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C3E5E80">
      <w:pPr>
        <w:keepNext w:val="0"/>
        <w:keepLines w:val="0"/>
        <w:widowControl w:val="0"/>
        <w:suppressLineNumbers w:val="0"/>
        <w:spacing w:before="0" w:beforeAutospacing="0" w:after="0" w:afterAutospacing="0"/>
        <w:ind w:left="0" w:right="0"/>
        <w:jc w:val="center"/>
        <w:rPr>
          <w:rFonts w:hint="eastAsia" w:ascii="仿宋" w:hAnsi="仿宋" w:eastAsia="仿宋" w:cs="仿宋"/>
          <w:kern w:val="2"/>
          <w:sz w:val="32"/>
          <w:szCs w:val="32"/>
        </w:rPr>
      </w:pPr>
    </w:p>
    <w:p w14:paraId="0AB6EBC3">
      <w:pPr>
        <w:keepNext w:val="0"/>
        <w:keepLines w:val="0"/>
        <w:widowControl w:val="0"/>
        <w:suppressLineNumbers w:val="0"/>
        <w:spacing w:before="0" w:beforeAutospacing="0" w:after="0" w:afterAutospacing="0"/>
        <w:ind w:left="0" w:right="0"/>
        <w:jc w:val="center"/>
        <w:rPr>
          <w:rFonts w:hint="eastAsia" w:ascii="仿宋" w:hAnsi="仿宋" w:eastAsia="仿宋" w:cs="仿宋"/>
          <w:kern w:val="2"/>
          <w:sz w:val="32"/>
          <w:szCs w:val="32"/>
        </w:rPr>
      </w:pPr>
      <w:r>
        <w:rPr>
          <w:rFonts w:hint="eastAsia" w:ascii="仿宋" w:hAnsi="仿宋" w:eastAsia="仿宋" w:cs="仿宋"/>
          <w:kern w:val="2"/>
          <w:sz w:val="32"/>
          <w:szCs w:val="32"/>
          <w:lang w:val="en-US" w:eastAsia="zh-CN" w:bidi="ar"/>
        </w:rPr>
        <w:t xml:space="preserve"> </w:t>
      </w:r>
    </w:p>
    <w:p w14:paraId="50838B10">
      <w:pPr>
        <w:keepNext w:val="0"/>
        <w:keepLines w:val="0"/>
        <w:widowControl w:val="0"/>
        <w:suppressLineNumbers w:val="0"/>
        <w:spacing w:before="0" w:beforeAutospacing="0" w:after="0" w:afterAutospacing="0"/>
        <w:ind w:left="0" w:right="0"/>
        <w:jc w:val="center"/>
        <w:rPr>
          <w:rFonts w:hint="eastAsia" w:ascii="仿宋" w:hAnsi="仿宋" w:eastAsia="仿宋" w:cs="仿宋"/>
          <w:kern w:val="2"/>
          <w:sz w:val="32"/>
          <w:szCs w:val="32"/>
        </w:rPr>
      </w:pPr>
      <w:r>
        <w:rPr>
          <w:rFonts w:hint="eastAsia" w:ascii="仿宋" w:hAnsi="仿宋" w:eastAsia="仿宋" w:cs="仿宋"/>
          <w:kern w:val="2"/>
          <w:sz w:val="32"/>
          <w:szCs w:val="32"/>
          <w:lang w:val="en-US" w:eastAsia="zh-CN" w:bidi="ar"/>
        </w:rPr>
        <w:t xml:space="preserve"> </w:t>
      </w:r>
    </w:p>
    <w:p w14:paraId="4264FF25">
      <w:pPr>
        <w:keepNext w:val="0"/>
        <w:keepLines w:val="0"/>
        <w:widowControl w:val="0"/>
        <w:suppressLineNumbers w:val="0"/>
        <w:spacing w:before="0" w:beforeAutospacing="0" w:after="0" w:afterAutospacing="0"/>
        <w:ind w:left="0" w:right="0"/>
        <w:jc w:val="center"/>
        <w:rPr>
          <w:rFonts w:hint="eastAsia" w:ascii="仿宋" w:hAnsi="仿宋" w:eastAsia="仿宋" w:cs="仿宋"/>
          <w:kern w:val="2"/>
          <w:sz w:val="32"/>
          <w:szCs w:val="32"/>
        </w:rPr>
      </w:pPr>
      <w:r>
        <w:rPr>
          <w:rFonts w:hint="eastAsia" w:ascii="仿宋" w:hAnsi="仿宋" w:eastAsia="仿宋" w:cs="仿宋"/>
          <w:kern w:val="2"/>
          <w:sz w:val="32"/>
          <w:szCs w:val="32"/>
          <w:lang w:val="en-US" w:eastAsia="zh-CN" w:bidi="ar"/>
        </w:rPr>
        <w:t xml:space="preserve"> </w:t>
      </w:r>
    </w:p>
    <w:p w14:paraId="40CDD814">
      <w:pPr>
        <w:keepNext w:val="0"/>
        <w:keepLines w:val="0"/>
        <w:widowControl w:val="0"/>
        <w:suppressLineNumbers w:val="0"/>
        <w:spacing w:before="0" w:beforeAutospacing="0" w:after="0" w:afterAutospacing="0"/>
        <w:ind w:left="0" w:right="0"/>
        <w:jc w:val="center"/>
        <w:rPr>
          <w:rFonts w:hint="eastAsia" w:ascii="仿宋" w:hAnsi="仿宋" w:eastAsia="仿宋" w:cs="仿宋"/>
          <w:kern w:val="2"/>
          <w:sz w:val="52"/>
          <w:szCs w:val="52"/>
        </w:rPr>
      </w:pPr>
      <w:r>
        <w:rPr>
          <w:rFonts w:hint="eastAsia" w:ascii="仿宋" w:hAnsi="仿宋" w:eastAsia="仿宋" w:cs="仿宋"/>
          <w:kern w:val="2"/>
          <w:sz w:val="52"/>
          <w:szCs w:val="52"/>
          <w:lang w:val="en-US" w:eastAsia="zh-CN" w:bidi="ar"/>
        </w:rPr>
        <w:t xml:space="preserve"> </w:t>
      </w:r>
    </w:p>
    <w:p w14:paraId="59BEAAA5">
      <w:pPr>
        <w:keepNext w:val="0"/>
        <w:keepLines w:val="0"/>
        <w:widowControl w:val="0"/>
        <w:suppressLineNumbers w:val="0"/>
        <w:spacing w:before="0" w:beforeAutospacing="0" w:after="0" w:afterAutospacing="0"/>
        <w:ind w:left="0" w:right="0"/>
        <w:jc w:val="center"/>
        <w:rPr>
          <w:rFonts w:hint="eastAsia" w:ascii="仿宋" w:hAnsi="仿宋" w:eastAsia="仿宋" w:cs="仿宋"/>
          <w:b/>
          <w:bCs/>
          <w:kern w:val="2"/>
          <w:sz w:val="52"/>
          <w:szCs w:val="52"/>
        </w:rPr>
      </w:pPr>
      <w:r>
        <w:rPr>
          <w:rFonts w:hint="eastAsia" w:ascii="仿宋" w:hAnsi="仿宋" w:eastAsia="仿宋" w:cs="仿宋"/>
          <w:b/>
          <w:bCs/>
          <w:kern w:val="2"/>
          <w:sz w:val="52"/>
          <w:szCs w:val="52"/>
          <w:lang w:val="en-US" w:eastAsia="zh-CN" w:bidi="ar"/>
        </w:rPr>
        <w:t xml:space="preserve"> </w:t>
      </w:r>
    </w:p>
    <w:p w14:paraId="15BF36CA">
      <w:pPr>
        <w:keepNext w:val="0"/>
        <w:keepLines w:val="0"/>
        <w:widowControl w:val="0"/>
        <w:suppressLineNumbers w:val="0"/>
        <w:spacing w:before="0" w:beforeAutospacing="0" w:after="0" w:afterAutospacing="0"/>
        <w:ind w:left="0" w:right="0"/>
        <w:jc w:val="center"/>
        <w:rPr>
          <w:rFonts w:hint="eastAsia" w:ascii="仿宋" w:hAnsi="仿宋" w:eastAsia="仿宋" w:cs="仿宋"/>
          <w:b/>
          <w:bCs/>
          <w:kern w:val="2"/>
          <w:sz w:val="52"/>
          <w:szCs w:val="52"/>
        </w:rPr>
      </w:pPr>
      <w:r>
        <w:rPr>
          <w:rFonts w:hint="eastAsia" w:ascii="仿宋" w:hAnsi="仿宋" w:eastAsia="仿宋" w:cs="仿宋"/>
          <w:b/>
          <w:bCs/>
          <w:kern w:val="2"/>
          <w:sz w:val="52"/>
          <w:szCs w:val="52"/>
          <w:lang w:val="en-US" w:eastAsia="zh-CN" w:bidi="ar"/>
        </w:rPr>
        <w:t>山区高速公路大规模隧道群G65重庆至武隆段安全与服务智慧化提升研究与应用示范系统开发演示要求</w:t>
      </w:r>
    </w:p>
    <w:p w14:paraId="6F5111A1">
      <w:pPr>
        <w:rPr>
          <w:rFonts w:hint="eastAsia" w:ascii="仿宋" w:hAnsi="仿宋" w:eastAsia="仿宋" w:cs="仿宋"/>
          <w:kern w:val="2"/>
          <w:sz w:val="32"/>
          <w:szCs w:val="32"/>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bookmarkStart w:id="6" w:name="_GoBack"/>
      <w:bookmarkEnd w:id="6"/>
    </w:p>
    <w:p w14:paraId="7E90EF5D">
      <w:pPr>
        <w:pStyle w:val="2"/>
        <w:keepNext w:val="0"/>
        <w:keepLines w:val="0"/>
        <w:widowControl/>
        <w:numPr>
          <w:ilvl w:val="0"/>
          <w:numId w:val="1"/>
        </w:numPr>
        <w:suppressLineNumbers w:val="0"/>
        <w:ind w:left="0" w:leftChars="0" w:firstLine="0" w:firstLineChars="0"/>
        <w:rPr>
          <w:rFonts w:hint="eastAsia" w:ascii="仿宋" w:hAnsi="仿宋" w:eastAsia="仿宋" w:cs="仿宋"/>
          <w:b/>
          <w:bCs/>
          <w:color w:val="000000"/>
          <w:kern w:val="44"/>
          <w:sz w:val="32"/>
          <w:szCs w:val="32"/>
        </w:rPr>
      </w:pPr>
      <w:r>
        <w:rPr>
          <w:rFonts w:hint="eastAsia" w:ascii="仿宋" w:hAnsi="仿宋" w:eastAsia="仿宋" w:cs="仿宋"/>
          <w:b/>
          <w:bCs/>
          <w:color w:val="000000"/>
          <w:kern w:val="44"/>
          <w:sz w:val="32"/>
          <w:szCs w:val="32"/>
          <w:lang w:eastAsia="zh-CN"/>
        </w:rPr>
        <w:t>总体要求</w:t>
      </w:r>
    </w:p>
    <w:p w14:paraId="53FBA109">
      <w:pPr>
        <w:pStyle w:val="5"/>
        <w:keepNext w:val="0"/>
        <w:keepLines w:val="0"/>
        <w:widowControl/>
        <w:suppressLineNumbers w:val="0"/>
        <w:pBdr>
          <w:top w:val="none" w:color="auto" w:sz="0" w:space="0"/>
          <w:left w:val="none" w:color="auto" w:sz="0" w:space="0"/>
          <w:bottom w:val="none" w:color="auto" w:sz="0" w:space="0"/>
          <w:right w:val="none" w:color="auto" w:sz="0" w:space="0"/>
        </w:pBdr>
        <w:spacing w:afterLines="0" w:afterAutospacing="0"/>
        <w:ind w:left="0" w:right="0"/>
        <w:rPr>
          <w:rFonts w:hint="eastAsia" w:ascii="仿宋" w:hAnsi="仿宋" w:eastAsia="仿宋" w:cs="仿宋"/>
          <w:sz w:val="24"/>
          <w:szCs w:val="24"/>
          <w:lang w:eastAsia="zh-CN"/>
        </w:rPr>
      </w:pPr>
      <w:r>
        <w:rPr>
          <w:rFonts w:hint="eastAsia" w:ascii="仿宋" w:hAnsi="仿宋" w:eastAsia="仿宋" w:cs="仿宋"/>
          <w:kern w:val="2"/>
          <w:sz w:val="24"/>
          <w:szCs w:val="24"/>
          <w:lang w:eastAsia="zh-CN"/>
        </w:rPr>
        <w:t>为</w:t>
      </w:r>
      <w:r>
        <w:rPr>
          <w:rFonts w:hint="eastAsia" w:ascii="仿宋" w:hAnsi="仿宋" w:eastAsia="仿宋" w:cs="仿宋"/>
          <w:sz w:val="24"/>
          <w:szCs w:val="24"/>
        </w:rPr>
        <w:t>精准验证软件真实业务适配能力</w:t>
      </w:r>
      <w:r>
        <w:rPr>
          <w:rFonts w:hint="eastAsia" w:ascii="仿宋" w:hAnsi="仿宋" w:eastAsia="仿宋" w:cs="仿宋"/>
          <w:sz w:val="24"/>
          <w:szCs w:val="24"/>
          <w:lang w:eastAsia="zh-CN"/>
        </w:rPr>
        <w:t>，</w:t>
      </w:r>
      <w:r>
        <w:rPr>
          <w:rFonts w:hint="eastAsia" w:ascii="仿宋" w:hAnsi="仿宋" w:eastAsia="仿宋" w:cs="仿宋"/>
          <w:sz w:val="24"/>
          <w:szCs w:val="24"/>
        </w:rPr>
        <w:t>消除数据差异化优势</w:t>
      </w:r>
      <w:r>
        <w:rPr>
          <w:rFonts w:hint="eastAsia" w:ascii="仿宋" w:hAnsi="仿宋" w:eastAsia="仿宋" w:cs="仿宋"/>
          <w:sz w:val="24"/>
          <w:szCs w:val="24"/>
          <w:lang w:eastAsia="zh-CN"/>
        </w:rPr>
        <w:t>和</w:t>
      </w:r>
      <w:r>
        <w:rPr>
          <w:rFonts w:hint="eastAsia" w:ascii="仿宋" w:hAnsi="仿宋" w:eastAsia="仿宋" w:cs="仿宋"/>
          <w:sz w:val="24"/>
          <w:szCs w:val="24"/>
        </w:rPr>
        <w:t>场景定制化演示</w:t>
      </w:r>
      <w:r>
        <w:rPr>
          <w:rFonts w:hint="eastAsia" w:ascii="仿宋" w:hAnsi="仿宋" w:eastAsia="仿宋" w:cs="仿宋"/>
          <w:sz w:val="24"/>
          <w:szCs w:val="24"/>
          <w:lang w:eastAsia="zh-CN"/>
        </w:rPr>
        <w:t>，特针对演示过程制定本要求。</w:t>
      </w:r>
    </w:p>
    <w:p w14:paraId="2B22EAB9">
      <w:pPr>
        <w:pStyle w:val="5"/>
        <w:keepNext w:val="0"/>
        <w:keepLines w:val="0"/>
        <w:widowControl/>
        <w:suppressLineNumbers w:val="0"/>
        <w:pBdr>
          <w:top w:val="none" w:color="auto" w:sz="0" w:space="0"/>
          <w:left w:val="none" w:color="auto" w:sz="0" w:space="0"/>
          <w:bottom w:val="none" w:color="auto" w:sz="0" w:space="0"/>
          <w:right w:val="none" w:color="auto" w:sz="0" w:space="0"/>
        </w:pBdr>
        <w:spacing w:afterLines="0" w:afterAutospacing="0"/>
        <w:ind w:left="0" w:right="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1.</w:t>
      </w:r>
      <w:r>
        <w:rPr>
          <w:rFonts w:hint="eastAsia" w:ascii="仿宋" w:hAnsi="仿宋" w:eastAsia="仿宋" w:cs="仿宋"/>
          <w:sz w:val="24"/>
          <w:szCs w:val="24"/>
        </w:rPr>
        <w:t>基于统一项目背景（</w:t>
      </w:r>
      <w:r>
        <w:rPr>
          <w:rFonts w:hint="eastAsia" w:ascii="仿宋" w:hAnsi="仿宋" w:eastAsia="仿宋" w:cs="仿宋"/>
          <w:color w:val="000000"/>
          <w:kern w:val="0"/>
          <w:sz w:val="24"/>
          <w:szCs w:val="24"/>
          <w:lang w:val="en-US" w:eastAsia="zh-CN" w:bidi="ar"/>
        </w:rPr>
        <w:t xml:space="preserve">G65 </w:t>
      </w:r>
      <w:r>
        <w:rPr>
          <w:rFonts w:hint="eastAsia" w:ascii="仿宋" w:hAnsi="仿宋" w:eastAsia="仿宋" w:cs="仿宋"/>
          <w:sz w:val="24"/>
          <w:szCs w:val="24"/>
          <w:lang w:val="en-US" w:eastAsia="zh-CN"/>
        </w:rPr>
        <w:t>渝湘高速</w:t>
      </w:r>
      <w:r>
        <w:rPr>
          <w:rFonts w:hint="eastAsia" w:ascii="仿宋" w:hAnsi="仿宋" w:eastAsia="仿宋" w:cs="仿宋"/>
          <w:color w:val="000000"/>
          <w:kern w:val="0"/>
          <w:sz w:val="24"/>
          <w:szCs w:val="24"/>
          <w:lang w:val="en-US" w:eastAsia="zh-CN" w:bidi="ar"/>
        </w:rPr>
        <w:t>重庆至武隆段</w:t>
      </w:r>
      <w:r>
        <w:rPr>
          <w:rFonts w:hint="eastAsia" w:ascii="仿宋" w:hAnsi="仿宋" w:eastAsia="仿宋" w:cs="仿宋"/>
          <w:sz w:val="24"/>
          <w:szCs w:val="24"/>
        </w:rPr>
        <w:t>）</w:t>
      </w:r>
      <w:r>
        <w:rPr>
          <w:rFonts w:hint="eastAsia" w:ascii="仿宋" w:hAnsi="仿宋" w:eastAsia="仿宋" w:cs="仿宋"/>
          <w:sz w:val="24"/>
          <w:szCs w:val="24"/>
          <w:lang w:eastAsia="zh-CN"/>
        </w:rPr>
        <w:t>进行演示</w:t>
      </w:r>
      <w:r>
        <w:rPr>
          <w:rFonts w:hint="eastAsia" w:ascii="仿宋" w:hAnsi="仿宋" w:eastAsia="仿宋" w:cs="仿宋"/>
          <w:sz w:val="24"/>
          <w:szCs w:val="24"/>
        </w:rPr>
        <w:t>，判断厂商是否理解业务，而不是只会展示通用功能，减少后期需求变更、二次开发成本。</w:t>
      </w:r>
    </w:p>
    <w:p w14:paraId="19F1899F">
      <w:pPr>
        <w:pStyle w:val="5"/>
        <w:keepNext w:val="0"/>
        <w:keepLines w:val="0"/>
        <w:widowControl/>
        <w:suppressLineNumbers w:val="0"/>
        <w:pBdr>
          <w:top w:val="none" w:color="auto" w:sz="0" w:space="0"/>
          <w:left w:val="none" w:color="auto" w:sz="0" w:space="0"/>
          <w:bottom w:val="none" w:color="auto" w:sz="0" w:space="0"/>
          <w:right w:val="none" w:color="auto" w:sz="0" w:space="0"/>
        </w:pBdr>
        <w:spacing w:afterLines="0" w:afterAutospacing="0"/>
        <w:ind w:left="0" w:right="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2.</w:t>
      </w:r>
      <w:r>
        <w:rPr>
          <w:rFonts w:hint="eastAsia" w:ascii="仿宋" w:hAnsi="仿宋" w:eastAsia="仿宋" w:cs="仿宋"/>
          <w:sz w:val="24"/>
          <w:szCs w:val="24"/>
        </w:rPr>
        <w:t>统一提供真实格式的基础数据，验证投标人系统</w:t>
      </w:r>
      <w:r>
        <w:rPr>
          <w:rFonts w:hint="eastAsia" w:ascii="仿宋" w:hAnsi="仿宋" w:eastAsia="仿宋" w:cs="仿宋"/>
          <w:sz w:val="24"/>
          <w:szCs w:val="24"/>
          <w:lang w:eastAsia="zh-CN"/>
        </w:rPr>
        <w:t>能否</w:t>
      </w:r>
      <w:r>
        <w:rPr>
          <w:rFonts w:hint="eastAsia" w:ascii="仿宋" w:hAnsi="仿宋" w:eastAsia="仿宋" w:cs="仿宋"/>
          <w:sz w:val="24"/>
          <w:szCs w:val="24"/>
        </w:rPr>
        <w:t>兼容现有数据结构。提前发现数据对接、格式转换难题，避免中标后数据无法导入、额外追加开发费用。</w:t>
      </w:r>
    </w:p>
    <w:p w14:paraId="3CCB84AB">
      <w:pPr>
        <w:pStyle w:val="2"/>
        <w:widowControl/>
        <w:numPr>
          <w:ilvl w:val="0"/>
          <w:numId w:val="1"/>
        </w:numPr>
        <w:ind w:left="0" w:leftChars="0" w:firstLine="0" w:firstLineChars="0"/>
        <w:rPr>
          <w:rFonts w:hint="eastAsia" w:ascii="仿宋" w:hAnsi="仿宋" w:eastAsia="仿宋" w:cs="仿宋"/>
          <w:b/>
          <w:bCs/>
          <w:color w:val="000000"/>
          <w:kern w:val="44"/>
          <w:sz w:val="32"/>
          <w:szCs w:val="32"/>
        </w:rPr>
      </w:pPr>
      <w:r>
        <w:rPr>
          <w:rFonts w:hint="eastAsia" w:ascii="仿宋" w:hAnsi="仿宋" w:eastAsia="仿宋" w:cs="仿宋"/>
          <w:b/>
          <w:bCs/>
          <w:color w:val="000000"/>
          <w:kern w:val="44"/>
          <w:sz w:val="32"/>
          <w:szCs w:val="32"/>
          <w:lang w:eastAsia="zh-CN"/>
        </w:rPr>
        <w:t>项目背景</w:t>
      </w:r>
    </w:p>
    <w:p w14:paraId="277B53B5">
      <w:pPr>
        <w:spacing w:before="22" w:line="219" w:lineRule="auto"/>
        <w:ind w:left="41"/>
        <w:outlineLvl w:val="2"/>
        <w:rPr>
          <w:rFonts w:hint="eastAsia" w:ascii="仿宋" w:hAnsi="仿宋" w:eastAsia="仿宋" w:cs="仿宋"/>
        </w:rPr>
      </w:pPr>
      <w:r>
        <w:rPr>
          <w:rFonts w:hint="eastAsia" w:ascii="仿宋" w:hAnsi="仿宋" w:eastAsia="仿宋" w:cs="仿宋"/>
          <w:b/>
          <w:bCs/>
          <w:color w:val="000000"/>
          <w:kern w:val="0"/>
          <w:sz w:val="24"/>
          <w:szCs w:val="24"/>
          <w:lang w:val="en-US" w:eastAsia="zh-CN" w:bidi="ar"/>
        </w:rPr>
        <w:t xml:space="preserve">2.1 总体概况 </w:t>
      </w:r>
    </w:p>
    <w:p w14:paraId="62519742">
      <w:pPr>
        <w:pStyle w:val="5"/>
        <w:keepNext w:val="0"/>
        <w:keepLines w:val="0"/>
        <w:widowControl/>
        <w:suppressLineNumbers w:val="0"/>
        <w:pBdr>
          <w:top w:val="none" w:color="auto" w:sz="0" w:space="0"/>
          <w:left w:val="none" w:color="auto" w:sz="0" w:space="0"/>
          <w:bottom w:val="none" w:color="auto" w:sz="0" w:space="0"/>
          <w:right w:val="none" w:color="auto" w:sz="0" w:space="0"/>
        </w:pBdr>
        <w:spacing w:afterLines="0" w:afterAutospacing="0"/>
        <w:ind w:left="0" w:right="0"/>
        <w:rPr>
          <w:rFonts w:hint="eastAsia" w:ascii="仿宋" w:hAnsi="仿宋" w:eastAsia="仿宋" w:cs="仿宋"/>
          <w:color w:val="auto"/>
          <w:kern w:val="2"/>
          <w:sz w:val="24"/>
          <w:szCs w:val="24"/>
          <w:lang w:val="en-US" w:eastAsia="zh-CN"/>
        </w:rPr>
      </w:pPr>
      <w:r>
        <w:rPr>
          <w:rFonts w:hint="eastAsia" w:ascii="仿宋" w:hAnsi="仿宋" w:eastAsia="仿宋" w:cs="仿宋"/>
          <w:color w:val="auto"/>
          <w:kern w:val="2"/>
          <w:sz w:val="24"/>
          <w:szCs w:val="24"/>
          <w:lang w:val="en-US" w:eastAsia="zh-CN"/>
        </w:rPr>
        <w:t xml:space="preserve">G65 重庆至武隆段全长 135 公里，具体分为界石至水江段（界水段）、水江至武隆段（水武段）。 </w:t>
      </w:r>
    </w:p>
    <w:p w14:paraId="79B72DCE">
      <w:pPr>
        <w:keepNext w:val="0"/>
        <w:keepLines w:val="0"/>
        <w:widowControl/>
        <w:suppressLineNumbers w:val="0"/>
        <w:jc w:val="left"/>
        <w:rPr>
          <w:rFonts w:hint="eastAsia" w:ascii="仿宋" w:hAnsi="仿宋" w:eastAsia="仿宋" w:cs="仿宋"/>
          <w:color w:val="000000"/>
          <w:kern w:val="0"/>
          <w:sz w:val="24"/>
          <w:szCs w:val="24"/>
          <w:lang w:val="en-US" w:eastAsia="zh-CN" w:bidi="ar"/>
        </w:rPr>
      </w:pPr>
      <w:r>
        <w:rPr>
          <w:rFonts w:hint="eastAsia" w:ascii="仿宋" w:hAnsi="仿宋" w:eastAsia="仿宋" w:cs="仿宋"/>
        </w:rPr>
        <w:drawing>
          <wp:inline distT="0" distB="0" distL="114300" distR="114300">
            <wp:extent cx="5273675" cy="2023110"/>
            <wp:effectExtent l="0" t="0" r="3175" b="15240"/>
            <wp:docPr id="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pic:cNvPicPr>
                      <a:picLocks noChangeAspect="1"/>
                    </pic:cNvPicPr>
                  </pic:nvPicPr>
                  <pic:blipFill>
                    <a:blip r:embed="rId6"/>
                    <a:stretch>
                      <a:fillRect/>
                    </a:stretch>
                  </pic:blipFill>
                  <pic:spPr>
                    <a:xfrm>
                      <a:off x="0" y="0"/>
                      <a:ext cx="5273675" cy="2023110"/>
                    </a:xfrm>
                    <a:prstGeom prst="rect">
                      <a:avLst/>
                    </a:prstGeom>
                    <a:noFill/>
                    <a:ln>
                      <a:noFill/>
                    </a:ln>
                  </pic:spPr>
                </pic:pic>
              </a:graphicData>
            </a:graphic>
          </wp:inline>
        </w:drawing>
      </w:r>
    </w:p>
    <w:p w14:paraId="3D86B1C7">
      <w:pPr>
        <w:pStyle w:val="5"/>
        <w:keepNext w:val="0"/>
        <w:keepLines w:val="0"/>
        <w:widowControl/>
        <w:suppressLineNumbers w:val="0"/>
        <w:pBdr>
          <w:top w:val="none" w:color="auto" w:sz="0" w:space="0"/>
          <w:left w:val="none" w:color="auto" w:sz="0" w:space="0"/>
          <w:bottom w:val="none" w:color="auto" w:sz="0" w:space="0"/>
          <w:right w:val="none" w:color="auto" w:sz="0" w:space="0"/>
        </w:pBdr>
        <w:spacing w:afterLines="0" w:afterAutospacing="0"/>
        <w:ind w:left="0" w:right="0"/>
        <w:rPr>
          <w:rFonts w:hint="eastAsia" w:ascii="仿宋" w:hAnsi="仿宋" w:eastAsia="仿宋" w:cs="仿宋"/>
          <w:color w:val="auto"/>
          <w:kern w:val="2"/>
          <w:sz w:val="24"/>
          <w:szCs w:val="24"/>
          <w:lang w:val="en-US" w:eastAsia="zh-CN"/>
        </w:rPr>
      </w:pPr>
      <w:r>
        <w:rPr>
          <w:rFonts w:hint="eastAsia" w:ascii="仿宋" w:hAnsi="仿宋" w:eastAsia="仿宋" w:cs="仿宋"/>
          <w:color w:val="auto"/>
          <w:kern w:val="2"/>
          <w:sz w:val="24"/>
          <w:szCs w:val="24"/>
          <w:lang w:val="en-US" w:eastAsia="zh-CN"/>
        </w:rPr>
        <w:t>界水段 2007 年建成投运，全长 85 公里，建有隧道 7 座，隧道总计全长 11.03 公里，其中包括 特长隧道 1 座、长隧道 3 座；水武段于 2009 年建成投运，全长约 50 公里，有特长隧道 5 座、长 隧道 1 座，中隧道及短隧道各 1 座，全路段隧道共计 25.6 公里，隧道占比达 50%。全线共有界石、 大观、水江、武隆 4 处服务区。该路段日均车流量为 6 万辆次，其中货车占比约为 30%，且占比逐 渐增加。</w:t>
      </w:r>
    </w:p>
    <w:p w14:paraId="64F3B14E">
      <w:pPr>
        <w:spacing w:before="22" w:line="219" w:lineRule="auto"/>
        <w:ind w:left="41"/>
        <w:outlineLvl w:val="2"/>
        <w:rPr>
          <w:rFonts w:hint="eastAsia" w:ascii="仿宋" w:hAnsi="仿宋" w:eastAsia="仿宋" w:cs="仿宋"/>
          <w:sz w:val="24"/>
          <w:szCs w:val="24"/>
        </w:rPr>
      </w:pPr>
      <w:r>
        <w:rPr>
          <w:rFonts w:hint="eastAsia" w:ascii="仿宋" w:hAnsi="仿宋" w:eastAsia="仿宋" w:cs="仿宋"/>
          <w:b/>
          <w:bCs/>
          <w:spacing w:val="-3"/>
          <w:sz w:val="24"/>
          <w:szCs w:val="24"/>
        </w:rPr>
        <w:t>2.2</w:t>
      </w:r>
      <w:r>
        <w:rPr>
          <w:rFonts w:hint="eastAsia" w:ascii="仿宋" w:hAnsi="仿宋" w:eastAsia="仿宋" w:cs="仿宋"/>
          <w:spacing w:val="-3"/>
          <w:sz w:val="24"/>
          <w:szCs w:val="24"/>
        </w:rPr>
        <w:t xml:space="preserve"> </w:t>
      </w:r>
      <w:r>
        <w:rPr>
          <w:rFonts w:hint="eastAsia" w:ascii="仿宋" w:hAnsi="仿宋" w:eastAsia="仿宋" w:cs="仿宋"/>
          <w:b/>
          <w:bCs/>
          <w:spacing w:val="-3"/>
          <w:sz w:val="24"/>
          <w:szCs w:val="24"/>
        </w:rPr>
        <w:t>地形、地貌</w:t>
      </w:r>
    </w:p>
    <w:p w14:paraId="59D211B7">
      <w:pPr>
        <w:pStyle w:val="5"/>
        <w:keepNext w:val="0"/>
        <w:keepLines w:val="0"/>
        <w:widowControl/>
        <w:suppressLineNumbers w:val="0"/>
        <w:pBdr>
          <w:top w:val="none" w:color="auto" w:sz="0" w:space="0"/>
          <w:left w:val="none" w:color="auto" w:sz="0" w:space="0"/>
          <w:bottom w:val="none" w:color="auto" w:sz="0" w:space="0"/>
          <w:right w:val="none" w:color="auto" w:sz="0" w:space="0"/>
        </w:pBdr>
        <w:spacing w:afterLines="0" w:afterAutospacing="0"/>
        <w:ind w:left="0" w:right="0"/>
        <w:rPr>
          <w:rFonts w:hint="eastAsia" w:ascii="仿宋" w:hAnsi="仿宋" w:eastAsia="仿宋" w:cs="仿宋"/>
          <w:color w:val="auto"/>
          <w:kern w:val="2"/>
          <w:sz w:val="24"/>
          <w:szCs w:val="24"/>
          <w:lang w:eastAsia="zh-CN"/>
        </w:rPr>
      </w:pPr>
      <w:r>
        <w:rPr>
          <w:rFonts w:hint="eastAsia" w:ascii="仿宋" w:hAnsi="仿宋" w:eastAsia="仿宋" w:cs="仿宋"/>
          <w:color w:val="auto"/>
          <w:kern w:val="2"/>
          <w:sz w:val="24"/>
          <w:szCs w:val="24"/>
          <w:lang w:eastAsia="zh-CN"/>
        </w:rPr>
        <w:t>G65 重庆至武隆段全线是典型的山区高速，具有线形指标低、桥隧比高、气象环境复杂多变诸多特点，按其成因类型，区内地貌主要可分为河谷地貌、构造剥蚀侵蚀丘陵低山地貌、侵蚀溶蚀中低山地貌。该路段的管理与服务面临着交通事故突发、交通拥堵、大雾、泥石流等灾害天气的重大挑战。</w:t>
      </w:r>
    </w:p>
    <w:p w14:paraId="6D3FA532">
      <w:pPr>
        <w:spacing w:before="1" w:line="219" w:lineRule="auto"/>
        <w:ind w:left="41"/>
        <w:outlineLvl w:val="2"/>
        <w:rPr>
          <w:rFonts w:hint="eastAsia" w:ascii="仿宋" w:hAnsi="仿宋" w:eastAsia="仿宋" w:cs="仿宋"/>
          <w:sz w:val="24"/>
          <w:szCs w:val="24"/>
        </w:rPr>
      </w:pPr>
      <w:bookmarkStart w:id="0" w:name="bookmark22"/>
      <w:bookmarkEnd w:id="0"/>
      <w:r>
        <w:rPr>
          <w:rFonts w:hint="eastAsia" w:ascii="仿宋" w:hAnsi="仿宋" w:eastAsia="仿宋" w:cs="仿宋"/>
          <w:b/>
          <w:bCs/>
          <w:spacing w:val="-3"/>
          <w:sz w:val="24"/>
          <w:szCs w:val="24"/>
        </w:rPr>
        <w:t>2.3</w:t>
      </w:r>
      <w:r>
        <w:rPr>
          <w:rFonts w:hint="eastAsia" w:ascii="仿宋" w:hAnsi="仿宋" w:eastAsia="仿宋" w:cs="仿宋"/>
          <w:spacing w:val="-3"/>
          <w:sz w:val="24"/>
          <w:szCs w:val="24"/>
        </w:rPr>
        <w:t xml:space="preserve"> </w:t>
      </w:r>
      <w:r>
        <w:rPr>
          <w:rFonts w:hint="eastAsia" w:ascii="仿宋" w:hAnsi="仿宋" w:eastAsia="仿宋" w:cs="仿宋"/>
          <w:b/>
          <w:bCs/>
          <w:spacing w:val="-3"/>
          <w:sz w:val="24"/>
          <w:szCs w:val="24"/>
        </w:rPr>
        <w:t>水文、气象</w:t>
      </w:r>
    </w:p>
    <w:p w14:paraId="74B19463">
      <w:pPr>
        <w:pStyle w:val="5"/>
        <w:keepNext w:val="0"/>
        <w:keepLines w:val="0"/>
        <w:widowControl/>
        <w:suppressLineNumbers w:val="0"/>
        <w:pBdr>
          <w:top w:val="none" w:color="auto" w:sz="0" w:space="0"/>
          <w:left w:val="none" w:color="auto" w:sz="0" w:space="0"/>
          <w:bottom w:val="none" w:color="auto" w:sz="0" w:space="0"/>
          <w:right w:val="none" w:color="auto" w:sz="0" w:space="0"/>
        </w:pBdr>
        <w:spacing w:afterLines="0" w:afterAutospacing="0"/>
        <w:ind w:left="0" w:right="0"/>
        <w:rPr>
          <w:rFonts w:hint="eastAsia" w:ascii="仿宋" w:hAnsi="仿宋" w:eastAsia="仿宋" w:cs="仿宋"/>
          <w:color w:val="auto"/>
          <w:kern w:val="2"/>
          <w:sz w:val="24"/>
          <w:szCs w:val="24"/>
          <w:lang w:eastAsia="zh-CN"/>
        </w:rPr>
      </w:pPr>
      <w:r>
        <w:rPr>
          <w:rFonts w:hint="eastAsia" w:ascii="仿宋" w:hAnsi="仿宋" w:eastAsia="仿宋" w:cs="仿宋"/>
          <w:color w:val="auto"/>
          <w:kern w:val="2"/>
          <w:sz w:val="24"/>
          <w:szCs w:val="24"/>
          <w:lang w:eastAsia="zh-CN"/>
        </w:rPr>
        <w:t>项目区内属亚热带湿润季风气候区，气候温和、四季分明、雨量充沛， 具冬暖、夏热、秋长的气候特点。多年平均气温 17.0℃, 年最高气温 40.8℃（2006 年 7 月 26  日），年最低气温-5℃（1995年 1 月 5 日），年平均气温 15℃, 最冷为一月份，月平均气温为 7.8℃, 最热为七、八月， 月平均气温为 31℃。年最大降雨量 1420.7mm，年最小降雨量 785.4mm，多年平均降雨量 1183. 1mm，主要集中于每年 4~10 月，多呈大雨或暴雨，占全年总降雨量的76%左右。项目区境内地表水系发育，河网密布，河流纵横，河流、溪流切割深，落差大，高低悬殊，呈枝状分布，河流都属长江水系。</w:t>
      </w:r>
    </w:p>
    <w:p w14:paraId="52A0B004">
      <w:pPr>
        <w:spacing w:before="22" w:line="185" w:lineRule="auto"/>
        <w:ind w:left="41"/>
        <w:outlineLvl w:val="2"/>
        <w:rPr>
          <w:rFonts w:hint="eastAsia" w:ascii="仿宋" w:hAnsi="仿宋" w:eastAsia="仿宋" w:cs="仿宋"/>
          <w:sz w:val="2"/>
        </w:rPr>
      </w:pPr>
      <w:bookmarkStart w:id="1" w:name="bookmark23"/>
      <w:bookmarkEnd w:id="1"/>
      <w:r>
        <w:rPr>
          <w:rFonts w:hint="eastAsia" w:ascii="仿宋" w:hAnsi="仿宋" w:eastAsia="仿宋" w:cs="仿宋"/>
          <w:b/>
          <w:bCs/>
          <w:spacing w:val="-3"/>
          <w:sz w:val="24"/>
          <w:szCs w:val="24"/>
        </w:rPr>
        <w:t>2.4</w:t>
      </w:r>
      <w:r>
        <w:rPr>
          <w:rFonts w:hint="eastAsia" w:ascii="仿宋" w:hAnsi="仿宋" w:eastAsia="仿宋" w:cs="仿宋"/>
          <w:spacing w:val="-3"/>
          <w:sz w:val="24"/>
          <w:szCs w:val="24"/>
        </w:rPr>
        <w:t xml:space="preserve"> </w:t>
      </w:r>
      <w:r>
        <w:rPr>
          <w:rFonts w:hint="eastAsia" w:ascii="仿宋" w:hAnsi="仿宋" w:eastAsia="仿宋" w:cs="仿宋"/>
          <w:b/>
          <w:bCs/>
          <w:spacing w:val="-3"/>
          <w:sz w:val="24"/>
          <w:szCs w:val="24"/>
        </w:rPr>
        <w:t>地震</w:t>
      </w:r>
    </w:p>
    <w:p w14:paraId="220EEBAB">
      <w:pPr>
        <w:pStyle w:val="5"/>
        <w:keepNext w:val="0"/>
        <w:keepLines w:val="0"/>
        <w:widowControl/>
        <w:suppressLineNumbers w:val="0"/>
        <w:pBdr>
          <w:top w:val="none" w:color="auto" w:sz="0" w:space="0"/>
          <w:left w:val="none" w:color="auto" w:sz="0" w:space="0"/>
          <w:bottom w:val="none" w:color="auto" w:sz="0" w:space="0"/>
          <w:right w:val="none" w:color="auto" w:sz="0" w:space="0"/>
        </w:pBdr>
        <w:spacing w:afterLines="0" w:afterAutospacing="0"/>
        <w:ind w:left="0" w:right="0"/>
        <w:rPr>
          <w:rFonts w:hint="eastAsia" w:ascii="仿宋" w:hAnsi="仿宋" w:eastAsia="仿宋" w:cs="仿宋"/>
          <w:color w:val="auto"/>
          <w:kern w:val="2"/>
          <w:sz w:val="24"/>
          <w:szCs w:val="24"/>
          <w:lang w:eastAsia="zh-CN"/>
        </w:rPr>
      </w:pPr>
      <w:r>
        <w:rPr>
          <w:rFonts w:hint="eastAsia" w:ascii="仿宋" w:hAnsi="仿宋" w:eastAsia="仿宋" w:cs="仿宋"/>
          <w:color w:val="auto"/>
          <w:kern w:val="2"/>
          <w:sz w:val="24"/>
          <w:szCs w:val="24"/>
          <w:lang w:eastAsia="zh-CN"/>
        </w:rPr>
        <w:t>项目区地震活动微弱，根据《中国地震动参数区划图》（GB 18306-2015）：项目区地震动峰值加速度为 0.05g，地震动反应谱特征周期为 0.35s，相应的地震基本烈度为Ⅵ度。</w:t>
      </w:r>
    </w:p>
    <w:p w14:paraId="44CAD7A3">
      <w:pPr>
        <w:spacing w:before="21" w:line="220" w:lineRule="auto"/>
        <w:ind w:left="6"/>
        <w:outlineLvl w:val="2"/>
        <w:rPr>
          <w:rFonts w:hint="eastAsia" w:ascii="仿宋" w:hAnsi="仿宋" w:eastAsia="仿宋" w:cs="仿宋"/>
          <w:sz w:val="24"/>
          <w:szCs w:val="24"/>
        </w:rPr>
      </w:pPr>
      <w:bookmarkStart w:id="2" w:name="bookmark24"/>
      <w:bookmarkEnd w:id="2"/>
      <w:r>
        <w:rPr>
          <w:rFonts w:hint="eastAsia" w:ascii="仿宋" w:hAnsi="仿宋" w:eastAsia="仿宋" w:cs="仿宋"/>
          <w:b/>
          <w:bCs/>
          <w:spacing w:val="-3"/>
          <w:sz w:val="24"/>
          <w:szCs w:val="24"/>
        </w:rPr>
        <w:t>2.5</w:t>
      </w:r>
      <w:r>
        <w:rPr>
          <w:rFonts w:hint="eastAsia" w:ascii="仿宋" w:hAnsi="仿宋" w:eastAsia="仿宋" w:cs="仿宋"/>
          <w:spacing w:val="-3"/>
          <w:sz w:val="24"/>
          <w:szCs w:val="24"/>
        </w:rPr>
        <w:t xml:space="preserve"> </w:t>
      </w:r>
      <w:r>
        <w:rPr>
          <w:rFonts w:hint="eastAsia" w:ascii="仿宋" w:hAnsi="仿宋" w:eastAsia="仿宋" w:cs="仿宋"/>
          <w:b/>
          <w:bCs/>
          <w:spacing w:val="-3"/>
          <w:sz w:val="24"/>
          <w:szCs w:val="24"/>
        </w:rPr>
        <w:t>人文旅游、矿产资源</w:t>
      </w:r>
    </w:p>
    <w:p w14:paraId="13235553">
      <w:pPr>
        <w:pStyle w:val="5"/>
        <w:keepNext w:val="0"/>
        <w:keepLines w:val="0"/>
        <w:widowControl/>
        <w:suppressLineNumbers w:val="0"/>
        <w:pBdr>
          <w:top w:val="none" w:color="auto" w:sz="0" w:space="0"/>
          <w:left w:val="none" w:color="auto" w:sz="0" w:space="0"/>
          <w:bottom w:val="none" w:color="auto" w:sz="0" w:space="0"/>
          <w:right w:val="none" w:color="auto" w:sz="0" w:space="0"/>
        </w:pBdr>
        <w:spacing w:afterLines="0" w:afterAutospacing="0"/>
        <w:ind w:left="0" w:right="0"/>
        <w:rPr>
          <w:rFonts w:hint="eastAsia" w:ascii="仿宋" w:hAnsi="仿宋" w:eastAsia="仿宋" w:cs="仿宋"/>
          <w:color w:val="auto"/>
          <w:kern w:val="2"/>
          <w:sz w:val="24"/>
          <w:szCs w:val="24"/>
          <w:lang w:eastAsia="zh-CN"/>
        </w:rPr>
      </w:pPr>
      <w:r>
        <w:rPr>
          <w:rFonts w:hint="eastAsia" w:ascii="仿宋" w:hAnsi="仿宋" w:eastAsia="仿宋" w:cs="仿宋"/>
          <w:color w:val="auto"/>
          <w:kern w:val="2"/>
          <w:sz w:val="24"/>
          <w:szCs w:val="24"/>
          <w:lang w:eastAsia="zh-CN"/>
        </w:rPr>
        <w:t>G65 重庆至武隆段途经仙女山、芙蓉洞、小南海地质公园等多个旅游景点， 同时渝东南地区有多种矿产资源，有大量运输湘西地区原料和矿产的大货车经渝湘高速进行运输。</w:t>
      </w:r>
    </w:p>
    <w:p w14:paraId="05B11190">
      <w:pPr>
        <w:pStyle w:val="2"/>
        <w:widowControl/>
        <w:numPr>
          <w:ilvl w:val="0"/>
          <w:numId w:val="1"/>
        </w:numPr>
        <w:ind w:left="0" w:leftChars="0" w:firstLine="0" w:firstLineChars="0"/>
        <w:rPr>
          <w:rFonts w:hint="eastAsia" w:ascii="仿宋" w:hAnsi="仿宋" w:eastAsia="仿宋" w:cs="仿宋"/>
          <w:b/>
          <w:bCs/>
          <w:color w:val="000000"/>
          <w:kern w:val="44"/>
          <w:sz w:val="32"/>
          <w:szCs w:val="32"/>
        </w:rPr>
      </w:pPr>
      <w:bookmarkStart w:id="3" w:name="bookmark25"/>
      <w:bookmarkEnd w:id="3"/>
      <w:bookmarkStart w:id="4" w:name="bookmark26"/>
      <w:bookmarkEnd w:id="4"/>
      <w:r>
        <w:rPr>
          <w:rFonts w:hint="eastAsia" w:ascii="仿宋" w:hAnsi="仿宋" w:eastAsia="仿宋" w:cs="仿宋"/>
          <w:b/>
          <w:bCs/>
          <w:color w:val="000000"/>
          <w:kern w:val="44"/>
          <w:sz w:val="32"/>
          <w:szCs w:val="32"/>
          <w:lang w:eastAsia="zh-CN"/>
        </w:rPr>
        <w:t>道路运行现状</w:t>
      </w:r>
    </w:p>
    <w:p w14:paraId="14578978">
      <w:pPr>
        <w:spacing w:before="21" w:line="220" w:lineRule="auto"/>
        <w:ind w:left="6"/>
        <w:outlineLvl w:val="2"/>
        <w:rPr>
          <w:rFonts w:hint="eastAsia" w:ascii="仿宋" w:hAnsi="仿宋" w:eastAsia="仿宋" w:cs="仿宋"/>
          <w:sz w:val="24"/>
          <w:szCs w:val="24"/>
        </w:rPr>
      </w:pPr>
      <w:bookmarkStart w:id="5" w:name="bookmark98"/>
      <w:bookmarkEnd w:id="5"/>
      <w:r>
        <w:rPr>
          <w:rFonts w:hint="eastAsia" w:ascii="仿宋" w:hAnsi="仿宋" w:eastAsia="仿宋" w:cs="仿宋"/>
          <w:b/>
          <w:bCs/>
          <w:spacing w:val="-1"/>
          <w:sz w:val="24"/>
          <w:szCs w:val="24"/>
        </w:rPr>
        <w:t xml:space="preserve">3.1  </w:t>
      </w:r>
      <w:r>
        <w:rPr>
          <w:rFonts w:hint="eastAsia" w:ascii="仿宋" w:hAnsi="仿宋" w:eastAsia="仿宋" w:cs="仿宋"/>
          <w:b/>
          <w:bCs/>
          <w:spacing w:val="-3"/>
          <w:sz w:val="24"/>
          <w:szCs w:val="24"/>
        </w:rPr>
        <w:t>重庆市</w:t>
      </w:r>
      <w:r>
        <w:rPr>
          <w:rFonts w:hint="eastAsia" w:ascii="仿宋" w:hAnsi="仿宋" w:eastAsia="仿宋" w:cs="仿宋"/>
          <w:b/>
          <w:bCs/>
          <w:spacing w:val="-1"/>
          <w:sz w:val="24"/>
          <w:szCs w:val="24"/>
        </w:rPr>
        <w:t>主城区连接渝东南地区的重要通道，交通流量大，重载货车比例高</w:t>
      </w:r>
    </w:p>
    <w:p w14:paraId="2ABF146E">
      <w:pPr>
        <w:pStyle w:val="5"/>
        <w:keepNext w:val="0"/>
        <w:keepLines w:val="0"/>
        <w:widowControl/>
        <w:suppressLineNumbers w:val="0"/>
        <w:pBdr>
          <w:top w:val="none" w:color="auto" w:sz="0" w:space="0"/>
          <w:left w:val="none" w:color="auto" w:sz="0" w:space="0"/>
          <w:bottom w:val="none" w:color="auto" w:sz="0" w:space="0"/>
          <w:right w:val="none" w:color="auto" w:sz="0" w:space="0"/>
        </w:pBdr>
        <w:spacing w:afterLines="0" w:afterAutospacing="0"/>
        <w:ind w:left="0" w:right="0"/>
        <w:rPr>
          <w:rFonts w:hint="eastAsia" w:ascii="仿宋" w:hAnsi="仿宋" w:eastAsia="仿宋" w:cs="仿宋"/>
          <w:color w:val="auto"/>
          <w:kern w:val="2"/>
          <w:sz w:val="24"/>
          <w:szCs w:val="24"/>
          <w:lang w:eastAsia="zh-CN"/>
        </w:rPr>
      </w:pPr>
      <w:r>
        <w:rPr>
          <w:rFonts w:hint="eastAsia" w:ascii="仿宋" w:hAnsi="仿宋" w:eastAsia="仿宋" w:cs="仿宋"/>
          <w:color w:val="auto"/>
          <w:kern w:val="2"/>
          <w:sz w:val="24"/>
          <w:szCs w:val="24"/>
          <w:lang w:eastAsia="zh-CN"/>
        </w:rPr>
        <w:t>G65 包茂高速公路重庆段为重庆高速公路网规划“三环十八射多联线”中的射线高速公路，是重庆主要的省际大通道之一，交通流量大，过境交通多，货车出行需求集中。2024 年，G65 重庆至水江段日均出入车流量约为 6.3 万辆/日，货车日均车流量占比约为 15%，与前几年持平，同时重大节假日重庆至武隆段交通压力明显增加。随着渝湘复线高速公路的通车， 2025 年 1-8 月，G65 重庆至水江段日均出入车流量约为 5.7 万辆/日，同比下降幅度约为 9%，车辆分流压力较大。</w:t>
      </w:r>
    </w:p>
    <w:p w14:paraId="6373362E">
      <w:pPr>
        <w:keepNext w:val="0"/>
        <w:keepLines w:val="0"/>
        <w:pageBreakBefore w:val="0"/>
        <w:widowControl w:val="0"/>
        <w:kinsoku/>
        <w:wordWrap/>
        <w:overflowPunct/>
        <w:topLinePunct w:val="0"/>
        <w:autoSpaceDE/>
        <w:autoSpaceDN/>
        <w:bidi w:val="0"/>
        <w:adjustRightInd/>
        <w:snapToGrid/>
        <w:spacing w:line="6566" w:lineRule="exact"/>
        <w:ind w:firstLine="0"/>
        <w:textAlignment w:val="auto"/>
        <w:rPr>
          <w:rFonts w:hint="eastAsia" w:ascii="仿宋" w:hAnsi="仿宋" w:eastAsia="仿宋" w:cs="仿宋"/>
        </w:rPr>
      </w:pPr>
      <w:r>
        <w:rPr>
          <w:rFonts w:hint="eastAsia" w:ascii="仿宋" w:hAnsi="仿宋" w:eastAsia="仿宋" w:cs="仿宋"/>
          <w:position w:val="-131"/>
        </w:rPr>
        <w:drawing>
          <wp:inline distT="0" distB="0" distL="0" distR="0">
            <wp:extent cx="5456555" cy="4169410"/>
            <wp:effectExtent l="0" t="0" r="0" b="0"/>
            <wp:docPr id="5" name="IM 142"/>
            <wp:cNvGraphicFramePr/>
            <a:graphic xmlns:a="http://schemas.openxmlformats.org/drawingml/2006/main">
              <a:graphicData uri="http://schemas.openxmlformats.org/drawingml/2006/picture">
                <pic:pic xmlns:pic="http://schemas.openxmlformats.org/drawingml/2006/picture">
                  <pic:nvPicPr>
                    <pic:cNvPr id="5" name="IM 142"/>
                    <pic:cNvPicPr/>
                  </pic:nvPicPr>
                  <pic:blipFill>
                    <a:blip r:embed="rId7"/>
                    <a:stretch>
                      <a:fillRect/>
                    </a:stretch>
                  </pic:blipFill>
                  <pic:spPr>
                    <a:xfrm>
                      <a:off x="0" y="0"/>
                      <a:ext cx="5456555" cy="4169664"/>
                    </a:xfrm>
                    <a:prstGeom prst="rect">
                      <a:avLst/>
                    </a:prstGeom>
                  </pic:spPr>
                </pic:pic>
              </a:graphicData>
            </a:graphic>
          </wp:inline>
        </w:drawing>
      </w:r>
    </w:p>
    <w:p w14:paraId="2E51084B">
      <w:pPr>
        <w:spacing w:before="179" w:line="220" w:lineRule="auto"/>
        <w:jc w:val="center"/>
        <w:rPr>
          <w:rFonts w:hint="eastAsia" w:ascii="仿宋" w:hAnsi="仿宋" w:eastAsia="仿宋" w:cs="仿宋"/>
          <w:sz w:val="24"/>
          <w:szCs w:val="24"/>
        </w:rPr>
      </w:pPr>
      <w:r>
        <w:rPr>
          <w:rFonts w:hint="eastAsia" w:ascii="仿宋" w:hAnsi="仿宋" w:eastAsia="仿宋" w:cs="仿宋"/>
          <w:b/>
          <w:bCs/>
          <w:spacing w:val="-3"/>
          <w:sz w:val="24"/>
          <w:szCs w:val="24"/>
        </w:rPr>
        <w:t>车流量统计对比情况</w:t>
      </w:r>
    </w:p>
    <w:p w14:paraId="18FC64DB">
      <w:pPr>
        <w:spacing w:before="182" w:line="320" w:lineRule="auto"/>
        <w:ind w:left="7" w:right="31" w:firstLine="500"/>
        <w:jc w:val="left"/>
        <w:rPr>
          <w:rFonts w:hint="eastAsia" w:ascii="仿宋" w:hAnsi="仿宋" w:eastAsia="仿宋" w:cs="仿宋"/>
        </w:rPr>
      </w:pPr>
      <w:r>
        <w:rPr>
          <w:rFonts w:hint="eastAsia" w:ascii="仿宋" w:hAnsi="仿宋" w:eastAsia="仿宋" w:cs="仿宋"/>
          <w:color w:val="auto"/>
          <w:kern w:val="2"/>
          <w:sz w:val="24"/>
          <w:szCs w:val="24"/>
          <w:lang w:val="en-US" w:eastAsia="zh-CN" w:bidi="ar"/>
        </w:rPr>
        <w:t>同时，2024 年，G65 重庆至武隆段日均断面全幅交通流量为 24746 辆/日，断面流量分布情况如下图所示。</w:t>
      </w:r>
      <w:r>
        <w:rPr>
          <w:rFonts w:hint="eastAsia" w:ascii="仿宋" w:hAnsi="仿宋" w:eastAsia="仿宋" w:cs="仿宋"/>
          <w:position w:val="-105"/>
        </w:rPr>
        <w:drawing>
          <wp:inline distT="0" distB="0" distL="0" distR="0">
            <wp:extent cx="5551170" cy="3336290"/>
            <wp:effectExtent l="0" t="0" r="0" b="0"/>
            <wp:docPr id="8" name="IM 144"/>
            <wp:cNvGraphicFramePr/>
            <a:graphic xmlns:a="http://schemas.openxmlformats.org/drawingml/2006/main">
              <a:graphicData uri="http://schemas.openxmlformats.org/drawingml/2006/picture">
                <pic:pic xmlns:pic="http://schemas.openxmlformats.org/drawingml/2006/picture">
                  <pic:nvPicPr>
                    <pic:cNvPr id="8" name="IM 144"/>
                    <pic:cNvPicPr/>
                  </pic:nvPicPr>
                  <pic:blipFill>
                    <a:blip r:embed="rId8"/>
                    <a:stretch>
                      <a:fillRect/>
                    </a:stretch>
                  </pic:blipFill>
                  <pic:spPr>
                    <a:xfrm>
                      <a:off x="0" y="0"/>
                      <a:ext cx="5551170" cy="3336798"/>
                    </a:xfrm>
                    <a:prstGeom prst="rect">
                      <a:avLst/>
                    </a:prstGeom>
                  </pic:spPr>
                </pic:pic>
              </a:graphicData>
            </a:graphic>
          </wp:inline>
        </w:drawing>
      </w:r>
    </w:p>
    <w:p w14:paraId="4A1AB210">
      <w:pPr>
        <w:spacing w:before="173" w:line="219" w:lineRule="auto"/>
        <w:jc w:val="center"/>
        <w:rPr>
          <w:rFonts w:hint="eastAsia" w:ascii="仿宋" w:hAnsi="仿宋" w:eastAsia="仿宋" w:cs="仿宋"/>
          <w:sz w:val="24"/>
          <w:szCs w:val="24"/>
        </w:rPr>
      </w:pPr>
      <w:r>
        <w:rPr>
          <w:rFonts w:hint="eastAsia" w:ascii="仿宋" w:hAnsi="仿宋" w:eastAsia="仿宋" w:cs="仿宋"/>
          <w:b/>
          <w:bCs/>
          <w:spacing w:val="-4"/>
          <w:sz w:val="24"/>
          <w:szCs w:val="24"/>
        </w:rPr>
        <w:t>断面车流量分布情况</w:t>
      </w:r>
    </w:p>
    <w:p w14:paraId="1C5A7E01">
      <w:pPr>
        <w:spacing w:before="146" w:line="2352" w:lineRule="exact"/>
        <w:ind w:firstLine="28"/>
        <w:rPr>
          <w:rFonts w:hint="eastAsia" w:ascii="仿宋" w:hAnsi="仿宋" w:eastAsia="仿宋" w:cs="仿宋"/>
        </w:rPr>
      </w:pPr>
      <w:r>
        <w:rPr>
          <w:rFonts w:hint="eastAsia" w:ascii="仿宋" w:hAnsi="仿宋" w:eastAsia="仿宋" w:cs="仿宋"/>
          <w:position w:val="-47"/>
        </w:rPr>
        <w:drawing>
          <wp:inline distT="0" distB="0" distL="0" distR="0">
            <wp:extent cx="5806440" cy="1231265"/>
            <wp:effectExtent l="0" t="0" r="3810" b="6985"/>
            <wp:docPr id="11" name="IM 146"/>
            <wp:cNvGraphicFramePr/>
            <a:graphic xmlns:a="http://schemas.openxmlformats.org/drawingml/2006/main">
              <a:graphicData uri="http://schemas.openxmlformats.org/drawingml/2006/picture">
                <pic:pic xmlns:pic="http://schemas.openxmlformats.org/drawingml/2006/picture">
                  <pic:nvPicPr>
                    <pic:cNvPr id="11" name="IM 146"/>
                    <pic:cNvPicPr/>
                  </pic:nvPicPr>
                  <pic:blipFill>
                    <a:blip r:embed="rId9"/>
                    <a:stretch>
                      <a:fillRect/>
                    </a:stretch>
                  </pic:blipFill>
                  <pic:spPr>
                    <a:xfrm>
                      <a:off x="0" y="0"/>
                      <a:ext cx="5806440" cy="1231265"/>
                    </a:xfrm>
                    <a:prstGeom prst="rect">
                      <a:avLst/>
                    </a:prstGeom>
                  </pic:spPr>
                </pic:pic>
              </a:graphicData>
            </a:graphic>
          </wp:inline>
        </w:drawing>
      </w:r>
    </w:p>
    <w:p w14:paraId="6905D7BE">
      <w:pPr>
        <w:spacing w:before="173" w:line="220" w:lineRule="auto"/>
        <w:jc w:val="center"/>
        <w:rPr>
          <w:rFonts w:hint="eastAsia" w:ascii="仿宋" w:hAnsi="仿宋" w:eastAsia="仿宋" w:cs="仿宋"/>
          <w:sz w:val="24"/>
          <w:szCs w:val="24"/>
        </w:rPr>
      </w:pPr>
      <w:r>
        <w:rPr>
          <w:rFonts w:hint="eastAsia" w:ascii="仿宋" w:hAnsi="仿宋" w:eastAsia="仿宋" w:cs="仿宋"/>
          <w:b/>
          <w:bCs/>
          <w:spacing w:val="-4"/>
          <w:sz w:val="24"/>
          <w:szCs w:val="24"/>
        </w:rPr>
        <w:t>断面车流量热力对比情况</w:t>
      </w:r>
    </w:p>
    <w:p w14:paraId="3A458279">
      <w:pPr>
        <w:pStyle w:val="5"/>
        <w:keepNext w:val="0"/>
        <w:keepLines w:val="0"/>
        <w:widowControl/>
        <w:suppressLineNumbers w:val="0"/>
        <w:pBdr>
          <w:top w:val="none" w:color="auto" w:sz="0" w:space="0"/>
          <w:left w:val="none" w:color="auto" w:sz="0" w:space="0"/>
          <w:bottom w:val="none" w:color="auto" w:sz="0" w:space="0"/>
          <w:right w:val="none" w:color="auto" w:sz="0" w:space="0"/>
        </w:pBdr>
        <w:spacing w:afterLines="0" w:afterAutospacing="0"/>
        <w:ind w:left="0" w:right="0"/>
        <w:rPr>
          <w:rFonts w:hint="eastAsia" w:ascii="仿宋" w:hAnsi="仿宋" w:eastAsia="仿宋" w:cs="仿宋"/>
          <w:color w:val="auto"/>
          <w:kern w:val="2"/>
          <w:sz w:val="24"/>
          <w:szCs w:val="24"/>
          <w:lang w:eastAsia="zh-CN"/>
        </w:rPr>
      </w:pPr>
      <w:r>
        <w:rPr>
          <w:rFonts w:hint="eastAsia" w:ascii="仿宋" w:hAnsi="仿宋" w:eastAsia="仿宋" w:cs="仿宋"/>
          <w:color w:val="auto"/>
          <w:kern w:val="2"/>
          <w:sz w:val="24"/>
          <w:szCs w:val="24"/>
          <w:lang w:eastAsia="zh-CN"/>
        </w:rPr>
        <w:t>从上图可以看出，全线总体流量分布巴南—南川段（K1590-K1645）明显高于全线平均水平，对此区间交通监测优化显得尤为必要；其中南彭—太平枢纽段为全线最高，需进行交通事故重点关注；巴南—南彭段、太平枢纽—接龙段也明显较高，需针对大流量交通进行针对性主动管控。</w:t>
      </w:r>
    </w:p>
    <w:p w14:paraId="6D282EB2">
      <w:pPr>
        <w:spacing w:before="21" w:line="220" w:lineRule="auto"/>
        <w:ind w:left="6"/>
        <w:outlineLvl w:val="2"/>
        <w:rPr>
          <w:rFonts w:hint="eastAsia" w:ascii="仿宋" w:hAnsi="仿宋" w:eastAsia="仿宋" w:cs="仿宋"/>
          <w:sz w:val="24"/>
          <w:szCs w:val="24"/>
        </w:rPr>
      </w:pPr>
      <w:r>
        <w:rPr>
          <w:rFonts w:hint="eastAsia" w:ascii="仿宋" w:hAnsi="仿宋" w:eastAsia="仿宋" w:cs="仿宋"/>
          <w:b/>
          <w:bCs/>
          <w:spacing w:val="-1"/>
          <w:sz w:val="24"/>
          <w:szCs w:val="24"/>
        </w:rPr>
        <w:t>3.2   桥隧比较高，运营能耗高，设施管养任务重</w:t>
      </w:r>
    </w:p>
    <w:p w14:paraId="05E84F4C">
      <w:pPr>
        <w:pStyle w:val="5"/>
        <w:keepNext w:val="0"/>
        <w:keepLines w:val="0"/>
        <w:widowControl/>
        <w:suppressLineNumbers w:val="0"/>
        <w:pBdr>
          <w:top w:val="none" w:color="auto" w:sz="0" w:space="0"/>
          <w:left w:val="none" w:color="auto" w:sz="0" w:space="0"/>
          <w:bottom w:val="none" w:color="auto" w:sz="0" w:space="0"/>
          <w:right w:val="none" w:color="auto" w:sz="0" w:space="0"/>
        </w:pBdr>
        <w:spacing w:afterLines="0" w:afterAutospacing="0"/>
        <w:ind w:left="0" w:right="0"/>
        <w:rPr>
          <w:rFonts w:hint="eastAsia" w:ascii="仿宋" w:hAnsi="仿宋" w:eastAsia="仿宋" w:cs="仿宋"/>
          <w:color w:val="auto"/>
          <w:kern w:val="2"/>
          <w:sz w:val="24"/>
          <w:szCs w:val="24"/>
          <w:lang w:eastAsia="zh-CN"/>
        </w:rPr>
      </w:pPr>
      <w:r>
        <w:rPr>
          <w:rFonts w:hint="eastAsia" w:ascii="仿宋" w:hAnsi="仿宋" w:eastAsia="仿宋" w:cs="仿宋"/>
          <w:color w:val="auto"/>
          <w:kern w:val="2"/>
          <w:sz w:val="24"/>
          <w:szCs w:val="24"/>
          <w:lang w:eastAsia="zh-CN"/>
        </w:rPr>
        <w:t>界水段全长 85 公里，建有隧道 7 座，隧道总计全长 11.03 公里，其中包括特长隧道 1 座、长隧道 3 座；水武段全程长约 50 公里，有特长隧道 5 座、长隧道 1 座，中隧道及短隧道各 1 座，全路段隧道共计 25.6 公里，隧道占比达 50%。隧道运营能耗较高，桥隧基础设施养护管理任务艰巨。</w:t>
      </w:r>
    </w:p>
    <w:p w14:paraId="51BE0208">
      <w:pPr>
        <w:spacing w:before="173" w:line="220" w:lineRule="auto"/>
        <w:jc w:val="center"/>
        <w:rPr>
          <w:rFonts w:hint="eastAsia" w:ascii="仿宋" w:hAnsi="仿宋" w:eastAsia="仿宋" w:cs="仿宋"/>
          <w:b/>
          <w:bCs/>
          <w:spacing w:val="-4"/>
          <w:sz w:val="24"/>
          <w:szCs w:val="24"/>
        </w:rPr>
      </w:pPr>
      <w:r>
        <w:rPr>
          <w:rFonts w:hint="eastAsia" w:ascii="仿宋" w:hAnsi="仿宋" w:eastAsia="仿宋" w:cs="仿宋"/>
          <w:b/>
          <w:bCs/>
          <w:spacing w:val="-4"/>
          <w:sz w:val="24"/>
          <w:szCs w:val="24"/>
        </w:rPr>
        <w:t>G65 重庆至武隆段隧道一览表</w:t>
      </w:r>
    </w:p>
    <w:p w14:paraId="570B7AC0">
      <w:pPr>
        <w:spacing w:line="144" w:lineRule="exact"/>
        <w:rPr>
          <w:rFonts w:hint="eastAsia" w:ascii="仿宋" w:hAnsi="仿宋" w:eastAsia="仿宋" w:cs="仿宋"/>
        </w:rPr>
      </w:pPr>
    </w:p>
    <w:tbl>
      <w:tblPr>
        <w:tblStyle w:val="13"/>
        <w:tblW w:w="8389" w:type="dxa"/>
        <w:tblInd w:w="3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47"/>
        <w:gridCol w:w="1269"/>
        <w:gridCol w:w="955"/>
        <w:gridCol w:w="1732"/>
        <w:gridCol w:w="1977"/>
        <w:gridCol w:w="1609"/>
      </w:tblGrid>
      <w:tr w14:paraId="2BF58DE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9" w:hRule="atLeast"/>
        </w:trPr>
        <w:tc>
          <w:tcPr>
            <w:tcW w:w="847" w:type="dxa"/>
            <w:vAlign w:val="top"/>
          </w:tcPr>
          <w:p w14:paraId="3FBC50E2">
            <w:pPr>
              <w:pStyle w:val="14"/>
              <w:spacing w:before="173" w:line="221" w:lineRule="auto"/>
              <w:ind w:left="250"/>
              <w:rPr>
                <w:rFonts w:hint="eastAsia" w:ascii="仿宋" w:hAnsi="仿宋" w:eastAsia="仿宋" w:cs="仿宋"/>
                <w:sz w:val="18"/>
                <w:szCs w:val="18"/>
              </w:rPr>
            </w:pPr>
            <w:r>
              <w:rPr>
                <w:rFonts w:hint="eastAsia" w:ascii="仿宋" w:hAnsi="仿宋" w:eastAsia="仿宋" w:cs="仿宋"/>
                <w:spacing w:val="-2"/>
                <w:sz w:val="18"/>
                <w:szCs w:val="18"/>
              </w:rPr>
              <w:t>序号</w:t>
            </w:r>
          </w:p>
        </w:tc>
        <w:tc>
          <w:tcPr>
            <w:tcW w:w="1269" w:type="dxa"/>
            <w:vAlign w:val="top"/>
          </w:tcPr>
          <w:p w14:paraId="1C7E8D5A">
            <w:pPr>
              <w:pStyle w:val="14"/>
              <w:spacing w:before="173" w:line="222" w:lineRule="auto"/>
              <w:ind w:left="400"/>
              <w:rPr>
                <w:rFonts w:hint="eastAsia" w:ascii="仿宋" w:hAnsi="仿宋" w:eastAsia="仿宋" w:cs="仿宋"/>
                <w:sz w:val="18"/>
                <w:szCs w:val="18"/>
              </w:rPr>
            </w:pPr>
            <w:r>
              <w:rPr>
                <w:rFonts w:hint="eastAsia" w:ascii="仿宋" w:hAnsi="仿宋" w:eastAsia="仿宋" w:cs="仿宋"/>
                <w:spacing w:val="-4"/>
                <w:sz w:val="18"/>
                <w:szCs w:val="18"/>
              </w:rPr>
              <w:t>隧道名称</w:t>
            </w:r>
          </w:p>
        </w:tc>
        <w:tc>
          <w:tcPr>
            <w:tcW w:w="955" w:type="dxa"/>
            <w:vAlign w:val="top"/>
          </w:tcPr>
          <w:p w14:paraId="0CB21B2D">
            <w:pPr>
              <w:pStyle w:val="14"/>
              <w:spacing w:before="173" w:line="220" w:lineRule="auto"/>
              <w:ind w:left="432"/>
              <w:rPr>
                <w:rFonts w:hint="eastAsia" w:ascii="仿宋" w:hAnsi="仿宋" w:eastAsia="仿宋" w:cs="仿宋"/>
                <w:sz w:val="18"/>
                <w:szCs w:val="18"/>
              </w:rPr>
            </w:pPr>
            <w:r>
              <w:rPr>
                <w:rFonts w:hint="eastAsia" w:ascii="仿宋" w:hAnsi="仿宋" w:eastAsia="仿宋" w:cs="仿宋"/>
                <w:spacing w:val="-3"/>
                <w:sz w:val="18"/>
                <w:szCs w:val="18"/>
              </w:rPr>
              <w:t>路段</w:t>
            </w:r>
          </w:p>
        </w:tc>
        <w:tc>
          <w:tcPr>
            <w:tcW w:w="1732" w:type="dxa"/>
            <w:vAlign w:val="top"/>
          </w:tcPr>
          <w:p w14:paraId="14DE4418">
            <w:pPr>
              <w:pStyle w:val="14"/>
              <w:spacing w:before="173" w:line="220" w:lineRule="auto"/>
              <w:ind w:left="601"/>
              <w:rPr>
                <w:rFonts w:hint="eastAsia" w:ascii="仿宋" w:hAnsi="仿宋" w:eastAsia="仿宋" w:cs="仿宋"/>
                <w:sz w:val="18"/>
                <w:szCs w:val="18"/>
              </w:rPr>
            </w:pPr>
            <w:r>
              <w:rPr>
                <w:rFonts w:hint="eastAsia" w:ascii="仿宋" w:hAnsi="仿宋" w:eastAsia="仿宋" w:cs="仿宋"/>
                <w:spacing w:val="-4"/>
                <w:sz w:val="18"/>
                <w:szCs w:val="18"/>
              </w:rPr>
              <w:t>隧道长度（米）</w:t>
            </w:r>
          </w:p>
        </w:tc>
        <w:tc>
          <w:tcPr>
            <w:tcW w:w="1977" w:type="dxa"/>
            <w:vAlign w:val="top"/>
          </w:tcPr>
          <w:p w14:paraId="16569D7A">
            <w:pPr>
              <w:pStyle w:val="14"/>
              <w:spacing w:before="173" w:line="220" w:lineRule="auto"/>
              <w:ind w:left="545"/>
              <w:rPr>
                <w:rFonts w:hint="eastAsia" w:ascii="仿宋" w:hAnsi="仿宋" w:eastAsia="仿宋" w:cs="仿宋"/>
                <w:sz w:val="18"/>
                <w:szCs w:val="18"/>
              </w:rPr>
            </w:pPr>
            <w:r>
              <w:rPr>
                <w:rFonts w:hint="eastAsia" w:ascii="仿宋" w:hAnsi="仿宋" w:eastAsia="仿宋" w:cs="仿宋"/>
                <w:spacing w:val="-2"/>
                <w:sz w:val="18"/>
                <w:szCs w:val="18"/>
              </w:rPr>
              <w:t>按隧道长度分类</w:t>
            </w:r>
          </w:p>
        </w:tc>
        <w:tc>
          <w:tcPr>
            <w:tcW w:w="1609" w:type="dxa"/>
            <w:vAlign w:val="top"/>
          </w:tcPr>
          <w:p w14:paraId="34ECB01D">
            <w:pPr>
              <w:pStyle w:val="14"/>
              <w:spacing w:before="173" w:line="220" w:lineRule="auto"/>
              <w:ind w:left="414"/>
              <w:rPr>
                <w:rFonts w:hint="eastAsia" w:ascii="仿宋" w:hAnsi="仿宋" w:eastAsia="仿宋" w:cs="仿宋"/>
                <w:sz w:val="18"/>
                <w:szCs w:val="18"/>
              </w:rPr>
            </w:pPr>
            <w:r>
              <w:rPr>
                <w:rFonts w:hint="eastAsia" w:ascii="仿宋" w:hAnsi="仿宋" w:eastAsia="仿宋" w:cs="仿宋"/>
                <w:spacing w:val="-2"/>
                <w:sz w:val="18"/>
                <w:szCs w:val="18"/>
              </w:rPr>
              <w:t>建成通车年份</w:t>
            </w:r>
          </w:p>
        </w:tc>
      </w:tr>
      <w:tr w14:paraId="2217E10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3" w:hRule="atLeast"/>
        </w:trPr>
        <w:tc>
          <w:tcPr>
            <w:tcW w:w="847" w:type="dxa"/>
            <w:vAlign w:val="top"/>
          </w:tcPr>
          <w:p w14:paraId="51B6A9AB">
            <w:pPr>
              <w:spacing w:before="60" w:line="238" w:lineRule="auto"/>
              <w:ind w:left="398"/>
              <w:rPr>
                <w:rFonts w:hint="eastAsia" w:ascii="仿宋" w:hAnsi="仿宋" w:eastAsia="仿宋" w:cs="仿宋"/>
                <w:sz w:val="18"/>
                <w:szCs w:val="18"/>
              </w:rPr>
            </w:pPr>
            <w:r>
              <w:rPr>
                <w:rFonts w:hint="eastAsia" w:ascii="仿宋" w:hAnsi="仿宋" w:eastAsia="仿宋" w:cs="仿宋"/>
                <w:sz w:val="18"/>
                <w:szCs w:val="18"/>
              </w:rPr>
              <w:t>1</w:t>
            </w:r>
          </w:p>
        </w:tc>
        <w:tc>
          <w:tcPr>
            <w:tcW w:w="1269" w:type="dxa"/>
            <w:vAlign w:val="top"/>
          </w:tcPr>
          <w:p w14:paraId="7BAC4B3E">
            <w:pPr>
              <w:pStyle w:val="14"/>
              <w:spacing w:before="60" w:line="222" w:lineRule="auto"/>
              <w:ind w:left="393"/>
              <w:rPr>
                <w:rFonts w:hint="eastAsia" w:ascii="仿宋" w:hAnsi="仿宋" w:eastAsia="仿宋" w:cs="仿宋"/>
                <w:sz w:val="18"/>
                <w:szCs w:val="18"/>
              </w:rPr>
            </w:pPr>
            <w:r>
              <w:rPr>
                <w:rFonts w:hint="eastAsia" w:ascii="仿宋" w:hAnsi="仿宋" w:eastAsia="仿宋" w:cs="仿宋"/>
                <w:spacing w:val="-2"/>
                <w:sz w:val="18"/>
                <w:szCs w:val="18"/>
              </w:rPr>
              <w:t>南湖隧道</w:t>
            </w:r>
          </w:p>
        </w:tc>
        <w:tc>
          <w:tcPr>
            <w:tcW w:w="955" w:type="dxa"/>
            <w:vMerge w:val="restart"/>
            <w:tcBorders>
              <w:bottom w:val="nil"/>
            </w:tcBorders>
            <w:vAlign w:val="top"/>
          </w:tcPr>
          <w:p w14:paraId="5B9C700B">
            <w:pPr>
              <w:spacing w:line="309" w:lineRule="auto"/>
              <w:rPr>
                <w:rFonts w:hint="eastAsia" w:ascii="仿宋" w:hAnsi="仿宋" w:eastAsia="仿宋" w:cs="仿宋"/>
                <w:sz w:val="21"/>
              </w:rPr>
            </w:pPr>
          </w:p>
          <w:p w14:paraId="5329D22B">
            <w:pPr>
              <w:rPr>
                <w:rFonts w:hint="eastAsia" w:ascii="仿宋" w:hAnsi="仿宋" w:eastAsia="仿宋" w:cs="仿宋"/>
                <w:kern w:val="2"/>
                <w:sz w:val="21"/>
                <w:szCs w:val="24"/>
                <w:lang w:val="en-US" w:eastAsia="zh-CN" w:bidi="ar-SA"/>
              </w:rPr>
            </w:pPr>
            <w:r>
              <w:rPr>
                <w:rFonts w:hint="eastAsia" w:ascii="仿宋" w:hAnsi="仿宋" w:eastAsia="仿宋" w:cs="仿宋"/>
                <w:spacing w:val="-3"/>
                <w:sz w:val="18"/>
                <w:szCs w:val="18"/>
              </w:rPr>
              <w:t>界水路</w:t>
            </w:r>
          </w:p>
          <w:p w14:paraId="66ADEFC5">
            <w:pPr>
              <w:rPr>
                <w:rFonts w:hint="eastAsia" w:ascii="仿宋" w:hAnsi="仿宋" w:eastAsia="仿宋" w:cs="仿宋"/>
                <w:kern w:val="2"/>
                <w:sz w:val="21"/>
                <w:szCs w:val="24"/>
                <w:lang w:val="en-US" w:eastAsia="zh-CN" w:bidi="ar-SA"/>
              </w:rPr>
            </w:pPr>
          </w:p>
          <w:p w14:paraId="336ABB4C">
            <w:pPr>
              <w:rPr>
                <w:rFonts w:hint="eastAsia" w:ascii="仿宋" w:hAnsi="仿宋" w:eastAsia="仿宋" w:cs="仿宋"/>
                <w:kern w:val="2"/>
                <w:sz w:val="21"/>
                <w:szCs w:val="24"/>
                <w:lang w:val="en-US" w:eastAsia="zh-CN" w:bidi="ar-SA"/>
              </w:rPr>
            </w:pPr>
          </w:p>
          <w:p w14:paraId="2EB53E17">
            <w:pPr>
              <w:rPr>
                <w:rFonts w:hint="eastAsia" w:ascii="仿宋" w:hAnsi="仿宋" w:eastAsia="仿宋" w:cs="仿宋"/>
                <w:kern w:val="2"/>
                <w:sz w:val="21"/>
                <w:szCs w:val="24"/>
                <w:lang w:val="en-US" w:eastAsia="zh-CN" w:bidi="ar-SA"/>
              </w:rPr>
            </w:pPr>
          </w:p>
          <w:p w14:paraId="1CDB756B">
            <w:pPr>
              <w:spacing w:line="308" w:lineRule="auto"/>
              <w:rPr>
                <w:rFonts w:hint="eastAsia" w:ascii="仿宋" w:hAnsi="仿宋" w:eastAsia="仿宋" w:cs="仿宋"/>
                <w:sz w:val="21"/>
              </w:rPr>
            </w:pPr>
          </w:p>
          <w:p w14:paraId="32EB38F7">
            <w:pPr>
              <w:spacing w:line="309" w:lineRule="auto"/>
              <w:rPr>
                <w:rFonts w:hint="eastAsia" w:ascii="仿宋" w:hAnsi="仿宋" w:eastAsia="仿宋" w:cs="仿宋"/>
                <w:sz w:val="21"/>
              </w:rPr>
            </w:pPr>
          </w:p>
          <w:p w14:paraId="71FCE59E">
            <w:pPr>
              <w:spacing w:line="309" w:lineRule="auto"/>
              <w:rPr>
                <w:rFonts w:hint="eastAsia" w:ascii="仿宋" w:hAnsi="仿宋" w:eastAsia="仿宋" w:cs="仿宋"/>
                <w:sz w:val="21"/>
              </w:rPr>
            </w:pPr>
          </w:p>
          <w:p w14:paraId="0E3E0E10">
            <w:pPr>
              <w:pStyle w:val="14"/>
              <w:spacing w:before="58" w:line="219" w:lineRule="auto"/>
              <w:ind w:left="344" w:leftChars="0"/>
              <w:rPr>
                <w:rFonts w:hint="eastAsia" w:ascii="仿宋" w:hAnsi="仿宋" w:eastAsia="仿宋" w:cs="仿宋"/>
                <w:kern w:val="2"/>
                <w:sz w:val="18"/>
                <w:szCs w:val="18"/>
                <w:lang w:val="en-US" w:eastAsia="en-US" w:bidi="ar-SA"/>
              </w:rPr>
            </w:pPr>
            <w:r>
              <w:rPr>
                <w:rFonts w:hint="eastAsia" w:ascii="仿宋" w:hAnsi="仿宋" w:eastAsia="仿宋" w:cs="仿宋"/>
                <w:spacing w:val="-3"/>
                <w:sz w:val="18"/>
                <w:szCs w:val="18"/>
              </w:rPr>
              <w:t>水武路</w:t>
            </w:r>
          </w:p>
          <w:p w14:paraId="1352796D">
            <w:pPr>
              <w:pStyle w:val="14"/>
              <w:spacing w:before="59" w:line="220" w:lineRule="auto"/>
              <w:ind w:left="346"/>
              <w:rPr>
                <w:rFonts w:hint="eastAsia" w:ascii="仿宋" w:hAnsi="仿宋" w:eastAsia="仿宋" w:cs="仿宋"/>
                <w:sz w:val="18"/>
                <w:szCs w:val="18"/>
              </w:rPr>
            </w:pPr>
          </w:p>
        </w:tc>
        <w:tc>
          <w:tcPr>
            <w:tcW w:w="1732" w:type="dxa"/>
            <w:vAlign w:val="top"/>
          </w:tcPr>
          <w:p w14:paraId="7DE6EE0C">
            <w:pPr>
              <w:spacing w:before="60" w:line="237" w:lineRule="auto"/>
              <w:ind w:left="1053"/>
              <w:rPr>
                <w:rFonts w:hint="eastAsia" w:ascii="仿宋" w:hAnsi="仿宋" w:eastAsia="仿宋" w:cs="仿宋"/>
                <w:sz w:val="18"/>
                <w:szCs w:val="18"/>
              </w:rPr>
            </w:pPr>
            <w:r>
              <w:rPr>
                <w:rFonts w:hint="eastAsia" w:ascii="仿宋" w:hAnsi="仿宋" w:eastAsia="仿宋" w:cs="仿宋"/>
                <w:spacing w:val="-5"/>
                <w:sz w:val="18"/>
                <w:szCs w:val="18"/>
              </w:rPr>
              <w:t>1216</w:t>
            </w:r>
          </w:p>
        </w:tc>
        <w:tc>
          <w:tcPr>
            <w:tcW w:w="1977" w:type="dxa"/>
            <w:vAlign w:val="top"/>
          </w:tcPr>
          <w:p w14:paraId="21DED2F5">
            <w:pPr>
              <w:pStyle w:val="14"/>
              <w:spacing w:before="60" w:line="222" w:lineRule="auto"/>
              <w:ind w:left="904"/>
              <w:rPr>
                <w:rFonts w:hint="eastAsia" w:ascii="仿宋" w:hAnsi="仿宋" w:eastAsia="仿宋" w:cs="仿宋"/>
                <w:sz w:val="18"/>
                <w:szCs w:val="18"/>
              </w:rPr>
            </w:pPr>
            <w:r>
              <w:rPr>
                <w:rFonts w:hint="eastAsia" w:ascii="仿宋" w:hAnsi="仿宋" w:eastAsia="仿宋" w:cs="仿宋"/>
                <w:spacing w:val="-2"/>
                <w:sz w:val="18"/>
                <w:szCs w:val="18"/>
              </w:rPr>
              <w:t>长隧道</w:t>
            </w:r>
          </w:p>
        </w:tc>
        <w:tc>
          <w:tcPr>
            <w:tcW w:w="1609" w:type="dxa"/>
            <w:vAlign w:val="top"/>
          </w:tcPr>
          <w:p w14:paraId="43076CD0">
            <w:pPr>
              <w:spacing w:before="60" w:line="237" w:lineRule="auto"/>
              <w:ind w:left="774"/>
              <w:rPr>
                <w:rFonts w:hint="eastAsia" w:ascii="仿宋" w:hAnsi="仿宋" w:eastAsia="仿宋" w:cs="仿宋"/>
                <w:sz w:val="18"/>
                <w:szCs w:val="18"/>
              </w:rPr>
            </w:pPr>
            <w:r>
              <w:rPr>
                <w:rFonts w:hint="eastAsia" w:ascii="仿宋" w:hAnsi="仿宋" w:eastAsia="仿宋" w:cs="仿宋"/>
                <w:spacing w:val="-2"/>
                <w:sz w:val="18"/>
                <w:szCs w:val="18"/>
              </w:rPr>
              <w:t>2007</w:t>
            </w:r>
          </w:p>
        </w:tc>
      </w:tr>
      <w:tr w14:paraId="0D77F3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04" w:hRule="atLeast"/>
        </w:trPr>
        <w:tc>
          <w:tcPr>
            <w:tcW w:w="847" w:type="dxa"/>
            <w:vAlign w:val="top"/>
          </w:tcPr>
          <w:p w14:paraId="37824CAD">
            <w:pPr>
              <w:spacing w:before="61" w:line="238" w:lineRule="auto"/>
              <w:ind w:left="387"/>
              <w:rPr>
                <w:rFonts w:hint="eastAsia" w:ascii="仿宋" w:hAnsi="仿宋" w:eastAsia="仿宋" w:cs="仿宋"/>
                <w:sz w:val="18"/>
                <w:szCs w:val="18"/>
              </w:rPr>
            </w:pPr>
            <w:r>
              <w:rPr>
                <w:rFonts w:hint="eastAsia" w:ascii="仿宋" w:hAnsi="仿宋" w:eastAsia="仿宋" w:cs="仿宋"/>
                <w:sz w:val="18"/>
                <w:szCs w:val="18"/>
              </w:rPr>
              <w:t>2</w:t>
            </w:r>
          </w:p>
        </w:tc>
        <w:tc>
          <w:tcPr>
            <w:tcW w:w="1269" w:type="dxa"/>
            <w:vAlign w:val="top"/>
          </w:tcPr>
          <w:p w14:paraId="0323A9A8">
            <w:pPr>
              <w:pStyle w:val="14"/>
              <w:spacing w:before="62" w:line="222" w:lineRule="auto"/>
              <w:ind w:left="391"/>
              <w:rPr>
                <w:rFonts w:hint="eastAsia" w:ascii="仿宋" w:hAnsi="仿宋" w:eastAsia="仿宋" w:cs="仿宋"/>
                <w:sz w:val="18"/>
                <w:szCs w:val="18"/>
              </w:rPr>
            </w:pPr>
            <w:r>
              <w:rPr>
                <w:rFonts w:hint="eastAsia" w:ascii="仿宋" w:hAnsi="仿宋" w:eastAsia="仿宋" w:cs="仿宋"/>
                <w:spacing w:val="-2"/>
                <w:sz w:val="18"/>
                <w:szCs w:val="18"/>
              </w:rPr>
              <w:t>太平隧道</w:t>
            </w:r>
          </w:p>
        </w:tc>
        <w:tc>
          <w:tcPr>
            <w:tcW w:w="955" w:type="dxa"/>
            <w:vMerge w:val="continue"/>
            <w:tcBorders>
              <w:top w:val="nil"/>
              <w:bottom w:val="nil"/>
            </w:tcBorders>
            <w:vAlign w:val="top"/>
          </w:tcPr>
          <w:p w14:paraId="64BA9C14">
            <w:pPr>
              <w:rPr>
                <w:rFonts w:hint="eastAsia" w:ascii="仿宋" w:hAnsi="仿宋" w:eastAsia="仿宋" w:cs="仿宋"/>
                <w:sz w:val="21"/>
              </w:rPr>
            </w:pPr>
          </w:p>
        </w:tc>
        <w:tc>
          <w:tcPr>
            <w:tcW w:w="1732" w:type="dxa"/>
            <w:vAlign w:val="top"/>
          </w:tcPr>
          <w:p w14:paraId="3C6BA527">
            <w:pPr>
              <w:spacing w:before="62" w:line="236" w:lineRule="auto"/>
              <w:ind w:left="908"/>
              <w:rPr>
                <w:rFonts w:hint="eastAsia" w:ascii="仿宋" w:hAnsi="仿宋" w:eastAsia="仿宋" w:cs="仿宋"/>
                <w:sz w:val="18"/>
                <w:szCs w:val="18"/>
              </w:rPr>
            </w:pPr>
            <w:r>
              <w:rPr>
                <w:rFonts w:hint="eastAsia" w:ascii="仿宋" w:hAnsi="仿宋" w:eastAsia="仿宋" w:cs="仿宋"/>
                <w:spacing w:val="-1"/>
                <w:sz w:val="18"/>
                <w:szCs w:val="18"/>
              </w:rPr>
              <w:t>2037.05</w:t>
            </w:r>
          </w:p>
        </w:tc>
        <w:tc>
          <w:tcPr>
            <w:tcW w:w="1977" w:type="dxa"/>
            <w:vAlign w:val="top"/>
          </w:tcPr>
          <w:p w14:paraId="3DAB0AB1">
            <w:pPr>
              <w:pStyle w:val="14"/>
              <w:spacing w:before="62" w:line="222" w:lineRule="auto"/>
              <w:ind w:left="904"/>
              <w:rPr>
                <w:rFonts w:hint="eastAsia" w:ascii="仿宋" w:hAnsi="仿宋" w:eastAsia="仿宋" w:cs="仿宋"/>
                <w:sz w:val="18"/>
                <w:szCs w:val="18"/>
              </w:rPr>
            </w:pPr>
            <w:r>
              <w:rPr>
                <w:rFonts w:hint="eastAsia" w:ascii="仿宋" w:hAnsi="仿宋" w:eastAsia="仿宋" w:cs="仿宋"/>
                <w:spacing w:val="-2"/>
                <w:sz w:val="18"/>
                <w:szCs w:val="18"/>
              </w:rPr>
              <w:t>长隧道</w:t>
            </w:r>
          </w:p>
        </w:tc>
        <w:tc>
          <w:tcPr>
            <w:tcW w:w="1609" w:type="dxa"/>
            <w:vAlign w:val="top"/>
          </w:tcPr>
          <w:p w14:paraId="5766B0D9">
            <w:pPr>
              <w:spacing w:before="62" w:line="237" w:lineRule="auto"/>
              <w:ind w:left="774"/>
              <w:rPr>
                <w:rFonts w:hint="eastAsia" w:ascii="仿宋" w:hAnsi="仿宋" w:eastAsia="仿宋" w:cs="仿宋"/>
                <w:sz w:val="18"/>
                <w:szCs w:val="18"/>
              </w:rPr>
            </w:pPr>
            <w:r>
              <w:rPr>
                <w:rFonts w:hint="eastAsia" w:ascii="仿宋" w:hAnsi="仿宋" w:eastAsia="仿宋" w:cs="仿宋"/>
                <w:spacing w:val="-2"/>
                <w:sz w:val="18"/>
                <w:szCs w:val="18"/>
              </w:rPr>
              <w:t>2007</w:t>
            </w:r>
          </w:p>
        </w:tc>
      </w:tr>
      <w:tr w14:paraId="59DEE55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 w:hRule="atLeast"/>
        </w:trPr>
        <w:tc>
          <w:tcPr>
            <w:tcW w:w="847" w:type="dxa"/>
            <w:shd w:val="clear" w:color="auto" w:fill="auto"/>
            <w:vAlign w:val="top"/>
          </w:tcPr>
          <w:p w14:paraId="5C6AE607">
            <w:pPr>
              <w:spacing w:before="63" w:line="237" w:lineRule="auto"/>
              <w:ind w:left="388" w:leftChars="0"/>
              <w:rPr>
                <w:rFonts w:hint="eastAsia" w:ascii="仿宋" w:hAnsi="仿宋" w:eastAsia="仿宋" w:cs="仿宋"/>
                <w:kern w:val="2"/>
                <w:sz w:val="18"/>
                <w:szCs w:val="18"/>
                <w:lang w:val="en-US" w:eastAsia="zh-CN" w:bidi="ar-SA"/>
              </w:rPr>
            </w:pPr>
            <w:r>
              <w:rPr>
                <w:rFonts w:hint="eastAsia" w:ascii="仿宋" w:hAnsi="仿宋" w:eastAsia="仿宋" w:cs="仿宋"/>
                <w:sz w:val="18"/>
                <w:szCs w:val="18"/>
              </w:rPr>
              <w:t>3</w:t>
            </w:r>
          </w:p>
        </w:tc>
        <w:tc>
          <w:tcPr>
            <w:tcW w:w="1269" w:type="dxa"/>
            <w:shd w:val="clear" w:color="auto" w:fill="auto"/>
            <w:vAlign w:val="top"/>
          </w:tcPr>
          <w:p w14:paraId="5F69A640">
            <w:pPr>
              <w:pStyle w:val="14"/>
              <w:spacing w:before="62" w:line="220" w:lineRule="auto"/>
              <w:ind w:left="390" w:leftChars="0"/>
              <w:rPr>
                <w:rFonts w:hint="eastAsia" w:ascii="仿宋" w:hAnsi="仿宋" w:eastAsia="仿宋" w:cs="仿宋"/>
                <w:kern w:val="2"/>
                <w:sz w:val="18"/>
                <w:szCs w:val="18"/>
                <w:lang w:val="en-US" w:eastAsia="en-US" w:bidi="ar-SA"/>
              </w:rPr>
            </w:pPr>
            <w:r>
              <w:rPr>
                <w:rFonts w:hint="eastAsia" w:ascii="仿宋" w:hAnsi="仿宋" w:eastAsia="仿宋" w:cs="仿宋"/>
                <w:spacing w:val="-2"/>
                <w:sz w:val="18"/>
                <w:szCs w:val="18"/>
              </w:rPr>
              <w:t>接龙隧道</w:t>
            </w:r>
          </w:p>
        </w:tc>
        <w:tc>
          <w:tcPr>
            <w:tcW w:w="955" w:type="dxa"/>
            <w:vMerge w:val="continue"/>
            <w:tcBorders>
              <w:top w:val="nil"/>
            </w:tcBorders>
            <w:shd w:val="clear" w:color="auto" w:fill="auto"/>
            <w:vAlign w:val="top"/>
          </w:tcPr>
          <w:p w14:paraId="37FAA139">
            <w:pPr>
              <w:rPr>
                <w:rFonts w:hint="eastAsia" w:ascii="仿宋" w:hAnsi="仿宋" w:eastAsia="仿宋" w:cs="仿宋"/>
                <w:kern w:val="2"/>
                <w:sz w:val="21"/>
                <w:szCs w:val="24"/>
                <w:lang w:val="en-US" w:eastAsia="zh-CN" w:bidi="ar-SA"/>
              </w:rPr>
            </w:pPr>
          </w:p>
        </w:tc>
        <w:tc>
          <w:tcPr>
            <w:tcW w:w="1732" w:type="dxa"/>
            <w:shd w:val="clear" w:color="auto" w:fill="auto"/>
            <w:vAlign w:val="top"/>
          </w:tcPr>
          <w:p w14:paraId="0173A042">
            <w:pPr>
              <w:spacing w:before="63" w:line="237" w:lineRule="auto"/>
              <w:ind w:left="1086" w:leftChars="0"/>
              <w:rPr>
                <w:rFonts w:hint="eastAsia" w:ascii="仿宋" w:hAnsi="仿宋" w:eastAsia="仿宋" w:cs="仿宋"/>
                <w:kern w:val="2"/>
                <w:sz w:val="18"/>
                <w:szCs w:val="18"/>
                <w:lang w:val="en-US" w:eastAsia="zh-CN" w:bidi="ar-SA"/>
              </w:rPr>
            </w:pPr>
            <w:r>
              <w:rPr>
                <w:rFonts w:hint="eastAsia" w:ascii="仿宋" w:hAnsi="仿宋" w:eastAsia="仿宋" w:cs="仿宋"/>
                <w:spacing w:val="-2"/>
                <w:sz w:val="18"/>
                <w:szCs w:val="18"/>
              </w:rPr>
              <w:t>823</w:t>
            </w:r>
          </w:p>
        </w:tc>
        <w:tc>
          <w:tcPr>
            <w:tcW w:w="1977" w:type="dxa"/>
            <w:shd w:val="clear" w:color="auto" w:fill="auto"/>
            <w:vAlign w:val="top"/>
          </w:tcPr>
          <w:p w14:paraId="2FD5AD6B">
            <w:pPr>
              <w:pStyle w:val="14"/>
              <w:spacing w:before="63" w:line="220" w:lineRule="auto"/>
              <w:ind w:left="920" w:leftChars="0"/>
              <w:rPr>
                <w:rFonts w:hint="eastAsia" w:ascii="仿宋" w:hAnsi="仿宋" w:eastAsia="仿宋" w:cs="仿宋"/>
                <w:kern w:val="2"/>
                <w:sz w:val="18"/>
                <w:szCs w:val="18"/>
                <w:lang w:val="en-US" w:eastAsia="en-US" w:bidi="ar-SA"/>
              </w:rPr>
            </w:pPr>
            <w:r>
              <w:rPr>
                <w:rFonts w:hint="eastAsia" w:ascii="仿宋" w:hAnsi="仿宋" w:eastAsia="仿宋" w:cs="仿宋"/>
                <w:spacing w:val="-6"/>
                <w:sz w:val="18"/>
                <w:szCs w:val="18"/>
              </w:rPr>
              <w:t>中隧道</w:t>
            </w:r>
          </w:p>
        </w:tc>
        <w:tc>
          <w:tcPr>
            <w:tcW w:w="1609" w:type="dxa"/>
            <w:shd w:val="clear" w:color="auto" w:fill="auto"/>
            <w:vAlign w:val="top"/>
          </w:tcPr>
          <w:p w14:paraId="2A0BD72D">
            <w:pPr>
              <w:spacing w:before="63" w:line="237" w:lineRule="auto"/>
              <w:ind w:left="774" w:leftChars="0"/>
              <w:rPr>
                <w:rFonts w:hint="eastAsia" w:ascii="仿宋" w:hAnsi="仿宋" w:eastAsia="仿宋" w:cs="仿宋"/>
                <w:kern w:val="2"/>
                <w:sz w:val="18"/>
                <w:szCs w:val="18"/>
                <w:lang w:val="en-US" w:eastAsia="zh-CN" w:bidi="ar-SA"/>
              </w:rPr>
            </w:pPr>
            <w:r>
              <w:rPr>
                <w:rFonts w:hint="eastAsia" w:ascii="仿宋" w:hAnsi="仿宋" w:eastAsia="仿宋" w:cs="仿宋"/>
                <w:spacing w:val="-2"/>
                <w:sz w:val="18"/>
                <w:szCs w:val="18"/>
              </w:rPr>
              <w:t>2007</w:t>
            </w:r>
          </w:p>
        </w:tc>
      </w:tr>
      <w:tr w14:paraId="1C1E56C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 w:hRule="atLeast"/>
        </w:trPr>
        <w:tc>
          <w:tcPr>
            <w:tcW w:w="847" w:type="dxa"/>
            <w:shd w:val="clear" w:color="auto" w:fill="auto"/>
            <w:vAlign w:val="top"/>
          </w:tcPr>
          <w:p w14:paraId="7D88421F">
            <w:pPr>
              <w:spacing w:before="59" w:line="238" w:lineRule="auto"/>
              <w:ind w:left="384" w:leftChars="0"/>
              <w:rPr>
                <w:rFonts w:hint="eastAsia" w:ascii="仿宋" w:hAnsi="仿宋" w:eastAsia="仿宋" w:cs="仿宋"/>
                <w:kern w:val="2"/>
                <w:sz w:val="18"/>
                <w:szCs w:val="18"/>
                <w:lang w:val="en-US" w:eastAsia="zh-CN" w:bidi="ar-SA"/>
              </w:rPr>
            </w:pPr>
            <w:r>
              <w:rPr>
                <w:rFonts w:hint="eastAsia" w:ascii="仿宋" w:hAnsi="仿宋" w:eastAsia="仿宋" w:cs="仿宋"/>
                <w:sz w:val="18"/>
                <w:szCs w:val="18"/>
              </w:rPr>
              <w:t>4</w:t>
            </w:r>
          </w:p>
        </w:tc>
        <w:tc>
          <w:tcPr>
            <w:tcW w:w="1269" w:type="dxa"/>
            <w:shd w:val="clear" w:color="auto" w:fill="auto"/>
            <w:vAlign w:val="top"/>
          </w:tcPr>
          <w:p w14:paraId="2542BFBB">
            <w:pPr>
              <w:pStyle w:val="14"/>
              <w:spacing w:before="59" w:line="219" w:lineRule="auto"/>
              <w:ind w:left="392" w:leftChars="0"/>
              <w:rPr>
                <w:rFonts w:hint="eastAsia" w:ascii="仿宋" w:hAnsi="仿宋" w:eastAsia="仿宋" w:cs="仿宋"/>
                <w:kern w:val="2"/>
                <w:sz w:val="18"/>
                <w:szCs w:val="18"/>
                <w:lang w:val="en-US" w:eastAsia="en-US" w:bidi="ar-SA"/>
              </w:rPr>
            </w:pPr>
            <w:r>
              <w:rPr>
                <w:rFonts w:hint="eastAsia" w:ascii="仿宋" w:hAnsi="仿宋" w:eastAsia="仿宋" w:cs="仿宋"/>
                <w:spacing w:val="-2"/>
                <w:sz w:val="18"/>
                <w:szCs w:val="18"/>
              </w:rPr>
              <w:t>石龙隧道</w:t>
            </w:r>
          </w:p>
        </w:tc>
        <w:tc>
          <w:tcPr>
            <w:tcW w:w="955" w:type="dxa"/>
            <w:vMerge w:val="continue"/>
            <w:tcBorders>
              <w:top w:val="nil"/>
            </w:tcBorders>
            <w:shd w:val="clear" w:color="auto" w:fill="auto"/>
            <w:vAlign w:val="top"/>
          </w:tcPr>
          <w:p w14:paraId="269A98C4">
            <w:pPr>
              <w:rPr>
                <w:rFonts w:hint="eastAsia" w:ascii="仿宋" w:hAnsi="仿宋" w:eastAsia="仿宋" w:cs="仿宋"/>
                <w:sz w:val="21"/>
              </w:rPr>
            </w:pPr>
          </w:p>
        </w:tc>
        <w:tc>
          <w:tcPr>
            <w:tcW w:w="1732" w:type="dxa"/>
            <w:shd w:val="clear" w:color="auto" w:fill="auto"/>
            <w:vAlign w:val="top"/>
          </w:tcPr>
          <w:p w14:paraId="41B5864F">
            <w:pPr>
              <w:spacing w:before="59" w:line="236" w:lineRule="auto"/>
              <w:ind w:left="955" w:leftChars="0"/>
              <w:rPr>
                <w:rFonts w:hint="eastAsia" w:ascii="仿宋" w:hAnsi="仿宋" w:eastAsia="仿宋" w:cs="仿宋"/>
                <w:kern w:val="2"/>
                <w:sz w:val="18"/>
                <w:szCs w:val="18"/>
                <w:lang w:val="en-US" w:eastAsia="zh-CN" w:bidi="ar-SA"/>
              </w:rPr>
            </w:pPr>
            <w:r>
              <w:rPr>
                <w:rFonts w:hint="eastAsia" w:ascii="仿宋" w:hAnsi="仿宋" w:eastAsia="仿宋" w:cs="仿宋"/>
                <w:spacing w:val="-2"/>
                <w:sz w:val="18"/>
                <w:szCs w:val="18"/>
              </w:rPr>
              <w:t>3455.5</w:t>
            </w:r>
          </w:p>
        </w:tc>
        <w:tc>
          <w:tcPr>
            <w:tcW w:w="1977" w:type="dxa"/>
            <w:shd w:val="clear" w:color="auto" w:fill="auto"/>
            <w:vAlign w:val="top"/>
          </w:tcPr>
          <w:p w14:paraId="00317B38">
            <w:pPr>
              <w:pStyle w:val="14"/>
              <w:spacing w:before="59" w:line="219" w:lineRule="auto"/>
              <w:ind w:left="811" w:leftChars="0"/>
              <w:rPr>
                <w:rFonts w:hint="eastAsia" w:ascii="仿宋" w:hAnsi="仿宋" w:eastAsia="仿宋" w:cs="仿宋"/>
                <w:kern w:val="2"/>
                <w:sz w:val="18"/>
                <w:szCs w:val="18"/>
                <w:lang w:val="en-US" w:eastAsia="en-US" w:bidi="ar-SA"/>
              </w:rPr>
            </w:pPr>
            <w:r>
              <w:rPr>
                <w:rFonts w:hint="eastAsia" w:ascii="仿宋" w:hAnsi="仿宋" w:eastAsia="仿宋" w:cs="仿宋"/>
                <w:spacing w:val="-2"/>
                <w:sz w:val="18"/>
                <w:szCs w:val="18"/>
              </w:rPr>
              <w:t>特长隧道</w:t>
            </w:r>
          </w:p>
        </w:tc>
        <w:tc>
          <w:tcPr>
            <w:tcW w:w="1609" w:type="dxa"/>
            <w:shd w:val="clear" w:color="auto" w:fill="auto"/>
            <w:vAlign w:val="top"/>
          </w:tcPr>
          <w:p w14:paraId="5BB89DF2">
            <w:pPr>
              <w:spacing w:before="58" w:line="237" w:lineRule="auto"/>
              <w:ind w:left="773" w:leftChars="0"/>
              <w:rPr>
                <w:rFonts w:hint="eastAsia" w:ascii="仿宋" w:hAnsi="仿宋" w:eastAsia="仿宋" w:cs="仿宋"/>
                <w:kern w:val="2"/>
                <w:sz w:val="18"/>
                <w:szCs w:val="18"/>
                <w:lang w:val="en-US" w:eastAsia="zh-CN" w:bidi="ar-SA"/>
              </w:rPr>
            </w:pPr>
            <w:r>
              <w:rPr>
                <w:rFonts w:hint="eastAsia" w:ascii="仿宋" w:hAnsi="仿宋" w:eastAsia="仿宋" w:cs="仿宋"/>
                <w:spacing w:val="-2"/>
                <w:sz w:val="18"/>
                <w:szCs w:val="18"/>
              </w:rPr>
              <w:t>2007</w:t>
            </w:r>
          </w:p>
        </w:tc>
      </w:tr>
      <w:tr w14:paraId="2860EB5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 w:hRule="atLeast"/>
        </w:trPr>
        <w:tc>
          <w:tcPr>
            <w:tcW w:w="847" w:type="dxa"/>
            <w:shd w:val="clear" w:color="auto" w:fill="auto"/>
            <w:vAlign w:val="top"/>
          </w:tcPr>
          <w:p w14:paraId="07C6DE8F">
            <w:pPr>
              <w:spacing w:before="59" w:line="237" w:lineRule="auto"/>
              <w:ind w:left="389" w:leftChars="0"/>
              <w:rPr>
                <w:rFonts w:hint="eastAsia" w:ascii="仿宋" w:hAnsi="仿宋" w:eastAsia="仿宋" w:cs="仿宋"/>
                <w:kern w:val="2"/>
                <w:sz w:val="18"/>
                <w:szCs w:val="18"/>
                <w:lang w:val="en-US" w:eastAsia="zh-CN" w:bidi="ar-SA"/>
              </w:rPr>
            </w:pPr>
            <w:r>
              <w:rPr>
                <w:rFonts w:hint="eastAsia" w:ascii="仿宋" w:hAnsi="仿宋" w:eastAsia="仿宋" w:cs="仿宋"/>
                <w:sz w:val="18"/>
                <w:szCs w:val="18"/>
              </w:rPr>
              <w:t>5</w:t>
            </w:r>
          </w:p>
        </w:tc>
        <w:tc>
          <w:tcPr>
            <w:tcW w:w="1269" w:type="dxa"/>
            <w:shd w:val="clear" w:color="auto" w:fill="auto"/>
            <w:vAlign w:val="top"/>
          </w:tcPr>
          <w:p w14:paraId="211CE253">
            <w:pPr>
              <w:pStyle w:val="14"/>
              <w:spacing w:before="59" w:line="220" w:lineRule="auto"/>
              <w:ind w:left="392" w:leftChars="0"/>
              <w:rPr>
                <w:rFonts w:hint="eastAsia" w:ascii="仿宋" w:hAnsi="仿宋" w:eastAsia="仿宋" w:cs="仿宋"/>
                <w:kern w:val="2"/>
                <w:sz w:val="18"/>
                <w:szCs w:val="18"/>
                <w:lang w:val="en-US" w:eastAsia="en-US" w:bidi="ar-SA"/>
              </w:rPr>
            </w:pPr>
            <w:r>
              <w:rPr>
                <w:rFonts w:hint="eastAsia" w:ascii="仿宋" w:hAnsi="仿宋" w:eastAsia="仿宋" w:cs="仿宋"/>
                <w:spacing w:val="-2"/>
                <w:sz w:val="18"/>
                <w:szCs w:val="18"/>
              </w:rPr>
              <w:t>丰岩隧道</w:t>
            </w:r>
          </w:p>
        </w:tc>
        <w:tc>
          <w:tcPr>
            <w:tcW w:w="955" w:type="dxa"/>
            <w:vMerge w:val="continue"/>
            <w:tcBorders>
              <w:top w:val="nil"/>
            </w:tcBorders>
            <w:shd w:val="clear" w:color="auto" w:fill="auto"/>
            <w:vAlign w:val="top"/>
          </w:tcPr>
          <w:p w14:paraId="5CBDB7B2">
            <w:pPr>
              <w:rPr>
                <w:rFonts w:hint="eastAsia" w:ascii="仿宋" w:hAnsi="仿宋" w:eastAsia="仿宋" w:cs="仿宋"/>
                <w:sz w:val="21"/>
              </w:rPr>
            </w:pPr>
          </w:p>
        </w:tc>
        <w:tc>
          <w:tcPr>
            <w:tcW w:w="1732" w:type="dxa"/>
            <w:shd w:val="clear" w:color="auto" w:fill="auto"/>
            <w:vAlign w:val="top"/>
          </w:tcPr>
          <w:p w14:paraId="27D71D08">
            <w:pPr>
              <w:spacing w:before="59" w:line="237" w:lineRule="auto"/>
              <w:ind w:left="1099" w:leftChars="0"/>
              <w:rPr>
                <w:rFonts w:hint="eastAsia" w:ascii="仿宋" w:hAnsi="仿宋" w:eastAsia="仿宋" w:cs="仿宋"/>
                <w:kern w:val="2"/>
                <w:sz w:val="18"/>
                <w:szCs w:val="18"/>
                <w:lang w:val="en-US" w:eastAsia="zh-CN" w:bidi="ar-SA"/>
              </w:rPr>
            </w:pPr>
            <w:r>
              <w:rPr>
                <w:rFonts w:hint="eastAsia" w:ascii="仿宋" w:hAnsi="仿宋" w:eastAsia="仿宋" w:cs="仿宋"/>
                <w:spacing w:val="-4"/>
                <w:sz w:val="18"/>
                <w:szCs w:val="18"/>
              </w:rPr>
              <w:t>161</w:t>
            </w:r>
          </w:p>
        </w:tc>
        <w:tc>
          <w:tcPr>
            <w:tcW w:w="1977" w:type="dxa"/>
            <w:shd w:val="clear" w:color="auto" w:fill="auto"/>
            <w:vAlign w:val="top"/>
          </w:tcPr>
          <w:p w14:paraId="04D0BECD">
            <w:pPr>
              <w:pStyle w:val="14"/>
              <w:spacing w:before="59" w:line="220" w:lineRule="auto"/>
              <w:ind w:left="904" w:leftChars="0"/>
              <w:rPr>
                <w:rFonts w:hint="eastAsia" w:ascii="仿宋" w:hAnsi="仿宋" w:eastAsia="仿宋" w:cs="仿宋"/>
                <w:kern w:val="2"/>
                <w:sz w:val="18"/>
                <w:szCs w:val="18"/>
                <w:lang w:val="en-US" w:eastAsia="en-US" w:bidi="ar-SA"/>
              </w:rPr>
            </w:pPr>
            <w:r>
              <w:rPr>
                <w:rFonts w:hint="eastAsia" w:ascii="仿宋" w:hAnsi="仿宋" w:eastAsia="仿宋" w:cs="仿宋"/>
                <w:spacing w:val="-3"/>
                <w:sz w:val="18"/>
                <w:szCs w:val="18"/>
              </w:rPr>
              <w:t>短隧道</w:t>
            </w:r>
          </w:p>
        </w:tc>
        <w:tc>
          <w:tcPr>
            <w:tcW w:w="1609" w:type="dxa"/>
            <w:shd w:val="clear" w:color="auto" w:fill="auto"/>
            <w:vAlign w:val="top"/>
          </w:tcPr>
          <w:p w14:paraId="6C2779DC">
            <w:pPr>
              <w:spacing w:before="59" w:line="237" w:lineRule="auto"/>
              <w:ind w:left="773" w:leftChars="0"/>
              <w:rPr>
                <w:rFonts w:hint="eastAsia" w:ascii="仿宋" w:hAnsi="仿宋" w:eastAsia="仿宋" w:cs="仿宋"/>
                <w:kern w:val="2"/>
                <w:sz w:val="18"/>
                <w:szCs w:val="18"/>
                <w:lang w:val="en-US" w:eastAsia="zh-CN" w:bidi="ar-SA"/>
              </w:rPr>
            </w:pPr>
            <w:r>
              <w:rPr>
                <w:rFonts w:hint="eastAsia" w:ascii="仿宋" w:hAnsi="仿宋" w:eastAsia="仿宋" w:cs="仿宋"/>
                <w:spacing w:val="-2"/>
                <w:sz w:val="18"/>
                <w:szCs w:val="18"/>
              </w:rPr>
              <w:t>2007</w:t>
            </w:r>
          </w:p>
        </w:tc>
      </w:tr>
      <w:tr w14:paraId="77E47BC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 w:hRule="atLeast"/>
        </w:trPr>
        <w:tc>
          <w:tcPr>
            <w:tcW w:w="847" w:type="dxa"/>
            <w:shd w:val="clear" w:color="auto" w:fill="auto"/>
            <w:vAlign w:val="top"/>
          </w:tcPr>
          <w:p w14:paraId="00F2BB6A">
            <w:pPr>
              <w:spacing w:before="59" w:line="237" w:lineRule="auto"/>
              <w:ind w:left="387" w:leftChars="0"/>
              <w:rPr>
                <w:rFonts w:hint="eastAsia" w:ascii="仿宋" w:hAnsi="仿宋" w:eastAsia="仿宋" w:cs="仿宋"/>
                <w:kern w:val="2"/>
                <w:sz w:val="18"/>
                <w:szCs w:val="18"/>
                <w:lang w:val="en-US" w:eastAsia="zh-CN" w:bidi="ar-SA"/>
              </w:rPr>
            </w:pPr>
            <w:r>
              <w:rPr>
                <w:rFonts w:hint="eastAsia" w:ascii="仿宋" w:hAnsi="仿宋" w:eastAsia="仿宋" w:cs="仿宋"/>
                <w:sz w:val="18"/>
                <w:szCs w:val="18"/>
              </w:rPr>
              <w:t>6</w:t>
            </w:r>
          </w:p>
        </w:tc>
        <w:tc>
          <w:tcPr>
            <w:tcW w:w="1269" w:type="dxa"/>
            <w:shd w:val="clear" w:color="auto" w:fill="auto"/>
            <w:vAlign w:val="top"/>
          </w:tcPr>
          <w:p w14:paraId="54803DF1">
            <w:pPr>
              <w:pStyle w:val="14"/>
              <w:spacing w:before="60" w:line="220" w:lineRule="auto"/>
              <w:ind w:left="302" w:leftChars="0"/>
              <w:rPr>
                <w:rFonts w:hint="eastAsia" w:ascii="仿宋" w:hAnsi="仿宋" w:eastAsia="仿宋" w:cs="仿宋"/>
                <w:kern w:val="2"/>
                <w:sz w:val="18"/>
                <w:szCs w:val="18"/>
                <w:lang w:val="en-US" w:eastAsia="en-US" w:bidi="ar-SA"/>
              </w:rPr>
            </w:pPr>
            <w:r>
              <w:rPr>
                <w:rFonts w:hint="eastAsia" w:ascii="仿宋" w:hAnsi="仿宋" w:eastAsia="仿宋" w:cs="仿宋"/>
                <w:spacing w:val="-2"/>
                <w:sz w:val="18"/>
                <w:szCs w:val="18"/>
              </w:rPr>
              <w:t>炉场坡隧道</w:t>
            </w:r>
          </w:p>
        </w:tc>
        <w:tc>
          <w:tcPr>
            <w:tcW w:w="955" w:type="dxa"/>
            <w:vMerge w:val="continue"/>
            <w:tcBorders>
              <w:top w:val="nil"/>
            </w:tcBorders>
            <w:shd w:val="clear" w:color="auto" w:fill="auto"/>
            <w:vAlign w:val="top"/>
          </w:tcPr>
          <w:p w14:paraId="2DADF17E">
            <w:pPr>
              <w:rPr>
                <w:rFonts w:hint="eastAsia" w:ascii="仿宋" w:hAnsi="仿宋" w:eastAsia="仿宋" w:cs="仿宋"/>
                <w:sz w:val="21"/>
              </w:rPr>
            </w:pPr>
          </w:p>
        </w:tc>
        <w:tc>
          <w:tcPr>
            <w:tcW w:w="1732" w:type="dxa"/>
            <w:shd w:val="clear" w:color="auto" w:fill="auto"/>
            <w:vAlign w:val="top"/>
          </w:tcPr>
          <w:p w14:paraId="68310DFB">
            <w:pPr>
              <w:spacing w:before="60" w:line="236" w:lineRule="auto"/>
              <w:ind w:left="998" w:leftChars="0"/>
              <w:rPr>
                <w:rFonts w:hint="eastAsia" w:ascii="仿宋" w:hAnsi="仿宋" w:eastAsia="仿宋" w:cs="仿宋"/>
                <w:kern w:val="2"/>
                <w:sz w:val="18"/>
                <w:szCs w:val="18"/>
                <w:lang w:val="en-US" w:eastAsia="zh-CN" w:bidi="ar-SA"/>
              </w:rPr>
            </w:pPr>
            <w:r>
              <w:rPr>
                <w:rFonts w:hint="eastAsia" w:ascii="仿宋" w:hAnsi="仿宋" w:eastAsia="仿宋" w:cs="仿宋"/>
                <w:spacing w:val="-2"/>
                <w:sz w:val="18"/>
                <w:szCs w:val="18"/>
              </w:rPr>
              <w:t>596.8</w:t>
            </w:r>
          </w:p>
        </w:tc>
        <w:tc>
          <w:tcPr>
            <w:tcW w:w="1977" w:type="dxa"/>
            <w:shd w:val="clear" w:color="auto" w:fill="auto"/>
            <w:vAlign w:val="top"/>
          </w:tcPr>
          <w:p w14:paraId="085C2C80">
            <w:pPr>
              <w:pStyle w:val="14"/>
              <w:spacing w:before="60" w:line="220" w:lineRule="auto"/>
              <w:ind w:left="919" w:leftChars="0"/>
              <w:rPr>
                <w:rFonts w:hint="eastAsia" w:ascii="仿宋" w:hAnsi="仿宋" w:eastAsia="仿宋" w:cs="仿宋"/>
                <w:kern w:val="2"/>
                <w:sz w:val="18"/>
                <w:szCs w:val="18"/>
                <w:lang w:val="en-US" w:eastAsia="en-US" w:bidi="ar-SA"/>
              </w:rPr>
            </w:pPr>
            <w:r>
              <w:rPr>
                <w:rFonts w:hint="eastAsia" w:ascii="仿宋" w:hAnsi="仿宋" w:eastAsia="仿宋" w:cs="仿宋"/>
                <w:spacing w:val="-6"/>
                <w:sz w:val="18"/>
                <w:szCs w:val="18"/>
              </w:rPr>
              <w:t>中隧道</w:t>
            </w:r>
          </w:p>
        </w:tc>
        <w:tc>
          <w:tcPr>
            <w:tcW w:w="1609" w:type="dxa"/>
            <w:shd w:val="clear" w:color="auto" w:fill="auto"/>
            <w:vAlign w:val="top"/>
          </w:tcPr>
          <w:p w14:paraId="2451ACE0">
            <w:pPr>
              <w:spacing w:before="59" w:line="237" w:lineRule="auto"/>
              <w:ind w:left="773" w:leftChars="0"/>
              <w:rPr>
                <w:rFonts w:hint="eastAsia" w:ascii="仿宋" w:hAnsi="仿宋" w:eastAsia="仿宋" w:cs="仿宋"/>
                <w:kern w:val="2"/>
                <w:sz w:val="18"/>
                <w:szCs w:val="18"/>
                <w:lang w:val="en-US" w:eastAsia="zh-CN" w:bidi="ar-SA"/>
              </w:rPr>
            </w:pPr>
            <w:r>
              <w:rPr>
                <w:rFonts w:hint="eastAsia" w:ascii="仿宋" w:hAnsi="仿宋" w:eastAsia="仿宋" w:cs="仿宋"/>
                <w:spacing w:val="-2"/>
                <w:sz w:val="18"/>
                <w:szCs w:val="18"/>
              </w:rPr>
              <w:t>2007</w:t>
            </w:r>
          </w:p>
        </w:tc>
      </w:tr>
      <w:tr w14:paraId="481DA53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 w:hRule="atLeast"/>
        </w:trPr>
        <w:tc>
          <w:tcPr>
            <w:tcW w:w="847" w:type="dxa"/>
            <w:shd w:val="clear" w:color="auto" w:fill="auto"/>
            <w:vAlign w:val="top"/>
          </w:tcPr>
          <w:p w14:paraId="1ABA7316">
            <w:pPr>
              <w:spacing w:before="60" w:line="237" w:lineRule="auto"/>
              <w:ind w:left="390" w:leftChars="0"/>
              <w:rPr>
                <w:rFonts w:hint="eastAsia" w:ascii="仿宋" w:hAnsi="仿宋" w:eastAsia="仿宋" w:cs="仿宋"/>
                <w:kern w:val="2"/>
                <w:sz w:val="18"/>
                <w:szCs w:val="18"/>
                <w:lang w:val="en-US" w:eastAsia="zh-CN" w:bidi="ar-SA"/>
              </w:rPr>
            </w:pPr>
            <w:r>
              <w:rPr>
                <w:rFonts w:hint="eastAsia" w:ascii="仿宋" w:hAnsi="仿宋" w:eastAsia="仿宋" w:cs="仿宋"/>
                <w:sz w:val="18"/>
                <w:szCs w:val="18"/>
              </w:rPr>
              <w:t>7</w:t>
            </w:r>
          </w:p>
        </w:tc>
        <w:tc>
          <w:tcPr>
            <w:tcW w:w="1269" w:type="dxa"/>
            <w:shd w:val="clear" w:color="auto" w:fill="auto"/>
            <w:vAlign w:val="top"/>
          </w:tcPr>
          <w:p w14:paraId="3D29C04A">
            <w:pPr>
              <w:pStyle w:val="14"/>
              <w:spacing w:before="60" w:line="219" w:lineRule="auto"/>
              <w:ind w:left="301" w:leftChars="0"/>
              <w:rPr>
                <w:rFonts w:hint="eastAsia" w:ascii="仿宋" w:hAnsi="仿宋" w:eastAsia="仿宋" w:cs="仿宋"/>
                <w:kern w:val="2"/>
                <w:sz w:val="18"/>
                <w:szCs w:val="18"/>
                <w:lang w:val="en-US" w:eastAsia="en-US" w:bidi="ar-SA"/>
              </w:rPr>
            </w:pPr>
            <w:r>
              <w:rPr>
                <w:rFonts w:hint="eastAsia" w:ascii="仿宋" w:hAnsi="仿宋" w:eastAsia="仿宋" w:cs="仿宋"/>
                <w:spacing w:val="-2"/>
                <w:sz w:val="18"/>
                <w:szCs w:val="18"/>
              </w:rPr>
              <w:t>龙凤山隧道</w:t>
            </w:r>
          </w:p>
        </w:tc>
        <w:tc>
          <w:tcPr>
            <w:tcW w:w="955" w:type="dxa"/>
            <w:vMerge w:val="continue"/>
            <w:tcBorders>
              <w:top w:val="nil"/>
            </w:tcBorders>
            <w:shd w:val="clear" w:color="auto" w:fill="auto"/>
            <w:vAlign w:val="top"/>
          </w:tcPr>
          <w:p w14:paraId="157A248C">
            <w:pPr>
              <w:rPr>
                <w:rFonts w:hint="eastAsia" w:ascii="仿宋" w:hAnsi="仿宋" w:eastAsia="仿宋" w:cs="仿宋"/>
                <w:sz w:val="21"/>
              </w:rPr>
            </w:pPr>
          </w:p>
        </w:tc>
        <w:tc>
          <w:tcPr>
            <w:tcW w:w="1732" w:type="dxa"/>
            <w:shd w:val="clear" w:color="auto" w:fill="auto"/>
            <w:vAlign w:val="top"/>
          </w:tcPr>
          <w:p w14:paraId="5569FD35">
            <w:pPr>
              <w:spacing w:before="60" w:line="237" w:lineRule="auto"/>
              <w:ind w:left="1042" w:leftChars="0"/>
              <w:rPr>
                <w:rFonts w:hint="eastAsia" w:ascii="仿宋" w:hAnsi="仿宋" w:eastAsia="仿宋" w:cs="仿宋"/>
                <w:kern w:val="2"/>
                <w:sz w:val="18"/>
                <w:szCs w:val="18"/>
                <w:lang w:val="en-US" w:eastAsia="zh-CN" w:bidi="ar-SA"/>
              </w:rPr>
            </w:pPr>
            <w:r>
              <w:rPr>
                <w:rFonts w:hint="eastAsia" w:ascii="仿宋" w:hAnsi="仿宋" w:eastAsia="仿宋" w:cs="仿宋"/>
                <w:spacing w:val="-2"/>
                <w:sz w:val="18"/>
                <w:szCs w:val="18"/>
              </w:rPr>
              <w:t>2905</w:t>
            </w:r>
          </w:p>
        </w:tc>
        <w:tc>
          <w:tcPr>
            <w:tcW w:w="1977" w:type="dxa"/>
            <w:shd w:val="clear" w:color="auto" w:fill="auto"/>
            <w:vAlign w:val="top"/>
          </w:tcPr>
          <w:p w14:paraId="50A5981B">
            <w:pPr>
              <w:pStyle w:val="14"/>
              <w:spacing w:before="60" w:line="222" w:lineRule="auto"/>
              <w:ind w:left="903" w:leftChars="0"/>
              <w:rPr>
                <w:rFonts w:hint="eastAsia" w:ascii="仿宋" w:hAnsi="仿宋" w:eastAsia="仿宋" w:cs="仿宋"/>
                <w:kern w:val="2"/>
                <w:sz w:val="18"/>
                <w:szCs w:val="18"/>
                <w:lang w:val="en-US" w:eastAsia="en-US" w:bidi="ar-SA"/>
              </w:rPr>
            </w:pPr>
            <w:r>
              <w:rPr>
                <w:rFonts w:hint="eastAsia" w:ascii="仿宋" w:hAnsi="仿宋" w:eastAsia="仿宋" w:cs="仿宋"/>
                <w:spacing w:val="-2"/>
                <w:sz w:val="18"/>
                <w:szCs w:val="18"/>
              </w:rPr>
              <w:t>长隧道</w:t>
            </w:r>
          </w:p>
        </w:tc>
        <w:tc>
          <w:tcPr>
            <w:tcW w:w="1609" w:type="dxa"/>
            <w:shd w:val="clear" w:color="auto" w:fill="auto"/>
            <w:vAlign w:val="top"/>
          </w:tcPr>
          <w:p w14:paraId="7F36D20C">
            <w:pPr>
              <w:spacing w:before="60" w:line="237" w:lineRule="auto"/>
              <w:ind w:left="773" w:leftChars="0"/>
              <w:rPr>
                <w:rFonts w:hint="eastAsia" w:ascii="仿宋" w:hAnsi="仿宋" w:eastAsia="仿宋" w:cs="仿宋"/>
                <w:kern w:val="2"/>
                <w:sz w:val="18"/>
                <w:szCs w:val="18"/>
                <w:lang w:val="en-US" w:eastAsia="zh-CN" w:bidi="ar-SA"/>
              </w:rPr>
            </w:pPr>
            <w:r>
              <w:rPr>
                <w:rFonts w:hint="eastAsia" w:ascii="仿宋" w:hAnsi="仿宋" w:eastAsia="仿宋" w:cs="仿宋"/>
                <w:spacing w:val="-2"/>
                <w:sz w:val="18"/>
                <w:szCs w:val="18"/>
              </w:rPr>
              <w:t>2007</w:t>
            </w:r>
          </w:p>
        </w:tc>
      </w:tr>
      <w:tr w14:paraId="4E7CFFB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 w:hRule="atLeast"/>
        </w:trPr>
        <w:tc>
          <w:tcPr>
            <w:tcW w:w="847" w:type="dxa"/>
            <w:shd w:val="clear" w:color="auto" w:fill="auto"/>
            <w:vAlign w:val="top"/>
          </w:tcPr>
          <w:p w14:paraId="5ADF2C50">
            <w:pPr>
              <w:spacing w:before="61" w:line="237" w:lineRule="auto"/>
              <w:ind w:left="386" w:leftChars="0"/>
              <w:rPr>
                <w:rFonts w:hint="eastAsia" w:ascii="仿宋" w:hAnsi="仿宋" w:eastAsia="仿宋" w:cs="仿宋"/>
                <w:kern w:val="2"/>
                <w:sz w:val="18"/>
                <w:szCs w:val="18"/>
                <w:lang w:val="en-US" w:eastAsia="zh-CN" w:bidi="ar-SA"/>
              </w:rPr>
            </w:pPr>
            <w:r>
              <w:rPr>
                <w:rFonts w:hint="eastAsia" w:ascii="仿宋" w:hAnsi="仿宋" w:eastAsia="仿宋" w:cs="仿宋"/>
                <w:sz w:val="18"/>
                <w:szCs w:val="18"/>
              </w:rPr>
              <w:t>8</w:t>
            </w:r>
          </w:p>
        </w:tc>
        <w:tc>
          <w:tcPr>
            <w:tcW w:w="1269" w:type="dxa"/>
            <w:shd w:val="clear" w:color="auto" w:fill="auto"/>
            <w:vAlign w:val="top"/>
          </w:tcPr>
          <w:p w14:paraId="6970EBE4">
            <w:pPr>
              <w:pStyle w:val="14"/>
              <w:spacing w:before="61" w:line="222" w:lineRule="auto"/>
              <w:ind w:left="417" w:leftChars="0"/>
              <w:rPr>
                <w:rFonts w:hint="eastAsia" w:ascii="仿宋" w:hAnsi="仿宋" w:eastAsia="仿宋" w:cs="仿宋"/>
                <w:kern w:val="2"/>
                <w:sz w:val="18"/>
                <w:szCs w:val="18"/>
                <w:lang w:val="en-US" w:eastAsia="en-US" w:bidi="ar-SA"/>
              </w:rPr>
            </w:pPr>
            <w:r>
              <w:rPr>
                <w:rFonts w:hint="eastAsia" w:ascii="仿宋" w:hAnsi="仿宋" w:eastAsia="仿宋" w:cs="仿宋"/>
                <w:spacing w:val="-7"/>
                <w:sz w:val="18"/>
                <w:szCs w:val="18"/>
              </w:rPr>
              <w:t>白云隧道</w:t>
            </w:r>
          </w:p>
        </w:tc>
        <w:tc>
          <w:tcPr>
            <w:tcW w:w="955" w:type="dxa"/>
            <w:vMerge w:val="continue"/>
            <w:tcBorders>
              <w:top w:val="nil"/>
            </w:tcBorders>
            <w:shd w:val="clear" w:color="auto" w:fill="auto"/>
            <w:vAlign w:val="top"/>
          </w:tcPr>
          <w:p w14:paraId="60395B08">
            <w:pPr>
              <w:rPr>
                <w:rFonts w:hint="eastAsia" w:ascii="仿宋" w:hAnsi="仿宋" w:eastAsia="仿宋" w:cs="仿宋"/>
                <w:sz w:val="21"/>
              </w:rPr>
            </w:pPr>
          </w:p>
        </w:tc>
        <w:tc>
          <w:tcPr>
            <w:tcW w:w="1732" w:type="dxa"/>
            <w:shd w:val="clear" w:color="auto" w:fill="auto"/>
            <w:vAlign w:val="top"/>
          </w:tcPr>
          <w:p w14:paraId="2ACD4B9A">
            <w:pPr>
              <w:spacing w:before="61" w:line="236" w:lineRule="auto"/>
              <w:ind w:left="864" w:leftChars="0"/>
              <w:rPr>
                <w:rFonts w:hint="eastAsia" w:ascii="仿宋" w:hAnsi="仿宋" w:eastAsia="仿宋" w:cs="仿宋"/>
                <w:kern w:val="2"/>
                <w:sz w:val="18"/>
                <w:szCs w:val="18"/>
                <w:lang w:val="en-US" w:eastAsia="zh-CN" w:bidi="ar-SA"/>
              </w:rPr>
            </w:pPr>
            <w:r>
              <w:rPr>
                <w:rFonts w:hint="eastAsia" w:ascii="仿宋" w:hAnsi="仿宋" w:eastAsia="仿宋" w:cs="仿宋"/>
                <w:spacing w:val="-2"/>
                <w:sz w:val="18"/>
                <w:szCs w:val="18"/>
              </w:rPr>
              <w:t>7197.897</w:t>
            </w:r>
          </w:p>
        </w:tc>
        <w:tc>
          <w:tcPr>
            <w:tcW w:w="1977" w:type="dxa"/>
            <w:shd w:val="clear" w:color="auto" w:fill="auto"/>
            <w:vAlign w:val="top"/>
          </w:tcPr>
          <w:p w14:paraId="7CC6D369">
            <w:pPr>
              <w:pStyle w:val="14"/>
              <w:spacing w:before="61" w:line="219" w:lineRule="auto"/>
              <w:ind w:left="811" w:leftChars="0"/>
              <w:rPr>
                <w:rFonts w:hint="eastAsia" w:ascii="仿宋" w:hAnsi="仿宋" w:eastAsia="仿宋" w:cs="仿宋"/>
                <w:kern w:val="2"/>
                <w:sz w:val="18"/>
                <w:szCs w:val="18"/>
                <w:lang w:val="en-US" w:eastAsia="en-US" w:bidi="ar-SA"/>
              </w:rPr>
            </w:pPr>
            <w:r>
              <w:rPr>
                <w:rFonts w:hint="eastAsia" w:ascii="仿宋" w:hAnsi="仿宋" w:eastAsia="仿宋" w:cs="仿宋"/>
                <w:spacing w:val="-2"/>
                <w:sz w:val="18"/>
                <w:szCs w:val="18"/>
              </w:rPr>
              <w:t>特长隧道</w:t>
            </w:r>
          </w:p>
        </w:tc>
        <w:tc>
          <w:tcPr>
            <w:tcW w:w="1609" w:type="dxa"/>
            <w:shd w:val="clear" w:color="auto" w:fill="auto"/>
            <w:vAlign w:val="top"/>
          </w:tcPr>
          <w:p w14:paraId="0873CB18">
            <w:pPr>
              <w:spacing w:before="61" w:line="237" w:lineRule="auto"/>
              <w:ind w:left="773" w:leftChars="0"/>
              <w:rPr>
                <w:rFonts w:hint="eastAsia" w:ascii="仿宋" w:hAnsi="仿宋" w:eastAsia="仿宋" w:cs="仿宋"/>
                <w:kern w:val="2"/>
                <w:sz w:val="18"/>
                <w:szCs w:val="18"/>
                <w:lang w:val="en-US" w:eastAsia="zh-CN" w:bidi="ar-SA"/>
              </w:rPr>
            </w:pPr>
            <w:r>
              <w:rPr>
                <w:rFonts w:hint="eastAsia" w:ascii="仿宋" w:hAnsi="仿宋" w:eastAsia="仿宋" w:cs="仿宋"/>
                <w:spacing w:val="-2"/>
                <w:sz w:val="18"/>
                <w:szCs w:val="18"/>
              </w:rPr>
              <w:t>2009</w:t>
            </w:r>
          </w:p>
        </w:tc>
      </w:tr>
      <w:tr w14:paraId="635B812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 w:hRule="atLeast"/>
        </w:trPr>
        <w:tc>
          <w:tcPr>
            <w:tcW w:w="847" w:type="dxa"/>
            <w:shd w:val="clear" w:color="auto" w:fill="auto"/>
            <w:vAlign w:val="top"/>
          </w:tcPr>
          <w:p w14:paraId="2313EA5D">
            <w:pPr>
              <w:spacing w:before="61" w:line="237" w:lineRule="auto"/>
              <w:ind w:left="386" w:leftChars="0"/>
              <w:rPr>
                <w:rFonts w:hint="eastAsia" w:ascii="仿宋" w:hAnsi="仿宋" w:eastAsia="仿宋" w:cs="仿宋"/>
                <w:kern w:val="2"/>
                <w:sz w:val="18"/>
                <w:szCs w:val="18"/>
                <w:lang w:val="en-US" w:eastAsia="zh-CN" w:bidi="ar-SA"/>
              </w:rPr>
            </w:pPr>
            <w:r>
              <w:rPr>
                <w:rFonts w:hint="eastAsia" w:ascii="仿宋" w:hAnsi="仿宋" w:eastAsia="仿宋" w:cs="仿宋"/>
                <w:sz w:val="18"/>
                <w:szCs w:val="18"/>
              </w:rPr>
              <w:t>9</w:t>
            </w:r>
          </w:p>
        </w:tc>
        <w:tc>
          <w:tcPr>
            <w:tcW w:w="1269" w:type="dxa"/>
            <w:shd w:val="clear" w:color="auto" w:fill="auto"/>
            <w:vAlign w:val="top"/>
          </w:tcPr>
          <w:p w14:paraId="4434CEE5">
            <w:pPr>
              <w:pStyle w:val="14"/>
              <w:spacing w:before="61" w:line="221" w:lineRule="auto"/>
              <w:ind w:left="392" w:leftChars="0"/>
              <w:rPr>
                <w:rFonts w:hint="eastAsia" w:ascii="仿宋" w:hAnsi="仿宋" w:eastAsia="仿宋" w:cs="仿宋"/>
                <w:kern w:val="2"/>
                <w:sz w:val="18"/>
                <w:szCs w:val="18"/>
                <w:lang w:val="en-US" w:eastAsia="en-US" w:bidi="ar-SA"/>
              </w:rPr>
            </w:pPr>
            <w:r>
              <w:rPr>
                <w:rFonts w:hint="eastAsia" w:ascii="仿宋" w:hAnsi="仿宋" w:eastAsia="仿宋" w:cs="仿宋"/>
                <w:spacing w:val="-2"/>
                <w:sz w:val="18"/>
                <w:szCs w:val="18"/>
              </w:rPr>
              <w:t>长坝隧道</w:t>
            </w:r>
          </w:p>
        </w:tc>
        <w:tc>
          <w:tcPr>
            <w:tcW w:w="955" w:type="dxa"/>
            <w:vMerge w:val="continue"/>
            <w:tcBorders>
              <w:top w:val="nil"/>
            </w:tcBorders>
            <w:vAlign w:val="top"/>
          </w:tcPr>
          <w:p w14:paraId="3D8230BD">
            <w:pPr>
              <w:rPr>
                <w:rFonts w:hint="eastAsia" w:ascii="仿宋" w:hAnsi="仿宋" w:eastAsia="仿宋" w:cs="仿宋"/>
                <w:sz w:val="21"/>
              </w:rPr>
            </w:pPr>
          </w:p>
        </w:tc>
        <w:tc>
          <w:tcPr>
            <w:tcW w:w="1732" w:type="dxa"/>
            <w:shd w:val="clear" w:color="auto" w:fill="auto"/>
            <w:vAlign w:val="top"/>
          </w:tcPr>
          <w:p w14:paraId="7709A616">
            <w:pPr>
              <w:spacing w:before="61" w:line="236" w:lineRule="auto"/>
              <w:ind w:left="956" w:leftChars="0"/>
              <w:rPr>
                <w:rFonts w:hint="eastAsia" w:ascii="仿宋" w:hAnsi="仿宋" w:eastAsia="仿宋" w:cs="仿宋"/>
                <w:kern w:val="2"/>
                <w:sz w:val="18"/>
                <w:szCs w:val="18"/>
                <w:lang w:val="en-US" w:eastAsia="zh-CN" w:bidi="ar-SA"/>
              </w:rPr>
            </w:pPr>
            <w:r>
              <w:rPr>
                <w:rFonts w:hint="eastAsia" w:ascii="仿宋" w:hAnsi="仿宋" w:eastAsia="仿宋" w:cs="仿宋"/>
                <w:spacing w:val="-2"/>
                <w:sz w:val="18"/>
                <w:szCs w:val="18"/>
              </w:rPr>
              <w:t>709.74</w:t>
            </w:r>
          </w:p>
        </w:tc>
        <w:tc>
          <w:tcPr>
            <w:tcW w:w="1977" w:type="dxa"/>
            <w:shd w:val="clear" w:color="auto" w:fill="auto"/>
            <w:vAlign w:val="top"/>
          </w:tcPr>
          <w:p w14:paraId="0317880B">
            <w:pPr>
              <w:pStyle w:val="14"/>
              <w:spacing w:before="62" w:line="220" w:lineRule="auto"/>
              <w:ind w:left="919" w:leftChars="0"/>
              <w:rPr>
                <w:rFonts w:hint="eastAsia" w:ascii="仿宋" w:hAnsi="仿宋" w:eastAsia="仿宋" w:cs="仿宋"/>
                <w:kern w:val="2"/>
                <w:sz w:val="18"/>
                <w:szCs w:val="18"/>
                <w:lang w:val="en-US" w:eastAsia="en-US" w:bidi="ar-SA"/>
              </w:rPr>
            </w:pPr>
            <w:r>
              <w:rPr>
                <w:rFonts w:hint="eastAsia" w:ascii="仿宋" w:hAnsi="仿宋" w:eastAsia="仿宋" w:cs="仿宋"/>
                <w:spacing w:val="-6"/>
                <w:sz w:val="18"/>
                <w:szCs w:val="18"/>
              </w:rPr>
              <w:t>中隧道</w:t>
            </w:r>
          </w:p>
        </w:tc>
        <w:tc>
          <w:tcPr>
            <w:tcW w:w="1609" w:type="dxa"/>
            <w:shd w:val="clear" w:color="auto" w:fill="auto"/>
            <w:vAlign w:val="top"/>
          </w:tcPr>
          <w:p w14:paraId="695CB4BB">
            <w:pPr>
              <w:spacing w:before="61" w:line="237" w:lineRule="auto"/>
              <w:ind w:left="773" w:leftChars="0"/>
              <w:rPr>
                <w:rFonts w:hint="eastAsia" w:ascii="仿宋" w:hAnsi="仿宋" w:eastAsia="仿宋" w:cs="仿宋"/>
                <w:kern w:val="2"/>
                <w:sz w:val="18"/>
                <w:szCs w:val="18"/>
                <w:lang w:val="en-US" w:eastAsia="zh-CN" w:bidi="ar-SA"/>
              </w:rPr>
            </w:pPr>
            <w:r>
              <w:rPr>
                <w:rFonts w:hint="eastAsia" w:ascii="仿宋" w:hAnsi="仿宋" w:eastAsia="仿宋" w:cs="仿宋"/>
                <w:spacing w:val="-2"/>
                <w:sz w:val="18"/>
                <w:szCs w:val="18"/>
              </w:rPr>
              <w:t>2009</w:t>
            </w:r>
          </w:p>
        </w:tc>
      </w:tr>
      <w:tr w14:paraId="210A31E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 w:hRule="atLeast"/>
        </w:trPr>
        <w:tc>
          <w:tcPr>
            <w:tcW w:w="847" w:type="dxa"/>
            <w:shd w:val="clear" w:color="auto" w:fill="auto"/>
            <w:vAlign w:val="top"/>
          </w:tcPr>
          <w:p w14:paraId="49AD8235">
            <w:pPr>
              <w:spacing w:before="62" w:line="237" w:lineRule="auto"/>
              <w:ind w:left="353" w:leftChars="0"/>
              <w:rPr>
                <w:rFonts w:hint="eastAsia" w:ascii="仿宋" w:hAnsi="仿宋" w:eastAsia="仿宋" w:cs="仿宋"/>
                <w:kern w:val="2"/>
                <w:sz w:val="18"/>
                <w:szCs w:val="18"/>
                <w:lang w:val="en-US" w:eastAsia="zh-CN" w:bidi="ar-SA"/>
              </w:rPr>
            </w:pPr>
            <w:r>
              <w:rPr>
                <w:rFonts w:hint="eastAsia" w:ascii="仿宋" w:hAnsi="仿宋" w:eastAsia="仿宋" w:cs="仿宋"/>
                <w:spacing w:val="-5"/>
                <w:sz w:val="18"/>
                <w:szCs w:val="18"/>
              </w:rPr>
              <w:t>10</w:t>
            </w:r>
          </w:p>
        </w:tc>
        <w:tc>
          <w:tcPr>
            <w:tcW w:w="1269" w:type="dxa"/>
            <w:shd w:val="clear" w:color="auto" w:fill="auto"/>
            <w:vAlign w:val="top"/>
          </w:tcPr>
          <w:p w14:paraId="6C420A41">
            <w:pPr>
              <w:pStyle w:val="14"/>
              <w:spacing w:before="62" w:line="220" w:lineRule="auto"/>
              <w:ind w:left="417" w:leftChars="0"/>
              <w:rPr>
                <w:rFonts w:hint="eastAsia" w:ascii="仿宋" w:hAnsi="仿宋" w:eastAsia="仿宋" w:cs="仿宋"/>
                <w:kern w:val="2"/>
                <w:sz w:val="18"/>
                <w:szCs w:val="18"/>
                <w:lang w:val="en-US" w:eastAsia="en-US" w:bidi="ar-SA"/>
              </w:rPr>
            </w:pPr>
            <w:r>
              <w:rPr>
                <w:rFonts w:hint="eastAsia" w:ascii="仿宋" w:hAnsi="仿宋" w:eastAsia="仿宋" w:cs="仿宋"/>
                <w:spacing w:val="-7"/>
                <w:sz w:val="18"/>
                <w:szCs w:val="18"/>
              </w:rPr>
              <w:t>白马隧道</w:t>
            </w:r>
          </w:p>
        </w:tc>
        <w:tc>
          <w:tcPr>
            <w:tcW w:w="955" w:type="dxa"/>
            <w:vMerge w:val="continue"/>
            <w:tcBorders>
              <w:top w:val="nil"/>
            </w:tcBorders>
            <w:vAlign w:val="top"/>
          </w:tcPr>
          <w:p w14:paraId="3760F40C">
            <w:pPr>
              <w:rPr>
                <w:rFonts w:hint="eastAsia" w:ascii="仿宋" w:hAnsi="仿宋" w:eastAsia="仿宋" w:cs="仿宋"/>
                <w:sz w:val="21"/>
              </w:rPr>
            </w:pPr>
          </w:p>
        </w:tc>
        <w:tc>
          <w:tcPr>
            <w:tcW w:w="1732" w:type="dxa"/>
            <w:shd w:val="clear" w:color="auto" w:fill="auto"/>
            <w:vAlign w:val="top"/>
          </w:tcPr>
          <w:p w14:paraId="7956C7BB">
            <w:pPr>
              <w:spacing w:before="62" w:line="236" w:lineRule="auto"/>
              <w:ind w:left="909" w:leftChars="0"/>
              <w:rPr>
                <w:rFonts w:hint="eastAsia" w:ascii="仿宋" w:hAnsi="仿宋" w:eastAsia="仿宋" w:cs="仿宋"/>
                <w:kern w:val="2"/>
                <w:sz w:val="18"/>
                <w:szCs w:val="18"/>
                <w:lang w:val="en-US" w:eastAsia="zh-CN" w:bidi="ar-SA"/>
              </w:rPr>
            </w:pPr>
            <w:r>
              <w:rPr>
                <w:rFonts w:hint="eastAsia" w:ascii="仿宋" w:hAnsi="仿宋" w:eastAsia="仿宋" w:cs="仿宋"/>
                <w:spacing w:val="-2"/>
                <w:sz w:val="18"/>
                <w:szCs w:val="18"/>
              </w:rPr>
              <w:t>3099.38</w:t>
            </w:r>
          </w:p>
        </w:tc>
        <w:tc>
          <w:tcPr>
            <w:tcW w:w="1977" w:type="dxa"/>
            <w:shd w:val="clear" w:color="auto" w:fill="auto"/>
            <w:vAlign w:val="top"/>
          </w:tcPr>
          <w:p w14:paraId="7B5616BD">
            <w:pPr>
              <w:pStyle w:val="14"/>
              <w:spacing w:before="62" w:line="219" w:lineRule="auto"/>
              <w:ind w:left="811" w:leftChars="0"/>
              <w:rPr>
                <w:rFonts w:hint="eastAsia" w:ascii="仿宋" w:hAnsi="仿宋" w:eastAsia="仿宋" w:cs="仿宋"/>
                <w:kern w:val="2"/>
                <w:sz w:val="18"/>
                <w:szCs w:val="18"/>
                <w:lang w:val="en-US" w:eastAsia="en-US" w:bidi="ar-SA"/>
              </w:rPr>
            </w:pPr>
            <w:r>
              <w:rPr>
                <w:rFonts w:hint="eastAsia" w:ascii="仿宋" w:hAnsi="仿宋" w:eastAsia="仿宋" w:cs="仿宋"/>
                <w:spacing w:val="-2"/>
                <w:sz w:val="18"/>
                <w:szCs w:val="18"/>
              </w:rPr>
              <w:t>特长隧道</w:t>
            </w:r>
          </w:p>
        </w:tc>
        <w:tc>
          <w:tcPr>
            <w:tcW w:w="1609" w:type="dxa"/>
            <w:shd w:val="clear" w:color="auto" w:fill="auto"/>
            <w:vAlign w:val="top"/>
          </w:tcPr>
          <w:p w14:paraId="55960063">
            <w:pPr>
              <w:spacing w:before="62" w:line="237" w:lineRule="auto"/>
              <w:ind w:left="773" w:leftChars="0"/>
              <w:rPr>
                <w:rFonts w:hint="eastAsia" w:ascii="仿宋" w:hAnsi="仿宋" w:eastAsia="仿宋" w:cs="仿宋"/>
                <w:kern w:val="2"/>
                <w:sz w:val="18"/>
                <w:szCs w:val="18"/>
                <w:lang w:val="en-US" w:eastAsia="zh-CN" w:bidi="ar-SA"/>
              </w:rPr>
            </w:pPr>
            <w:r>
              <w:rPr>
                <w:rFonts w:hint="eastAsia" w:ascii="仿宋" w:hAnsi="仿宋" w:eastAsia="仿宋" w:cs="仿宋"/>
                <w:spacing w:val="-2"/>
                <w:sz w:val="18"/>
                <w:szCs w:val="18"/>
              </w:rPr>
              <w:t>2009</w:t>
            </w:r>
          </w:p>
        </w:tc>
      </w:tr>
      <w:tr w14:paraId="4503408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 w:hRule="atLeast"/>
        </w:trPr>
        <w:tc>
          <w:tcPr>
            <w:tcW w:w="847" w:type="dxa"/>
            <w:shd w:val="clear" w:color="auto" w:fill="auto"/>
            <w:vAlign w:val="top"/>
          </w:tcPr>
          <w:p w14:paraId="027CF40D">
            <w:pPr>
              <w:spacing w:before="62" w:line="237" w:lineRule="auto"/>
              <w:ind w:left="353" w:leftChars="0"/>
              <w:rPr>
                <w:rFonts w:hint="eastAsia" w:ascii="仿宋" w:hAnsi="仿宋" w:eastAsia="仿宋" w:cs="仿宋"/>
                <w:kern w:val="2"/>
                <w:sz w:val="18"/>
                <w:szCs w:val="18"/>
                <w:lang w:val="en-US" w:eastAsia="zh-CN" w:bidi="ar-SA"/>
              </w:rPr>
            </w:pPr>
            <w:r>
              <w:rPr>
                <w:rFonts w:hint="eastAsia" w:ascii="仿宋" w:hAnsi="仿宋" w:eastAsia="仿宋" w:cs="仿宋"/>
                <w:spacing w:val="-5"/>
                <w:sz w:val="18"/>
                <w:szCs w:val="18"/>
              </w:rPr>
              <w:t>11</w:t>
            </w:r>
          </w:p>
        </w:tc>
        <w:tc>
          <w:tcPr>
            <w:tcW w:w="1269" w:type="dxa"/>
            <w:shd w:val="clear" w:color="auto" w:fill="auto"/>
            <w:vAlign w:val="top"/>
          </w:tcPr>
          <w:p w14:paraId="3319F3C7">
            <w:pPr>
              <w:pStyle w:val="14"/>
              <w:spacing w:before="62" w:line="219" w:lineRule="auto"/>
              <w:ind w:left="397" w:leftChars="0"/>
              <w:rPr>
                <w:rFonts w:hint="eastAsia" w:ascii="仿宋" w:hAnsi="仿宋" w:eastAsia="仿宋" w:cs="仿宋"/>
                <w:kern w:val="2"/>
                <w:sz w:val="18"/>
                <w:szCs w:val="18"/>
                <w:lang w:val="en-US" w:eastAsia="en-US" w:bidi="ar-SA"/>
              </w:rPr>
            </w:pPr>
            <w:r>
              <w:rPr>
                <w:rFonts w:hint="eastAsia" w:ascii="仿宋" w:hAnsi="仿宋" w:eastAsia="仿宋" w:cs="仿宋"/>
                <w:spacing w:val="-3"/>
                <w:sz w:val="18"/>
                <w:szCs w:val="18"/>
              </w:rPr>
              <w:t>羊角隧道</w:t>
            </w:r>
          </w:p>
        </w:tc>
        <w:tc>
          <w:tcPr>
            <w:tcW w:w="955" w:type="dxa"/>
            <w:vMerge w:val="continue"/>
            <w:tcBorders>
              <w:top w:val="nil"/>
            </w:tcBorders>
            <w:vAlign w:val="top"/>
          </w:tcPr>
          <w:p w14:paraId="792A5C03">
            <w:pPr>
              <w:rPr>
                <w:rFonts w:hint="eastAsia" w:ascii="仿宋" w:hAnsi="仿宋" w:eastAsia="仿宋" w:cs="仿宋"/>
                <w:sz w:val="21"/>
              </w:rPr>
            </w:pPr>
          </w:p>
        </w:tc>
        <w:tc>
          <w:tcPr>
            <w:tcW w:w="1732" w:type="dxa"/>
            <w:shd w:val="clear" w:color="auto" w:fill="auto"/>
            <w:vAlign w:val="top"/>
          </w:tcPr>
          <w:p w14:paraId="4AA044E5">
            <w:pPr>
              <w:spacing w:before="62" w:line="237" w:lineRule="auto"/>
              <w:ind w:left="1041" w:leftChars="0"/>
              <w:rPr>
                <w:rFonts w:hint="eastAsia" w:ascii="仿宋" w:hAnsi="仿宋" w:eastAsia="仿宋" w:cs="仿宋"/>
                <w:kern w:val="2"/>
                <w:sz w:val="18"/>
                <w:szCs w:val="18"/>
                <w:lang w:val="en-US" w:eastAsia="zh-CN" w:bidi="ar-SA"/>
              </w:rPr>
            </w:pPr>
            <w:r>
              <w:rPr>
                <w:rFonts w:hint="eastAsia" w:ascii="仿宋" w:hAnsi="仿宋" w:eastAsia="仿宋" w:cs="仿宋"/>
                <w:spacing w:val="-2"/>
                <w:sz w:val="18"/>
                <w:szCs w:val="18"/>
              </w:rPr>
              <w:t>6676</w:t>
            </w:r>
          </w:p>
        </w:tc>
        <w:tc>
          <w:tcPr>
            <w:tcW w:w="1977" w:type="dxa"/>
            <w:shd w:val="clear" w:color="auto" w:fill="auto"/>
            <w:vAlign w:val="top"/>
          </w:tcPr>
          <w:p w14:paraId="4C1E543C">
            <w:pPr>
              <w:pStyle w:val="14"/>
              <w:spacing w:before="63" w:line="219" w:lineRule="auto"/>
              <w:ind w:left="811" w:leftChars="0"/>
              <w:rPr>
                <w:rFonts w:hint="eastAsia" w:ascii="仿宋" w:hAnsi="仿宋" w:eastAsia="仿宋" w:cs="仿宋"/>
                <w:kern w:val="2"/>
                <w:sz w:val="18"/>
                <w:szCs w:val="18"/>
                <w:lang w:val="en-US" w:eastAsia="en-US" w:bidi="ar-SA"/>
              </w:rPr>
            </w:pPr>
            <w:r>
              <w:rPr>
                <w:rFonts w:hint="eastAsia" w:ascii="仿宋" w:hAnsi="仿宋" w:eastAsia="仿宋" w:cs="仿宋"/>
                <w:spacing w:val="-2"/>
                <w:sz w:val="18"/>
                <w:szCs w:val="18"/>
              </w:rPr>
              <w:t>特长隧道</w:t>
            </w:r>
          </w:p>
        </w:tc>
        <w:tc>
          <w:tcPr>
            <w:tcW w:w="1609" w:type="dxa"/>
            <w:shd w:val="clear" w:color="auto" w:fill="auto"/>
            <w:vAlign w:val="top"/>
          </w:tcPr>
          <w:p w14:paraId="44973B1B">
            <w:pPr>
              <w:spacing w:before="62" w:line="237" w:lineRule="auto"/>
              <w:ind w:left="773" w:leftChars="0"/>
              <w:rPr>
                <w:rFonts w:hint="eastAsia" w:ascii="仿宋" w:hAnsi="仿宋" w:eastAsia="仿宋" w:cs="仿宋"/>
                <w:kern w:val="2"/>
                <w:sz w:val="18"/>
                <w:szCs w:val="18"/>
                <w:lang w:val="en-US" w:eastAsia="zh-CN" w:bidi="ar-SA"/>
              </w:rPr>
            </w:pPr>
            <w:r>
              <w:rPr>
                <w:rFonts w:hint="eastAsia" w:ascii="仿宋" w:hAnsi="仿宋" w:eastAsia="仿宋" w:cs="仿宋"/>
                <w:spacing w:val="-2"/>
                <w:sz w:val="18"/>
                <w:szCs w:val="18"/>
              </w:rPr>
              <w:t>2009</w:t>
            </w:r>
          </w:p>
        </w:tc>
      </w:tr>
      <w:tr w14:paraId="6E50EDE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 w:hRule="atLeast"/>
        </w:trPr>
        <w:tc>
          <w:tcPr>
            <w:tcW w:w="847" w:type="dxa"/>
            <w:shd w:val="clear" w:color="auto" w:fill="auto"/>
            <w:vAlign w:val="top"/>
          </w:tcPr>
          <w:p w14:paraId="054F70F4">
            <w:pPr>
              <w:spacing w:before="62" w:line="237" w:lineRule="auto"/>
              <w:ind w:left="353" w:leftChars="0"/>
              <w:rPr>
                <w:rFonts w:hint="eastAsia" w:ascii="仿宋" w:hAnsi="仿宋" w:eastAsia="仿宋" w:cs="仿宋"/>
                <w:kern w:val="2"/>
                <w:sz w:val="18"/>
                <w:szCs w:val="18"/>
                <w:lang w:val="en-US" w:eastAsia="zh-CN" w:bidi="ar-SA"/>
              </w:rPr>
            </w:pPr>
            <w:r>
              <w:rPr>
                <w:rFonts w:hint="eastAsia" w:ascii="仿宋" w:hAnsi="仿宋" w:eastAsia="仿宋" w:cs="仿宋"/>
                <w:spacing w:val="-5"/>
                <w:sz w:val="18"/>
                <w:szCs w:val="18"/>
              </w:rPr>
              <w:t>12</w:t>
            </w:r>
          </w:p>
        </w:tc>
        <w:tc>
          <w:tcPr>
            <w:tcW w:w="1269" w:type="dxa"/>
            <w:shd w:val="clear" w:color="auto" w:fill="auto"/>
            <w:vAlign w:val="top"/>
          </w:tcPr>
          <w:p w14:paraId="101CD3FC">
            <w:pPr>
              <w:pStyle w:val="14"/>
              <w:spacing w:before="63" w:line="220" w:lineRule="auto"/>
              <w:ind w:left="393" w:leftChars="0"/>
              <w:rPr>
                <w:rFonts w:hint="eastAsia" w:ascii="仿宋" w:hAnsi="仿宋" w:eastAsia="仿宋" w:cs="仿宋"/>
                <w:kern w:val="2"/>
                <w:sz w:val="18"/>
                <w:szCs w:val="18"/>
                <w:lang w:val="en-US" w:eastAsia="en-US" w:bidi="ar-SA"/>
              </w:rPr>
            </w:pPr>
            <w:r>
              <w:rPr>
                <w:rFonts w:hint="eastAsia" w:ascii="仿宋" w:hAnsi="仿宋" w:eastAsia="仿宋" w:cs="仿宋"/>
                <w:spacing w:val="-2"/>
                <w:sz w:val="18"/>
                <w:szCs w:val="18"/>
              </w:rPr>
              <w:t>大湾隧道</w:t>
            </w:r>
          </w:p>
        </w:tc>
        <w:tc>
          <w:tcPr>
            <w:tcW w:w="955" w:type="dxa"/>
            <w:vMerge w:val="continue"/>
            <w:tcBorders>
              <w:top w:val="nil"/>
            </w:tcBorders>
            <w:vAlign w:val="top"/>
          </w:tcPr>
          <w:p w14:paraId="57F8015E">
            <w:pPr>
              <w:rPr>
                <w:rFonts w:hint="eastAsia" w:ascii="仿宋" w:hAnsi="仿宋" w:eastAsia="仿宋" w:cs="仿宋"/>
                <w:sz w:val="21"/>
              </w:rPr>
            </w:pPr>
          </w:p>
        </w:tc>
        <w:tc>
          <w:tcPr>
            <w:tcW w:w="1732" w:type="dxa"/>
            <w:shd w:val="clear" w:color="auto" w:fill="auto"/>
            <w:vAlign w:val="top"/>
          </w:tcPr>
          <w:p w14:paraId="41549FE9">
            <w:pPr>
              <w:spacing w:before="62" w:line="237" w:lineRule="auto"/>
              <w:ind w:left="1042" w:leftChars="0"/>
              <w:rPr>
                <w:rFonts w:hint="eastAsia" w:ascii="仿宋" w:hAnsi="仿宋" w:eastAsia="仿宋" w:cs="仿宋"/>
                <w:kern w:val="2"/>
                <w:sz w:val="18"/>
                <w:szCs w:val="18"/>
                <w:lang w:val="en-US" w:eastAsia="zh-CN" w:bidi="ar-SA"/>
              </w:rPr>
            </w:pPr>
            <w:r>
              <w:rPr>
                <w:rFonts w:hint="eastAsia" w:ascii="仿宋" w:hAnsi="仿宋" w:eastAsia="仿宋" w:cs="仿宋"/>
                <w:spacing w:val="-2"/>
                <w:sz w:val="18"/>
                <w:szCs w:val="18"/>
              </w:rPr>
              <w:t>2820</w:t>
            </w:r>
          </w:p>
        </w:tc>
        <w:tc>
          <w:tcPr>
            <w:tcW w:w="1977" w:type="dxa"/>
            <w:shd w:val="clear" w:color="auto" w:fill="auto"/>
            <w:vAlign w:val="top"/>
          </w:tcPr>
          <w:p w14:paraId="3F64FF0E">
            <w:pPr>
              <w:pStyle w:val="14"/>
              <w:spacing w:before="63" w:line="222" w:lineRule="auto"/>
              <w:ind w:left="903" w:leftChars="0"/>
              <w:rPr>
                <w:rFonts w:hint="eastAsia" w:ascii="仿宋" w:hAnsi="仿宋" w:eastAsia="仿宋" w:cs="仿宋"/>
                <w:kern w:val="2"/>
                <w:sz w:val="18"/>
                <w:szCs w:val="18"/>
                <w:lang w:val="en-US" w:eastAsia="en-US" w:bidi="ar-SA"/>
              </w:rPr>
            </w:pPr>
            <w:r>
              <w:rPr>
                <w:rFonts w:hint="eastAsia" w:ascii="仿宋" w:hAnsi="仿宋" w:eastAsia="仿宋" w:cs="仿宋"/>
                <w:spacing w:val="-2"/>
                <w:sz w:val="18"/>
                <w:szCs w:val="18"/>
              </w:rPr>
              <w:t>长隧道</w:t>
            </w:r>
          </w:p>
        </w:tc>
        <w:tc>
          <w:tcPr>
            <w:tcW w:w="1609" w:type="dxa"/>
            <w:shd w:val="clear" w:color="auto" w:fill="auto"/>
            <w:vAlign w:val="top"/>
          </w:tcPr>
          <w:p w14:paraId="1E075F6C">
            <w:pPr>
              <w:spacing w:before="62" w:line="237" w:lineRule="auto"/>
              <w:ind w:left="773" w:leftChars="0"/>
              <w:rPr>
                <w:rFonts w:hint="eastAsia" w:ascii="仿宋" w:hAnsi="仿宋" w:eastAsia="仿宋" w:cs="仿宋"/>
                <w:kern w:val="2"/>
                <w:sz w:val="18"/>
                <w:szCs w:val="18"/>
                <w:lang w:val="en-US" w:eastAsia="zh-CN" w:bidi="ar-SA"/>
              </w:rPr>
            </w:pPr>
            <w:r>
              <w:rPr>
                <w:rFonts w:hint="eastAsia" w:ascii="仿宋" w:hAnsi="仿宋" w:eastAsia="仿宋" w:cs="仿宋"/>
                <w:spacing w:val="-2"/>
                <w:sz w:val="18"/>
                <w:szCs w:val="18"/>
              </w:rPr>
              <w:t>2009</w:t>
            </w:r>
          </w:p>
        </w:tc>
      </w:tr>
      <w:tr w14:paraId="5D5878C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 w:hRule="atLeast"/>
        </w:trPr>
        <w:tc>
          <w:tcPr>
            <w:tcW w:w="847" w:type="dxa"/>
            <w:shd w:val="clear" w:color="auto" w:fill="auto"/>
            <w:vAlign w:val="top"/>
          </w:tcPr>
          <w:p w14:paraId="06E71430">
            <w:pPr>
              <w:spacing w:before="63" w:line="237" w:lineRule="auto"/>
              <w:ind w:left="353" w:leftChars="0"/>
              <w:rPr>
                <w:rFonts w:hint="eastAsia" w:ascii="仿宋" w:hAnsi="仿宋" w:eastAsia="仿宋" w:cs="仿宋"/>
                <w:kern w:val="2"/>
                <w:sz w:val="18"/>
                <w:szCs w:val="18"/>
                <w:lang w:val="en-US" w:eastAsia="zh-CN" w:bidi="ar-SA"/>
              </w:rPr>
            </w:pPr>
            <w:r>
              <w:rPr>
                <w:rFonts w:hint="eastAsia" w:ascii="仿宋" w:hAnsi="仿宋" w:eastAsia="仿宋" w:cs="仿宋"/>
                <w:spacing w:val="-5"/>
                <w:sz w:val="18"/>
                <w:szCs w:val="18"/>
              </w:rPr>
              <w:t>13</w:t>
            </w:r>
          </w:p>
        </w:tc>
        <w:tc>
          <w:tcPr>
            <w:tcW w:w="1269" w:type="dxa"/>
            <w:shd w:val="clear" w:color="auto" w:fill="auto"/>
            <w:vAlign w:val="top"/>
          </w:tcPr>
          <w:p w14:paraId="2B3511A1">
            <w:pPr>
              <w:pStyle w:val="14"/>
              <w:spacing w:before="64" w:line="219" w:lineRule="auto"/>
              <w:ind w:left="299" w:leftChars="0"/>
              <w:rPr>
                <w:rFonts w:hint="eastAsia" w:ascii="仿宋" w:hAnsi="仿宋" w:eastAsia="仿宋" w:cs="仿宋"/>
                <w:kern w:val="2"/>
                <w:sz w:val="18"/>
                <w:szCs w:val="18"/>
                <w:lang w:val="en-US" w:eastAsia="en-US" w:bidi="ar-SA"/>
              </w:rPr>
            </w:pPr>
            <w:r>
              <w:rPr>
                <w:rFonts w:hint="eastAsia" w:ascii="仿宋" w:hAnsi="仿宋" w:eastAsia="仿宋" w:cs="仿宋"/>
                <w:spacing w:val="-2"/>
                <w:sz w:val="18"/>
                <w:szCs w:val="18"/>
              </w:rPr>
              <w:t>黄草岭隧道</w:t>
            </w:r>
          </w:p>
        </w:tc>
        <w:tc>
          <w:tcPr>
            <w:tcW w:w="955" w:type="dxa"/>
            <w:vMerge w:val="continue"/>
            <w:tcBorders>
              <w:top w:val="nil"/>
            </w:tcBorders>
            <w:vAlign w:val="top"/>
          </w:tcPr>
          <w:p w14:paraId="3DCB73BC">
            <w:pPr>
              <w:rPr>
                <w:rFonts w:hint="eastAsia" w:ascii="仿宋" w:hAnsi="仿宋" w:eastAsia="仿宋" w:cs="仿宋"/>
                <w:sz w:val="21"/>
              </w:rPr>
            </w:pPr>
          </w:p>
        </w:tc>
        <w:tc>
          <w:tcPr>
            <w:tcW w:w="1732" w:type="dxa"/>
            <w:shd w:val="clear" w:color="auto" w:fill="auto"/>
            <w:vAlign w:val="top"/>
          </w:tcPr>
          <w:p w14:paraId="695BA781">
            <w:pPr>
              <w:spacing w:before="63" w:line="236" w:lineRule="auto"/>
              <w:ind w:left="909" w:leftChars="0"/>
              <w:rPr>
                <w:rFonts w:hint="eastAsia" w:ascii="仿宋" w:hAnsi="仿宋" w:eastAsia="仿宋" w:cs="仿宋"/>
                <w:kern w:val="2"/>
                <w:sz w:val="18"/>
                <w:szCs w:val="18"/>
                <w:lang w:val="en-US" w:eastAsia="zh-CN" w:bidi="ar-SA"/>
              </w:rPr>
            </w:pPr>
            <w:r>
              <w:rPr>
                <w:rFonts w:hint="eastAsia" w:ascii="仿宋" w:hAnsi="仿宋" w:eastAsia="仿宋" w:cs="仿宋"/>
                <w:spacing w:val="-2"/>
                <w:sz w:val="18"/>
                <w:szCs w:val="18"/>
              </w:rPr>
              <w:t>3250.25</w:t>
            </w:r>
          </w:p>
        </w:tc>
        <w:tc>
          <w:tcPr>
            <w:tcW w:w="1977" w:type="dxa"/>
            <w:shd w:val="clear" w:color="auto" w:fill="auto"/>
            <w:vAlign w:val="top"/>
          </w:tcPr>
          <w:p w14:paraId="4DDB3528">
            <w:pPr>
              <w:pStyle w:val="14"/>
              <w:spacing w:before="64" w:line="219" w:lineRule="auto"/>
              <w:ind w:left="811" w:leftChars="0"/>
              <w:rPr>
                <w:rFonts w:hint="eastAsia" w:ascii="仿宋" w:hAnsi="仿宋" w:eastAsia="仿宋" w:cs="仿宋"/>
                <w:kern w:val="2"/>
                <w:sz w:val="18"/>
                <w:szCs w:val="18"/>
                <w:lang w:val="en-US" w:eastAsia="en-US" w:bidi="ar-SA"/>
              </w:rPr>
            </w:pPr>
            <w:r>
              <w:rPr>
                <w:rFonts w:hint="eastAsia" w:ascii="仿宋" w:hAnsi="仿宋" w:eastAsia="仿宋" w:cs="仿宋"/>
                <w:spacing w:val="-2"/>
                <w:sz w:val="18"/>
                <w:szCs w:val="18"/>
              </w:rPr>
              <w:t>特长隧道</w:t>
            </w:r>
          </w:p>
        </w:tc>
        <w:tc>
          <w:tcPr>
            <w:tcW w:w="1609" w:type="dxa"/>
            <w:shd w:val="clear" w:color="auto" w:fill="auto"/>
            <w:vAlign w:val="top"/>
          </w:tcPr>
          <w:p w14:paraId="390D54DD">
            <w:pPr>
              <w:spacing w:before="63" w:line="237" w:lineRule="auto"/>
              <w:ind w:left="773" w:leftChars="0"/>
              <w:rPr>
                <w:rFonts w:hint="eastAsia" w:ascii="仿宋" w:hAnsi="仿宋" w:eastAsia="仿宋" w:cs="仿宋"/>
                <w:kern w:val="2"/>
                <w:sz w:val="18"/>
                <w:szCs w:val="18"/>
                <w:lang w:val="en-US" w:eastAsia="zh-CN" w:bidi="ar-SA"/>
              </w:rPr>
            </w:pPr>
            <w:r>
              <w:rPr>
                <w:rFonts w:hint="eastAsia" w:ascii="仿宋" w:hAnsi="仿宋" w:eastAsia="仿宋" w:cs="仿宋"/>
                <w:spacing w:val="-2"/>
                <w:sz w:val="18"/>
                <w:szCs w:val="18"/>
              </w:rPr>
              <w:t>2009</w:t>
            </w:r>
          </w:p>
        </w:tc>
      </w:tr>
      <w:tr w14:paraId="005C0D5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 w:hRule="atLeast"/>
        </w:trPr>
        <w:tc>
          <w:tcPr>
            <w:tcW w:w="847" w:type="dxa"/>
            <w:shd w:val="clear" w:color="auto" w:fill="auto"/>
            <w:vAlign w:val="top"/>
          </w:tcPr>
          <w:p w14:paraId="0F0FA3B2">
            <w:pPr>
              <w:spacing w:before="63" w:line="237" w:lineRule="auto"/>
              <w:ind w:left="353" w:leftChars="0"/>
              <w:rPr>
                <w:rFonts w:hint="eastAsia" w:ascii="仿宋" w:hAnsi="仿宋" w:eastAsia="仿宋" w:cs="仿宋"/>
                <w:kern w:val="2"/>
                <w:sz w:val="18"/>
                <w:szCs w:val="18"/>
                <w:lang w:val="en-US" w:eastAsia="zh-CN" w:bidi="ar-SA"/>
              </w:rPr>
            </w:pPr>
            <w:r>
              <w:rPr>
                <w:rFonts w:hint="eastAsia" w:ascii="仿宋" w:hAnsi="仿宋" w:eastAsia="仿宋" w:cs="仿宋"/>
                <w:spacing w:val="-5"/>
                <w:sz w:val="18"/>
                <w:szCs w:val="18"/>
              </w:rPr>
              <w:t>14</w:t>
            </w:r>
          </w:p>
        </w:tc>
        <w:tc>
          <w:tcPr>
            <w:tcW w:w="1269" w:type="dxa"/>
            <w:shd w:val="clear" w:color="auto" w:fill="auto"/>
            <w:vAlign w:val="top"/>
          </w:tcPr>
          <w:p w14:paraId="57856C35">
            <w:pPr>
              <w:pStyle w:val="14"/>
              <w:spacing w:before="64" w:line="219" w:lineRule="auto"/>
              <w:ind w:left="393" w:leftChars="0"/>
              <w:rPr>
                <w:rFonts w:hint="eastAsia" w:ascii="仿宋" w:hAnsi="仿宋" w:eastAsia="仿宋" w:cs="仿宋"/>
                <w:kern w:val="2"/>
                <w:sz w:val="18"/>
                <w:szCs w:val="18"/>
                <w:lang w:val="en-US" w:eastAsia="en-US" w:bidi="ar-SA"/>
              </w:rPr>
            </w:pPr>
            <w:r>
              <w:rPr>
                <w:rFonts w:hint="eastAsia" w:ascii="仿宋" w:hAnsi="仿宋" w:eastAsia="仿宋" w:cs="仿宋"/>
                <w:spacing w:val="-2"/>
                <w:sz w:val="18"/>
                <w:szCs w:val="18"/>
              </w:rPr>
              <w:t>武隆隧道</w:t>
            </w:r>
          </w:p>
        </w:tc>
        <w:tc>
          <w:tcPr>
            <w:tcW w:w="955" w:type="dxa"/>
            <w:vMerge w:val="continue"/>
            <w:tcBorders>
              <w:top w:val="nil"/>
              <w:bottom w:val="nil"/>
            </w:tcBorders>
            <w:vAlign w:val="top"/>
          </w:tcPr>
          <w:p w14:paraId="0979E78D">
            <w:pPr>
              <w:rPr>
                <w:rFonts w:hint="eastAsia" w:ascii="仿宋" w:hAnsi="仿宋" w:eastAsia="仿宋" w:cs="仿宋"/>
                <w:sz w:val="21"/>
              </w:rPr>
            </w:pPr>
          </w:p>
        </w:tc>
        <w:tc>
          <w:tcPr>
            <w:tcW w:w="1732" w:type="dxa"/>
            <w:shd w:val="clear" w:color="auto" w:fill="auto"/>
            <w:vAlign w:val="top"/>
          </w:tcPr>
          <w:p w14:paraId="1DF837C9">
            <w:pPr>
              <w:spacing w:before="64" w:line="236" w:lineRule="auto"/>
              <w:ind w:left="950" w:leftChars="0"/>
              <w:rPr>
                <w:rFonts w:hint="eastAsia" w:ascii="仿宋" w:hAnsi="仿宋" w:eastAsia="仿宋" w:cs="仿宋"/>
                <w:kern w:val="2"/>
                <w:sz w:val="18"/>
                <w:szCs w:val="18"/>
                <w:lang w:val="en-US" w:eastAsia="zh-CN" w:bidi="ar-SA"/>
              </w:rPr>
            </w:pPr>
            <w:r>
              <w:rPr>
                <w:rFonts w:hint="eastAsia" w:ascii="仿宋" w:hAnsi="仿宋" w:eastAsia="仿宋" w:cs="仿宋"/>
                <w:spacing w:val="-1"/>
                <w:sz w:val="18"/>
                <w:szCs w:val="18"/>
              </w:rPr>
              <w:t>4884.1</w:t>
            </w:r>
          </w:p>
        </w:tc>
        <w:tc>
          <w:tcPr>
            <w:tcW w:w="1977" w:type="dxa"/>
            <w:shd w:val="clear" w:color="auto" w:fill="auto"/>
            <w:vAlign w:val="top"/>
          </w:tcPr>
          <w:p w14:paraId="5E0C1D2A">
            <w:pPr>
              <w:pStyle w:val="14"/>
              <w:spacing w:before="64" w:line="219" w:lineRule="auto"/>
              <w:ind w:left="811" w:leftChars="0"/>
              <w:rPr>
                <w:rFonts w:hint="eastAsia" w:ascii="仿宋" w:hAnsi="仿宋" w:eastAsia="仿宋" w:cs="仿宋"/>
                <w:kern w:val="2"/>
                <w:sz w:val="18"/>
                <w:szCs w:val="18"/>
                <w:lang w:val="en-US" w:eastAsia="en-US" w:bidi="ar-SA"/>
              </w:rPr>
            </w:pPr>
            <w:r>
              <w:rPr>
                <w:rFonts w:hint="eastAsia" w:ascii="仿宋" w:hAnsi="仿宋" w:eastAsia="仿宋" w:cs="仿宋"/>
                <w:spacing w:val="-2"/>
                <w:sz w:val="18"/>
                <w:szCs w:val="18"/>
              </w:rPr>
              <w:t>特长隧道</w:t>
            </w:r>
          </w:p>
        </w:tc>
        <w:tc>
          <w:tcPr>
            <w:tcW w:w="1609" w:type="dxa"/>
            <w:shd w:val="clear" w:color="auto" w:fill="auto"/>
            <w:vAlign w:val="top"/>
          </w:tcPr>
          <w:p w14:paraId="1723AC19">
            <w:pPr>
              <w:spacing w:before="63" w:line="237" w:lineRule="auto"/>
              <w:ind w:left="773" w:leftChars="0"/>
              <w:rPr>
                <w:rFonts w:hint="eastAsia" w:ascii="仿宋" w:hAnsi="仿宋" w:eastAsia="仿宋" w:cs="仿宋"/>
                <w:kern w:val="2"/>
                <w:sz w:val="18"/>
                <w:szCs w:val="18"/>
                <w:lang w:val="en-US" w:eastAsia="zh-CN" w:bidi="ar-SA"/>
              </w:rPr>
            </w:pPr>
            <w:r>
              <w:rPr>
                <w:rFonts w:hint="eastAsia" w:ascii="仿宋" w:hAnsi="仿宋" w:eastAsia="仿宋" w:cs="仿宋"/>
                <w:spacing w:val="-2"/>
                <w:sz w:val="18"/>
                <w:szCs w:val="18"/>
              </w:rPr>
              <w:t>2009</w:t>
            </w:r>
          </w:p>
        </w:tc>
      </w:tr>
      <w:tr w14:paraId="1657AE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0" w:hRule="atLeast"/>
        </w:trPr>
        <w:tc>
          <w:tcPr>
            <w:tcW w:w="847" w:type="dxa"/>
            <w:shd w:val="clear" w:color="auto" w:fill="auto"/>
            <w:vAlign w:val="top"/>
          </w:tcPr>
          <w:p w14:paraId="14F1EE56">
            <w:pPr>
              <w:spacing w:before="63" w:line="237" w:lineRule="auto"/>
              <w:ind w:left="353" w:leftChars="0"/>
              <w:rPr>
                <w:rFonts w:hint="eastAsia" w:ascii="仿宋" w:hAnsi="仿宋" w:eastAsia="仿宋" w:cs="仿宋"/>
                <w:spacing w:val="-5"/>
                <w:sz w:val="18"/>
                <w:szCs w:val="18"/>
              </w:rPr>
            </w:pPr>
          </w:p>
        </w:tc>
        <w:tc>
          <w:tcPr>
            <w:tcW w:w="1269" w:type="dxa"/>
            <w:shd w:val="clear" w:color="auto" w:fill="auto"/>
            <w:vAlign w:val="top"/>
          </w:tcPr>
          <w:p w14:paraId="314799E4">
            <w:pPr>
              <w:pStyle w:val="14"/>
              <w:spacing w:before="64" w:line="219" w:lineRule="auto"/>
              <w:ind w:left="393" w:leftChars="0"/>
              <w:rPr>
                <w:rFonts w:hint="eastAsia" w:ascii="仿宋" w:hAnsi="仿宋" w:eastAsia="仿宋" w:cs="仿宋"/>
                <w:spacing w:val="-2"/>
                <w:sz w:val="18"/>
                <w:szCs w:val="18"/>
              </w:rPr>
            </w:pPr>
          </w:p>
        </w:tc>
        <w:tc>
          <w:tcPr>
            <w:tcW w:w="955" w:type="dxa"/>
            <w:tcBorders>
              <w:top w:val="nil"/>
            </w:tcBorders>
            <w:shd w:val="clear" w:color="auto" w:fill="auto"/>
            <w:vAlign w:val="top"/>
          </w:tcPr>
          <w:p w14:paraId="28177EAA">
            <w:pPr>
              <w:pStyle w:val="14"/>
              <w:spacing w:before="63" w:line="221" w:lineRule="auto"/>
              <w:ind w:left="431" w:leftChars="0"/>
              <w:rPr>
                <w:rFonts w:hint="eastAsia" w:ascii="仿宋" w:hAnsi="仿宋" w:eastAsia="仿宋" w:cs="仿宋"/>
                <w:kern w:val="2"/>
                <w:sz w:val="18"/>
                <w:szCs w:val="18"/>
                <w:lang w:val="en-US" w:eastAsia="en-US" w:bidi="ar-SA"/>
              </w:rPr>
            </w:pPr>
            <w:r>
              <w:rPr>
                <w:rFonts w:hint="eastAsia" w:ascii="仿宋" w:hAnsi="仿宋" w:eastAsia="仿宋" w:cs="仿宋"/>
                <w:spacing w:val="-2"/>
                <w:sz w:val="18"/>
                <w:szCs w:val="18"/>
              </w:rPr>
              <w:t>合计</w:t>
            </w:r>
          </w:p>
        </w:tc>
        <w:tc>
          <w:tcPr>
            <w:tcW w:w="1732" w:type="dxa"/>
            <w:shd w:val="clear" w:color="auto" w:fill="auto"/>
            <w:vAlign w:val="top"/>
          </w:tcPr>
          <w:p w14:paraId="322D9B61">
            <w:pPr>
              <w:spacing w:before="63" w:line="236" w:lineRule="auto"/>
              <w:ind w:left="597" w:leftChars="0"/>
              <w:rPr>
                <w:rFonts w:hint="eastAsia" w:ascii="仿宋" w:hAnsi="仿宋" w:eastAsia="仿宋" w:cs="仿宋"/>
                <w:kern w:val="2"/>
                <w:sz w:val="18"/>
                <w:szCs w:val="18"/>
                <w:lang w:val="en-US" w:eastAsia="zh-CN" w:bidi="ar-SA"/>
              </w:rPr>
            </w:pPr>
            <w:r>
              <w:rPr>
                <w:rFonts w:hint="eastAsia" w:ascii="仿宋" w:hAnsi="仿宋" w:eastAsia="仿宋" w:cs="仿宋"/>
                <w:spacing w:val="-1"/>
                <w:sz w:val="18"/>
                <w:szCs w:val="18"/>
              </w:rPr>
              <w:t>39831.717</w:t>
            </w:r>
          </w:p>
        </w:tc>
        <w:tc>
          <w:tcPr>
            <w:tcW w:w="1977" w:type="dxa"/>
            <w:shd w:val="clear" w:color="auto" w:fill="auto"/>
            <w:vAlign w:val="top"/>
          </w:tcPr>
          <w:p w14:paraId="04901D84">
            <w:pPr>
              <w:pStyle w:val="14"/>
              <w:spacing w:before="64" w:line="219" w:lineRule="auto"/>
              <w:ind w:left="811" w:leftChars="0"/>
              <w:rPr>
                <w:rFonts w:hint="eastAsia" w:ascii="仿宋" w:hAnsi="仿宋" w:eastAsia="仿宋" w:cs="仿宋"/>
                <w:spacing w:val="-2"/>
                <w:sz w:val="18"/>
                <w:szCs w:val="18"/>
              </w:rPr>
            </w:pPr>
          </w:p>
        </w:tc>
        <w:tc>
          <w:tcPr>
            <w:tcW w:w="1609" w:type="dxa"/>
            <w:shd w:val="clear" w:color="auto" w:fill="auto"/>
            <w:vAlign w:val="top"/>
          </w:tcPr>
          <w:p w14:paraId="1BAA4D98">
            <w:pPr>
              <w:spacing w:before="63" w:line="237" w:lineRule="auto"/>
              <w:ind w:left="773" w:leftChars="0"/>
              <w:rPr>
                <w:rFonts w:hint="eastAsia" w:ascii="仿宋" w:hAnsi="仿宋" w:eastAsia="仿宋" w:cs="仿宋"/>
                <w:spacing w:val="-2"/>
                <w:sz w:val="18"/>
                <w:szCs w:val="18"/>
              </w:rPr>
            </w:pPr>
          </w:p>
        </w:tc>
      </w:tr>
    </w:tbl>
    <w:p w14:paraId="5697B474">
      <w:pPr>
        <w:spacing w:before="21" w:line="220" w:lineRule="auto"/>
        <w:ind w:left="6"/>
        <w:outlineLvl w:val="2"/>
        <w:rPr>
          <w:rFonts w:hint="eastAsia" w:ascii="仿宋" w:hAnsi="仿宋" w:eastAsia="仿宋" w:cs="仿宋"/>
          <w:sz w:val="24"/>
          <w:szCs w:val="24"/>
        </w:rPr>
      </w:pPr>
      <w:r>
        <w:rPr>
          <w:rFonts w:hint="eastAsia" w:ascii="仿宋" w:hAnsi="仿宋" w:eastAsia="仿宋" w:cs="仿宋"/>
          <w:b/>
          <w:bCs/>
          <w:spacing w:val="-1"/>
          <w:sz w:val="24"/>
          <w:szCs w:val="24"/>
        </w:rPr>
        <w:t>3.3   存在</w:t>
      </w:r>
      <w:r>
        <w:rPr>
          <w:rFonts w:hint="eastAsia" w:ascii="仿宋" w:hAnsi="仿宋" w:eastAsia="仿宋" w:cs="仿宋"/>
          <w:b/>
          <w:bCs/>
          <w:spacing w:val="-3"/>
          <w:sz w:val="24"/>
          <w:szCs w:val="24"/>
        </w:rPr>
        <w:t>长大</w:t>
      </w:r>
      <w:r>
        <w:rPr>
          <w:rFonts w:hint="eastAsia" w:ascii="仿宋" w:hAnsi="仿宋" w:eastAsia="仿宋" w:cs="仿宋"/>
          <w:b/>
          <w:bCs/>
          <w:spacing w:val="-1"/>
          <w:sz w:val="24"/>
          <w:szCs w:val="24"/>
        </w:rPr>
        <w:t>纵坡与隧道群路段，交通事故多发</w:t>
      </w:r>
    </w:p>
    <w:p w14:paraId="531764BD">
      <w:pPr>
        <w:spacing w:before="164" w:line="352" w:lineRule="auto"/>
        <w:ind w:left="10" w:right="58" w:firstLine="480"/>
        <w:jc w:val="both"/>
        <w:rPr>
          <w:rFonts w:hint="eastAsia" w:ascii="仿宋" w:hAnsi="仿宋" w:eastAsia="仿宋" w:cs="仿宋"/>
          <w:color w:val="auto"/>
          <w:kern w:val="2"/>
          <w:sz w:val="24"/>
          <w:szCs w:val="24"/>
          <w:lang w:val="en-US" w:eastAsia="zh-CN" w:bidi="ar"/>
        </w:rPr>
      </w:pPr>
      <w:r>
        <w:rPr>
          <w:rFonts w:hint="eastAsia" w:ascii="仿宋" w:hAnsi="仿宋" w:eastAsia="仿宋" w:cs="仿宋"/>
          <w:color w:val="auto"/>
          <w:kern w:val="2"/>
          <w:sz w:val="24"/>
          <w:szCs w:val="24"/>
          <w:lang w:val="en-US" w:eastAsia="zh-CN" w:bidi="ar"/>
        </w:rPr>
        <w:t>G65 重庆至武隆段，桥隧比例高、特长隧道数量多，存在长大纵坡路段，雨雾等恶劣天气频发，导致交通事故频发。根据 2022 年 1 月至 2025 年 8 月事故初步统计数据，近三年 G65 重庆至武隆段道路事故总数为 1846 起，月均事故约 42 起，绝大部分为道路交通事故。其中， 有人员伤亡的事故约 74 起，占比约4%。来自事件报警、图像轮询事故主动发现约 391 起，占比约 21%。</w:t>
      </w:r>
    </w:p>
    <w:p w14:paraId="6128B5B6">
      <w:pPr>
        <w:spacing w:line="2446" w:lineRule="exact"/>
        <w:rPr>
          <w:rFonts w:hint="eastAsia" w:ascii="仿宋" w:hAnsi="仿宋" w:eastAsia="仿宋" w:cs="仿宋"/>
        </w:rPr>
      </w:pPr>
      <w:r>
        <w:rPr>
          <w:rFonts w:hint="eastAsia" w:ascii="仿宋" w:hAnsi="仿宋" w:eastAsia="仿宋" w:cs="仿宋"/>
          <w:position w:val="-48"/>
        </w:rPr>
        <w:drawing>
          <wp:inline distT="0" distB="0" distL="0" distR="0">
            <wp:extent cx="5477510" cy="1604645"/>
            <wp:effectExtent l="0" t="0" r="8890" b="14605"/>
            <wp:docPr id="14" name="IM 148"/>
            <wp:cNvGraphicFramePr/>
            <a:graphic xmlns:a="http://schemas.openxmlformats.org/drawingml/2006/main">
              <a:graphicData uri="http://schemas.openxmlformats.org/drawingml/2006/picture">
                <pic:pic xmlns:pic="http://schemas.openxmlformats.org/drawingml/2006/picture">
                  <pic:nvPicPr>
                    <pic:cNvPr id="14" name="IM 148"/>
                    <pic:cNvPicPr/>
                  </pic:nvPicPr>
                  <pic:blipFill>
                    <a:blip r:embed="rId10"/>
                    <a:stretch>
                      <a:fillRect/>
                    </a:stretch>
                  </pic:blipFill>
                  <pic:spPr>
                    <a:xfrm>
                      <a:off x="0" y="0"/>
                      <a:ext cx="5477510" cy="1604645"/>
                    </a:xfrm>
                    <a:prstGeom prst="rect">
                      <a:avLst/>
                    </a:prstGeom>
                  </pic:spPr>
                </pic:pic>
              </a:graphicData>
            </a:graphic>
          </wp:inline>
        </w:drawing>
      </w:r>
    </w:p>
    <w:p w14:paraId="5D38B3CC">
      <w:pPr>
        <w:spacing w:before="173" w:line="220" w:lineRule="auto"/>
        <w:jc w:val="center"/>
        <w:rPr>
          <w:rFonts w:hint="eastAsia" w:ascii="仿宋" w:hAnsi="仿宋" w:eastAsia="仿宋" w:cs="仿宋"/>
          <w:b/>
          <w:bCs/>
          <w:spacing w:val="-4"/>
          <w:sz w:val="24"/>
          <w:szCs w:val="24"/>
        </w:rPr>
      </w:pPr>
      <w:r>
        <w:rPr>
          <w:rFonts w:hint="eastAsia" w:ascii="仿宋" w:hAnsi="仿宋" w:eastAsia="仿宋" w:cs="仿宋"/>
          <w:b/>
          <w:bCs/>
          <w:spacing w:val="-4"/>
          <w:sz w:val="24"/>
          <w:szCs w:val="24"/>
        </w:rPr>
        <w:t>事故总体空间分布（横轴为公里桩号）</w:t>
      </w:r>
    </w:p>
    <w:p w14:paraId="2924A303">
      <w:pPr>
        <w:spacing w:before="184" w:line="359" w:lineRule="auto"/>
        <w:ind w:left="4" w:right="75" w:firstLine="485"/>
        <w:rPr>
          <w:rFonts w:hint="eastAsia" w:ascii="仿宋" w:hAnsi="仿宋" w:eastAsia="仿宋" w:cs="仿宋"/>
          <w:color w:val="auto"/>
          <w:kern w:val="2"/>
          <w:sz w:val="24"/>
          <w:szCs w:val="24"/>
          <w:lang w:val="en-US" w:eastAsia="zh-CN" w:bidi="ar"/>
        </w:rPr>
      </w:pPr>
      <w:r>
        <w:rPr>
          <w:rFonts w:hint="eastAsia" w:ascii="仿宋" w:hAnsi="仿宋" w:eastAsia="仿宋" w:cs="仿宋"/>
          <w:color w:val="auto"/>
          <w:kern w:val="2"/>
          <w:sz w:val="24"/>
          <w:szCs w:val="24"/>
          <w:lang w:val="en-US" w:eastAsia="zh-CN" w:bidi="ar"/>
        </w:rPr>
        <w:t>根据事故总体空间分布分析，事故多发段主要集中于 K1590 前后（巴南主线站）、K1603— K1610 段、K1614—K1623 段（恶劣气象路段）以及 K1645（南川收费站）前后。巴南—南川段事故密度明显高于南川—武隆段。结合上文断面交通流分布情况，需针对以上路段加强交通流、事件感知手段以及主动管控措施。</w:t>
      </w:r>
    </w:p>
    <w:p w14:paraId="3A0B1546">
      <w:pPr>
        <w:spacing w:before="21" w:line="220" w:lineRule="auto"/>
        <w:ind w:left="6"/>
        <w:outlineLvl w:val="2"/>
        <w:rPr>
          <w:rFonts w:hint="eastAsia" w:ascii="仿宋" w:hAnsi="仿宋" w:eastAsia="仿宋" w:cs="仿宋"/>
          <w:sz w:val="24"/>
          <w:szCs w:val="24"/>
        </w:rPr>
      </w:pPr>
      <w:r>
        <w:rPr>
          <w:rFonts w:hint="eastAsia" w:ascii="仿宋" w:hAnsi="仿宋" w:eastAsia="仿宋" w:cs="仿宋"/>
          <w:b/>
          <w:bCs/>
          <w:spacing w:val="-1"/>
          <w:sz w:val="24"/>
          <w:szCs w:val="24"/>
        </w:rPr>
        <w:t>3.4   与重庆市主城区市政道路衔接，需考虑“进城难、出城难”的问题</w:t>
      </w:r>
    </w:p>
    <w:p w14:paraId="5A387388">
      <w:pPr>
        <w:spacing w:before="164" w:line="319" w:lineRule="auto"/>
        <w:ind w:left="10" w:firstLine="478"/>
        <w:jc w:val="both"/>
        <w:rPr>
          <w:rFonts w:hint="eastAsia" w:ascii="仿宋" w:hAnsi="仿宋" w:eastAsia="仿宋" w:cs="仿宋"/>
          <w:color w:val="auto"/>
          <w:kern w:val="2"/>
          <w:sz w:val="24"/>
          <w:szCs w:val="24"/>
          <w:lang w:val="en-US" w:eastAsia="zh-CN" w:bidi="ar"/>
        </w:rPr>
      </w:pPr>
      <w:r>
        <w:rPr>
          <w:rFonts w:hint="eastAsia" w:ascii="仿宋" w:hAnsi="仿宋" w:eastAsia="仿宋" w:cs="仿宋"/>
          <w:color w:val="auto"/>
          <w:kern w:val="2"/>
          <w:sz w:val="24"/>
          <w:szCs w:val="24"/>
          <w:lang w:val="en-US" w:eastAsia="zh-CN" w:bidi="ar"/>
        </w:rPr>
        <w:t>G65 重庆至武隆段与渝黔高速公路交汇于南环互通，是重庆主城区与南川、綦江、贵州、湖南等区域的重要联系通道；南环互通作为内环快速与两条射线高速的核心转换节点，交通流量集中，过境交通多，运行压力较大。需要贯彻《关于加强干线公路与城市道路有效衔接的指导意见》（发改基础〔2016〕] 1290 号）精神，提升高速公路与市政道路的一体化协同管理水平，增强干线公路与城</w:t>
      </w:r>
    </w:p>
    <w:p w14:paraId="5AC7FF45">
      <w:pPr>
        <w:spacing w:before="38" w:line="220" w:lineRule="auto"/>
        <w:ind w:left="44"/>
        <w:rPr>
          <w:rFonts w:hint="eastAsia" w:ascii="仿宋" w:hAnsi="仿宋" w:eastAsia="仿宋" w:cs="仿宋"/>
          <w:color w:val="auto"/>
          <w:kern w:val="2"/>
          <w:sz w:val="24"/>
          <w:szCs w:val="24"/>
          <w:lang w:val="en-US" w:eastAsia="zh-CN" w:bidi="ar"/>
        </w:rPr>
      </w:pPr>
      <w:r>
        <w:rPr>
          <w:rFonts w:hint="eastAsia" w:ascii="仿宋" w:hAnsi="仿宋" w:eastAsia="仿宋" w:cs="仿宋"/>
          <w:color w:val="auto"/>
          <w:kern w:val="2"/>
          <w:sz w:val="24"/>
          <w:szCs w:val="24"/>
          <w:lang w:val="en-US" w:eastAsia="zh-CN" w:bidi="ar"/>
        </w:rPr>
        <w:t>市道路有效衔接，缓解进出重庆主城区的交通拥堵问题。</w:t>
      </w:r>
    </w:p>
    <w:p w14:paraId="7A026EA4">
      <w:pPr>
        <w:spacing w:before="183" w:line="359" w:lineRule="auto"/>
        <w:ind w:left="39" w:right="386" w:firstLine="502"/>
        <w:rPr>
          <w:rFonts w:hint="eastAsia" w:ascii="仿宋" w:hAnsi="仿宋" w:eastAsia="仿宋" w:cs="仿宋"/>
          <w:color w:val="auto"/>
          <w:kern w:val="2"/>
          <w:sz w:val="24"/>
          <w:szCs w:val="24"/>
          <w:lang w:val="en-US" w:eastAsia="zh-CN" w:bidi="ar"/>
        </w:rPr>
      </w:pPr>
      <w:r>
        <w:rPr>
          <w:rFonts w:hint="eastAsia" w:ascii="仿宋" w:hAnsi="仿宋" w:eastAsia="仿宋" w:cs="仿宋"/>
          <w:color w:val="auto"/>
          <w:kern w:val="2"/>
          <w:sz w:val="24"/>
          <w:szCs w:val="24"/>
          <w:lang w:val="en-US" w:eastAsia="zh-CN" w:bidi="ar"/>
        </w:rPr>
        <w:t>同时根据重庆市高速公路数字化转型初步总体方案，需对公众出行前做好城市道路与高速公路衔接的公众有感服务。</w:t>
      </w:r>
    </w:p>
    <w:p w14:paraId="286ABA28">
      <w:pPr>
        <w:spacing w:before="21" w:line="220" w:lineRule="auto"/>
        <w:ind w:left="6"/>
        <w:outlineLvl w:val="2"/>
        <w:rPr>
          <w:rFonts w:hint="eastAsia" w:ascii="仿宋" w:hAnsi="仿宋" w:eastAsia="仿宋" w:cs="仿宋"/>
          <w:sz w:val="24"/>
          <w:szCs w:val="24"/>
        </w:rPr>
      </w:pPr>
      <w:r>
        <w:rPr>
          <w:rFonts w:hint="eastAsia" w:ascii="仿宋" w:hAnsi="仿宋" w:eastAsia="仿宋" w:cs="仿宋"/>
          <w:b/>
          <w:bCs/>
          <w:spacing w:val="-1"/>
          <w:sz w:val="24"/>
          <w:szCs w:val="24"/>
        </w:rPr>
        <w:t>3.5   连接</w:t>
      </w:r>
      <w:r>
        <w:rPr>
          <w:rFonts w:hint="eastAsia" w:ascii="仿宋" w:hAnsi="仿宋" w:eastAsia="仿宋" w:cs="仿宋"/>
          <w:b/>
          <w:bCs/>
          <w:spacing w:val="-3"/>
          <w:sz w:val="24"/>
          <w:szCs w:val="24"/>
        </w:rPr>
        <w:t>重庆市</w:t>
      </w:r>
      <w:r>
        <w:rPr>
          <w:rFonts w:hint="eastAsia" w:ascii="仿宋" w:hAnsi="仿宋" w:eastAsia="仿宋" w:cs="仿宋"/>
          <w:b/>
          <w:bCs/>
          <w:spacing w:val="-1"/>
          <w:sz w:val="24"/>
          <w:szCs w:val="24"/>
        </w:rPr>
        <w:t>重点旅游景区武隆仙女山，公众出行体验感要求高</w:t>
      </w:r>
    </w:p>
    <w:p w14:paraId="3B5E4D76">
      <w:pPr>
        <w:spacing w:before="164" w:line="319" w:lineRule="auto"/>
        <w:ind w:left="10" w:firstLine="478"/>
        <w:jc w:val="both"/>
        <w:rPr>
          <w:rFonts w:hint="eastAsia" w:ascii="仿宋" w:hAnsi="仿宋" w:eastAsia="仿宋" w:cs="仿宋"/>
          <w:color w:val="auto"/>
          <w:kern w:val="2"/>
          <w:sz w:val="24"/>
          <w:szCs w:val="24"/>
          <w:lang w:val="en-US" w:eastAsia="zh-CN" w:bidi="ar"/>
        </w:rPr>
      </w:pPr>
      <w:r>
        <w:rPr>
          <w:rFonts w:hint="eastAsia" w:ascii="仿宋" w:hAnsi="仿宋" w:eastAsia="仿宋" w:cs="仿宋"/>
          <w:color w:val="auto"/>
          <w:kern w:val="2"/>
          <w:sz w:val="24"/>
          <w:szCs w:val="24"/>
          <w:lang w:val="en-US" w:eastAsia="zh-CN" w:bidi="ar"/>
        </w:rPr>
        <w:t>G65 重庆至武隆段坐拥景色醉人的“乌江画廊”“郁江画廊”，沿线石林、金佛山、芙蓉洞、仙女山等风景名胜林立，节假日等旅游旺季交通需求远超道路负荷，需要全面提升出行服务品质，带动旅游经济的发展。</w:t>
      </w:r>
    </w:p>
    <w:p w14:paraId="6F27AB1D">
      <w:pPr>
        <w:pStyle w:val="2"/>
        <w:widowControl/>
        <w:numPr>
          <w:ilvl w:val="0"/>
          <w:numId w:val="1"/>
        </w:numPr>
        <w:ind w:left="0" w:leftChars="0" w:firstLine="0" w:firstLineChars="0"/>
        <w:rPr>
          <w:rFonts w:hint="eastAsia" w:ascii="仿宋" w:hAnsi="仿宋" w:eastAsia="仿宋" w:cs="仿宋"/>
          <w:b/>
          <w:bCs/>
          <w:color w:val="000000"/>
          <w:kern w:val="44"/>
          <w:sz w:val="32"/>
          <w:szCs w:val="32"/>
          <w:lang w:eastAsia="zh-CN"/>
        </w:rPr>
      </w:pPr>
      <w:r>
        <w:rPr>
          <w:rFonts w:hint="eastAsia" w:ascii="仿宋" w:hAnsi="仿宋" w:eastAsia="仿宋" w:cs="仿宋"/>
          <w:b/>
          <w:bCs/>
          <w:color w:val="000000"/>
          <w:kern w:val="44"/>
          <w:sz w:val="32"/>
          <w:szCs w:val="32"/>
          <w:lang w:eastAsia="zh-CN"/>
        </w:rPr>
        <w:t>演示段基础数据</w:t>
      </w:r>
    </w:p>
    <w:p w14:paraId="35555CCF">
      <w:pPr>
        <w:spacing w:before="164" w:line="319" w:lineRule="auto"/>
        <w:ind w:left="10" w:firstLine="478"/>
        <w:jc w:val="both"/>
        <w:rPr>
          <w:rFonts w:hint="eastAsia" w:ascii="仿宋" w:hAnsi="仿宋" w:eastAsia="仿宋" w:cs="仿宋"/>
          <w:color w:val="auto"/>
          <w:kern w:val="2"/>
          <w:sz w:val="24"/>
          <w:szCs w:val="24"/>
          <w:lang w:val="en-US" w:eastAsia="zh" w:bidi="ar"/>
        </w:rPr>
      </w:pPr>
      <w:r>
        <w:rPr>
          <w:rFonts w:hint="eastAsia" w:ascii="仿宋" w:hAnsi="仿宋" w:eastAsia="仿宋" w:cs="仿宋"/>
          <w:color w:val="auto"/>
          <w:kern w:val="2"/>
          <w:sz w:val="24"/>
          <w:szCs w:val="24"/>
          <w:lang w:val="en-US" w:eastAsia="zh-CN" w:bidi="ar"/>
        </w:rPr>
        <w:t>本次演示段为区间化运行监测系统建设范围内单向(出城方向)12公里。</w:t>
      </w:r>
    </w:p>
    <w:p w14:paraId="7CE2E563">
      <w:pPr>
        <w:spacing w:before="164" w:line="319" w:lineRule="auto"/>
        <w:ind w:left="10" w:firstLine="478"/>
        <w:jc w:val="both"/>
        <w:rPr>
          <w:rFonts w:hint="eastAsia" w:ascii="仿宋" w:hAnsi="仿宋" w:eastAsia="仿宋" w:cs="仿宋"/>
          <w:spacing w:val="-2"/>
          <w:sz w:val="24"/>
          <w:szCs w:val="24"/>
          <w:lang w:val="en-US" w:eastAsia="zh"/>
        </w:rPr>
      </w:pPr>
      <w:r>
        <w:rPr>
          <w:rFonts w:hint="eastAsia" w:ascii="仿宋" w:hAnsi="仿宋" w:eastAsia="仿宋" w:cs="仿宋"/>
          <w:spacing w:val="-2"/>
          <w:sz w:val="24"/>
          <w:szCs w:val="24"/>
          <w:lang w:val="en-US" w:eastAsia="zh"/>
        </w:rPr>
        <w:t>硬路肩点位清单：</w:t>
      </w:r>
    </w:p>
    <w:tbl>
      <w:tblPr>
        <w:tblStyle w:val="9"/>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76"/>
        <w:gridCol w:w="2076"/>
        <w:gridCol w:w="2077"/>
        <w:gridCol w:w="2077"/>
      </w:tblGrid>
      <w:tr w14:paraId="5A429A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6" w:type="dxa"/>
            <w:tcBorders>
              <w:top w:val="single" w:color="D9D9D9" w:sz="4" w:space="0"/>
              <w:left w:val="single" w:color="D9D9D9" w:sz="4" w:space="0"/>
              <w:bottom w:val="single" w:color="D9D9D9" w:sz="4" w:space="0"/>
              <w:right w:val="single" w:color="D9D9D9" w:sz="4" w:space="0"/>
            </w:tcBorders>
            <w:vAlign w:val="center"/>
          </w:tcPr>
          <w:p w14:paraId="11EA5687">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b/>
                <w:bCs/>
                <w:color w:val="000000"/>
                <w:spacing w:val="-2"/>
                <w:kern w:val="2"/>
                <w:sz w:val="24"/>
                <w:szCs w:val="24"/>
                <w:highlight w:val="none"/>
                <w:vertAlign w:val="baseline"/>
                <w:lang w:val="en-US" w:eastAsia="zh" w:bidi="ar-SA"/>
              </w:rPr>
            </w:pPr>
            <w:r>
              <w:rPr>
                <w:rFonts w:hint="eastAsia" w:ascii="仿宋" w:hAnsi="仿宋" w:eastAsia="仿宋" w:cs="仿宋"/>
                <w:b/>
                <w:bCs/>
                <w:color w:val="000000"/>
                <w:spacing w:val="-2"/>
                <w:kern w:val="2"/>
                <w:sz w:val="24"/>
                <w:szCs w:val="24"/>
                <w:highlight w:val="none"/>
                <w:vertAlign w:val="baseline"/>
                <w:lang w:val="en-US" w:eastAsia="zh" w:bidi="ar-SA"/>
              </w:rPr>
              <w:t>硬路肩名称</w:t>
            </w:r>
          </w:p>
        </w:tc>
        <w:tc>
          <w:tcPr>
            <w:tcW w:w="2076" w:type="dxa"/>
            <w:tcBorders>
              <w:top w:val="single" w:color="D9D9D9" w:sz="4" w:space="0"/>
              <w:left w:val="single" w:color="D9D9D9" w:sz="4" w:space="0"/>
              <w:bottom w:val="single" w:color="D9D9D9" w:sz="4" w:space="0"/>
              <w:right w:val="single" w:color="D9D9D9" w:sz="4" w:space="0"/>
            </w:tcBorders>
            <w:vAlign w:val="center"/>
          </w:tcPr>
          <w:p w14:paraId="30D4D58F">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b/>
                <w:bCs/>
                <w:color w:val="000000"/>
                <w:spacing w:val="-2"/>
                <w:kern w:val="2"/>
                <w:sz w:val="24"/>
                <w:szCs w:val="24"/>
                <w:highlight w:val="none"/>
                <w:vertAlign w:val="baseline"/>
                <w:lang w:val="en-US" w:eastAsia="zh" w:bidi="ar-SA"/>
              </w:rPr>
            </w:pPr>
            <w:r>
              <w:rPr>
                <w:rFonts w:hint="eastAsia" w:ascii="仿宋" w:hAnsi="仿宋" w:eastAsia="仿宋" w:cs="仿宋"/>
                <w:b/>
                <w:bCs/>
                <w:color w:val="000000"/>
                <w:spacing w:val="-2"/>
                <w:kern w:val="2"/>
                <w:sz w:val="24"/>
                <w:szCs w:val="24"/>
                <w:highlight w:val="none"/>
                <w:vertAlign w:val="baseline"/>
                <w:lang w:val="en-US" w:eastAsia="zh" w:bidi="ar-SA"/>
              </w:rPr>
              <w:t>桩号</w:t>
            </w:r>
          </w:p>
        </w:tc>
        <w:tc>
          <w:tcPr>
            <w:tcW w:w="2077" w:type="dxa"/>
            <w:tcBorders>
              <w:top w:val="single" w:color="D9D9D9" w:sz="4" w:space="0"/>
              <w:left w:val="single" w:color="D9D9D9" w:sz="4" w:space="0"/>
              <w:bottom w:val="single" w:color="D9D9D9" w:sz="4" w:space="0"/>
              <w:right w:val="single" w:color="D9D9D9" w:sz="4" w:space="0"/>
            </w:tcBorders>
            <w:vAlign w:val="center"/>
          </w:tcPr>
          <w:p w14:paraId="546ED495">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b/>
                <w:bCs/>
                <w:color w:val="000000"/>
                <w:spacing w:val="-2"/>
                <w:kern w:val="2"/>
                <w:sz w:val="24"/>
                <w:szCs w:val="24"/>
                <w:highlight w:val="none"/>
                <w:vertAlign w:val="baseline"/>
                <w:lang w:val="en-US" w:eastAsia="zh" w:bidi="ar-SA"/>
              </w:rPr>
            </w:pPr>
            <w:r>
              <w:rPr>
                <w:rFonts w:hint="eastAsia" w:ascii="仿宋" w:hAnsi="仿宋" w:eastAsia="仿宋" w:cs="仿宋"/>
                <w:b/>
                <w:bCs/>
                <w:color w:val="000000"/>
                <w:spacing w:val="-2"/>
                <w:kern w:val="2"/>
                <w:sz w:val="24"/>
                <w:szCs w:val="24"/>
                <w:highlight w:val="none"/>
                <w:vertAlign w:val="baseline"/>
                <w:lang w:val="en-US" w:eastAsia="zh" w:bidi="ar-SA"/>
              </w:rPr>
              <w:t>方向</w:t>
            </w:r>
          </w:p>
        </w:tc>
        <w:tc>
          <w:tcPr>
            <w:tcW w:w="2077" w:type="dxa"/>
            <w:tcBorders>
              <w:top w:val="single" w:color="D9D9D9" w:sz="4" w:space="0"/>
              <w:left w:val="single" w:color="D9D9D9" w:sz="4" w:space="0"/>
              <w:bottom w:val="single" w:color="D9D9D9" w:sz="4" w:space="0"/>
              <w:right w:val="single" w:color="D9D9D9" w:sz="4" w:space="0"/>
            </w:tcBorders>
            <w:vAlign w:val="center"/>
          </w:tcPr>
          <w:p w14:paraId="2D3D4573">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b/>
                <w:bCs/>
                <w:color w:val="000000"/>
                <w:spacing w:val="-2"/>
                <w:kern w:val="2"/>
                <w:sz w:val="24"/>
                <w:szCs w:val="24"/>
                <w:highlight w:val="none"/>
                <w:vertAlign w:val="baseline"/>
                <w:lang w:val="en-US" w:eastAsia="zh" w:bidi="ar-SA"/>
              </w:rPr>
            </w:pPr>
            <w:r>
              <w:rPr>
                <w:rFonts w:hint="eastAsia" w:ascii="仿宋" w:hAnsi="仿宋" w:eastAsia="仿宋" w:cs="仿宋"/>
                <w:b/>
                <w:bCs/>
                <w:color w:val="000000"/>
                <w:spacing w:val="-2"/>
                <w:kern w:val="2"/>
                <w:sz w:val="24"/>
                <w:szCs w:val="24"/>
                <w:highlight w:val="none"/>
                <w:vertAlign w:val="baseline"/>
                <w:lang w:val="en-US" w:eastAsia="zh" w:bidi="ar-SA"/>
              </w:rPr>
              <w:t>备注</w:t>
            </w:r>
          </w:p>
        </w:tc>
      </w:tr>
      <w:tr w14:paraId="3EDE5E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6" w:type="dxa"/>
            <w:tcBorders>
              <w:top w:val="single" w:color="D9D9D9" w:sz="4" w:space="0"/>
              <w:left w:val="single" w:color="D9D9D9" w:sz="4" w:space="0"/>
              <w:bottom w:val="single" w:color="D9D9D9" w:sz="4" w:space="0"/>
              <w:right w:val="single" w:color="D9D9D9" w:sz="4" w:space="0"/>
            </w:tcBorders>
            <w:vAlign w:val="center"/>
          </w:tcPr>
          <w:p w14:paraId="4184C637">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spacing w:val="-2"/>
                <w:kern w:val="2"/>
                <w:sz w:val="24"/>
                <w:szCs w:val="24"/>
                <w:highlight w:val="none"/>
                <w:vertAlign w:val="baseline"/>
                <w:lang w:val="en-US" w:eastAsia="zh" w:bidi="ar-SA"/>
              </w:rPr>
            </w:pPr>
            <w:r>
              <w:rPr>
                <w:rFonts w:hint="eastAsia" w:ascii="仿宋" w:hAnsi="仿宋" w:eastAsia="仿宋" w:cs="仿宋"/>
                <w:color w:val="000000"/>
                <w:spacing w:val="-2"/>
                <w:kern w:val="2"/>
                <w:sz w:val="24"/>
                <w:szCs w:val="24"/>
                <w:highlight w:val="none"/>
                <w:vertAlign w:val="baseline"/>
                <w:lang w:val="en-US" w:eastAsia="zh" w:bidi="ar-SA"/>
              </w:rPr>
              <w:t>K1592+540硬路肩管控设备</w:t>
            </w:r>
          </w:p>
        </w:tc>
        <w:tc>
          <w:tcPr>
            <w:tcW w:w="2076" w:type="dxa"/>
            <w:tcBorders>
              <w:top w:val="single" w:color="D9D9D9" w:sz="4" w:space="0"/>
              <w:left w:val="single" w:color="D9D9D9" w:sz="4" w:space="0"/>
              <w:bottom w:val="single" w:color="D9D9D9" w:sz="4" w:space="0"/>
              <w:right w:val="single" w:color="D9D9D9" w:sz="4" w:space="0"/>
            </w:tcBorders>
            <w:vAlign w:val="center"/>
          </w:tcPr>
          <w:p w14:paraId="1914E2FF">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spacing w:val="-2"/>
                <w:kern w:val="2"/>
                <w:sz w:val="24"/>
                <w:szCs w:val="24"/>
                <w:highlight w:val="none"/>
                <w:vertAlign w:val="baseline"/>
                <w:lang w:val="en-US" w:eastAsia="zh" w:bidi="ar-SA"/>
              </w:rPr>
            </w:pPr>
            <w:r>
              <w:rPr>
                <w:rFonts w:hint="eastAsia" w:ascii="仿宋" w:hAnsi="仿宋" w:eastAsia="仿宋" w:cs="仿宋"/>
                <w:color w:val="000000"/>
                <w:spacing w:val="-2"/>
                <w:kern w:val="2"/>
                <w:sz w:val="24"/>
                <w:szCs w:val="24"/>
                <w:highlight w:val="none"/>
                <w:vertAlign w:val="baseline"/>
                <w:lang w:val="en-US" w:eastAsia="zh" w:bidi="ar-SA"/>
              </w:rPr>
              <w:t>K1592+540</w:t>
            </w:r>
          </w:p>
        </w:tc>
        <w:tc>
          <w:tcPr>
            <w:tcW w:w="2077" w:type="dxa"/>
            <w:tcBorders>
              <w:top w:val="single" w:color="D9D9D9" w:sz="4" w:space="0"/>
              <w:left w:val="single" w:color="D9D9D9" w:sz="4" w:space="0"/>
              <w:bottom w:val="single" w:color="D9D9D9" w:sz="4" w:space="0"/>
              <w:right w:val="single" w:color="D9D9D9" w:sz="4" w:space="0"/>
            </w:tcBorders>
            <w:vAlign w:val="center"/>
          </w:tcPr>
          <w:p w14:paraId="1F921776">
            <w:pPr>
              <w:keepNext w:val="0"/>
              <w:keepLines w:val="0"/>
              <w:widowControl/>
              <w:suppressLineNumbers w:val="0"/>
              <w:spacing w:before="0" w:beforeAutospacing="0" w:after="0" w:afterLines="0" w:afterAutospacing="0"/>
              <w:ind w:left="0" w:right="0"/>
              <w:jc w:val="center"/>
              <w:rPr>
                <w:rFonts w:hint="eastAsia" w:ascii="仿宋" w:hAnsi="仿宋" w:eastAsia="仿宋" w:cs="仿宋"/>
                <w:color w:val="000000"/>
                <w:spacing w:val="-2"/>
                <w:kern w:val="2"/>
                <w:sz w:val="24"/>
                <w:szCs w:val="24"/>
                <w:highlight w:val="none"/>
                <w:vertAlign w:val="baseline"/>
                <w:lang w:val="en-US" w:eastAsia="zh" w:bidi="ar-SA"/>
              </w:rPr>
            </w:pPr>
            <w:r>
              <w:rPr>
                <w:rFonts w:hint="default" w:ascii="仿宋" w:hAnsi="仿宋" w:eastAsia="仿宋" w:cs="仿宋"/>
                <w:color w:val="000000"/>
                <w:spacing w:val="-2"/>
                <w:kern w:val="2"/>
                <w:sz w:val="24"/>
                <w:szCs w:val="24"/>
                <w:lang w:val="en-US" w:eastAsia="zh-CN" w:bidi="ar"/>
              </w:rPr>
              <w:t>上行</w:t>
            </w:r>
          </w:p>
        </w:tc>
        <w:tc>
          <w:tcPr>
            <w:tcW w:w="2077" w:type="dxa"/>
            <w:tcBorders>
              <w:top w:val="single" w:color="D9D9D9" w:sz="4" w:space="0"/>
              <w:left w:val="single" w:color="D9D9D9" w:sz="4" w:space="0"/>
              <w:bottom w:val="single" w:color="D9D9D9" w:sz="4" w:space="0"/>
              <w:right w:val="single" w:color="D9D9D9" w:sz="4" w:space="0"/>
            </w:tcBorders>
            <w:vAlign w:val="center"/>
          </w:tcPr>
          <w:p w14:paraId="3A1C6228">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spacing w:val="-2"/>
                <w:kern w:val="2"/>
                <w:sz w:val="24"/>
                <w:szCs w:val="24"/>
                <w:highlight w:val="none"/>
                <w:vertAlign w:val="baseline"/>
                <w:lang w:val="en-US" w:eastAsia="zh" w:bidi="ar-SA"/>
              </w:rPr>
            </w:pPr>
          </w:p>
        </w:tc>
      </w:tr>
      <w:tr w14:paraId="3BEAA4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6" w:type="dxa"/>
            <w:tcBorders>
              <w:top w:val="single" w:color="D9D9D9" w:sz="4" w:space="0"/>
              <w:left w:val="single" w:color="D9D9D9" w:sz="4" w:space="0"/>
              <w:bottom w:val="single" w:color="D9D9D9" w:sz="4" w:space="0"/>
              <w:right w:val="single" w:color="D9D9D9" w:sz="4" w:space="0"/>
            </w:tcBorders>
            <w:vAlign w:val="center"/>
          </w:tcPr>
          <w:p w14:paraId="42A1A916">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spacing w:val="-2"/>
                <w:kern w:val="2"/>
                <w:sz w:val="24"/>
                <w:szCs w:val="24"/>
                <w:highlight w:val="none"/>
                <w:vertAlign w:val="baseline"/>
                <w:lang w:val="en-US" w:eastAsia="zh" w:bidi="ar-SA"/>
              </w:rPr>
            </w:pPr>
            <w:r>
              <w:rPr>
                <w:rFonts w:hint="eastAsia" w:ascii="仿宋" w:hAnsi="仿宋" w:eastAsia="仿宋" w:cs="仿宋"/>
                <w:color w:val="000000"/>
                <w:spacing w:val="-2"/>
                <w:kern w:val="2"/>
                <w:sz w:val="24"/>
                <w:szCs w:val="24"/>
                <w:highlight w:val="none"/>
                <w:vertAlign w:val="baseline"/>
                <w:lang w:val="en-US" w:eastAsia="zh" w:bidi="ar-SA"/>
              </w:rPr>
              <w:t>K1592+880硬路肩管控设备</w:t>
            </w:r>
          </w:p>
        </w:tc>
        <w:tc>
          <w:tcPr>
            <w:tcW w:w="2076" w:type="dxa"/>
            <w:tcBorders>
              <w:top w:val="single" w:color="D9D9D9" w:sz="4" w:space="0"/>
              <w:left w:val="single" w:color="D9D9D9" w:sz="4" w:space="0"/>
              <w:bottom w:val="single" w:color="D9D9D9" w:sz="4" w:space="0"/>
              <w:right w:val="single" w:color="D9D9D9" w:sz="4" w:space="0"/>
            </w:tcBorders>
            <w:vAlign w:val="center"/>
          </w:tcPr>
          <w:p w14:paraId="1D78CA52">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spacing w:val="-2"/>
                <w:kern w:val="2"/>
                <w:sz w:val="24"/>
                <w:szCs w:val="24"/>
                <w:highlight w:val="none"/>
                <w:vertAlign w:val="baseline"/>
                <w:lang w:val="en-US" w:eastAsia="zh" w:bidi="ar-SA"/>
              </w:rPr>
            </w:pPr>
            <w:r>
              <w:rPr>
                <w:rFonts w:hint="eastAsia" w:ascii="仿宋" w:hAnsi="仿宋" w:eastAsia="仿宋" w:cs="仿宋"/>
                <w:color w:val="000000"/>
                <w:spacing w:val="-2"/>
                <w:kern w:val="2"/>
                <w:sz w:val="24"/>
                <w:szCs w:val="24"/>
                <w:highlight w:val="none"/>
                <w:vertAlign w:val="baseline"/>
                <w:lang w:val="en-US" w:eastAsia="zh" w:bidi="ar-SA"/>
              </w:rPr>
              <w:t>K1592+880</w:t>
            </w:r>
          </w:p>
        </w:tc>
        <w:tc>
          <w:tcPr>
            <w:tcW w:w="2077" w:type="dxa"/>
            <w:tcBorders>
              <w:top w:val="single" w:color="D9D9D9" w:sz="4" w:space="0"/>
              <w:left w:val="single" w:color="D9D9D9" w:sz="4" w:space="0"/>
              <w:bottom w:val="single" w:color="D9D9D9" w:sz="4" w:space="0"/>
              <w:right w:val="single" w:color="D9D9D9" w:sz="4" w:space="0"/>
            </w:tcBorders>
            <w:vAlign w:val="center"/>
          </w:tcPr>
          <w:p w14:paraId="246E4017">
            <w:pPr>
              <w:keepNext w:val="0"/>
              <w:keepLines w:val="0"/>
              <w:widowControl/>
              <w:suppressLineNumbers w:val="0"/>
              <w:spacing w:before="0" w:beforeAutospacing="0" w:after="0" w:afterLines="0" w:afterAutospacing="0"/>
              <w:ind w:left="0" w:right="0"/>
              <w:jc w:val="center"/>
              <w:rPr>
                <w:rFonts w:hint="eastAsia" w:ascii="仿宋" w:hAnsi="仿宋" w:eastAsia="仿宋" w:cs="仿宋"/>
                <w:color w:val="000000"/>
                <w:spacing w:val="-2"/>
                <w:kern w:val="2"/>
                <w:sz w:val="24"/>
                <w:szCs w:val="24"/>
                <w:highlight w:val="none"/>
                <w:vertAlign w:val="baseline"/>
                <w:lang w:val="en-US" w:eastAsia="zh" w:bidi="ar-SA"/>
              </w:rPr>
            </w:pPr>
            <w:r>
              <w:rPr>
                <w:rFonts w:hint="default" w:ascii="仿宋" w:hAnsi="仿宋" w:eastAsia="仿宋" w:cs="仿宋"/>
                <w:color w:val="000000"/>
                <w:spacing w:val="-2"/>
                <w:kern w:val="2"/>
                <w:sz w:val="24"/>
                <w:szCs w:val="24"/>
                <w:lang w:val="en-US" w:eastAsia="zh-CN" w:bidi="ar"/>
              </w:rPr>
              <w:t>上行</w:t>
            </w:r>
          </w:p>
        </w:tc>
        <w:tc>
          <w:tcPr>
            <w:tcW w:w="2077" w:type="dxa"/>
            <w:tcBorders>
              <w:top w:val="single" w:color="D9D9D9" w:sz="4" w:space="0"/>
              <w:left w:val="single" w:color="D9D9D9" w:sz="4" w:space="0"/>
              <w:bottom w:val="single" w:color="D9D9D9" w:sz="4" w:space="0"/>
              <w:right w:val="single" w:color="D9D9D9" w:sz="4" w:space="0"/>
            </w:tcBorders>
            <w:vAlign w:val="center"/>
          </w:tcPr>
          <w:p w14:paraId="759ED4AC">
            <w:pPr>
              <w:keepNext w:val="0"/>
              <w:keepLines w:val="0"/>
              <w:widowControl/>
              <w:suppressLineNumbers w:val="0"/>
              <w:spacing w:before="0" w:beforeAutospacing="0" w:after="0" w:afterLines="0" w:afterAutospacing="0"/>
              <w:ind w:left="0" w:right="0"/>
              <w:jc w:val="center"/>
              <w:rPr>
                <w:rFonts w:hint="eastAsia" w:ascii="仿宋" w:hAnsi="仿宋" w:eastAsia="仿宋" w:cs="仿宋"/>
                <w:color w:val="000000"/>
                <w:spacing w:val="-2"/>
                <w:kern w:val="2"/>
                <w:sz w:val="24"/>
                <w:szCs w:val="24"/>
                <w:highlight w:val="none"/>
                <w:vertAlign w:val="baseline"/>
                <w:lang w:val="en-US" w:eastAsia="zh" w:bidi="ar-SA"/>
              </w:rPr>
            </w:pPr>
          </w:p>
        </w:tc>
      </w:tr>
      <w:tr w14:paraId="2700C2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6" w:type="dxa"/>
            <w:tcBorders>
              <w:top w:val="single" w:color="D9D9D9" w:sz="4" w:space="0"/>
              <w:left w:val="single" w:color="D9D9D9" w:sz="4" w:space="0"/>
              <w:bottom w:val="single" w:color="D9D9D9" w:sz="4" w:space="0"/>
              <w:right w:val="single" w:color="D9D9D9" w:sz="4" w:space="0"/>
            </w:tcBorders>
            <w:vAlign w:val="center"/>
          </w:tcPr>
          <w:p w14:paraId="33DA3A25">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spacing w:val="-2"/>
                <w:kern w:val="2"/>
                <w:sz w:val="24"/>
                <w:szCs w:val="24"/>
                <w:highlight w:val="none"/>
                <w:vertAlign w:val="baseline"/>
                <w:lang w:val="en-US" w:eastAsia="zh" w:bidi="ar-SA"/>
              </w:rPr>
            </w:pPr>
            <w:r>
              <w:rPr>
                <w:rFonts w:hint="eastAsia" w:ascii="仿宋" w:hAnsi="仿宋" w:eastAsia="仿宋" w:cs="仿宋"/>
                <w:color w:val="000000"/>
                <w:spacing w:val="-2"/>
                <w:kern w:val="2"/>
                <w:sz w:val="24"/>
                <w:szCs w:val="24"/>
                <w:highlight w:val="none"/>
                <w:vertAlign w:val="baseline"/>
                <w:lang w:val="en-US" w:eastAsia="zh" w:bidi="ar-SA"/>
              </w:rPr>
              <w:t>K1593+380硬路肩管控设备</w:t>
            </w:r>
          </w:p>
        </w:tc>
        <w:tc>
          <w:tcPr>
            <w:tcW w:w="2076" w:type="dxa"/>
            <w:tcBorders>
              <w:top w:val="single" w:color="D9D9D9" w:sz="4" w:space="0"/>
              <w:left w:val="single" w:color="D9D9D9" w:sz="4" w:space="0"/>
              <w:bottom w:val="single" w:color="D9D9D9" w:sz="4" w:space="0"/>
              <w:right w:val="single" w:color="D9D9D9" w:sz="4" w:space="0"/>
            </w:tcBorders>
            <w:vAlign w:val="center"/>
          </w:tcPr>
          <w:p w14:paraId="3EC4D43F">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spacing w:val="-2"/>
                <w:kern w:val="2"/>
                <w:sz w:val="24"/>
                <w:szCs w:val="24"/>
                <w:highlight w:val="none"/>
                <w:vertAlign w:val="baseline"/>
                <w:lang w:val="en-US" w:eastAsia="zh" w:bidi="ar-SA"/>
              </w:rPr>
            </w:pPr>
            <w:r>
              <w:rPr>
                <w:rFonts w:hint="eastAsia" w:ascii="仿宋" w:hAnsi="仿宋" w:eastAsia="仿宋" w:cs="仿宋"/>
                <w:color w:val="000000"/>
                <w:spacing w:val="-2"/>
                <w:kern w:val="2"/>
                <w:sz w:val="24"/>
                <w:szCs w:val="24"/>
                <w:highlight w:val="none"/>
                <w:vertAlign w:val="baseline"/>
                <w:lang w:val="en-US" w:eastAsia="zh" w:bidi="ar-SA"/>
              </w:rPr>
              <w:t>K1593+380</w:t>
            </w:r>
          </w:p>
        </w:tc>
        <w:tc>
          <w:tcPr>
            <w:tcW w:w="2077" w:type="dxa"/>
            <w:tcBorders>
              <w:top w:val="single" w:color="D9D9D9" w:sz="4" w:space="0"/>
              <w:left w:val="single" w:color="D9D9D9" w:sz="4" w:space="0"/>
              <w:bottom w:val="single" w:color="D9D9D9" w:sz="4" w:space="0"/>
              <w:right w:val="single" w:color="D9D9D9" w:sz="4" w:space="0"/>
            </w:tcBorders>
            <w:vAlign w:val="center"/>
          </w:tcPr>
          <w:p w14:paraId="6305C17B">
            <w:pPr>
              <w:keepNext w:val="0"/>
              <w:keepLines w:val="0"/>
              <w:widowControl/>
              <w:suppressLineNumbers w:val="0"/>
              <w:spacing w:before="0" w:beforeAutospacing="0" w:after="0" w:afterLines="0" w:afterAutospacing="0"/>
              <w:ind w:left="0" w:right="0"/>
              <w:jc w:val="center"/>
              <w:rPr>
                <w:rFonts w:hint="eastAsia" w:ascii="仿宋" w:hAnsi="仿宋" w:eastAsia="仿宋" w:cs="仿宋"/>
                <w:color w:val="000000"/>
                <w:spacing w:val="-2"/>
                <w:kern w:val="2"/>
                <w:sz w:val="24"/>
                <w:szCs w:val="24"/>
                <w:highlight w:val="none"/>
                <w:vertAlign w:val="baseline"/>
                <w:lang w:val="en-US" w:eastAsia="zh" w:bidi="ar-SA"/>
              </w:rPr>
            </w:pPr>
            <w:r>
              <w:rPr>
                <w:rFonts w:hint="default" w:ascii="仿宋" w:hAnsi="仿宋" w:eastAsia="仿宋" w:cs="仿宋"/>
                <w:color w:val="000000"/>
                <w:spacing w:val="-2"/>
                <w:kern w:val="2"/>
                <w:sz w:val="24"/>
                <w:szCs w:val="24"/>
                <w:lang w:val="en-US" w:eastAsia="zh-CN" w:bidi="ar"/>
              </w:rPr>
              <w:t>上行</w:t>
            </w:r>
          </w:p>
        </w:tc>
        <w:tc>
          <w:tcPr>
            <w:tcW w:w="2077" w:type="dxa"/>
            <w:tcBorders>
              <w:top w:val="single" w:color="D9D9D9" w:sz="4" w:space="0"/>
              <w:left w:val="single" w:color="D9D9D9" w:sz="4" w:space="0"/>
              <w:bottom w:val="single" w:color="D9D9D9" w:sz="4" w:space="0"/>
              <w:right w:val="single" w:color="D9D9D9" w:sz="4" w:space="0"/>
            </w:tcBorders>
            <w:vAlign w:val="center"/>
          </w:tcPr>
          <w:p w14:paraId="00AB10B1">
            <w:pPr>
              <w:keepNext w:val="0"/>
              <w:keepLines w:val="0"/>
              <w:widowControl/>
              <w:suppressLineNumbers w:val="0"/>
              <w:spacing w:before="0" w:beforeAutospacing="0" w:after="0" w:afterLines="0" w:afterAutospacing="0"/>
              <w:ind w:left="0" w:right="0"/>
              <w:jc w:val="center"/>
              <w:rPr>
                <w:rFonts w:hint="eastAsia" w:ascii="仿宋" w:hAnsi="仿宋" w:eastAsia="仿宋" w:cs="仿宋"/>
                <w:color w:val="000000"/>
                <w:spacing w:val="-2"/>
                <w:kern w:val="2"/>
                <w:sz w:val="24"/>
                <w:szCs w:val="24"/>
                <w:highlight w:val="none"/>
                <w:vertAlign w:val="baseline"/>
                <w:lang w:val="en-US" w:eastAsia="zh" w:bidi="ar-SA"/>
              </w:rPr>
            </w:pPr>
          </w:p>
        </w:tc>
      </w:tr>
      <w:tr w14:paraId="0B0EFB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6" w:type="dxa"/>
            <w:tcBorders>
              <w:top w:val="single" w:color="D9D9D9" w:sz="4" w:space="0"/>
              <w:left w:val="single" w:color="D9D9D9" w:sz="4" w:space="0"/>
              <w:bottom w:val="single" w:color="D9D9D9" w:sz="4" w:space="0"/>
              <w:right w:val="single" w:color="D9D9D9" w:sz="4" w:space="0"/>
            </w:tcBorders>
            <w:vAlign w:val="center"/>
          </w:tcPr>
          <w:p w14:paraId="77A00C82">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spacing w:val="-2"/>
                <w:kern w:val="2"/>
                <w:sz w:val="24"/>
                <w:szCs w:val="24"/>
                <w:highlight w:val="none"/>
                <w:vertAlign w:val="baseline"/>
                <w:lang w:val="en-US" w:eastAsia="zh" w:bidi="ar-SA"/>
              </w:rPr>
            </w:pPr>
            <w:r>
              <w:rPr>
                <w:rFonts w:hint="eastAsia" w:ascii="仿宋" w:hAnsi="仿宋" w:eastAsia="仿宋" w:cs="仿宋"/>
                <w:color w:val="000000"/>
                <w:spacing w:val="-2"/>
                <w:kern w:val="2"/>
                <w:sz w:val="24"/>
                <w:szCs w:val="24"/>
                <w:highlight w:val="none"/>
                <w:vertAlign w:val="baseline"/>
                <w:lang w:val="en-US" w:eastAsia="zh" w:bidi="ar-SA"/>
              </w:rPr>
              <w:t>K1607+050硬路肩管控设备</w:t>
            </w:r>
          </w:p>
        </w:tc>
        <w:tc>
          <w:tcPr>
            <w:tcW w:w="2076" w:type="dxa"/>
            <w:tcBorders>
              <w:top w:val="single" w:color="D9D9D9" w:sz="4" w:space="0"/>
              <w:left w:val="single" w:color="D9D9D9" w:sz="4" w:space="0"/>
              <w:bottom w:val="single" w:color="D9D9D9" w:sz="4" w:space="0"/>
              <w:right w:val="single" w:color="D9D9D9" w:sz="4" w:space="0"/>
            </w:tcBorders>
            <w:vAlign w:val="center"/>
          </w:tcPr>
          <w:p w14:paraId="40D3828D">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spacing w:val="-2"/>
                <w:kern w:val="2"/>
                <w:sz w:val="24"/>
                <w:szCs w:val="24"/>
                <w:highlight w:val="none"/>
                <w:vertAlign w:val="baseline"/>
                <w:lang w:val="en-US" w:eastAsia="zh" w:bidi="ar-SA"/>
              </w:rPr>
            </w:pPr>
            <w:r>
              <w:rPr>
                <w:rFonts w:hint="eastAsia" w:ascii="仿宋" w:hAnsi="仿宋" w:eastAsia="仿宋" w:cs="仿宋"/>
                <w:color w:val="000000"/>
                <w:spacing w:val="-2"/>
                <w:kern w:val="2"/>
                <w:sz w:val="24"/>
                <w:szCs w:val="24"/>
                <w:highlight w:val="none"/>
                <w:vertAlign w:val="baseline"/>
                <w:lang w:val="en-US" w:eastAsia="zh" w:bidi="ar-SA"/>
              </w:rPr>
              <w:t>K1607+050</w:t>
            </w:r>
          </w:p>
        </w:tc>
        <w:tc>
          <w:tcPr>
            <w:tcW w:w="2077" w:type="dxa"/>
            <w:tcBorders>
              <w:top w:val="single" w:color="D9D9D9" w:sz="4" w:space="0"/>
              <w:left w:val="single" w:color="D9D9D9" w:sz="4" w:space="0"/>
              <w:bottom w:val="single" w:color="D9D9D9" w:sz="4" w:space="0"/>
              <w:right w:val="single" w:color="D9D9D9" w:sz="4" w:space="0"/>
            </w:tcBorders>
            <w:vAlign w:val="center"/>
          </w:tcPr>
          <w:p w14:paraId="04FDC1CE">
            <w:pPr>
              <w:keepNext w:val="0"/>
              <w:keepLines w:val="0"/>
              <w:widowControl/>
              <w:suppressLineNumbers w:val="0"/>
              <w:spacing w:before="0" w:beforeAutospacing="0" w:after="0" w:afterLines="0" w:afterAutospacing="0"/>
              <w:ind w:left="0" w:right="0"/>
              <w:jc w:val="center"/>
              <w:rPr>
                <w:rFonts w:hint="eastAsia" w:ascii="仿宋" w:hAnsi="仿宋" w:eastAsia="仿宋" w:cs="仿宋"/>
                <w:color w:val="000000"/>
                <w:spacing w:val="-2"/>
                <w:kern w:val="2"/>
                <w:sz w:val="24"/>
                <w:szCs w:val="24"/>
                <w:highlight w:val="none"/>
                <w:vertAlign w:val="baseline"/>
                <w:lang w:val="en-US" w:eastAsia="zh" w:bidi="ar-SA"/>
              </w:rPr>
            </w:pPr>
            <w:r>
              <w:rPr>
                <w:rFonts w:hint="default" w:ascii="仿宋" w:hAnsi="仿宋" w:eastAsia="仿宋" w:cs="仿宋"/>
                <w:color w:val="000000"/>
                <w:spacing w:val="-2"/>
                <w:kern w:val="2"/>
                <w:sz w:val="24"/>
                <w:szCs w:val="24"/>
                <w:lang w:val="en-US" w:eastAsia="zh-CN" w:bidi="ar"/>
              </w:rPr>
              <w:t>上行</w:t>
            </w:r>
          </w:p>
        </w:tc>
        <w:tc>
          <w:tcPr>
            <w:tcW w:w="2077" w:type="dxa"/>
            <w:tcBorders>
              <w:top w:val="single" w:color="D9D9D9" w:sz="4" w:space="0"/>
              <w:left w:val="single" w:color="D9D9D9" w:sz="4" w:space="0"/>
              <w:bottom w:val="single" w:color="D9D9D9" w:sz="4" w:space="0"/>
              <w:right w:val="single" w:color="D9D9D9" w:sz="4" w:space="0"/>
            </w:tcBorders>
            <w:vAlign w:val="center"/>
          </w:tcPr>
          <w:p w14:paraId="1FE21F1F">
            <w:pPr>
              <w:keepNext w:val="0"/>
              <w:keepLines w:val="0"/>
              <w:widowControl/>
              <w:suppressLineNumbers w:val="0"/>
              <w:spacing w:before="0" w:beforeAutospacing="0" w:after="0" w:afterLines="0" w:afterAutospacing="0"/>
              <w:ind w:left="0" w:right="0"/>
              <w:jc w:val="center"/>
              <w:rPr>
                <w:rFonts w:hint="eastAsia" w:ascii="仿宋" w:hAnsi="仿宋" w:eastAsia="仿宋" w:cs="仿宋"/>
                <w:color w:val="000000"/>
                <w:spacing w:val="-2"/>
                <w:kern w:val="2"/>
                <w:sz w:val="24"/>
                <w:szCs w:val="24"/>
                <w:highlight w:val="none"/>
                <w:vertAlign w:val="baseline"/>
                <w:lang w:val="en-US" w:eastAsia="zh" w:bidi="ar-SA"/>
              </w:rPr>
            </w:pPr>
          </w:p>
        </w:tc>
      </w:tr>
      <w:tr w14:paraId="72B6F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6" w:type="dxa"/>
            <w:tcBorders>
              <w:top w:val="single" w:color="D9D9D9" w:sz="4" w:space="0"/>
              <w:left w:val="single" w:color="D9D9D9" w:sz="4" w:space="0"/>
              <w:bottom w:val="single" w:color="D9D9D9" w:sz="4" w:space="0"/>
              <w:right w:val="single" w:color="D9D9D9" w:sz="4" w:space="0"/>
            </w:tcBorders>
            <w:vAlign w:val="center"/>
          </w:tcPr>
          <w:p w14:paraId="25B16F00">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spacing w:val="-2"/>
                <w:kern w:val="2"/>
                <w:sz w:val="24"/>
                <w:szCs w:val="24"/>
                <w:highlight w:val="none"/>
                <w:vertAlign w:val="baseline"/>
                <w:lang w:val="en-US" w:eastAsia="zh" w:bidi="ar-SA"/>
              </w:rPr>
            </w:pPr>
            <w:r>
              <w:rPr>
                <w:rFonts w:hint="eastAsia" w:ascii="仿宋" w:hAnsi="仿宋" w:eastAsia="仿宋" w:cs="仿宋"/>
                <w:color w:val="000000"/>
                <w:spacing w:val="-2"/>
                <w:kern w:val="2"/>
                <w:sz w:val="24"/>
                <w:szCs w:val="24"/>
                <w:highlight w:val="none"/>
                <w:vertAlign w:val="baseline"/>
                <w:lang w:val="en-US" w:eastAsia="zh" w:bidi="ar-SA"/>
              </w:rPr>
              <w:t>K1607+220硬路肩管控设备</w:t>
            </w:r>
          </w:p>
        </w:tc>
        <w:tc>
          <w:tcPr>
            <w:tcW w:w="2076" w:type="dxa"/>
            <w:tcBorders>
              <w:top w:val="single" w:color="D9D9D9" w:sz="4" w:space="0"/>
              <w:left w:val="single" w:color="D9D9D9" w:sz="4" w:space="0"/>
              <w:bottom w:val="single" w:color="D9D9D9" w:sz="4" w:space="0"/>
              <w:right w:val="single" w:color="D9D9D9" w:sz="4" w:space="0"/>
            </w:tcBorders>
            <w:vAlign w:val="center"/>
          </w:tcPr>
          <w:p w14:paraId="00C02537">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spacing w:val="-2"/>
                <w:kern w:val="2"/>
                <w:sz w:val="24"/>
                <w:szCs w:val="24"/>
                <w:highlight w:val="none"/>
                <w:vertAlign w:val="baseline"/>
                <w:lang w:val="en-US" w:eastAsia="zh" w:bidi="ar-SA"/>
              </w:rPr>
            </w:pPr>
            <w:r>
              <w:rPr>
                <w:rFonts w:hint="eastAsia" w:ascii="仿宋" w:hAnsi="仿宋" w:eastAsia="仿宋" w:cs="仿宋"/>
                <w:color w:val="000000"/>
                <w:spacing w:val="-2"/>
                <w:kern w:val="2"/>
                <w:sz w:val="24"/>
                <w:szCs w:val="24"/>
                <w:highlight w:val="none"/>
                <w:vertAlign w:val="baseline"/>
                <w:lang w:val="en-US" w:eastAsia="zh" w:bidi="ar-SA"/>
              </w:rPr>
              <w:t>K1607+220</w:t>
            </w:r>
          </w:p>
        </w:tc>
        <w:tc>
          <w:tcPr>
            <w:tcW w:w="2077" w:type="dxa"/>
            <w:tcBorders>
              <w:top w:val="single" w:color="D9D9D9" w:sz="4" w:space="0"/>
              <w:left w:val="single" w:color="D9D9D9" w:sz="4" w:space="0"/>
              <w:bottom w:val="single" w:color="D9D9D9" w:sz="4" w:space="0"/>
              <w:right w:val="single" w:color="D9D9D9" w:sz="4" w:space="0"/>
            </w:tcBorders>
            <w:vAlign w:val="center"/>
          </w:tcPr>
          <w:p w14:paraId="5193F558">
            <w:pPr>
              <w:keepNext w:val="0"/>
              <w:keepLines w:val="0"/>
              <w:widowControl/>
              <w:suppressLineNumbers w:val="0"/>
              <w:spacing w:before="0" w:beforeAutospacing="0" w:after="0" w:afterLines="0" w:afterAutospacing="0"/>
              <w:ind w:left="0" w:right="0"/>
              <w:jc w:val="center"/>
              <w:rPr>
                <w:rFonts w:hint="eastAsia" w:ascii="仿宋" w:hAnsi="仿宋" w:eastAsia="仿宋" w:cs="仿宋"/>
                <w:color w:val="000000"/>
                <w:spacing w:val="-2"/>
                <w:kern w:val="2"/>
                <w:sz w:val="24"/>
                <w:szCs w:val="24"/>
                <w:highlight w:val="none"/>
                <w:vertAlign w:val="baseline"/>
                <w:lang w:val="en-US" w:eastAsia="zh" w:bidi="ar-SA"/>
              </w:rPr>
            </w:pPr>
            <w:r>
              <w:rPr>
                <w:rFonts w:hint="default" w:ascii="仿宋" w:hAnsi="仿宋" w:eastAsia="仿宋" w:cs="仿宋"/>
                <w:color w:val="000000"/>
                <w:spacing w:val="-2"/>
                <w:kern w:val="2"/>
                <w:sz w:val="24"/>
                <w:szCs w:val="24"/>
                <w:lang w:val="en-US" w:eastAsia="zh-CN" w:bidi="ar"/>
              </w:rPr>
              <w:t>上行</w:t>
            </w:r>
          </w:p>
        </w:tc>
        <w:tc>
          <w:tcPr>
            <w:tcW w:w="2077" w:type="dxa"/>
            <w:tcBorders>
              <w:top w:val="single" w:color="D9D9D9" w:sz="4" w:space="0"/>
              <w:left w:val="single" w:color="D9D9D9" w:sz="4" w:space="0"/>
              <w:bottom w:val="single" w:color="D9D9D9" w:sz="4" w:space="0"/>
              <w:right w:val="single" w:color="D9D9D9" w:sz="4" w:space="0"/>
            </w:tcBorders>
            <w:vAlign w:val="center"/>
          </w:tcPr>
          <w:p w14:paraId="07AB8294">
            <w:pPr>
              <w:keepNext w:val="0"/>
              <w:keepLines w:val="0"/>
              <w:widowControl/>
              <w:suppressLineNumbers w:val="0"/>
              <w:spacing w:before="0" w:beforeAutospacing="0" w:after="0" w:afterLines="0" w:afterAutospacing="0"/>
              <w:ind w:left="0" w:right="0"/>
              <w:jc w:val="center"/>
              <w:rPr>
                <w:rFonts w:hint="eastAsia" w:ascii="仿宋" w:hAnsi="仿宋" w:eastAsia="仿宋" w:cs="仿宋"/>
                <w:color w:val="000000"/>
                <w:spacing w:val="-2"/>
                <w:kern w:val="2"/>
                <w:sz w:val="24"/>
                <w:szCs w:val="24"/>
                <w:highlight w:val="none"/>
                <w:vertAlign w:val="baseline"/>
                <w:lang w:val="en-US" w:eastAsia="zh" w:bidi="ar-SA"/>
              </w:rPr>
            </w:pPr>
          </w:p>
        </w:tc>
      </w:tr>
      <w:tr w14:paraId="2DD6D5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6" w:type="dxa"/>
            <w:tcBorders>
              <w:top w:val="single" w:color="D9D9D9" w:sz="4" w:space="0"/>
              <w:left w:val="single" w:color="D9D9D9" w:sz="4" w:space="0"/>
              <w:bottom w:val="single" w:color="D9D9D9" w:sz="4" w:space="0"/>
              <w:right w:val="single" w:color="D9D9D9" w:sz="4" w:space="0"/>
            </w:tcBorders>
            <w:vAlign w:val="center"/>
          </w:tcPr>
          <w:p w14:paraId="130E48C3">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spacing w:val="-2"/>
                <w:kern w:val="2"/>
                <w:sz w:val="24"/>
                <w:szCs w:val="24"/>
                <w:highlight w:val="none"/>
                <w:vertAlign w:val="baseline"/>
                <w:lang w:val="en-US" w:eastAsia="zh" w:bidi="ar-SA"/>
              </w:rPr>
            </w:pPr>
            <w:r>
              <w:rPr>
                <w:rFonts w:hint="eastAsia" w:ascii="仿宋" w:hAnsi="仿宋" w:eastAsia="仿宋" w:cs="仿宋"/>
                <w:color w:val="000000"/>
                <w:spacing w:val="-2"/>
                <w:kern w:val="2"/>
                <w:sz w:val="24"/>
                <w:szCs w:val="24"/>
                <w:highlight w:val="none"/>
                <w:vertAlign w:val="baseline"/>
                <w:lang w:val="en-US" w:eastAsia="zh" w:bidi="ar-SA"/>
              </w:rPr>
              <w:t>K1607+600硬路肩管控设备</w:t>
            </w:r>
          </w:p>
        </w:tc>
        <w:tc>
          <w:tcPr>
            <w:tcW w:w="2076" w:type="dxa"/>
            <w:tcBorders>
              <w:top w:val="single" w:color="D9D9D9" w:sz="4" w:space="0"/>
              <w:left w:val="single" w:color="D9D9D9" w:sz="4" w:space="0"/>
              <w:bottom w:val="single" w:color="D9D9D9" w:sz="4" w:space="0"/>
              <w:right w:val="single" w:color="D9D9D9" w:sz="4" w:space="0"/>
            </w:tcBorders>
            <w:vAlign w:val="center"/>
          </w:tcPr>
          <w:p w14:paraId="6A9FC3B5">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spacing w:val="-2"/>
                <w:kern w:val="2"/>
                <w:sz w:val="24"/>
                <w:szCs w:val="24"/>
                <w:highlight w:val="none"/>
                <w:vertAlign w:val="baseline"/>
                <w:lang w:val="en-US" w:eastAsia="zh" w:bidi="ar-SA"/>
              </w:rPr>
            </w:pPr>
            <w:r>
              <w:rPr>
                <w:rFonts w:hint="eastAsia" w:ascii="仿宋" w:hAnsi="仿宋" w:eastAsia="仿宋" w:cs="仿宋"/>
                <w:color w:val="000000"/>
                <w:spacing w:val="-2"/>
                <w:kern w:val="2"/>
                <w:sz w:val="24"/>
                <w:szCs w:val="24"/>
                <w:highlight w:val="none"/>
                <w:vertAlign w:val="baseline"/>
                <w:lang w:val="en-US" w:eastAsia="zh" w:bidi="ar-SA"/>
              </w:rPr>
              <w:t>K1607+600</w:t>
            </w:r>
          </w:p>
        </w:tc>
        <w:tc>
          <w:tcPr>
            <w:tcW w:w="2077" w:type="dxa"/>
            <w:tcBorders>
              <w:top w:val="single" w:color="D9D9D9" w:sz="4" w:space="0"/>
              <w:left w:val="single" w:color="D9D9D9" w:sz="4" w:space="0"/>
              <w:bottom w:val="single" w:color="D9D9D9" w:sz="4" w:space="0"/>
              <w:right w:val="single" w:color="D9D9D9" w:sz="4" w:space="0"/>
            </w:tcBorders>
            <w:vAlign w:val="center"/>
          </w:tcPr>
          <w:p w14:paraId="5729B02F">
            <w:pPr>
              <w:keepNext w:val="0"/>
              <w:keepLines w:val="0"/>
              <w:widowControl/>
              <w:suppressLineNumbers w:val="0"/>
              <w:spacing w:before="0" w:beforeAutospacing="0" w:after="0" w:afterLines="0" w:afterAutospacing="0"/>
              <w:ind w:left="0" w:right="0"/>
              <w:jc w:val="center"/>
              <w:rPr>
                <w:rFonts w:hint="eastAsia" w:ascii="仿宋" w:hAnsi="仿宋" w:eastAsia="仿宋" w:cs="仿宋"/>
                <w:color w:val="000000"/>
                <w:spacing w:val="-2"/>
                <w:kern w:val="2"/>
                <w:sz w:val="24"/>
                <w:szCs w:val="24"/>
                <w:highlight w:val="none"/>
                <w:vertAlign w:val="baseline"/>
                <w:lang w:val="en-US" w:eastAsia="zh" w:bidi="ar-SA"/>
              </w:rPr>
            </w:pPr>
            <w:r>
              <w:rPr>
                <w:rFonts w:hint="default" w:ascii="仿宋" w:hAnsi="仿宋" w:eastAsia="仿宋" w:cs="仿宋"/>
                <w:color w:val="000000"/>
                <w:spacing w:val="-2"/>
                <w:kern w:val="2"/>
                <w:sz w:val="24"/>
                <w:szCs w:val="24"/>
                <w:lang w:val="en-US" w:eastAsia="zh-CN" w:bidi="ar"/>
              </w:rPr>
              <w:t>上行</w:t>
            </w:r>
          </w:p>
        </w:tc>
        <w:tc>
          <w:tcPr>
            <w:tcW w:w="2077" w:type="dxa"/>
            <w:tcBorders>
              <w:top w:val="single" w:color="D9D9D9" w:sz="4" w:space="0"/>
              <w:left w:val="single" w:color="D9D9D9" w:sz="4" w:space="0"/>
              <w:bottom w:val="single" w:color="D9D9D9" w:sz="4" w:space="0"/>
              <w:right w:val="single" w:color="D9D9D9" w:sz="4" w:space="0"/>
            </w:tcBorders>
            <w:vAlign w:val="center"/>
          </w:tcPr>
          <w:p w14:paraId="76216126">
            <w:pPr>
              <w:keepNext w:val="0"/>
              <w:keepLines w:val="0"/>
              <w:widowControl/>
              <w:suppressLineNumbers w:val="0"/>
              <w:spacing w:before="0" w:beforeAutospacing="0" w:after="0" w:afterLines="0" w:afterAutospacing="0"/>
              <w:ind w:left="0" w:right="0"/>
              <w:jc w:val="center"/>
              <w:rPr>
                <w:rFonts w:hint="eastAsia" w:ascii="仿宋" w:hAnsi="仿宋" w:eastAsia="仿宋" w:cs="仿宋"/>
                <w:color w:val="000000"/>
                <w:spacing w:val="-2"/>
                <w:kern w:val="2"/>
                <w:sz w:val="24"/>
                <w:szCs w:val="24"/>
                <w:highlight w:val="none"/>
                <w:vertAlign w:val="baseline"/>
                <w:lang w:val="en-US" w:eastAsia="zh" w:bidi="ar-SA"/>
              </w:rPr>
            </w:pPr>
          </w:p>
        </w:tc>
      </w:tr>
    </w:tbl>
    <w:p w14:paraId="192C4CE9">
      <w:pPr>
        <w:pStyle w:val="5"/>
        <w:keepNext w:val="0"/>
        <w:keepLines w:val="0"/>
        <w:widowControl/>
        <w:suppressLineNumbers w:val="0"/>
        <w:pBdr>
          <w:top w:val="none" w:color="auto" w:sz="0" w:space="0"/>
          <w:left w:val="none" w:color="auto" w:sz="0" w:space="0"/>
          <w:bottom w:val="none" w:color="auto" w:sz="0" w:space="0"/>
          <w:right w:val="none" w:color="auto" w:sz="0" w:space="0"/>
        </w:pBdr>
        <w:spacing w:afterLines="0" w:afterAutospacing="0"/>
        <w:ind w:left="0" w:leftChars="0" w:right="0" w:firstLine="420" w:firstLineChars="0"/>
        <w:rPr>
          <w:rFonts w:hint="eastAsia" w:ascii="仿宋" w:hAnsi="仿宋" w:eastAsia="仿宋" w:cs="仿宋"/>
          <w:color w:val="000000"/>
          <w:spacing w:val="-2"/>
          <w:kern w:val="2"/>
          <w:sz w:val="24"/>
          <w:szCs w:val="24"/>
          <w:highlight w:val="none"/>
          <w:lang w:val="en-US" w:eastAsia="zh" w:bidi="ar-SA"/>
        </w:rPr>
      </w:pPr>
      <w:r>
        <w:rPr>
          <w:rFonts w:hint="eastAsia" w:ascii="仿宋" w:hAnsi="仿宋" w:eastAsia="仿宋" w:cs="仿宋"/>
          <w:color w:val="000000"/>
          <w:spacing w:val="-2"/>
          <w:kern w:val="2"/>
          <w:sz w:val="24"/>
          <w:szCs w:val="24"/>
          <w:highlight w:val="none"/>
          <w:lang w:val="en-US" w:eastAsia="zh" w:bidi="ar-SA"/>
        </w:rPr>
        <w:t>主动管控门架清单：</w:t>
      </w:r>
    </w:p>
    <w:tbl>
      <w:tblPr>
        <w:tblStyle w:val="9"/>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76"/>
        <w:gridCol w:w="2076"/>
        <w:gridCol w:w="2077"/>
        <w:gridCol w:w="2077"/>
      </w:tblGrid>
      <w:tr w14:paraId="4AFB85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6" w:type="dxa"/>
            <w:tcBorders>
              <w:top w:val="single" w:color="D9D9D9" w:sz="4" w:space="0"/>
              <w:left w:val="single" w:color="D9D9D9" w:sz="4" w:space="0"/>
              <w:bottom w:val="single" w:color="D9D9D9" w:sz="4" w:space="0"/>
              <w:right w:val="single" w:color="D9D9D9" w:sz="4" w:space="0"/>
            </w:tcBorders>
            <w:vAlign w:val="center"/>
          </w:tcPr>
          <w:p w14:paraId="7BDF0FBA">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b/>
                <w:bCs/>
                <w:color w:val="000000"/>
                <w:spacing w:val="-2"/>
                <w:kern w:val="2"/>
                <w:sz w:val="24"/>
                <w:szCs w:val="24"/>
                <w:highlight w:val="none"/>
                <w:vertAlign w:val="baseline"/>
                <w:lang w:val="en-US" w:eastAsia="zh" w:bidi="ar-SA"/>
              </w:rPr>
            </w:pPr>
            <w:r>
              <w:rPr>
                <w:rFonts w:hint="eastAsia" w:ascii="仿宋" w:hAnsi="仿宋" w:eastAsia="仿宋" w:cs="仿宋"/>
                <w:b/>
                <w:bCs/>
                <w:color w:val="000000"/>
                <w:spacing w:val="-2"/>
                <w:kern w:val="2"/>
                <w:sz w:val="24"/>
                <w:szCs w:val="24"/>
                <w:highlight w:val="none"/>
                <w:vertAlign w:val="baseline"/>
                <w:lang w:val="en-US" w:eastAsia="zh" w:bidi="ar-SA"/>
              </w:rPr>
              <w:t>管控门架名称</w:t>
            </w:r>
          </w:p>
        </w:tc>
        <w:tc>
          <w:tcPr>
            <w:tcW w:w="2076" w:type="dxa"/>
            <w:tcBorders>
              <w:top w:val="single" w:color="D9D9D9" w:sz="4" w:space="0"/>
              <w:left w:val="single" w:color="D9D9D9" w:sz="4" w:space="0"/>
              <w:bottom w:val="single" w:color="D9D9D9" w:sz="4" w:space="0"/>
              <w:right w:val="single" w:color="D9D9D9" w:sz="4" w:space="0"/>
            </w:tcBorders>
            <w:vAlign w:val="center"/>
          </w:tcPr>
          <w:p w14:paraId="07C24333">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b/>
                <w:bCs/>
                <w:color w:val="000000"/>
                <w:spacing w:val="-2"/>
                <w:kern w:val="2"/>
                <w:sz w:val="24"/>
                <w:szCs w:val="24"/>
                <w:highlight w:val="none"/>
                <w:vertAlign w:val="baseline"/>
                <w:lang w:val="en-US" w:eastAsia="zh" w:bidi="ar-SA"/>
              </w:rPr>
            </w:pPr>
            <w:r>
              <w:rPr>
                <w:rFonts w:hint="eastAsia" w:ascii="仿宋" w:hAnsi="仿宋" w:eastAsia="仿宋" w:cs="仿宋"/>
                <w:b/>
                <w:bCs/>
                <w:color w:val="000000"/>
                <w:spacing w:val="-2"/>
                <w:kern w:val="2"/>
                <w:sz w:val="24"/>
                <w:szCs w:val="24"/>
                <w:highlight w:val="none"/>
                <w:vertAlign w:val="baseline"/>
                <w:lang w:val="en-US" w:eastAsia="zh" w:bidi="ar-SA"/>
              </w:rPr>
              <w:t>桩号</w:t>
            </w:r>
          </w:p>
        </w:tc>
        <w:tc>
          <w:tcPr>
            <w:tcW w:w="2077" w:type="dxa"/>
            <w:tcBorders>
              <w:top w:val="single" w:color="D9D9D9" w:sz="4" w:space="0"/>
              <w:left w:val="single" w:color="D9D9D9" w:sz="4" w:space="0"/>
              <w:bottom w:val="single" w:color="D9D9D9" w:sz="4" w:space="0"/>
              <w:right w:val="single" w:color="D9D9D9" w:sz="4" w:space="0"/>
            </w:tcBorders>
            <w:vAlign w:val="center"/>
          </w:tcPr>
          <w:p w14:paraId="265CD965">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b/>
                <w:bCs/>
                <w:color w:val="000000"/>
                <w:spacing w:val="-2"/>
                <w:kern w:val="2"/>
                <w:sz w:val="24"/>
                <w:szCs w:val="24"/>
                <w:highlight w:val="none"/>
                <w:vertAlign w:val="baseline"/>
                <w:lang w:val="en-US" w:eastAsia="zh" w:bidi="ar-SA"/>
              </w:rPr>
            </w:pPr>
            <w:r>
              <w:rPr>
                <w:rFonts w:hint="eastAsia" w:ascii="仿宋" w:hAnsi="仿宋" w:eastAsia="仿宋" w:cs="仿宋"/>
                <w:b/>
                <w:bCs/>
                <w:color w:val="000000"/>
                <w:spacing w:val="-2"/>
                <w:kern w:val="2"/>
                <w:sz w:val="24"/>
                <w:szCs w:val="24"/>
                <w:highlight w:val="none"/>
                <w:vertAlign w:val="baseline"/>
                <w:lang w:val="en-US" w:eastAsia="zh" w:bidi="ar-SA"/>
              </w:rPr>
              <w:t>方向</w:t>
            </w:r>
          </w:p>
        </w:tc>
        <w:tc>
          <w:tcPr>
            <w:tcW w:w="2077" w:type="dxa"/>
            <w:tcBorders>
              <w:top w:val="single" w:color="D9D9D9" w:sz="4" w:space="0"/>
              <w:left w:val="single" w:color="D9D9D9" w:sz="4" w:space="0"/>
              <w:bottom w:val="single" w:color="D9D9D9" w:sz="4" w:space="0"/>
              <w:right w:val="single" w:color="D9D9D9" w:sz="4" w:space="0"/>
            </w:tcBorders>
            <w:vAlign w:val="center"/>
          </w:tcPr>
          <w:p w14:paraId="36652D10">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b/>
                <w:bCs/>
                <w:color w:val="000000"/>
                <w:spacing w:val="-2"/>
                <w:kern w:val="2"/>
                <w:sz w:val="24"/>
                <w:szCs w:val="24"/>
                <w:highlight w:val="none"/>
                <w:vertAlign w:val="baseline"/>
                <w:lang w:val="en-US" w:eastAsia="zh" w:bidi="ar-SA"/>
              </w:rPr>
            </w:pPr>
            <w:r>
              <w:rPr>
                <w:rFonts w:hint="eastAsia" w:ascii="仿宋" w:hAnsi="仿宋" w:eastAsia="仿宋" w:cs="仿宋"/>
                <w:b/>
                <w:bCs/>
                <w:color w:val="000000"/>
                <w:spacing w:val="-2"/>
                <w:kern w:val="2"/>
                <w:sz w:val="24"/>
                <w:szCs w:val="24"/>
                <w:highlight w:val="none"/>
                <w:vertAlign w:val="baseline"/>
                <w:lang w:val="en-US" w:eastAsia="zh" w:bidi="ar-SA"/>
              </w:rPr>
              <w:t>备注</w:t>
            </w:r>
          </w:p>
        </w:tc>
      </w:tr>
      <w:tr w14:paraId="74801F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6" w:type="dxa"/>
            <w:tcBorders>
              <w:top w:val="single" w:color="D9D9D9" w:sz="4" w:space="0"/>
              <w:left w:val="single" w:color="D9D9D9" w:sz="4" w:space="0"/>
              <w:bottom w:val="single" w:color="D9D9D9" w:sz="4" w:space="0"/>
              <w:right w:val="single" w:color="D9D9D9" w:sz="4" w:space="0"/>
            </w:tcBorders>
            <w:vAlign w:val="center"/>
          </w:tcPr>
          <w:p w14:paraId="5B7DB627">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spacing w:val="-2"/>
                <w:kern w:val="2"/>
                <w:sz w:val="24"/>
                <w:szCs w:val="24"/>
                <w:highlight w:val="none"/>
                <w:vertAlign w:val="baseline"/>
                <w:lang w:val="en-US" w:eastAsia="zh" w:bidi="ar-SA"/>
              </w:rPr>
            </w:pPr>
            <w:r>
              <w:rPr>
                <w:rFonts w:hint="eastAsia" w:ascii="仿宋" w:hAnsi="仿宋" w:eastAsia="仿宋" w:cs="仿宋"/>
                <w:color w:val="000000"/>
                <w:spacing w:val="-2"/>
                <w:kern w:val="2"/>
                <w:sz w:val="24"/>
                <w:szCs w:val="24"/>
                <w:highlight w:val="none"/>
                <w:vertAlign w:val="baseline"/>
                <w:lang w:val="en-US" w:eastAsia="zh" w:bidi="ar-SA"/>
              </w:rPr>
              <w:t>主动管控门架K1600+030</w:t>
            </w:r>
          </w:p>
        </w:tc>
        <w:tc>
          <w:tcPr>
            <w:tcW w:w="2076" w:type="dxa"/>
            <w:tcBorders>
              <w:top w:val="single" w:color="D9D9D9" w:sz="4" w:space="0"/>
              <w:left w:val="single" w:color="D9D9D9" w:sz="4" w:space="0"/>
              <w:bottom w:val="single" w:color="D9D9D9" w:sz="4" w:space="0"/>
              <w:right w:val="single" w:color="D9D9D9" w:sz="4" w:space="0"/>
            </w:tcBorders>
            <w:vAlign w:val="center"/>
          </w:tcPr>
          <w:p w14:paraId="6BF38B4E">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spacing w:val="-2"/>
                <w:kern w:val="2"/>
                <w:sz w:val="24"/>
                <w:szCs w:val="24"/>
                <w:highlight w:val="none"/>
                <w:vertAlign w:val="baseline"/>
                <w:lang w:val="en-US" w:eastAsia="zh" w:bidi="ar-SA"/>
              </w:rPr>
            </w:pPr>
            <w:r>
              <w:rPr>
                <w:rFonts w:hint="eastAsia" w:ascii="仿宋" w:hAnsi="仿宋" w:eastAsia="仿宋" w:cs="仿宋"/>
                <w:color w:val="000000"/>
                <w:spacing w:val="-2"/>
                <w:kern w:val="2"/>
                <w:sz w:val="24"/>
                <w:szCs w:val="24"/>
                <w:highlight w:val="none"/>
                <w:vertAlign w:val="baseline"/>
                <w:lang w:val="en-US" w:eastAsia="zh" w:bidi="ar-SA"/>
              </w:rPr>
              <w:t>K1600+030</w:t>
            </w:r>
          </w:p>
        </w:tc>
        <w:tc>
          <w:tcPr>
            <w:tcW w:w="2077" w:type="dxa"/>
            <w:tcBorders>
              <w:top w:val="single" w:color="D9D9D9" w:sz="4" w:space="0"/>
              <w:left w:val="single" w:color="D9D9D9" w:sz="4" w:space="0"/>
              <w:bottom w:val="single" w:color="D9D9D9" w:sz="4" w:space="0"/>
              <w:right w:val="single" w:color="D9D9D9" w:sz="4" w:space="0"/>
            </w:tcBorders>
            <w:vAlign w:val="center"/>
          </w:tcPr>
          <w:p w14:paraId="153405A0">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spacing w:val="-2"/>
                <w:kern w:val="2"/>
                <w:sz w:val="24"/>
                <w:szCs w:val="24"/>
                <w:highlight w:val="none"/>
                <w:vertAlign w:val="baseline"/>
                <w:lang w:val="en-US" w:eastAsia="zh" w:bidi="ar-SA"/>
              </w:rPr>
            </w:pPr>
            <w:r>
              <w:rPr>
                <w:rFonts w:hint="eastAsia" w:ascii="仿宋" w:hAnsi="仿宋" w:eastAsia="仿宋" w:cs="仿宋"/>
                <w:color w:val="000000"/>
                <w:spacing w:val="-2"/>
                <w:kern w:val="2"/>
                <w:sz w:val="24"/>
                <w:szCs w:val="24"/>
                <w:highlight w:val="none"/>
                <w:vertAlign w:val="baseline"/>
                <w:lang w:val="en-US" w:eastAsia="zh" w:bidi="ar-SA"/>
              </w:rPr>
              <w:t>下行</w:t>
            </w:r>
          </w:p>
        </w:tc>
        <w:tc>
          <w:tcPr>
            <w:tcW w:w="2077" w:type="dxa"/>
            <w:tcBorders>
              <w:top w:val="single" w:color="D9D9D9" w:sz="4" w:space="0"/>
              <w:left w:val="single" w:color="D9D9D9" w:sz="4" w:space="0"/>
              <w:bottom w:val="single" w:color="D9D9D9" w:sz="4" w:space="0"/>
              <w:right w:val="single" w:color="D9D9D9" w:sz="4" w:space="0"/>
            </w:tcBorders>
            <w:vAlign w:val="center"/>
          </w:tcPr>
          <w:p w14:paraId="71C008C8">
            <w:pPr>
              <w:pStyle w:val="5"/>
              <w:keepNext w:val="0"/>
              <w:keepLines w:val="0"/>
              <w:widowControl/>
              <w:suppressLineNumbers w:val="0"/>
              <w:spacing w:afterLines="0" w:afterAutospacing="0"/>
              <w:ind w:left="0" w:right="0"/>
              <w:jc w:val="center"/>
              <w:rPr>
                <w:rFonts w:hint="eastAsia" w:ascii="仿宋" w:hAnsi="仿宋" w:eastAsia="仿宋" w:cs="仿宋"/>
                <w:color w:val="000000"/>
                <w:spacing w:val="-2"/>
                <w:kern w:val="2"/>
                <w:sz w:val="24"/>
                <w:szCs w:val="24"/>
                <w:highlight w:val="none"/>
                <w:vertAlign w:val="baseline"/>
                <w:lang w:val="en-US" w:eastAsia="zh" w:bidi="ar-SA"/>
              </w:rPr>
            </w:pPr>
          </w:p>
        </w:tc>
      </w:tr>
      <w:tr w14:paraId="25CA34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6" w:type="dxa"/>
            <w:tcBorders>
              <w:top w:val="single" w:color="D9D9D9" w:sz="4" w:space="0"/>
              <w:left w:val="single" w:color="D9D9D9" w:sz="4" w:space="0"/>
              <w:bottom w:val="single" w:color="D9D9D9" w:sz="4" w:space="0"/>
              <w:right w:val="single" w:color="D9D9D9" w:sz="4" w:space="0"/>
            </w:tcBorders>
            <w:vAlign w:val="center"/>
          </w:tcPr>
          <w:p w14:paraId="073D307E">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spacing w:val="-2"/>
                <w:kern w:val="2"/>
                <w:sz w:val="24"/>
                <w:szCs w:val="24"/>
                <w:highlight w:val="none"/>
                <w:vertAlign w:val="baseline"/>
                <w:lang w:val="en-US" w:eastAsia="zh" w:bidi="ar-SA"/>
              </w:rPr>
            </w:pPr>
            <w:r>
              <w:rPr>
                <w:rFonts w:hint="eastAsia" w:ascii="仿宋" w:hAnsi="仿宋" w:eastAsia="仿宋" w:cs="仿宋"/>
                <w:color w:val="000000"/>
                <w:spacing w:val="-2"/>
                <w:kern w:val="2"/>
                <w:sz w:val="24"/>
                <w:szCs w:val="24"/>
                <w:highlight w:val="none"/>
                <w:vertAlign w:val="baseline"/>
                <w:lang w:val="en-US" w:eastAsia="zh" w:bidi="ar-SA"/>
              </w:rPr>
              <w:t>主动管控门架K1599+400</w:t>
            </w:r>
          </w:p>
        </w:tc>
        <w:tc>
          <w:tcPr>
            <w:tcW w:w="2076" w:type="dxa"/>
            <w:tcBorders>
              <w:top w:val="single" w:color="D9D9D9" w:sz="4" w:space="0"/>
              <w:left w:val="single" w:color="D9D9D9" w:sz="4" w:space="0"/>
              <w:bottom w:val="single" w:color="D9D9D9" w:sz="4" w:space="0"/>
              <w:right w:val="single" w:color="D9D9D9" w:sz="4" w:space="0"/>
            </w:tcBorders>
            <w:vAlign w:val="center"/>
          </w:tcPr>
          <w:p w14:paraId="673B918D">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spacing w:val="-2"/>
                <w:kern w:val="2"/>
                <w:sz w:val="24"/>
                <w:szCs w:val="24"/>
                <w:highlight w:val="none"/>
                <w:vertAlign w:val="baseline"/>
                <w:lang w:val="en-US" w:eastAsia="zh" w:bidi="ar-SA"/>
              </w:rPr>
            </w:pPr>
            <w:r>
              <w:rPr>
                <w:rFonts w:hint="eastAsia" w:ascii="仿宋" w:hAnsi="仿宋" w:eastAsia="仿宋" w:cs="仿宋"/>
                <w:color w:val="000000"/>
                <w:spacing w:val="-2"/>
                <w:kern w:val="2"/>
                <w:sz w:val="24"/>
                <w:szCs w:val="24"/>
                <w:highlight w:val="none"/>
                <w:vertAlign w:val="baseline"/>
                <w:lang w:val="en-US" w:eastAsia="zh" w:bidi="ar-SA"/>
              </w:rPr>
              <w:t>K1599+400</w:t>
            </w:r>
          </w:p>
        </w:tc>
        <w:tc>
          <w:tcPr>
            <w:tcW w:w="2077" w:type="dxa"/>
            <w:tcBorders>
              <w:top w:val="single" w:color="D9D9D9" w:sz="4" w:space="0"/>
              <w:left w:val="single" w:color="D9D9D9" w:sz="4" w:space="0"/>
              <w:bottom w:val="single" w:color="D9D9D9" w:sz="4" w:space="0"/>
              <w:right w:val="single" w:color="D9D9D9" w:sz="4" w:space="0"/>
            </w:tcBorders>
            <w:vAlign w:val="center"/>
          </w:tcPr>
          <w:p w14:paraId="2480B122">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spacing w:val="-2"/>
                <w:kern w:val="2"/>
                <w:sz w:val="24"/>
                <w:szCs w:val="24"/>
                <w:highlight w:val="none"/>
                <w:vertAlign w:val="baseline"/>
                <w:lang w:val="en-US" w:eastAsia="zh" w:bidi="ar-SA"/>
              </w:rPr>
            </w:pPr>
            <w:r>
              <w:rPr>
                <w:rFonts w:hint="eastAsia" w:ascii="仿宋" w:hAnsi="仿宋" w:eastAsia="仿宋" w:cs="仿宋"/>
                <w:color w:val="000000"/>
                <w:spacing w:val="-2"/>
                <w:kern w:val="2"/>
                <w:sz w:val="24"/>
                <w:szCs w:val="24"/>
                <w:highlight w:val="none"/>
                <w:vertAlign w:val="baseline"/>
                <w:lang w:val="en-US" w:eastAsia="zh" w:bidi="ar-SA"/>
              </w:rPr>
              <w:t>上行</w:t>
            </w:r>
          </w:p>
        </w:tc>
        <w:tc>
          <w:tcPr>
            <w:tcW w:w="2077" w:type="dxa"/>
            <w:tcBorders>
              <w:top w:val="single" w:color="D9D9D9" w:sz="4" w:space="0"/>
              <w:left w:val="single" w:color="D9D9D9" w:sz="4" w:space="0"/>
              <w:bottom w:val="single" w:color="D9D9D9" w:sz="4" w:space="0"/>
              <w:right w:val="single" w:color="D9D9D9" w:sz="4" w:space="0"/>
            </w:tcBorders>
            <w:vAlign w:val="center"/>
          </w:tcPr>
          <w:p w14:paraId="5764C883">
            <w:pPr>
              <w:pStyle w:val="5"/>
              <w:keepNext w:val="0"/>
              <w:keepLines w:val="0"/>
              <w:widowControl/>
              <w:suppressLineNumbers w:val="0"/>
              <w:spacing w:afterLines="0" w:afterAutospacing="0"/>
              <w:ind w:left="0" w:right="0"/>
              <w:jc w:val="center"/>
              <w:rPr>
                <w:rFonts w:hint="eastAsia" w:ascii="仿宋" w:hAnsi="仿宋" w:eastAsia="仿宋" w:cs="仿宋"/>
                <w:color w:val="000000"/>
                <w:spacing w:val="-2"/>
                <w:kern w:val="2"/>
                <w:sz w:val="24"/>
                <w:szCs w:val="24"/>
                <w:highlight w:val="none"/>
                <w:vertAlign w:val="baseline"/>
                <w:lang w:val="en-US" w:eastAsia="zh" w:bidi="ar-SA"/>
              </w:rPr>
            </w:pPr>
          </w:p>
        </w:tc>
      </w:tr>
      <w:tr w14:paraId="24DBEC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6" w:type="dxa"/>
            <w:tcBorders>
              <w:top w:val="single" w:color="D9D9D9" w:sz="4" w:space="0"/>
              <w:left w:val="single" w:color="D9D9D9" w:sz="4" w:space="0"/>
              <w:bottom w:val="single" w:color="D9D9D9" w:sz="4" w:space="0"/>
              <w:right w:val="single" w:color="D9D9D9" w:sz="4" w:space="0"/>
            </w:tcBorders>
            <w:vAlign w:val="center"/>
          </w:tcPr>
          <w:p w14:paraId="4AA62940">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spacing w:val="-2"/>
                <w:kern w:val="2"/>
                <w:sz w:val="24"/>
                <w:szCs w:val="24"/>
                <w:highlight w:val="none"/>
                <w:vertAlign w:val="baseline"/>
                <w:lang w:val="en-US" w:eastAsia="zh" w:bidi="ar-SA"/>
              </w:rPr>
            </w:pPr>
            <w:r>
              <w:rPr>
                <w:rFonts w:hint="eastAsia" w:ascii="仿宋" w:hAnsi="仿宋" w:eastAsia="仿宋" w:cs="仿宋"/>
                <w:color w:val="000000"/>
                <w:spacing w:val="-2"/>
                <w:kern w:val="2"/>
                <w:sz w:val="24"/>
                <w:szCs w:val="24"/>
                <w:highlight w:val="none"/>
                <w:vertAlign w:val="baseline"/>
                <w:lang w:val="en-US" w:eastAsia="zh" w:bidi="ar-SA"/>
              </w:rPr>
              <w:t>主动管控门架K1602+200</w:t>
            </w:r>
          </w:p>
        </w:tc>
        <w:tc>
          <w:tcPr>
            <w:tcW w:w="2076" w:type="dxa"/>
            <w:tcBorders>
              <w:top w:val="single" w:color="D9D9D9" w:sz="4" w:space="0"/>
              <w:left w:val="single" w:color="D9D9D9" w:sz="4" w:space="0"/>
              <w:bottom w:val="single" w:color="D9D9D9" w:sz="4" w:space="0"/>
              <w:right w:val="single" w:color="D9D9D9" w:sz="4" w:space="0"/>
            </w:tcBorders>
            <w:vAlign w:val="center"/>
          </w:tcPr>
          <w:p w14:paraId="144E4295">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spacing w:val="-2"/>
                <w:kern w:val="2"/>
                <w:sz w:val="24"/>
                <w:szCs w:val="24"/>
                <w:highlight w:val="none"/>
                <w:vertAlign w:val="baseline"/>
                <w:lang w:val="en-US" w:eastAsia="zh" w:bidi="ar-SA"/>
              </w:rPr>
            </w:pPr>
            <w:r>
              <w:rPr>
                <w:rFonts w:hint="eastAsia" w:ascii="仿宋" w:hAnsi="仿宋" w:eastAsia="仿宋" w:cs="仿宋"/>
                <w:color w:val="000000"/>
                <w:spacing w:val="-2"/>
                <w:kern w:val="2"/>
                <w:sz w:val="24"/>
                <w:szCs w:val="24"/>
                <w:highlight w:val="none"/>
                <w:vertAlign w:val="baseline"/>
                <w:lang w:val="en-US" w:eastAsia="zh" w:bidi="ar-SA"/>
              </w:rPr>
              <w:t>K1602+200</w:t>
            </w:r>
          </w:p>
        </w:tc>
        <w:tc>
          <w:tcPr>
            <w:tcW w:w="2077" w:type="dxa"/>
            <w:tcBorders>
              <w:top w:val="single" w:color="D9D9D9" w:sz="4" w:space="0"/>
              <w:left w:val="single" w:color="D9D9D9" w:sz="4" w:space="0"/>
              <w:bottom w:val="single" w:color="D9D9D9" w:sz="4" w:space="0"/>
              <w:right w:val="single" w:color="D9D9D9" w:sz="4" w:space="0"/>
            </w:tcBorders>
            <w:vAlign w:val="center"/>
          </w:tcPr>
          <w:p w14:paraId="3A127DE7">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spacing w:val="-2"/>
                <w:kern w:val="2"/>
                <w:sz w:val="24"/>
                <w:szCs w:val="24"/>
                <w:highlight w:val="none"/>
                <w:vertAlign w:val="baseline"/>
                <w:lang w:val="en-US" w:eastAsia="zh" w:bidi="ar-SA"/>
              </w:rPr>
            </w:pPr>
            <w:r>
              <w:rPr>
                <w:rFonts w:hint="eastAsia" w:ascii="仿宋" w:hAnsi="仿宋" w:eastAsia="仿宋" w:cs="仿宋"/>
                <w:color w:val="000000"/>
                <w:spacing w:val="-2"/>
                <w:kern w:val="2"/>
                <w:sz w:val="24"/>
                <w:szCs w:val="24"/>
                <w:highlight w:val="none"/>
                <w:vertAlign w:val="baseline"/>
                <w:lang w:val="en-US" w:eastAsia="zh" w:bidi="ar-SA"/>
              </w:rPr>
              <w:t>下行</w:t>
            </w:r>
          </w:p>
        </w:tc>
        <w:tc>
          <w:tcPr>
            <w:tcW w:w="2077" w:type="dxa"/>
            <w:tcBorders>
              <w:top w:val="single" w:color="D9D9D9" w:sz="4" w:space="0"/>
              <w:left w:val="single" w:color="D9D9D9" w:sz="4" w:space="0"/>
              <w:bottom w:val="single" w:color="D9D9D9" w:sz="4" w:space="0"/>
              <w:right w:val="single" w:color="D9D9D9" w:sz="4" w:space="0"/>
            </w:tcBorders>
            <w:vAlign w:val="center"/>
          </w:tcPr>
          <w:p w14:paraId="29618E5C">
            <w:pPr>
              <w:pStyle w:val="5"/>
              <w:keepNext w:val="0"/>
              <w:keepLines w:val="0"/>
              <w:widowControl/>
              <w:suppressLineNumbers w:val="0"/>
              <w:spacing w:afterLines="0" w:afterAutospacing="0"/>
              <w:ind w:left="0" w:right="0"/>
              <w:jc w:val="center"/>
              <w:rPr>
                <w:rFonts w:hint="eastAsia" w:ascii="仿宋" w:hAnsi="仿宋" w:eastAsia="仿宋" w:cs="仿宋"/>
                <w:color w:val="000000"/>
                <w:spacing w:val="-2"/>
                <w:kern w:val="2"/>
                <w:sz w:val="24"/>
                <w:szCs w:val="24"/>
                <w:highlight w:val="none"/>
                <w:vertAlign w:val="baseline"/>
                <w:lang w:val="en-US" w:eastAsia="zh" w:bidi="ar-SA"/>
              </w:rPr>
            </w:pPr>
          </w:p>
        </w:tc>
      </w:tr>
      <w:tr w14:paraId="514B17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6" w:type="dxa"/>
            <w:tcBorders>
              <w:top w:val="single" w:color="D9D9D9" w:sz="4" w:space="0"/>
              <w:left w:val="single" w:color="D9D9D9" w:sz="4" w:space="0"/>
              <w:bottom w:val="single" w:color="D9D9D9" w:sz="4" w:space="0"/>
              <w:right w:val="single" w:color="D9D9D9" w:sz="4" w:space="0"/>
            </w:tcBorders>
            <w:vAlign w:val="center"/>
          </w:tcPr>
          <w:p w14:paraId="1938C91A">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spacing w:val="-2"/>
                <w:kern w:val="2"/>
                <w:sz w:val="24"/>
                <w:szCs w:val="24"/>
                <w:highlight w:val="none"/>
                <w:vertAlign w:val="baseline"/>
                <w:lang w:val="en-US" w:eastAsia="zh" w:bidi="ar-SA"/>
              </w:rPr>
            </w:pPr>
            <w:r>
              <w:rPr>
                <w:rFonts w:hint="eastAsia" w:ascii="仿宋" w:hAnsi="仿宋" w:eastAsia="仿宋" w:cs="仿宋"/>
                <w:color w:val="000000"/>
                <w:spacing w:val="-2"/>
                <w:kern w:val="2"/>
                <w:sz w:val="24"/>
                <w:szCs w:val="24"/>
                <w:highlight w:val="none"/>
                <w:vertAlign w:val="baseline"/>
                <w:lang w:val="en-US" w:eastAsia="zh" w:bidi="ar-SA"/>
              </w:rPr>
              <w:t>主动管控门架K1601+700</w:t>
            </w:r>
          </w:p>
        </w:tc>
        <w:tc>
          <w:tcPr>
            <w:tcW w:w="2076" w:type="dxa"/>
            <w:tcBorders>
              <w:top w:val="single" w:color="D9D9D9" w:sz="4" w:space="0"/>
              <w:left w:val="single" w:color="D9D9D9" w:sz="4" w:space="0"/>
              <w:bottom w:val="single" w:color="D9D9D9" w:sz="4" w:space="0"/>
              <w:right w:val="single" w:color="D9D9D9" w:sz="4" w:space="0"/>
            </w:tcBorders>
            <w:vAlign w:val="center"/>
          </w:tcPr>
          <w:p w14:paraId="2763D0B7">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spacing w:val="-2"/>
                <w:kern w:val="2"/>
                <w:sz w:val="24"/>
                <w:szCs w:val="24"/>
                <w:highlight w:val="none"/>
                <w:vertAlign w:val="baseline"/>
                <w:lang w:val="en-US" w:eastAsia="zh" w:bidi="ar-SA"/>
              </w:rPr>
            </w:pPr>
            <w:r>
              <w:rPr>
                <w:rFonts w:hint="eastAsia" w:ascii="仿宋" w:hAnsi="仿宋" w:eastAsia="仿宋" w:cs="仿宋"/>
                <w:color w:val="000000"/>
                <w:spacing w:val="-2"/>
                <w:kern w:val="2"/>
                <w:sz w:val="24"/>
                <w:szCs w:val="24"/>
                <w:highlight w:val="none"/>
                <w:vertAlign w:val="baseline"/>
                <w:lang w:val="en-US" w:eastAsia="zh" w:bidi="ar-SA"/>
              </w:rPr>
              <w:t>K1601+700</w:t>
            </w:r>
          </w:p>
        </w:tc>
        <w:tc>
          <w:tcPr>
            <w:tcW w:w="2077" w:type="dxa"/>
            <w:tcBorders>
              <w:top w:val="single" w:color="D9D9D9" w:sz="4" w:space="0"/>
              <w:left w:val="single" w:color="D9D9D9" w:sz="4" w:space="0"/>
              <w:bottom w:val="single" w:color="D9D9D9" w:sz="4" w:space="0"/>
              <w:right w:val="single" w:color="D9D9D9" w:sz="4" w:space="0"/>
            </w:tcBorders>
            <w:vAlign w:val="center"/>
          </w:tcPr>
          <w:p w14:paraId="75394BF4">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spacing w:val="-2"/>
                <w:kern w:val="2"/>
                <w:sz w:val="24"/>
                <w:szCs w:val="24"/>
                <w:highlight w:val="none"/>
                <w:vertAlign w:val="baseline"/>
                <w:lang w:val="en-US" w:eastAsia="zh" w:bidi="ar-SA"/>
              </w:rPr>
            </w:pPr>
            <w:r>
              <w:rPr>
                <w:rFonts w:hint="eastAsia" w:ascii="仿宋" w:hAnsi="仿宋" w:eastAsia="仿宋" w:cs="仿宋"/>
                <w:color w:val="000000"/>
                <w:spacing w:val="-2"/>
                <w:kern w:val="2"/>
                <w:sz w:val="24"/>
                <w:szCs w:val="24"/>
                <w:highlight w:val="none"/>
                <w:vertAlign w:val="baseline"/>
                <w:lang w:val="en-US" w:eastAsia="zh" w:bidi="ar-SA"/>
              </w:rPr>
              <w:t>上行</w:t>
            </w:r>
          </w:p>
        </w:tc>
        <w:tc>
          <w:tcPr>
            <w:tcW w:w="2077" w:type="dxa"/>
            <w:tcBorders>
              <w:top w:val="single" w:color="D9D9D9" w:sz="4" w:space="0"/>
              <w:left w:val="single" w:color="D9D9D9" w:sz="4" w:space="0"/>
              <w:bottom w:val="single" w:color="D9D9D9" w:sz="4" w:space="0"/>
              <w:right w:val="single" w:color="D9D9D9" w:sz="4" w:space="0"/>
            </w:tcBorders>
            <w:vAlign w:val="center"/>
          </w:tcPr>
          <w:p w14:paraId="05E9E3C9">
            <w:pPr>
              <w:pStyle w:val="5"/>
              <w:keepNext w:val="0"/>
              <w:keepLines w:val="0"/>
              <w:widowControl/>
              <w:suppressLineNumbers w:val="0"/>
              <w:spacing w:afterLines="0" w:afterAutospacing="0"/>
              <w:ind w:left="0" w:right="0"/>
              <w:jc w:val="center"/>
              <w:rPr>
                <w:rFonts w:hint="eastAsia" w:ascii="仿宋" w:hAnsi="仿宋" w:eastAsia="仿宋" w:cs="仿宋"/>
                <w:color w:val="000000"/>
                <w:spacing w:val="-2"/>
                <w:kern w:val="2"/>
                <w:sz w:val="24"/>
                <w:szCs w:val="24"/>
                <w:highlight w:val="none"/>
                <w:vertAlign w:val="baseline"/>
                <w:lang w:val="en-US" w:eastAsia="zh" w:bidi="ar-SA"/>
              </w:rPr>
            </w:pPr>
          </w:p>
        </w:tc>
      </w:tr>
      <w:tr w14:paraId="7F6329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6" w:type="dxa"/>
            <w:tcBorders>
              <w:top w:val="single" w:color="D9D9D9" w:sz="4" w:space="0"/>
              <w:left w:val="single" w:color="D9D9D9" w:sz="4" w:space="0"/>
              <w:bottom w:val="single" w:color="D9D9D9" w:sz="4" w:space="0"/>
              <w:right w:val="single" w:color="D9D9D9" w:sz="4" w:space="0"/>
            </w:tcBorders>
            <w:vAlign w:val="center"/>
          </w:tcPr>
          <w:p w14:paraId="7E7FB881">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spacing w:val="-2"/>
                <w:kern w:val="2"/>
                <w:sz w:val="24"/>
                <w:szCs w:val="24"/>
                <w:highlight w:val="none"/>
                <w:vertAlign w:val="baseline"/>
                <w:lang w:val="en-US" w:eastAsia="zh" w:bidi="ar-SA"/>
              </w:rPr>
            </w:pPr>
            <w:r>
              <w:rPr>
                <w:rFonts w:hint="eastAsia" w:ascii="仿宋" w:hAnsi="仿宋" w:eastAsia="仿宋" w:cs="仿宋"/>
                <w:color w:val="000000"/>
                <w:spacing w:val="-2"/>
                <w:kern w:val="2"/>
                <w:sz w:val="24"/>
                <w:szCs w:val="24"/>
                <w:highlight w:val="none"/>
                <w:vertAlign w:val="baseline"/>
                <w:lang w:val="en-US" w:eastAsia="zh" w:bidi="ar-SA"/>
              </w:rPr>
              <w:t>主动管控门架K1606+770</w:t>
            </w:r>
          </w:p>
        </w:tc>
        <w:tc>
          <w:tcPr>
            <w:tcW w:w="2076" w:type="dxa"/>
            <w:tcBorders>
              <w:top w:val="single" w:color="D9D9D9" w:sz="4" w:space="0"/>
              <w:left w:val="single" w:color="D9D9D9" w:sz="4" w:space="0"/>
              <w:bottom w:val="single" w:color="D9D9D9" w:sz="4" w:space="0"/>
              <w:right w:val="single" w:color="D9D9D9" w:sz="4" w:space="0"/>
            </w:tcBorders>
            <w:vAlign w:val="center"/>
          </w:tcPr>
          <w:p w14:paraId="4CE9B53E">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spacing w:val="-2"/>
                <w:kern w:val="2"/>
                <w:sz w:val="24"/>
                <w:szCs w:val="24"/>
                <w:highlight w:val="none"/>
                <w:vertAlign w:val="baseline"/>
                <w:lang w:val="en-US" w:eastAsia="zh" w:bidi="ar-SA"/>
              </w:rPr>
            </w:pPr>
            <w:r>
              <w:rPr>
                <w:rFonts w:hint="eastAsia" w:ascii="仿宋" w:hAnsi="仿宋" w:eastAsia="仿宋" w:cs="仿宋"/>
                <w:color w:val="000000"/>
                <w:spacing w:val="-2"/>
                <w:kern w:val="2"/>
                <w:sz w:val="24"/>
                <w:szCs w:val="24"/>
                <w:highlight w:val="none"/>
                <w:vertAlign w:val="baseline"/>
                <w:lang w:val="en-US" w:eastAsia="zh" w:bidi="ar-SA"/>
              </w:rPr>
              <w:t>K1606+770</w:t>
            </w:r>
          </w:p>
        </w:tc>
        <w:tc>
          <w:tcPr>
            <w:tcW w:w="2077" w:type="dxa"/>
            <w:tcBorders>
              <w:top w:val="single" w:color="D9D9D9" w:sz="4" w:space="0"/>
              <w:left w:val="single" w:color="D9D9D9" w:sz="4" w:space="0"/>
              <w:bottom w:val="single" w:color="D9D9D9" w:sz="4" w:space="0"/>
              <w:right w:val="single" w:color="D9D9D9" w:sz="4" w:space="0"/>
            </w:tcBorders>
            <w:vAlign w:val="center"/>
          </w:tcPr>
          <w:p w14:paraId="0C3C9495">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spacing w:val="-2"/>
                <w:kern w:val="2"/>
                <w:sz w:val="24"/>
                <w:szCs w:val="24"/>
                <w:highlight w:val="none"/>
                <w:vertAlign w:val="baseline"/>
                <w:lang w:val="en-US" w:eastAsia="zh" w:bidi="ar-SA"/>
              </w:rPr>
            </w:pPr>
            <w:r>
              <w:rPr>
                <w:rFonts w:hint="eastAsia" w:ascii="仿宋" w:hAnsi="仿宋" w:eastAsia="仿宋" w:cs="仿宋"/>
                <w:color w:val="000000"/>
                <w:spacing w:val="-2"/>
                <w:kern w:val="2"/>
                <w:sz w:val="24"/>
                <w:szCs w:val="24"/>
                <w:highlight w:val="none"/>
                <w:vertAlign w:val="baseline"/>
                <w:lang w:val="en-US" w:eastAsia="zh" w:bidi="ar-SA"/>
              </w:rPr>
              <w:t>下行</w:t>
            </w:r>
          </w:p>
        </w:tc>
        <w:tc>
          <w:tcPr>
            <w:tcW w:w="2077" w:type="dxa"/>
            <w:tcBorders>
              <w:top w:val="single" w:color="D9D9D9" w:sz="4" w:space="0"/>
              <w:left w:val="single" w:color="D9D9D9" w:sz="4" w:space="0"/>
              <w:bottom w:val="single" w:color="D9D9D9" w:sz="4" w:space="0"/>
              <w:right w:val="single" w:color="D9D9D9" w:sz="4" w:space="0"/>
            </w:tcBorders>
            <w:vAlign w:val="center"/>
          </w:tcPr>
          <w:p w14:paraId="11881A3B">
            <w:pPr>
              <w:pStyle w:val="5"/>
              <w:keepNext w:val="0"/>
              <w:keepLines w:val="0"/>
              <w:widowControl/>
              <w:suppressLineNumbers w:val="0"/>
              <w:spacing w:afterLines="0" w:afterAutospacing="0"/>
              <w:ind w:left="0" w:right="0"/>
              <w:jc w:val="center"/>
              <w:rPr>
                <w:rFonts w:hint="eastAsia" w:ascii="仿宋" w:hAnsi="仿宋" w:eastAsia="仿宋" w:cs="仿宋"/>
                <w:color w:val="000000"/>
                <w:spacing w:val="-2"/>
                <w:kern w:val="2"/>
                <w:sz w:val="24"/>
                <w:szCs w:val="24"/>
                <w:highlight w:val="none"/>
                <w:vertAlign w:val="baseline"/>
                <w:lang w:val="en-US" w:eastAsia="zh" w:bidi="ar-SA"/>
              </w:rPr>
            </w:pPr>
          </w:p>
        </w:tc>
      </w:tr>
      <w:tr w14:paraId="1B16C3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6" w:type="dxa"/>
            <w:tcBorders>
              <w:top w:val="single" w:color="D9D9D9" w:sz="4" w:space="0"/>
              <w:left w:val="single" w:color="D9D9D9" w:sz="4" w:space="0"/>
              <w:bottom w:val="single" w:color="D9D9D9" w:sz="4" w:space="0"/>
              <w:right w:val="single" w:color="D9D9D9" w:sz="4" w:space="0"/>
            </w:tcBorders>
            <w:vAlign w:val="center"/>
          </w:tcPr>
          <w:p w14:paraId="32A87D54">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spacing w:val="-2"/>
                <w:kern w:val="2"/>
                <w:sz w:val="24"/>
                <w:szCs w:val="24"/>
                <w:highlight w:val="none"/>
                <w:vertAlign w:val="baseline"/>
                <w:lang w:val="en-US" w:eastAsia="zh" w:bidi="ar-SA"/>
              </w:rPr>
            </w:pPr>
            <w:r>
              <w:rPr>
                <w:rFonts w:hint="eastAsia" w:ascii="仿宋" w:hAnsi="仿宋" w:eastAsia="仿宋" w:cs="仿宋"/>
                <w:color w:val="000000"/>
                <w:spacing w:val="-2"/>
                <w:kern w:val="2"/>
                <w:sz w:val="24"/>
                <w:szCs w:val="24"/>
                <w:highlight w:val="none"/>
                <w:vertAlign w:val="baseline"/>
                <w:lang w:val="en-US" w:eastAsia="zh" w:bidi="ar-SA"/>
              </w:rPr>
              <w:t>主动管控门架K1603+800</w:t>
            </w:r>
          </w:p>
        </w:tc>
        <w:tc>
          <w:tcPr>
            <w:tcW w:w="2076" w:type="dxa"/>
            <w:tcBorders>
              <w:top w:val="single" w:color="D9D9D9" w:sz="4" w:space="0"/>
              <w:left w:val="single" w:color="D9D9D9" w:sz="4" w:space="0"/>
              <w:bottom w:val="single" w:color="D9D9D9" w:sz="4" w:space="0"/>
              <w:right w:val="single" w:color="D9D9D9" w:sz="4" w:space="0"/>
            </w:tcBorders>
            <w:vAlign w:val="center"/>
          </w:tcPr>
          <w:p w14:paraId="1F6D73E1">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spacing w:val="-2"/>
                <w:kern w:val="2"/>
                <w:sz w:val="24"/>
                <w:szCs w:val="24"/>
                <w:highlight w:val="none"/>
                <w:vertAlign w:val="baseline"/>
                <w:lang w:val="en-US" w:eastAsia="zh" w:bidi="ar-SA"/>
              </w:rPr>
            </w:pPr>
            <w:r>
              <w:rPr>
                <w:rFonts w:hint="eastAsia" w:ascii="仿宋" w:hAnsi="仿宋" w:eastAsia="仿宋" w:cs="仿宋"/>
                <w:color w:val="000000"/>
                <w:spacing w:val="-2"/>
                <w:kern w:val="2"/>
                <w:sz w:val="24"/>
                <w:szCs w:val="24"/>
                <w:highlight w:val="none"/>
                <w:vertAlign w:val="baseline"/>
                <w:lang w:val="en-US" w:eastAsia="zh" w:bidi="ar-SA"/>
              </w:rPr>
              <w:t>K1603+800</w:t>
            </w:r>
          </w:p>
        </w:tc>
        <w:tc>
          <w:tcPr>
            <w:tcW w:w="2077" w:type="dxa"/>
            <w:tcBorders>
              <w:top w:val="single" w:color="D9D9D9" w:sz="4" w:space="0"/>
              <w:left w:val="single" w:color="D9D9D9" w:sz="4" w:space="0"/>
              <w:bottom w:val="single" w:color="D9D9D9" w:sz="4" w:space="0"/>
              <w:right w:val="single" w:color="D9D9D9" w:sz="4" w:space="0"/>
            </w:tcBorders>
            <w:vAlign w:val="center"/>
          </w:tcPr>
          <w:p w14:paraId="5F036195">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spacing w:val="-2"/>
                <w:kern w:val="2"/>
                <w:sz w:val="24"/>
                <w:szCs w:val="24"/>
                <w:highlight w:val="none"/>
                <w:vertAlign w:val="baseline"/>
                <w:lang w:val="en-US" w:eastAsia="zh" w:bidi="ar-SA"/>
              </w:rPr>
            </w:pPr>
            <w:r>
              <w:rPr>
                <w:rFonts w:hint="eastAsia" w:ascii="仿宋" w:hAnsi="仿宋" w:eastAsia="仿宋" w:cs="仿宋"/>
                <w:color w:val="000000"/>
                <w:spacing w:val="-2"/>
                <w:kern w:val="2"/>
                <w:sz w:val="24"/>
                <w:szCs w:val="24"/>
                <w:highlight w:val="none"/>
                <w:vertAlign w:val="baseline"/>
                <w:lang w:val="en-US" w:eastAsia="zh" w:bidi="ar-SA"/>
              </w:rPr>
              <w:t>上行</w:t>
            </w:r>
          </w:p>
        </w:tc>
        <w:tc>
          <w:tcPr>
            <w:tcW w:w="2077" w:type="dxa"/>
            <w:tcBorders>
              <w:top w:val="single" w:color="D9D9D9" w:sz="4" w:space="0"/>
              <w:left w:val="single" w:color="D9D9D9" w:sz="4" w:space="0"/>
              <w:bottom w:val="single" w:color="D9D9D9" w:sz="4" w:space="0"/>
              <w:right w:val="single" w:color="D9D9D9" w:sz="4" w:space="0"/>
            </w:tcBorders>
            <w:vAlign w:val="center"/>
          </w:tcPr>
          <w:p w14:paraId="6FFFB7C9">
            <w:pPr>
              <w:pStyle w:val="5"/>
              <w:keepNext w:val="0"/>
              <w:keepLines w:val="0"/>
              <w:widowControl/>
              <w:suppressLineNumbers w:val="0"/>
              <w:spacing w:afterLines="0" w:afterAutospacing="0"/>
              <w:ind w:left="0" w:right="0"/>
              <w:jc w:val="center"/>
              <w:rPr>
                <w:rFonts w:hint="eastAsia" w:ascii="仿宋" w:hAnsi="仿宋" w:eastAsia="仿宋" w:cs="仿宋"/>
                <w:color w:val="000000"/>
                <w:spacing w:val="-2"/>
                <w:kern w:val="2"/>
                <w:sz w:val="24"/>
                <w:szCs w:val="24"/>
                <w:highlight w:val="none"/>
                <w:vertAlign w:val="baseline"/>
                <w:lang w:val="en-US" w:eastAsia="zh" w:bidi="ar-SA"/>
              </w:rPr>
            </w:pPr>
          </w:p>
        </w:tc>
      </w:tr>
      <w:tr w14:paraId="221E8C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6" w:type="dxa"/>
            <w:tcBorders>
              <w:top w:val="single" w:color="D9D9D9" w:sz="4" w:space="0"/>
              <w:left w:val="single" w:color="D9D9D9" w:sz="4" w:space="0"/>
              <w:bottom w:val="single" w:color="D9D9D9" w:sz="4" w:space="0"/>
              <w:right w:val="single" w:color="D9D9D9" w:sz="4" w:space="0"/>
            </w:tcBorders>
            <w:vAlign w:val="center"/>
          </w:tcPr>
          <w:p w14:paraId="59EA17C9">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spacing w:val="-2"/>
                <w:kern w:val="2"/>
                <w:sz w:val="24"/>
                <w:szCs w:val="24"/>
                <w:highlight w:val="none"/>
                <w:vertAlign w:val="baseline"/>
                <w:lang w:val="en-US" w:eastAsia="zh" w:bidi="ar-SA"/>
              </w:rPr>
            </w:pPr>
            <w:r>
              <w:rPr>
                <w:rFonts w:hint="eastAsia" w:ascii="仿宋" w:hAnsi="仿宋" w:eastAsia="仿宋" w:cs="仿宋"/>
                <w:color w:val="000000"/>
                <w:spacing w:val="-2"/>
                <w:kern w:val="2"/>
                <w:sz w:val="24"/>
                <w:szCs w:val="24"/>
                <w:highlight w:val="none"/>
                <w:vertAlign w:val="baseline"/>
                <w:lang w:val="en-US" w:eastAsia="zh" w:bidi="ar-SA"/>
              </w:rPr>
              <w:t>主动管控门架K1617+155</w:t>
            </w:r>
          </w:p>
        </w:tc>
        <w:tc>
          <w:tcPr>
            <w:tcW w:w="2076" w:type="dxa"/>
            <w:tcBorders>
              <w:top w:val="single" w:color="D9D9D9" w:sz="4" w:space="0"/>
              <w:left w:val="single" w:color="D9D9D9" w:sz="4" w:space="0"/>
              <w:bottom w:val="single" w:color="D9D9D9" w:sz="4" w:space="0"/>
              <w:right w:val="single" w:color="D9D9D9" w:sz="4" w:space="0"/>
            </w:tcBorders>
            <w:vAlign w:val="center"/>
          </w:tcPr>
          <w:p w14:paraId="1D5D8231">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spacing w:val="-2"/>
                <w:kern w:val="2"/>
                <w:sz w:val="24"/>
                <w:szCs w:val="24"/>
                <w:highlight w:val="none"/>
                <w:vertAlign w:val="baseline"/>
                <w:lang w:val="en-US" w:eastAsia="zh" w:bidi="ar-SA"/>
              </w:rPr>
            </w:pPr>
            <w:r>
              <w:rPr>
                <w:rFonts w:hint="eastAsia" w:ascii="仿宋" w:hAnsi="仿宋" w:eastAsia="仿宋" w:cs="仿宋"/>
                <w:color w:val="000000"/>
                <w:spacing w:val="-2"/>
                <w:kern w:val="2"/>
                <w:sz w:val="24"/>
                <w:szCs w:val="24"/>
                <w:highlight w:val="none"/>
                <w:vertAlign w:val="baseline"/>
                <w:lang w:val="en-US" w:eastAsia="zh" w:bidi="ar-SA"/>
              </w:rPr>
              <w:t>K1617+155</w:t>
            </w:r>
          </w:p>
        </w:tc>
        <w:tc>
          <w:tcPr>
            <w:tcW w:w="2077" w:type="dxa"/>
            <w:tcBorders>
              <w:top w:val="single" w:color="D9D9D9" w:sz="4" w:space="0"/>
              <w:left w:val="single" w:color="D9D9D9" w:sz="4" w:space="0"/>
              <w:bottom w:val="single" w:color="D9D9D9" w:sz="4" w:space="0"/>
              <w:right w:val="single" w:color="D9D9D9" w:sz="4" w:space="0"/>
            </w:tcBorders>
            <w:vAlign w:val="center"/>
          </w:tcPr>
          <w:p w14:paraId="23D0FB26">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spacing w:val="-2"/>
                <w:kern w:val="2"/>
                <w:sz w:val="24"/>
                <w:szCs w:val="24"/>
                <w:highlight w:val="none"/>
                <w:vertAlign w:val="baseline"/>
                <w:lang w:val="en-US" w:eastAsia="zh" w:bidi="ar-SA"/>
              </w:rPr>
            </w:pPr>
            <w:r>
              <w:rPr>
                <w:rFonts w:hint="eastAsia" w:ascii="仿宋" w:hAnsi="仿宋" w:eastAsia="仿宋" w:cs="仿宋"/>
                <w:color w:val="000000"/>
                <w:spacing w:val="-2"/>
                <w:kern w:val="2"/>
                <w:sz w:val="24"/>
                <w:szCs w:val="24"/>
                <w:highlight w:val="none"/>
                <w:vertAlign w:val="baseline"/>
                <w:lang w:val="en-US" w:eastAsia="zh" w:bidi="ar-SA"/>
              </w:rPr>
              <w:t>下行</w:t>
            </w:r>
          </w:p>
        </w:tc>
        <w:tc>
          <w:tcPr>
            <w:tcW w:w="2077" w:type="dxa"/>
            <w:tcBorders>
              <w:top w:val="single" w:color="D9D9D9" w:sz="4" w:space="0"/>
              <w:left w:val="single" w:color="D9D9D9" w:sz="4" w:space="0"/>
              <w:bottom w:val="single" w:color="D9D9D9" w:sz="4" w:space="0"/>
              <w:right w:val="single" w:color="D9D9D9" w:sz="4" w:space="0"/>
            </w:tcBorders>
            <w:vAlign w:val="center"/>
          </w:tcPr>
          <w:p w14:paraId="713F3F3F">
            <w:pPr>
              <w:pStyle w:val="5"/>
              <w:keepNext w:val="0"/>
              <w:keepLines w:val="0"/>
              <w:widowControl/>
              <w:suppressLineNumbers w:val="0"/>
              <w:spacing w:afterLines="0" w:afterAutospacing="0"/>
              <w:ind w:left="0" w:right="0"/>
              <w:jc w:val="center"/>
              <w:rPr>
                <w:rFonts w:hint="eastAsia" w:ascii="仿宋" w:hAnsi="仿宋" w:eastAsia="仿宋" w:cs="仿宋"/>
                <w:color w:val="000000"/>
                <w:spacing w:val="-2"/>
                <w:kern w:val="2"/>
                <w:sz w:val="24"/>
                <w:szCs w:val="24"/>
                <w:highlight w:val="none"/>
                <w:vertAlign w:val="baseline"/>
                <w:lang w:val="en-US" w:eastAsia="zh" w:bidi="ar-SA"/>
              </w:rPr>
            </w:pPr>
          </w:p>
        </w:tc>
      </w:tr>
    </w:tbl>
    <w:p w14:paraId="35F913AD">
      <w:pPr>
        <w:pStyle w:val="5"/>
        <w:keepNext w:val="0"/>
        <w:keepLines w:val="0"/>
        <w:widowControl/>
        <w:suppressLineNumbers w:val="0"/>
        <w:pBdr>
          <w:top w:val="none" w:color="auto" w:sz="0" w:space="0"/>
          <w:left w:val="none" w:color="auto" w:sz="0" w:space="0"/>
          <w:bottom w:val="none" w:color="auto" w:sz="0" w:space="0"/>
          <w:right w:val="none" w:color="auto" w:sz="0" w:space="0"/>
        </w:pBdr>
        <w:spacing w:afterLines="0" w:afterAutospacing="0"/>
        <w:ind w:left="0" w:right="0"/>
        <w:rPr>
          <w:rFonts w:hint="eastAsia" w:ascii="仿宋" w:hAnsi="仿宋" w:eastAsia="仿宋" w:cs="仿宋"/>
          <w:color w:val="auto"/>
          <w:kern w:val="2"/>
          <w:sz w:val="24"/>
          <w:szCs w:val="24"/>
        </w:rPr>
      </w:pPr>
      <w:r>
        <w:rPr>
          <w:rFonts w:hint="eastAsia" w:ascii="仿宋" w:hAnsi="仿宋" w:eastAsia="仿宋" w:cs="仿宋"/>
          <w:b/>
          <w:bCs/>
          <w:color w:val="auto"/>
          <w:kern w:val="2"/>
          <w:sz w:val="30"/>
          <w:szCs w:val="30"/>
          <w:lang w:eastAsia="zh-CN"/>
        </w:rPr>
        <w:t>项目演示段为</w:t>
      </w:r>
      <w:r>
        <w:rPr>
          <w:rFonts w:hint="eastAsia" w:ascii="仿宋" w:hAnsi="仿宋" w:eastAsia="仿宋" w:cs="仿宋"/>
          <w:b/>
          <w:bCs/>
          <w:color w:val="auto"/>
          <w:kern w:val="2"/>
          <w:sz w:val="30"/>
          <w:szCs w:val="30"/>
          <w:lang w:val="en-US" w:eastAsia="zh-CN"/>
        </w:rPr>
        <w:t xml:space="preserve">G65界石到水江段，本次测试选取 </w:t>
      </w:r>
      <w:r>
        <w:rPr>
          <w:rStyle w:val="11"/>
          <w:rFonts w:hint="eastAsia" w:ascii="仿宋" w:hAnsi="仿宋" w:eastAsia="仿宋" w:cs="仿宋"/>
          <w:b/>
          <w:bCs w:val="0"/>
          <w:color w:val="auto"/>
        </w:rPr>
        <w:t>绕城</w:t>
      </w:r>
      <w:r>
        <w:rPr>
          <w:rStyle w:val="11"/>
          <w:rFonts w:hint="eastAsia" w:ascii="仿宋" w:hAnsi="仿宋" w:eastAsia="仿宋" w:cs="仿宋"/>
          <w:b/>
          <w:bCs w:val="0"/>
          <w:color w:val="auto"/>
          <w:lang w:val="en-US" w:eastAsia="zh-CN"/>
        </w:rPr>
        <w:t>渝湘</w:t>
      </w:r>
      <w:r>
        <w:rPr>
          <w:rStyle w:val="11"/>
          <w:rFonts w:hint="eastAsia" w:ascii="仿宋" w:hAnsi="仿宋" w:eastAsia="仿宋" w:cs="仿宋"/>
          <w:b/>
          <w:bCs w:val="0"/>
          <w:color w:val="auto"/>
        </w:rPr>
        <w:t>互通 → 南彭互通 → 南湖隧道 → 太平隧道 → 渝筑枢纽 → 接龙隧道</w:t>
      </w:r>
      <w:r>
        <w:rPr>
          <w:rFonts w:hint="eastAsia" w:ascii="仿宋" w:hAnsi="仿宋" w:eastAsia="仿宋" w:cs="仿宋"/>
          <w:color w:val="auto"/>
          <w:kern w:val="2"/>
          <w:sz w:val="24"/>
          <w:szCs w:val="24"/>
        </w:rPr>
        <w:t xml:space="preserve"> 单向路段，含连续门架、隧道、互通、收费站，整体单向里程约 12 公里。</w:t>
      </w:r>
    </w:p>
    <w:p w14:paraId="110861A4">
      <w:pPr>
        <w:pStyle w:val="5"/>
        <w:keepNext w:val="0"/>
        <w:keepLines w:val="0"/>
        <w:widowControl/>
        <w:suppressLineNumbers w:val="0"/>
        <w:pBdr>
          <w:top w:val="none" w:color="auto" w:sz="0" w:space="0"/>
          <w:left w:val="none" w:color="auto" w:sz="0" w:space="0"/>
          <w:bottom w:val="none" w:color="auto" w:sz="0" w:space="0"/>
          <w:right w:val="none" w:color="auto" w:sz="0" w:space="0"/>
        </w:pBdr>
        <w:spacing w:afterLines="0" w:afterAutospacing="0"/>
        <w:ind w:left="0" w:right="0"/>
        <w:rPr>
          <w:rFonts w:hint="eastAsia" w:ascii="仿宋" w:hAnsi="仿宋" w:eastAsia="仿宋" w:cs="仿宋"/>
          <w:b/>
          <w:bCs/>
          <w:color w:val="auto"/>
          <w:kern w:val="2"/>
          <w:sz w:val="30"/>
          <w:szCs w:val="30"/>
          <w:lang w:eastAsia="zh-CN"/>
        </w:rPr>
      </w:pPr>
      <w:r>
        <w:rPr>
          <w:rFonts w:hint="eastAsia" w:ascii="仿宋" w:hAnsi="仿宋" w:eastAsia="仿宋" w:cs="仿宋"/>
          <w:kern w:val="2"/>
          <w:sz w:val="24"/>
          <w:szCs w:val="24"/>
        </w:rPr>
        <w:t>补充说明：该路段是双向4车道，匝道车道数1。道路限速100，隧道内限速80，收费站车道限速20，匝道限速40。</w:t>
      </w:r>
    </w:p>
    <w:p w14:paraId="255AD045">
      <w:pPr>
        <w:pStyle w:val="3"/>
        <w:keepNext w:val="0"/>
        <w:keepLines w:val="0"/>
        <w:widowControl/>
        <w:numPr>
          <w:ilvl w:val="0"/>
          <w:numId w:val="2"/>
        </w:numPr>
        <w:suppressLineNumbers w:val="0"/>
        <w:ind w:left="0" w:leftChars="0" w:firstLine="0" w:firstLineChars="0"/>
        <w:rPr>
          <w:rFonts w:hint="eastAsia" w:ascii="仿宋" w:hAnsi="仿宋" w:eastAsia="仿宋" w:cs="仿宋"/>
          <w:b/>
          <w:bCs/>
          <w:kern w:val="2"/>
          <w:sz w:val="30"/>
          <w:szCs w:val="30"/>
        </w:rPr>
      </w:pPr>
      <w:r>
        <w:rPr>
          <w:rFonts w:hint="eastAsia" w:ascii="仿宋" w:hAnsi="仿宋" w:eastAsia="仿宋" w:cs="仿宋"/>
          <w:b/>
          <w:bCs/>
          <w:kern w:val="2"/>
          <w:sz w:val="30"/>
          <w:szCs w:val="30"/>
          <w:lang w:val="en-US" w:eastAsia="zh-CN"/>
        </w:rPr>
        <w:t>数字底座</w:t>
      </w:r>
    </w:p>
    <w:p w14:paraId="7C7B4BF5">
      <w:pPr>
        <w:pStyle w:val="5"/>
        <w:keepNext w:val="0"/>
        <w:keepLines w:val="0"/>
        <w:widowControl/>
        <w:suppressLineNumbers w:val="0"/>
        <w:pBdr>
          <w:top w:val="none" w:color="auto" w:sz="0" w:space="0"/>
          <w:left w:val="none" w:color="auto" w:sz="0" w:space="0"/>
          <w:bottom w:val="none" w:color="auto" w:sz="0" w:space="0"/>
          <w:right w:val="none" w:color="auto" w:sz="0" w:space="0"/>
        </w:pBdr>
        <w:spacing w:afterLines="0" w:afterAutospacing="0"/>
        <w:ind w:left="0" w:right="0"/>
        <w:rPr>
          <w:rFonts w:hint="eastAsia" w:ascii="仿宋" w:hAnsi="仿宋" w:eastAsia="仿宋" w:cs="仿宋"/>
          <w:kern w:val="2"/>
          <w:sz w:val="24"/>
          <w:szCs w:val="24"/>
        </w:rPr>
      </w:pPr>
      <w:r>
        <w:rPr>
          <w:rFonts w:hint="eastAsia" w:ascii="仿宋" w:hAnsi="仿宋" w:eastAsia="仿宋" w:cs="仿宋"/>
          <w:kern w:val="2"/>
          <w:sz w:val="24"/>
          <w:szCs w:val="24"/>
          <w:lang w:val="en-US" w:eastAsia="zh-CN"/>
        </w:rPr>
        <w:t>演示</w:t>
      </w:r>
      <w:r>
        <w:rPr>
          <w:rFonts w:hint="eastAsia" w:ascii="仿宋" w:hAnsi="仿宋" w:eastAsia="仿宋" w:cs="仿宋"/>
          <w:kern w:val="2"/>
          <w:sz w:val="24"/>
          <w:szCs w:val="24"/>
        </w:rPr>
        <w:t>路段：</w:t>
      </w:r>
      <w:r>
        <w:rPr>
          <w:rStyle w:val="11"/>
          <w:rFonts w:hint="eastAsia" w:ascii="仿宋" w:hAnsi="仿宋" w:eastAsia="仿宋" w:cs="仿宋"/>
          <w:b/>
          <w:bCs w:val="0"/>
        </w:rPr>
        <w:t>绕城互通 → 南彭互通 → 南湖隧道 → 太平隧道 → 渝筑枢纽 → 接龙隧道</w:t>
      </w:r>
      <w:r>
        <w:rPr>
          <w:rFonts w:hint="eastAsia" w:ascii="仿宋" w:hAnsi="仿宋" w:eastAsia="仿宋" w:cs="仿宋"/>
          <w:kern w:val="2"/>
          <w:sz w:val="24"/>
          <w:szCs w:val="24"/>
        </w:rPr>
        <w:t xml:space="preserve"> 单向路段，含连续门架、隧道、互通、收费站，整体单向</w:t>
      </w:r>
      <w:r>
        <w:rPr>
          <w:rFonts w:hint="eastAsia" w:ascii="仿宋" w:hAnsi="仿宋" w:eastAsia="仿宋" w:cs="仿宋"/>
          <w:kern w:val="2"/>
          <w:sz w:val="24"/>
          <w:szCs w:val="24"/>
          <w:lang w:val="en-US" w:eastAsia="zh-CN"/>
        </w:rPr>
        <w:t>出城方向</w:t>
      </w:r>
      <w:r>
        <w:rPr>
          <w:rFonts w:hint="eastAsia" w:ascii="仿宋" w:hAnsi="仿宋" w:eastAsia="仿宋" w:cs="仿宋"/>
          <w:kern w:val="2"/>
          <w:sz w:val="24"/>
          <w:szCs w:val="24"/>
        </w:rPr>
        <w:t>里程约 12 公里。</w:t>
      </w:r>
    </w:p>
    <w:tbl>
      <w:tblPr>
        <w:tblStyle w:val="9"/>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68"/>
        <w:gridCol w:w="2769"/>
        <w:gridCol w:w="2769"/>
      </w:tblGrid>
      <w:tr w14:paraId="298CA8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0991BC2A">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b/>
                <w:bCs/>
                <w:kern w:val="2"/>
                <w:sz w:val="24"/>
                <w:szCs w:val="24"/>
                <w:vertAlign w:val="baseline"/>
                <w:lang w:val="en-US" w:eastAsia="zh"/>
              </w:rPr>
            </w:pPr>
            <w:r>
              <w:rPr>
                <w:rFonts w:hint="eastAsia" w:ascii="仿宋" w:hAnsi="仿宋" w:eastAsia="仿宋" w:cs="仿宋"/>
                <w:b/>
                <w:bCs/>
                <w:kern w:val="2"/>
                <w:sz w:val="24"/>
                <w:szCs w:val="24"/>
                <w:vertAlign w:val="baseline"/>
                <w:lang w:val="en-US" w:eastAsia="zh"/>
              </w:rPr>
              <w:t>文件名</w:t>
            </w:r>
          </w:p>
        </w:tc>
        <w:tc>
          <w:tcPr>
            <w:tcW w:w="2769" w:type="dxa"/>
            <w:tcBorders>
              <w:top w:val="single" w:color="D9D9D9" w:sz="4" w:space="0"/>
              <w:left w:val="single" w:color="D9D9D9" w:sz="4" w:space="0"/>
              <w:bottom w:val="single" w:color="D9D9D9" w:sz="4" w:space="0"/>
              <w:right w:val="single" w:color="D9D9D9" w:sz="4" w:space="0"/>
            </w:tcBorders>
            <w:vAlign w:val="center"/>
          </w:tcPr>
          <w:p w14:paraId="36F7532A">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b/>
                <w:bCs/>
                <w:kern w:val="2"/>
                <w:sz w:val="24"/>
                <w:szCs w:val="24"/>
                <w:vertAlign w:val="baseline"/>
                <w:lang w:val="en-US" w:eastAsia="zh"/>
              </w:rPr>
            </w:pPr>
            <w:r>
              <w:rPr>
                <w:rFonts w:hint="eastAsia" w:ascii="仿宋" w:hAnsi="仿宋" w:eastAsia="仿宋" w:cs="仿宋"/>
                <w:b/>
                <w:bCs/>
                <w:kern w:val="2"/>
                <w:sz w:val="24"/>
                <w:szCs w:val="24"/>
                <w:vertAlign w:val="baseline"/>
                <w:lang w:val="en-US" w:eastAsia="zh"/>
              </w:rPr>
              <w:t>文件说明</w:t>
            </w:r>
          </w:p>
        </w:tc>
        <w:tc>
          <w:tcPr>
            <w:tcW w:w="2769" w:type="dxa"/>
            <w:tcBorders>
              <w:top w:val="single" w:color="D9D9D9" w:sz="4" w:space="0"/>
              <w:left w:val="single" w:color="D9D9D9" w:sz="4" w:space="0"/>
              <w:bottom w:val="single" w:color="D9D9D9" w:sz="4" w:space="0"/>
              <w:right w:val="single" w:color="D9D9D9" w:sz="4" w:space="0"/>
            </w:tcBorders>
            <w:vAlign w:val="center"/>
          </w:tcPr>
          <w:p w14:paraId="5F757E5B">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b/>
                <w:bCs/>
                <w:kern w:val="2"/>
                <w:sz w:val="24"/>
                <w:szCs w:val="24"/>
                <w:vertAlign w:val="baseline"/>
                <w:lang w:val="en-US" w:eastAsia="zh-CN"/>
              </w:rPr>
            </w:pPr>
            <w:r>
              <w:rPr>
                <w:rFonts w:hint="eastAsia" w:ascii="仿宋" w:hAnsi="仿宋" w:eastAsia="仿宋" w:cs="仿宋"/>
                <w:b/>
                <w:bCs/>
                <w:kern w:val="2"/>
                <w:sz w:val="24"/>
                <w:szCs w:val="24"/>
                <w:vertAlign w:val="baseline"/>
                <w:lang w:val="en-US" w:eastAsia="zh-CN"/>
              </w:rPr>
              <w:t>备注</w:t>
            </w:r>
          </w:p>
        </w:tc>
      </w:tr>
      <w:tr w14:paraId="6FF32A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57CF45F0">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kern w:val="2"/>
                <w:sz w:val="24"/>
                <w:szCs w:val="24"/>
                <w:vertAlign w:val="baseline"/>
                <w:lang w:val="en-US" w:eastAsia="zh"/>
              </w:rPr>
            </w:pPr>
            <w:r>
              <w:rPr>
                <w:rFonts w:hint="eastAsia" w:ascii="仿宋" w:hAnsi="仿宋" w:eastAsia="仿宋" w:cs="仿宋"/>
                <w:kern w:val="2"/>
                <w:sz w:val="24"/>
                <w:szCs w:val="24"/>
                <w:vertAlign w:val="baseline"/>
                <w:lang w:val="en-US" w:eastAsia="zh"/>
              </w:rPr>
              <w:t>前32km渝湘高速.rar</w:t>
            </w:r>
          </w:p>
        </w:tc>
        <w:tc>
          <w:tcPr>
            <w:tcW w:w="2769" w:type="dxa"/>
            <w:tcBorders>
              <w:top w:val="single" w:color="D9D9D9" w:sz="4" w:space="0"/>
              <w:left w:val="single" w:color="D9D9D9" w:sz="4" w:space="0"/>
              <w:bottom w:val="single" w:color="D9D9D9" w:sz="4" w:space="0"/>
              <w:right w:val="single" w:color="D9D9D9" w:sz="4" w:space="0"/>
            </w:tcBorders>
            <w:vAlign w:val="center"/>
          </w:tcPr>
          <w:p w14:paraId="30B75255">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kern w:val="2"/>
                <w:sz w:val="24"/>
                <w:szCs w:val="24"/>
                <w:vertAlign w:val="baseline"/>
                <w:lang w:val="en-US" w:eastAsia="zh"/>
              </w:rPr>
            </w:pPr>
            <w:r>
              <w:rPr>
                <w:rFonts w:hint="eastAsia" w:ascii="仿宋" w:hAnsi="仿宋" w:eastAsia="仿宋" w:cs="仿宋"/>
                <w:kern w:val="2"/>
                <w:sz w:val="24"/>
                <w:szCs w:val="24"/>
                <w:vertAlign w:val="baseline"/>
                <w:lang w:val="en-US" w:eastAsia="zh"/>
              </w:rPr>
              <w:t>fbx道路模型</w:t>
            </w:r>
          </w:p>
        </w:tc>
        <w:tc>
          <w:tcPr>
            <w:tcW w:w="2769" w:type="dxa"/>
            <w:tcBorders>
              <w:top w:val="single" w:color="D9D9D9" w:sz="4" w:space="0"/>
              <w:left w:val="single" w:color="D9D9D9" w:sz="4" w:space="0"/>
              <w:bottom w:val="single" w:color="D9D9D9" w:sz="4" w:space="0"/>
              <w:right w:val="single" w:color="D9D9D9" w:sz="4" w:space="0"/>
            </w:tcBorders>
            <w:vAlign w:val="center"/>
          </w:tcPr>
          <w:p w14:paraId="1CAB441D">
            <w:pPr>
              <w:pStyle w:val="5"/>
              <w:keepNext w:val="0"/>
              <w:keepLines w:val="0"/>
              <w:widowControl/>
              <w:suppressLineNumbers w:val="0"/>
              <w:spacing w:afterLines="0" w:afterAutospacing="0"/>
              <w:ind w:left="0" w:leftChars="0" w:right="0" w:firstLine="0" w:firstLineChars="0"/>
              <w:jc w:val="center"/>
              <w:rPr>
                <w:rFonts w:hint="default" w:ascii="仿宋" w:hAnsi="仿宋" w:eastAsia="仿宋" w:cs="仿宋"/>
                <w:kern w:val="2"/>
                <w:sz w:val="24"/>
                <w:szCs w:val="24"/>
                <w:vertAlign w:val="baseline"/>
                <w:lang w:val="en-US" w:eastAsia="zh-CN"/>
              </w:rPr>
            </w:pPr>
            <w:r>
              <w:rPr>
                <w:rFonts w:hint="default" w:ascii="仿宋" w:hAnsi="仿宋" w:eastAsia="仿宋" w:cs="仿宋"/>
                <w:kern w:val="2"/>
                <w:sz w:val="24"/>
                <w:szCs w:val="24"/>
                <w:vertAlign w:val="baseline"/>
                <w:lang w:val="en-US" w:eastAsia="zh-CN"/>
              </w:rPr>
              <w:t xml:space="preserve"> </w:t>
            </w:r>
          </w:p>
        </w:tc>
      </w:tr>
      <w:tr w14:paraId="10EAA0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0657808D">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kern w:val="2"/>
                <w:sz w:val="24"/>
                <w:szCs w:val="24"/>
                <w:vertAlign w:val="baseline"/>
                <w:lang w:val="en-US" w:eastAsia="zh"/>
              </w:rPr>
            </w:pPr>
            <w:r>
              <w:rPr>
                <w:rFonts w:hint="eastAsia" w:ascii="仿宋" w:hAnsi="仿宋" w:eastAsia="仿宋" w:cs="仿宋"/>
                <w:kern w:val="2"/>
                <w:sz w:val="24"/>
                <w:szCs w:val="24"/>
                <w:vertAlign w:val="baseline"/>
                <w:lang w:val="en-US" w:eastAsia="zh"/>
              </w:rPr>
              <w:t>G65_NFGS.zip</w:t>
            </w:r>
          </w:p>
        </w:tc>
        <w:tc>
          <w:tcPr>
            <w:tcW w:w="2769" w:type="dxa"/>
            <w:tcBorders>
              <w:top w:val="single" w:color="D9D9D9" w:sz="4" w:space="0"/>
              <w:left w:val="single" w:color="D9D9D9" w:sz="4" w:space="0"/>
              <w:bottom w:val="single" w:color="D9D9D9" w:sz="4" w:space="0"/>
              <w:right w:val="single" w:color="D9D9D9" w:sz="4" w:space="0"/>
            </w:tcBorders>
            <w:vAlign w:val="center"/>
          </w:tcPr>
          <w:p w14:paraId="762FD67C">
            <w:pPr>
              <w:pStyle w:val="5"/>
              <w:keepNext w:val="0"/>
              <w:keepLines w:val="0"/>
              <w:widowControl/>
              <w:suppressLineNumbers w:val="0"/>
              <w:spacing w:afterLines="0" w:afterAutospacing="0"/>
              <w:ind w:left="0" w:leftChars="0" w:right="0" w:firstLine="0" w:firstLineChars="0"/>
              <w:jc w:val="center"/>
              <w:rPr>
                <w:rFonts w:hint="default" w:ascii="仿宋" w:hAnsi="仿宋" w:eastAsia="仿宋" w:cs="仿宋"/>
                <w:kern w:val="2"/>
                <w:sz w:val="24"/>
                <w:szCs w:val="24"/>
                <w:vertAlign w:val="baseline"/>
                <w:lang w:val="en-US" w:eastAsia="zh-CN"/>
              </w:rPr>
            </w:pPr>
            <w:r>
              <w:rPr>
                <w:rFonts w:hint="eastAsia" w:ascii="仿宋" w:hAnsi="仿宋" w:eastAsia="仿宋" w:cs="仿宋"/>
                <w:kern w:val="2"/>
                <w:sz w:val="24"/>
                <w:szCs w:val="24"/>
                <w:vertAlign w:val="baseline"/>
                <w:lang w:val="en-US" w:eastAsia="zh-CN"/>
              </w:rPr>
              <w:t>倾斜摄影模型</w:t>
            </w:r>
          </w:p>
        </w:tc>
        <w:tc>
          <w:tcPr>
            <w:tcW w:w="2769" w:type="dxa"/>
            <w:tcBorders>
              <w:top w:val="single" w:color="D9D9D9" w:sz="4" w:space="0"/>
              <w:left w:val="single" w:color="D9D9D9" w:sz="4" w:space="0"/>
              <w:bottom w:val="single" w:color="D9D9D9" w:sz="4" w:space="0"/>
              <w:right w:val="single" w:color="D9D9D9" w:sz="4" w:space="0"/>
            </w:tcBorders>
            <w:vAlign w:val="center"/>
          </w:tcPr>
          <w:p w14:paraId="0C389E7C">
            <w:pPr>
              <w:pStyle w:val="5"/>
              <w:keepNext w:val="0"/>
              <w:keepLines w:val="0"/>
              <w:widowControl/>
              <w:suppressLineNumbers w:val="0"/>
              <w:spacing w:afterLines="0" w:afterAutospacing="0"/>
              <w:ind w:left="0" w:leftChars="0" w:right="0" w:firstLine="0" w:firstLineChars="0"/>
              <w:jc w:val="center"/>
              <w:rPr>
                <w:rFonts w:hint="default" w:ascii="仿宋" w:hAnsi="仿宋" w:eastAsia="仿宋" w:cs="仿宋"/>
                <w:kern w:val="2"/>
                <w:sz w:val="24"/>
                <w:szCs w:val="24"/>
                <w:vertAlign w:val="baseline"/>
                <w:lang w:val="en-US" w:eastAsia="zh-CN"/>
              </w:rPr>
            </w:pPr>
          </w:p>
        </w:tc>
      </w:tr>
    </w:tbl>
    <w:p w14:paraId="068B8CA2">
      <w:pPr>
        <w:pStyle w:val="3"/>
        <w:keepNext w:val="0"/>
        <w:keepLines w:val="0"/>
        <w:widowControl/>
        <w:numPr>
          <w:ilvl w:val="0"/>
          <w:numId w:val="2"/>
        </w:numPr>
        <w:suppressLineNumbers w:val="0"/>
        <w:ind w:left="0" w:leftChars="0" w:firstLine="0" w:firstLineChars="0"/>
        <w:rPr>
          <w:rFonts w:hint="eastAsia" w:ascii="仿宋" w:hAnsi="仿宋" w:eastAsia="仿宋" w:cs="仿宋"/>
          <w:b/>
          <w:bCs/>
          <w:kern w:val="2"/>
          <w:sz w:val="30"/>
          <w:szCs w:val="30"/>
        </w:rPr>
      </w:pPr>
      <w:r>
        <w:rPr>
          <w:rFonts w:hint="eastAsia" w:ascii="仿宋" w:hAnsi="仿宋" w:eastAsia="仿宋" w:cs="仿宋"/>
          <w:b/>
          <w:bCs/>
          <w:kern w:val="2"/>
          <w:sz w:val="30"/>
          <w:szCs w:val="30"/>
          <w:lang w:val="en-US" w:eastAsia="zh-CN"/>
        </w:rPr>
        <w:t>雷视融合流量数据</w:t>
      </w:r>
    </w:p>
    <w:p w14:paraId="46F63718">
      <w:pPr>
        <w:pStyle w:val="5"/>
        <w:keepNext w:val="0"/>
        <w:keepLines w:val="0"/>
        <w:widowControl/>
        <w:suppressLineNumbers w:val="0"/>
        <w:pBdr>
          <w:top w:val="none" w:color="auto" w:sz="0" w:space="0"/>
          <w:left w:val="none" w:color="auto" w:sz="0" w:space="0"/>
          <w:bottom w:val="none" w:color="auto" w:sz="0" w:space="0"/>
          <w:right w:val="none" w:color="auto" w:sz="0" w:space="0"/>
        </w:pBdr>
        <w:spacing w:afterLines="0" w:afterAutospacing="0"/>
        <w:ind w:left="0" w:leftChars="0" w:right="0" w:firstLine="0" w:firstLineChars="0"/>
        <w:rPr>
          <w:rFonts w:hint="eastAsia" w:ascii="仿宋" w:hAnsi="仿宋" w:eastAsia="仿宋" w:cs="仿宋"/>
          <w:color w:val="000000"/>
          <w:kern w:val="2"/>
          <w:sz w:val="24"/>
          <w:szCs w:val="24"/>
          <w:lang w:val="en-US" w:eastAsia="zh-CN"/>
        </w:rPr>
      </w:pPr>
      <w:r>
        <w:rPr>
          <w:rFonts w:hint="eastAsia" w:ascii="仿宋" w:hAnsi="仿宋" w:eastAsia="仿宋" w:cs="仿宋"/>
          <w:color w:val="000000"/>
          <w:kern w:val="2"/>
          <w:sz w:val="24"/>
          <w:szCs w:val="24"/>
          <w:lang w:val="en-US" w:eastAsia="zh"/>
        </w:rPr>
        <w:t>雷视融合</w:t>
      </w:r>
      <w:r>
        <w:rPr>
          <w:rFonts w:hint="eastAsia" w:ascii="仿宋" w:hAnsi="仿宋" w:eastAsia="仿宋" w:cs="仿宋"/>
          <w:color w:val="000000"/>
          <w:kern w:val="2"/>
          <w:sz w:val="24"/>
          <w:szCs w:val="24"/>
          <w:lang w:val="en-US" w:eastAsia="zh-CN"/>
        </w:rPr>
        <w:t>数据格式：</w:t>
      </w:r>
    </w:p>
    <w:tbl>
      <w:tblPr>
        <w:tblStyle w:val="9"/>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68"/>
        <w:gridCol w:w="2769"/>
        <w:gridCol w:w="2769"/>
      </w:tblGrid>
      <w:tr w14:paraId="65403A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152A5E4D">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b/>
                <w:bCs/>
                <w:color w:val="000000"/>
                <w:kern w:val="2"/>
                <w:sz w:val="24"/>
                <w:szCs w:val="24"/>
                <w:vertAlign w:val="baseline"/>
                <w:lang w:val="en-US" w:eastAsia="zh"/>
              </w:rPr>
            </w:pPr>
            <w:r>
              <w:rPr>
                <w:rFonts w:hint="eastAsia" w:ascii="仿宋" w:hAnsi="仿宋" w:eastAsia="仿宋" w:cs="仿宋"/>
                <w:b/>
                <w:bCs/>
                <w:color w:val="000000"/>
                <w:kern w:val="2"/>
                <w:sz w:val="24"/>
                <w:szCs w:val="24"/>
                <w:vertAlign w:val="baseline"/>
                <w:lang w:val="en-US" w:eastAsia="zh"/>
              </w:rPr>
              <w:t>ID</w:t>
            </w:r>
          </w:p>
        </w:tc>
        <w:tc>
          <w:tcPr>
            <w:tcW w:w="2769" w:type="dxa"/>
            <w:tcBorders>
              <w:top w:val="single" w:color="D9D9D9" w:sz="4" w:space="0"/>
              <w:left w:val="single" w:color="D9D9D9" w:sz="4" w:space="0"/>
              <w:bottom w:val="single" w:color="D9D9D9" w:sz="4" w:space="0"/>
              <w:right w:val="single" w:color="D9D9D9" w:sz="4" w:space="0"/>
            </w:tcBorders>
            <w:vAlign w:val="center"/>
          </w:tcPr>
          <w:p w14:paraId="44BC4A08">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b/>
                <w:bCs/>
                <w:color w:val="000000"/>
                <w:kern w:val="2"/>
                <w:sz w:val="24"/>
                <w:szCs w:val="24"/>
                <w:vertAlign w:val="baseline"/>
                <w:lang w:val="en-US" w:eastAsia="zh"/>
              </w:rPr>
            </w:pPr>
            <w:r>
              <w:rPr>
                <w:rFonts w:hint="eastAsia" w:ascii="仿宋" w:hAnsi="仿宋" w:eastAsia="仿宋" w:cs="仿宋"/>
                <w:b/>
                <w:bCs/>
                <w:color w:val="000000"/>
                <w:kern w:val="2"/>
                <w:sz w:val="24"/>
                <w:szCs w:val="24"/>
                <w:vertAlign w:val="baseline"/>
                <w:lang w:val="en-US" w:eastAsia="zh"/>
              </w:rPr>
              <w:t>类型</w:t>
            </w:r>
          </w:p>
        </w:tc>
        <w:tc>
          <w:tcPr>
            <w:tcW w:w="2769" w:type="dxa"/>
            <w:tcBorders>
              <w:top w:val="single" w:color="D9D9D9" w:sz="4" w:space="0"/>
              <w:left w:val="single" w:color="D9D9D9" w:sz="4" w:space="0"/>
              <w:bottom w:val="single" w:color="D9D9D9" w:sz="4" w:space="0"/>
              <w:right w:val="single" w:color="D9D9D9" w:sz="4" w:space="0"/>
            </w:tcBorders>
            <w:vAlign w:val="center"/>
          </w:tcPr>
          <w:p w14:paraId="25704C43">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b/>
                <w:bCs/>
                <w:color w:val="000000"/>
                <w:kern w:val="2"/>
                <w:sz w:val="24"/>
                <w:szCs w:val="24"/>
                <w:vertAlign w:val="baseline"/>
                <w:lang w:val="en-US" w:eastAsia="zh"/>
              </w:rPr>
            </w:pPr>
            <w:r>
              <w:rPr>
                <w:rFonts w:hint="eastAsia" w:ascii="仿宋" w:hAnsi="仿宋" w:eastAsia="仿宋" w:cs="仿宋"/>
                <w:b/>
                <w:bCs/>
                <w:color w:val="000000"/>
                <w:kern w:val="2"/>
                <w:sz w:val="24"/>
                <w:szCs w:val="24"/>
                <w:vertAlign w:val="baseline"/>
                <w:lang w:val="en-US" w:eastAsia="zh"/>
              </w:rPr>
              <w:t>说明</w:t>
            </w:r>
          </w:p>
        </w:tc>
      </w:tr>
      <w:tr w14:paraId="5EA616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653AF3D1">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id</w:t>
            </w:r>
          </w:p>
        </w:tc>
        <w:tc>
          <w:tcPr>
            <w:tcW w:w="2769" w:type="dxa"/>
            <w:tcBorders>
              <w:top w:val="single" w:color="D9D9D9" w:sz="4" w:space="0"/>
              <w:left w:val="single" w:color="D9D9D9" w:sz="4" w:space="0"/>
              <w:bottom w:val="single" w:color="D9D9D9" w:sz="4" w:space="0"/>
              <w:right w:val="single" w:color="D9D9D9" w:sz="4" w:space="0"/>
            </w:tcBorders>
            <w:vAlign w:val="center"/>
          </w:tcPr>
          <w:p w14:paraId="5E0334E9">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int</w:t>
            </w:r>
          </w:p>
        </w:tc>
        <w:tc>
          <w:tcPr>
            <w:tcW w:w="2769" w:type="dxa"/>
            <w:tcBorders>
              <w:top w:val="single" w:color="D9D9D9" w:sz="4" w:space="0"/>
              <w:left w:val="single" w:color="D9D9D9" w:sz="4" w:space="0"/>
              <w:bottom w:val="single" w:color="D9D9D9" w:sz="4" w:space="0"/>
              <w:right w:val="single" w:color="D9D9D9" w:sz="4" w:space="0"/>
            </w:tcBorders>
            <w:vAlign w:val="center"/>
          </w:tcPr>
          <w:p w14:paraId="5B10DFB7">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ID</w:t>
            </w:r>
          </w:p>
        </w:tc>
      </w:tr>
      <w:tr w14:paraId="06A332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624583AA">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baseStationSource</w:t>
            </w:r>
          </w:p>
        </w:tc>
        <w:tc>
          <w:tcPr>
            <w:tcW w:w="2769" w:type="dxa"/>
            <w:tcBorders>
              <w:top w:val="single" w:color="D9D9D9" w:sz="4" w:space="0"/>
              <w:left w:val="single" w:color="D9D9D9" w:sz="4" w:space="0"/>
              <w:bottom w:val="single" w:color="D9D9D9" w:sz="4" w:space="0"/>
              <w:right w:val="single" w:color="D9D9D9" w:sz="4" w:space="0"/>
            </w:tcBorders>
            <w:vAlign w:val="center"/>
          </w:tcPr>
          <w:p w14:paraId="526A6934">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int</w:t>
            </w:r>
          </w:p>
        </w:tc>
        <w:tc>
          <w:tcPr>
            <w:tcW w:w="2769" w:type="dxa"/>
            <w:tcBorders>
              <w:top w:val="single" w:color="D9D9D9" w:sz="4" w:space="0"/>
              <w:left w:val="single" w:color="D9D9D9" w:sz="4" w:space="0"/>
              <w:bottom w:val="single" w:color="D9D9D9" w:sz="4" w:space="0"/>
              <w:right w:val="single" w:color="D9D9D9" w:sz="4" w:space="0"/>
            </w:tcBorders>
            <w:vAlign w:val="center"/>
          </w:tcPr>
          <w:p w14:paraId="6FF5C2C1">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雷达标识，11为太平隧道入口，27为太平隧道出口</w:t>
            </w:r>
          </w:p>
        </w:tc>
      </w:tr>
      <w:tr w14:paraId="6E0DC9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00DF7F59">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vehicle_id</w:t>
            </w:r>
          </w:p>
        </w:tc>
        <w:tc>
          <w:tcPr>
            <w:tcW w:w="2769" w:type="dxa"/>
            <w:tcBorders>
              <w:top w:val="single" w:color="D9D9D9" w:sz="4" w:space="0"/>
              <w:left w:val="single" w:color="D9D9D9" w:sz="4" w:space="0"/>
              <w:bottom w:val="single" w:color="D9D9D9" w:sz="4" w:space="0"/>
              <w:right w:val="single" w:color="D9D9D9" w:sz="4" w:space="0"/>
            </w:tcBorders>
            <w:vAlign w:val="center"/>
          </w:tcPr>
          <w:p w14:paraId="2F222633">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String</w:t>
            </w:r>
          </w:p>
        </w:tc>
        <w:tc>
          <w:tcPr>
            <w:tcW w:w="2769" w:type="dxa"/>
            <w:tcBorders>
              <w:top w:val="single" w:color="D9D9D9" w:sz="4" w:space="0"/>
              <w:left w:val="single" w:color="D9D9D9" w:sz="4" w:space="0"/>
              <w:bottom w:val="single" w:color="D9D9D9" w:sz="4" w:space="0"/>
              <w:right w:val="single" w:color="D9D9D9" w:sz="4" w:space="0"/>
            </w:tcBorders>
            <w:vAlign w:val="center"/>
          </w:tcPr>
          <w:p w14:paraId="3282951B">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脱敏后车牌_车牌颜色</w:t>
            </w:r>
          </w:p>
        </w:tc>
      </w:tr>
      <w:tr w14:paraId="4A7EE6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305CDDEB">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pass_time</w:t>
            </w:r>
          </w:p>
        </w:tc>
        <w:tc>
          <w:tcPr>
            <w:tcW w:w="2769" w:type="dxa"/>
            <w:tcBorders>
              <w:top w:val="single" w:color="D9D9D9" w:sz="4" w:space="0"/>
              <w:left w:val="single" w:color="D9D9D9" w:sz="4" w:space="0"/>
              <w:bottom w:val="single" w:color="D9D9D9" w:sz="4" w:space="0"/>
              <w:right w:val="single" w:color="D9D9D9" w:sz="4" w:space="0"/>
            </w:tcBorders>
            <w:vAlign w:val="center"/>
          </w:tcPr>
          <w:p w14:paraId="25124716">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timestamp</w:t>
            </w:r>
          </w:p>
        </w:tc>
        <w:tc>
          <w:tcPr>
            <w:tcW w:w="2769" w:type="dxa"/>
            <w:tcBorders>
              <w:top w:val="single" w:color="D9D9D9" w:sz="4" w:space="0"/>
              <w:left w:val="single" w:color="D9D9D9" w:sz="4" w:space="0"/>
              <w:bottom w:val="single" w:color="D9D9D9" w:sz="4" w:space="0"/>
              <w:right w:val="single" w:color="D9D9D9" w:sz="4" w:space="0"/>
            </w:tcBorders>
            <w:vAlign w:val="center"/>
          </w:tcPr>
          <w:p w14:paraId="72384F39">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过车时间</w:t>
            </w:r>
          </w:p>
        </w:tc>
      </w:tr>
      <w:tr w14:paraId="4E2D1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102C60F5">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speed</w:t>
            </w:r>
          </w:p>
        </w:tc>
        <w:tc>
          <w:tcPr>
            <w:tcW w:w="2769" w:type="dxa"/>
            <w:tcBorders>
              <w:top w:val="single" w:color="D9D9D9" w:sz="4" w:space="0"/>
              <w:left w:val="single" w:color="D9D9D9" w:sz="4" w:space="0"/>
              <w:bottom w:val="single" w:color="D9D9D9" w:sz="4" w:space="0"/>
              <w:right w:val="single" w:color="D9D9D9" w:sz="4" w:space="0"/>
            </w:tcBorders>
            <w:vAlign w:val="center"/>
          </w:tcPr>
          <w:p w14:paraId="6E765CA1">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int</w:t>
            </w:r>
          </w:p>
        </w:tc>
        <w:tc>
          <w:tcPr>
            <w:tcW w:w="2769" w:type="dxa"/>
            <w:tcBorders>
              <w:top w:val="single" w:color="D9D9D9" w:sz="4" w:space="0"/>
              <w:left w:val="single" w:color="D9D9D9" w:sz="4" w:space="0"/>
              <w:bottom w:val="single" w:color="D9D9D9" w:sz="4" w:space="0"/>
              <w:right w:val="single" w:color="D9D9D9" w:sz="4" w:space="0"/>
            </w:tcBorders>
            <w:vAlign w:val="center"/>
          </w:tcPr>
          <w:p w14:paraId="631A41E8">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车速，单位KM/H</w:t>
            </w:r>
          </w:p>
        </w:tc>
      </w:tr>
      <w:tr w14:paraId="517E51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14BE15D6">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long</w:t>
            </w:r>
          </w:p>
        </w:tc>
        <w:tc>
          <w:tcPr>
            <w:tcW w:w="2769" w:type="dxa"/>
            <w:tcBorders>
              <w:top w:val="single" w:color="D9D9D9" w:sz="4" w:space="0"/>
              <w:left w:val="single" w:color="D9D9D9" w:sz="4" w:space="0"/>
              <w:bottom w:val="single" w:color="D9D9D9" w:sz="4" w:space="0"/>
              <w:right w:val="single" w:color="D9D9D9" w:sz="4" w:space="0"/>
            </w:tcBorders>
            <w:vAlign w:val="center"/>
          </w:tcPr>
          <w:p w14:paraId="5EB5D2EB">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double</w:t>
            </w:r>
          </w:p>
        </w:tc>
        <w:tc>
          <w:tcPr>
            <w:tcW w:w="2769" w:type="dxa"/>
            <w:tcBorders>
              <w:top w:val="single" w:color="D9D9D9" w:sz="4" w:space="0"/>
              <w:left w:val="single" w:color="D9D9D9" w:sz="4" w:space="0"/>
              <w:bottom w:val="single" w:color="D9D9D9" w:sz="4" w:space="0"/>
              <w:right w:val="single" w:color="D9D9D9" w:sz="4" w:space="0"/>
            </w:tcBorders>
            <w:vAlign w:val="center"/>
          </w:tcPr>
          <w:p w14:paraId="7B978EBC">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经纬度</w:t>
            </w:r>
          </w:p>
        </w:tc>
      </w:tr>
      <w:tr w14:paraId="23D4EC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346BAD41">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lat</w:t>
            </w:r>
          </w:p>
        </w:tc>
        <w:tc>
          <w:tcPr>
            <w:tcW w:w="2769" w:type="dxa"/>
            <w:tcBorders>
              <w:top w:val="single" w:color="D9D9D9" w:sz="4" w:space="0"/>
              <w:left w:val="single" w:color="D9D9D9" w:sz="4" w:space="0"/>
              <w:bottom w:val="single" w:color="D9D9D9" w:sz="4" w:space="0"/>
              <w:right w:val="single" w:color="D9D9D9" w:sz="4" w:space="0"/>
            </w:tcBorders>
            <w:vAlign w:val="center"/>
          </w:tcPr>
          <w:p w14:paraId="397CF0A1">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double</w:t>
            </w:r>
          </w:p>
        </w:tc>
        <w:tc>
          <w:tcPr>
            <w:tcW w:w="2769" w:type="dxa"/>
            <w:tcBorders>
              <w:top w:val="single" w:color="D9D9D9" w:sz="4" w:space="0"/>
              <w:left w:val="single" w:color="D9D9D9" w:sz="4" w:space="0"/>
              <w:bottom w:val="single" w:color="D9D9D9" w:sz="4" w:space="0"/>
              <w:right w:val="single" w:color="D9D9D9" w:sz="4" w:space="0"/>
            </w:tcBorders>
            <w:vAlign w:val="center"/>
          </w:tcPr>
          <w:p w14:paraId="439B3973">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经纬度</w:t>
            </w:r>
          </w:p>
        </w:tc>
      </w:tr>
      <w:tr w14:paraId="0B2734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374BCC0A">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angle</w:t>
            </w:r>
          </w:p>
        </w:tc>
        <w:tc>
          <w:tcPr>
            <w:tcW w:w="2769" w:type="dxa"/>
            <w:tcBorders>
              <w:top w:val="single" w:color="D9D9D9" w:sz="4" w:space="0"/>
              <w:left w:val="single" w:color="D9D9D9" w:sz="4" w:space="0"/>
              <w:bottom w:val="single" w:color="D9D9D9" w:sz="4" w:space="0"/>
              <w:right w:val="single" w:color="D9D9D9" w:sz="4" w:space="0"/>
            </w:tcBorders>
            <w:vAlign w:val="center"/>
          </w:tcPr>
          <w:p w14:paraId="2FFEF144">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double</w:t>
            </w:r>
          </w:p>
        </w:tc>
        <w:tc>
          <w:tcPr>
            <w:tcW w:w="2769" w:type="dxa"/>
            <w:tcBorders>
              <w:top w:val="single" w:color="D9D9D9" w:sz="4" w:space="0"/>
              <w:left w:val="single" w:color="D9D9D9" w:sz="4" w:space="0"/>
              <w:bottom w:val="single" w:color="D9D9D9" w:sz="4" w:space="0"/>
              <w:right w:val="single" w:color="D9D9D9" w:sz="4" w:space="0"/>
            </w:tcBorders>
            <w:vAlign w:val="center"/>
          </w:tcPr>
          <w:p w14:paraId="16B5F55F">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角度</w:t>
            </w:r>
          </w:p>
        </w:tc>
      </w:tr>
      <w:tr w14:paraId="110960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77B63952">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lane_num</w:t>
            </w:r>
          </w:p>
        </w:tc>
        <w:tc>
          <w:tcPr>
            <w:tcW w:w="2769" w:type="dxa"/>
            <w:tcBorders>
              <w:top w:val="single" w:color="D9D9D9" w:sz="4" w:space="0"/>
              <w:left w:val="single" w:color="D9D9D9" w:sz="4" w:space="0"/>
              <w:bottom w:val="single" w:color="D9D9D9" w:sz="4" w:space="0"/>
              <w:right w:val="single" w:color="D9D9D9" w:sz="4" w:space="0"/>
            </w:tcBorders>
            <w:vAlign w:val="center"/>
          </w:tcPr>
          <w:p w14:paraId="0DD868A7">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int</w:t>
            </w:r>
          </w:p>
        </w:tc>
        <w:tc>
          <w:tcPr>
            <w:tcW w:w="2769" w:type="dxa"/>
            <w:tcBorders>
              <w:top w:val="single" w:color="D9D9D9" w:sz="4" w:space="0"/>
              <w:left w:val="single" w:color="D9D9D9" w:sz="4" w:space="0"/>
              <w:bottom w:val="single" w:color="D9D9D9" w:sz="4" w:space="0"/>
              <w:right w:val="single" w:color="D9D9D9" w:sz="4" w:space="0"/>
            </w:tcBorders>
            <w:vAlign w:val="center"/>
          </w:tcPr>
          <w:p w14:paraId="55E621E0">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车道号,沿行车方向从左往右依次为1,2,3,4…</w:t>
            </w:r>
          </w:p>
        </w:tc>
      </w:tr>
      <w:tr w14:paraId="44AE77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4819C8CC">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elevation</w:t>
            </w:r>
          </w:p>
        </w:tc>
        <w:tc>
          <w:tcPr>
            <w:tcW w:w="2769" w:type="dxa"/>
            <w:tcBorders>
              <w:top w:val="single" w:color="D9D9D9" w:sz="4" w:space="0"/>
              <w:left w:val="single" w:color="D9D9D9" w:sz="4" w:space="0"/>
              <w:bottom w:val="single" w:color="D9D9D9" w:sz="4" w:space="0"/>
              <w:right w:val="single" w:color="D9D9D9" w:sz="4" w:space="0"/>
            </w:tcBorders>
            <w:vAlign w:val="center"/>
          </w:tcPr>
          <w:p w14:paraId="66B0B372">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int</w:t>
            </w:r>
          </w:p>
        </w:tc>
        <w:tc>
          <w:tcPr>
            <w:tcW w:w="2769" w:type="dxa"/>
            <w:tcBorders>
              <w:top w:val="single" w:color="D9D9D9" w:sz="4" w:space="0"/>
              <w:left w:val="single" w:color="D9D9D9" w:sz="4" w:space="0"/>
              <w:bottom w:val="single" w:color="D9D9D9" w:sz="4" w:space="0"/>
              <w:right w:val="single" w:color="D9D9D9" w:sz="4" w:space="0"/>
            </w:tcBorders>
            <w:vAlign w:val="center"/>
          </w:tcPr>
          <w:p w14:paraId="4EB6B531">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海拔高度</w:t>
            </w:r>
          </w:p>
        </w:tc>
      </w:tr>
      <w:tr w14:paraId="45488E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2B57730A">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vehicle_type</w:t>
            </w:r>
          </w:p>
        </w:tc>
        <w:tc>
          <w:tcPr>
            <w:tcW w:w="2769" w:type="dxa"/>
            <w:tcBorders>
              <w:top w:val="single" w:color="D9D9D9" w:sz="4" w:space="0"/>
              <w:left w:val="single" w:color="D9D9D9" w:sz="4" w:space="0"/>
              <w:bottom w:val="single" w:color="D9D9D9" w:sz="4" w:space="0"/>
              <w:right w:val="single" w:color="D9D9D9" w:sz="4" w:space="0"/>
            </w:tcBorders>
            <w:vAlign w:val="center"/>
          </w:tcPr>
          <w:p w14:paraId="1017D7BD">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int</w:t>
            </w:r>
          </w:p>
        </w:tc>
        <w:tc>
          <w:tcPr>
            <w:tcW w:w="2769" w:type="dxa"/>
            <w:tcBorders>
              <w:top w:val="single" w:color="D9D9D9" w:sz="4" w:space="0"/>
              <w:left w:val="single" w:color="D9D9D9" w:sz="4" w:space="0"/>
              <w:bottom w:val="single" w:color="D9D9D9" w:sz="4" w:space="0"/>
              <w:right w:val="single" w:color="D9D9D9" w:sz="4" w:space="0"/>
            </w:tcBorders>
            <w:vAlign w:val="center"/>
          </w:tcPr>
          <w:p w14:paraId="3D6079CC">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车型：0-未知/1-小客车/2-大货车/3-大巴车/4-行人/5-自行车/6-电动车/7-中巴车/8-危化车/9-遗撒物/10-小货车/11-中货车/12-救护车/13-消防车/14-机动摩托车</w:t>
            </w:r>
          </w:p>
        </w:tc>
      </w:tr>
      <w:tr w14:paraId="0689D3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43259071">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vehicle_color</w:t>
            </w:r>
          </w:p>
        </w:tc>
        <w:tc>
          <w:tcPr>
            <w:tcW w:w="2769" w:type="dxa"/>
            <w:tcBorders>
              <w:top w:val="single" w:color="D9D9D9" w:sz="4" w:space="0"/>
              <w:left w:val="single" w:color="D9D9D9" w:sz="4" w:space="0"/>
              <w:bottom w:val="single" w:color="D9D9D9" w:sz="4" w:space="0"/>
              <w:right w:val="single" w:color="D9D9D9" w:sz="4" w:space="0"/>
            </w:tcBorders>
            <w:vAlign w:val="center"/>
          </w:tcPr>
          <w:p w14:paraId="294B017A">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int</w:t>
            </w:r>
          </w:p>
        </w:tc>
        <w:tc>
          <w:tcPr>
            <w:tcW w:w="2769" w:type="dxa"/>
            <w:tcBorders>
              <w:top w:val="single" w:color="D9D9D9" w:sz="4" w:space="0"/>
              <w:left w:val="single" w:color="D9D9D9" w:sz="4" w:space="0"/>
              <w:bottom w:val="single" w:color="D9D9D9" w:sz="4" w:space="0"/>
              <w:right w:val="single" w:color="D9D9D9" w:sz="4" w:space="0"/>
            </w:tcBorders>
            <w:vAlign w:val="center"/>
          </w:tcPr>
          <w:p w14:paraId="36AB3143">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车辆颜色：0-未知/1-白色/2-黑色/3-红色/4-银色/5-黄色/6-蓝色/7-彩色/杂色/8-棕色/9-灰色</w:t>
            </w:r>
          </w:p>
        </w:tc>
      </w:tr>
      <w:tr w14:paraId="2A66BE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217343D6">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etc_status</w:t>
            </w:r>
          </w:p>
        </w:tc>
        <w:tc>
          <w:tcPr>
            <w:tcW w:w="2769" w:type="dxa"/>
            <w:tcBorders>
              <w:top w:val="single" w:color="D9D9D9" w:sz="4" w:space="0"/>
              <w:left w:val="single" w:color="D9D9D9" w:sz="4" w:space="0"/>
              <w:bottom w:val="single" w:color="D9D9D9" w:sz="4" w:space="0"/>
              <w:right w:val="single" w:color="D9D9D9" w:sz="4" w:space="0"/>
            </w:tcBorders>
            <w:vAlign w:val="center"/>
          </w:tcPr>
          <w:p w14:paraId="0BD5F1CF">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int</w:t>
            </w:r>
          </w:p>
        </w:tc>
        <w:tc>
          <w:tcPr>
            <w:tcW w:w="2769" w:type="dxa"/>
            <w:tcBorders>
              <w:top w:val="single" w:color="D9D9D9" w:sz="4" w:space="0"/>
              <w:left w:val="single" w:color="D9D9D9" w:sz="4" w:space="0"/>
              <w:bottom w:val="single" w:color="D9D9D9" w:sz="4" w:space="0"/>
              <w:right w:val="single" w:color="D9D9D9" w:sz="4" w:space="0"/>
            </w:tcBorders>
            <w:vAlign w:val="center"/>
          </w:tcPr>
          <w:p w14:paraId="1B069B70">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ETC交易状态(出口)  0：正常，1：异常  -1:非ETC车辆</w:t>
            </w:r>
          </w:p>
        </w:tc>
      </w:tr>
    </w:tbl>
    <w:p w14:paraId="5B3D2EE9">
      <w:pPr>
        <w:pStyle w:val="5"/>
        <w:keepNext w:val="0"/>
        <w:keepLines w:val="0"/>
        <w:pageBreakBefore w:val="0"/>
        <w:widowControl/>
        <w:suppressLineNumbers w:val="0"/>
        <w:kinsoku/>
        <w:wordWrap/>
        <w:overflowPunct/>
        <w:topLinePunct w:val="0"/>
        <w:autoSpaceDE w:val="0"/>
        <w:autoSpaceDN w:val="0"/>
        <w:bidi w:val="0"/>
        <w:adjustRightInd/>
        <w:spacing w:before="0" w:beforeAutospacing="0" w:after="0" w:afterLines="-2147483648" w:afterAutospacing="0" w:line="360" w:lineRule="auto"/>
        <w:ind w:firstLine="480" w:firstLineChars="200"/>
        <w:jc w:val="left"/>
        <w:rPr>
          <w:rFonts w:hint="eastAsia" w:ascii="仿宋" w:hAnsi="仿宋" w:eastAsia="仿宋" w:cs="仿宋"/>
          <w:kern w:val="0"/>
          <w:sz w:val="24"/>
          <w:szCs w:val="24"/>
          <w:highlight w:val="none"/>
          <w:lang w:val="en-US" w:eastAsia="zh" w:bidi="zh-CN"/>
        </w:rPr>
      </w:pPr>
      <w:r>
        <w:rPr>
          <w:rFonts w:hint="eastAsia" w:ascii="仿宋" w:hAnsi="仿宋" w:eastAsia="仿宋" w:cs="仿宋"/>
          <w:kern w:val="0"/>
          <w:sz w:val="24"/>
          <w:szCs w:val="24"/>
          <w:highlight w:val="none"/>
          <w:lang w:val="en-US" w:eastAsia="zh-CN" w:bidi="zh-CN"/>
        </w:rPr>
        <w:t>数据范围：</w:t>
      </w:r>
      <w:r>
        <w:rPr>
          <w:rFonts w:hint="eastAsia" w:ascii="仿宋" w:hAnsi="仿宋" w:eastAsia="仿宋" w:cs="仿宋"/>
          <w:kern w:val="0"/>
          <w:sz w:val="24"/>
          <w:szCs w:val="24"/>
          <w:highlight w:val="none"/>
          <w:lang w:val="en-US" w:eastAsia="zh" w:bidi="zh-CN"/>
        </w:rPr>
        <w:t>雷视融合数据用户交通流仿真测试，训练数据提供太平隧道出城方向出入口两个点位数据。</w:t>
      </w:r>
    </w:p>
    <w:tbl>
      <w:tblPr>
        <w:tblStyle w:val="8"/>
        <w:tblW w:w="8116"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1683"/>
        <w:gridCol w:w="2467"/>
        <w:gridCol w:w="2166"/>
        <w:gridCol w:w="1800"/>
      </w:tblGrid>
      <w:tr w14:paraId="0A00ED8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595" w:hRule="atLeast"/>
          <w:jc w:val="center"/>
        </w:trPr>
        <w:tc>
          <w:tcPr>
            <w:tcW w:w="1683"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A72270C">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b/>
                <w:bCs/>
                <w:kern w:val="0"/>
                <w:sz w:val="24"/>
                <w:szCs w:val="24"/>
                <w:lang w:val="en-US" w:eastAsia="zh" w:bidi="ar"/>
              </w:rPr>
            </w:pPr>
            <w:r>
              <w:rPr>
                <w:rFonts w:hint="eastAsia" w:ascii="仿宋" w:hAnsi="仿宋" w:eastAsia="仿宋" w:cs="仿宋"/>
                <w:b/>
                <w:bCs/>
                <w:kern w:val="0"/>
                <w:sz w:val="24"/>
                <w:szCs w:val="24"/>
                <w:lang w:val="en-US" w:eastAsia="zh" w:bidi="ar"/>
              </w:rPr>
              <w:t>ID</w:t>
            </w:r>
          </w:p>
        </w:tc>
        <w:tc>
          <w:tcPr>
            <w:tcW w:w="2467"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4FA07CAD">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b/>
                <w:bCs/>
                <w:kern w:val="0"/>
                <w:sz w:val="24"/>
                <w:szCs w:val="24"/>
                <w:lang w:val="en-US" w:eastAsia="zh" w:bidi="ar"/>
              </w:rPr>
            </w:pPr>
            <w:r>
              <w:rPr>
                <w:rFonts w:hint="eastAsia" w:ascii="仿宋" w:hAnsi="仿宋" w:eastAsia="仿宋" w:cs="仿宋"/>
                <w:b/>
                <w:bCs/>
                <w:kern w:val="0"/>
                <w:sz w:val="24"/>
                <w:szCs w:val="24"/>
                <w:lang w:val="en-US" w:eastAsia="zh" w:bidi="ar"/>
              </w:rPr>
              <w:t>点位名称</w:t>
            </w:r>
          </w:p>
        </w:tc>
        <w:tc>
          <w:tcPr>
            <w:tcW w:w="2166"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643E2D17">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b/>
                <w:bCs/>
                <w:kern w:val="0"/>
                <w:sz w:val="24"/>
                <w:szCs w:val="24"/>
                <w:lang w:val="en-US" w:eastAsia="zh" w:bidi="ar"/>
              </w:rPr>
            </w:pPr>
            <w:r>
              <w:rPr>
                <w:rFonts w:hint="eastAsia" w:ascii="仿宋" w:hAnsi="仿宋" w:eastAsia="仿宋" w:cs="仿宋"/>
                <w:b/>
                <w:bCs/>
                <w:kern w:val="0"/>
                <w:sz w:val="24"/>
                <w:szCs w:val="24"/>
                <w:lang w:val="en-US" w:eastAsia="zh" w:bidi="ar"/>
              </w:rPr>
              <w:t>桩号</w:t>
            </w:r>
          </w:p>
        </w:tc>
        <w:tc>
          <w:tcPr>
            <w:tcW w:w="1800"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1F8D9F78">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b/>
                <w:bCs/>
                <w:kern w:val="0"/>
                <w:sz w:val="24"/>
                <w:szCs w:val="24"/>
                <w:lang w:val="en-US" w:eastAsia="zh" w:bidi="ar"/>
              </w:rPr>
            </w:pPr>
            <w:r>
              <w:rPr>
                <w:rFonts w:hint="eastAsia" w:ascii="仿宋" w:hAnsi="仿宋" w:eastAsia="仿宋" w:cs="仿宋"/>
                <w:b/>
                <w:bCs/>
                <w:kern w:val="0"/>
                <w:sz w:val="24"/>
                <w:szCs w:val="24"/>
                <w:lang w:val="en-US" w:eastAsia="zh" w:bidi="ar"/>
              </w:rPr>
              <w:t>方向</w:t>
            </w:r>
          </w:p>
        </w:tc>
      </w:tr>
      <w:tr w14:paraId="63DF6D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820" w:hRule="atLeast"/>
          <w:jc w:val="center"/>
        </w:trPr>
        <w:tc>
          <w:tcPr>
            <w:tcW w:w="1683"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D651A48">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kern w:val="0"/>
                <w:sz w:val="24"/>
                <w:szCs w:val="24"/>
                <w:lang w:eastAsia="zh"/>
              </w:rPr>
            </w:pPr>
            <w:r>
              <w:rPr>
                <w:rFonts w:hint="eastAsia" w:ascii="仿宋" w:hAnsi="仿宋" w:eastAsia="仿宋" w:cs="仿宋"/>
                <w:kern w:val="0"/>
                <w:sz w:val="24"/>
                <w:szCs w:val="24"/>
                <w:lang w:eastAsia="zh"/>
              </w:rPr>
              <w:t>11</w:t>
            </w:r>
          </w:p>
        </w:tc>
        <w:tc>
          <w:tcPr>
            <w:tcW w:w="2467"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391CBD06">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太平隧道入口雷达</w:t>
            </w:r>
          </w:p>
        </w:tc>
        <w:tc>
          <w:tcPr>
            <w:tcW w:w="2166"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1C68C43D">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K1604+065</w:t>
            </w:r>
          </w:p>
        </w:tc>
        <w:tc>
          <w:tcPr>
            <w:tcW w:w="1800"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071DB5D5">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kern w:val="0"/>
                <w:sz w:val="24"/>
                <w:szCs w:val="24"/>
                <w:lang w:eastAsia="zh"/>
              </w:rPr>
            </w:pPr>
            <w:r>
              <w:rPr>
                <w:rFonts w:hint="eastAsia" w:ascii="仿宋" w:hAnsi="仿宋" w:eastAsia="仿宋" w:cs="仿宋"/>
                <w:kern w:val="0"/>
                <w:sz w:val="24"/>
                <w:szCs w:val="24"/>
                <w:lang w:eastAsia="zh"/>
              </w:rPr>
              <w:t>上行</w:t>
            </w:r>
          </w:p>
        </w:tc>
      </w:tr>
      <w:tr w14:paraId="4E8403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880" w:hRule="atLeast"/>
          <w:jc w:val="center"/>
        </w:trPr>
        <w:tc>
          <w:tcPr>
            <w:tcW w:w="1683"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597BAD93">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kern w:val="0"/>
                <w:sz w:val="24"/>
                <w:szCs w:val="24"/>
                <w:lang w:eastAsia="zh"/>
              </w:rPr>
            </w:pPr>
            <w:r>
              <w:rPr>
                <w:rFonts w:hint="eastAsia" w:ascii="仿宋" w:hAnsi="仿宋" w:eastAsia="仿宋" w:cs="仿宋"/>
                <w:kern w:val="0"/>
                <w:sz w:val="24"/>
                <w:szCs w:val="24"/>
                <w:lang w:eastAsia="zh"/>
              </w:rPr>
              <w:t>27</w:t>
            </w:r>
          </w:p>
        </w:tc>
        <w:tc>
          <w:tcPr>
            <w:tcW w:w="2467"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45878C75">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太平隧道出口雷达</w:t>
            </w:r>
          </w:p>
        </w:tc>
        <w:tc>
          <w:tcPr>
            <w:tcW w:w="2166"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37DC2D2E">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K1606+217</w:t>
            </w:r>
          </w:p>
        </w:tc>
        <w:tc>
          <w:tcPr>
            <w:tcW w:w="1800"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236F42AD">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kern w:val="0"/>
                <w:sz w:val="24"/>
                <w:szCs w:val="24"/>
                <w:lang w:eastAsia="zh"/>
              </w:rPr>
            </w:pPr>
            <w:r>
              <w:rPr>
                <w:rFonts w:hint="eastAsia" w:ascii="仿宋" w:hAnsi="仿宋" w:eastAsia="仿宋" w:cs="仿宋"/>
                <w:kern w:val="0"/>
                <w:sz w:val="24"/>
                <w:szCs w:val="24"/>
                <w:lang w:eastAsia="zh"/>
              </w:rPr>
              <w:t>上行</w:t>
            </w:r>
          </w:p>
        </w:tc>
      </w:tr>
    </w:tbl>
    <w:p w14:paraId="6B9403F7">
      <w:pPr>
        <w:pStyle w:val="5"/>
        <w:keepNext w:val="0"/>
        <w:keepLines w:val="0"/>
        <w:widowControl/>
        <w:suppressLineNumbers w:val="0"/>
        <w:pBdr>
          <w:top w:val="none" w:color="auto" w:sz="0" w:space="0"/>
          <w:left w:val="none" w:color="auto" w:sz="0" w:space="0"/>
          <w:bottom w:val="none" w:color="auto" w:sz="0" w:space="0"/>
          <w:right w:val="none" w:color="auto" w:sz="0" w:space="0"/>
        </w:pBdr>
        <w:spacing w:afterLines="0" w:afterAutospacing="0"/>
        <w:ind w:left="0" w:leftChars="0" w:right="0" w:firstLine="0" w:firstLineChars="0"/>
        <w:rPr>
          <w:rFonts w:hint="eastAsia" w:ascii="仿宋" w:hAnsi="仿宋" w:eastAsia="仿宋" w:cs="仿宋"/>
          <w:kern w:val="2"/>
          <w:sz w:val="24"/>
          <w:szCs w:val="24"/>
          <w:lang w:val="en-US" w:eastAsia="zh-CN"/>
        </w:rPr>
      </w:pPr>
      <w:r>
        <w:rPr>
          <w:rFonts w:hint="eastAsia" w:ascii="仿宋" w:hAnsi="仿宋" w:eastAsia="仿宋" w:cs="仿宋"/>
          <w:kern w:val="2"/>
          <w:sz w:val="24"/>
          <w:szCs w:val="24"/>
          <w:lang w:val="en-US" w:eastAsia="zh-CN"/>
        </w:rPr>
        <w:t>数据清单：</w:t>
      </w:r>
    </w:p>
    <w:tbl>
      <w:tblPr>
        <w:tblStyle w:val="9"/>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68"/>
        <w:gridCol w:w="2769"/>
        <w:gridCol w:w="2769"/>
      </w:tblGrid>
      <w:tr w14:paraId="249267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284EF09C">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b/>
                <w:bCs/>
                <w:kern w:val="2"/>
                <w:sz w:val="24"/>
                <w:szCs w:val="24"/>
                <w:vertAlign w:val="baseline"/>
                <w:lang w:val="en-US" w:eastAsia="zh"/>
              </w:rPr>
            </w:pPr>
            <w:r>
              <w:rPr>
                <w:rFonts w:hint="eastAsia" w:ascii="仿宋" w:hAnsi="仿宋" w:eastAsia="仿宋" w:cs="仿宋"/>
                <w:b/>
                <w:bCs/>
                <w:kern w:val="2"/>
                <w:sz w:val="24"/>
                <w:szCs w:val="24"/>
                <w:vertAlign w:val="baseline"/>
                <w:lang w:val="en-US" w:eastAsia="zh"/>
              </w:rPr>
              <w:t>文件名</w:t>
            </w:r>
          </w:p>
        </w:tc>
        <w:tc>
          <w:tcPr>
            <w:tcW w:w="2769" w:type="dxa"/>
            <w:tcBorders>
              <w:top w:val="single" w:color="D9D9D9" w:sz="4" w:space="0"/>
              <w:left w:val="single" w:color="D9D9D9" w:sz="4" w:space="0"/>
              <w:bottom w:val="single" w:color="D9D9D9" w:sz="4" w:space="0"/>
              <w:right w:val="single" w:color="D9D9D9" w:sz="4" w:space="0"/>
            </w:tcBorders>
            <w:vAlign w:val="center"/>
          </w:tcPr>
          <w:p w14:paraId="35C399C3">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b/>
                <w:bCs/>
                <w:kern w:val="2"/>
                <w:sz w:val="24"/>
                <w:szCs w:val="24"/>
                <w:vertAlign w:val="baseline"/>
                <w:lang w:val="en-US" w:eastAsia="zh"/>
              </w:rPr>
            </w:pPr>
            <w:r>
              <w:rPr>
                <w:rFonts w:hint="eastAsia" w:ascii="仿宋" w:hAnsi="仿宋" w:eastAsia="仿宋" w:cs="仿宋"/>
                <w:b/>
                <w:bCs/>
                <w:kern w:val="2"/>
                <w:sz w:val="24"/>
                <w:szCs w:val="24"/>
                <w:vertAlign w:val="baseline"/>
                <w:lang w:val="en-US" w:eastAsia="zh"/>
              </w:rPr>
              <w:t>文件说明</w:t>
            </w:r>
          </w:p>
        </w:tc>
        <w:tc>
          <w:tcPr>
            <w:tcW w:w="2769" w:type="dxa"/>
            <w:tcBorders>
              <w:top w:val="single" w:color="D9D9D9" w:sz="4" w:space="0"/>
              <w:left w:val="single" w:color="D9D9D9" w:sz="4" w:space="0"/>
              <w:bottom w:val="single" w:color="D9D9D9" w:sz="4" w:space="0"/>
              <w:right w:val="single" w:color="D9D9D9" w:sz="4" w:space="0"/>
            </w:tcBorders>
            <w:vAlign w:val="center"/>
          </w:tcPr>
          <w:p w14:paraId="6FAA17FA">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b/>
                <w:bCs/>
                <w:kern w:val="2"/>
                <w:sz w:val="24"/>
                <w:szCs w:val="24"/>
                <w:vertAlign w:val="baseline"/>
                <w:lang w:val="en-US" w:eastAsia="zh"/>
              </w:rPr>
            </w:pPr>
            <w:r>
              <w:rPr>
                <w:rFonts w:hint="eastAsia" w:ascii="仿宋" w:hAnsi="仿宋" w:eastAsia="仿宋" w:cs="仿宋"/>
                <w:b/>
                <w:bCs/>
                <w:kern w:val="2"/>
                <w:sz w:val="24"/>
                <w:szCs w:val="24"/>
                <w:vertAlign w:val="baseline"/>
                <w:lang w:val="en-US" w:eastAsia="zh"/>
              </w:rPr>
              <w:t>附件</w:t>
            </w:r>
          </w:p>
        </w:tc>
      </w:tr>
      <w:tr w14:paraId="6006E6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63DE69BE">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kern w:val="2"/>
                <w:sz w:val="24"/>
                <w:szCs w:val="24"/>
                <w:vertAlign w:val="baseline"/>
                <w:lang w:val="en-US" w:eastAsia="zh"/>
              </w:rPr>
            </w:pPr>
            <w:r>
              <w:rPr>
                <w:rFonts w:hint="eastAsia" w:ascii="仿宋" w:hAnsi="仿宋" w:eastAsia="仿宋" w:cs="仿宋"/>
                <w:kern w:val="2"/>
                <w:sz w:val="24"/>
                <w:szCs w:val="24"/>
                <w:vertAlign w:val="baseline"/>
                <w:lang w:val="en-US" w:eastAsia="zh"/>
              </w:rPr>
              <w:t>雷达数据20260728.csv</w:t>
            </w:r>
          </w:p>
        </w:tc>
        <w:tc>
          <w:tcPr>
            <w:tcW w:w="2769" w:type="dxa"/>
            <w:tcBorders>
              <w:top w:val="single" w:color="D9D9D9" w:sz="4" w:space="0"/>
              <w:left w:val="single" w:color="D9D9D9" w:sz="4" w:space="0"/>
              <w:bottom w:val="single" w:color="D9D9D9" w:sz="4" w:space="0"/>
              <w:right w:val="single" w:color="D9D9D9" w:sz="4" w:space="0"/>
            </w:tcBorders>
            <w:vAlign w:val="center"/>
          </w:tcPr>
          <w:p w14:paraId="7FA0824B">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kern w:val="2"/>
                <w:sz w:val="24"/>
                <w:szCs w:val="24"/>
                <w:vertAlign w:val="baseline"/>
                <w:lang w:val="en-US" w:eastAsia="zh"/>
              </w:rPr>
            </w:pPr>
            <w:r>
              <w:rPr>
                <w:rFonts w:hint="eastAsia" w:ascii="仿宋" w:hAnsi="仿宋" w:eastAsia="仿宋" w:cs="仿宋"/>
                <w:kern w:val="2"/>
                <w:sz w:val="24"/>
                <w:szCs w:val="24"/>
                <w:vertAlign w:val="baseline"/>
                <w:lang w:val="en-US" w:eastAsia="zh"/>
              </w:rPr>
              <w:t>2026年7月28日上午8-10点太平隧道出入口</w:t>
            </w:r>
            <w:r>
              <w:rPr>
                <w:rFonts w:hint="eastAsia" w:ascii="仿宋" w:hAnsi="仿宋" w:eastAsia="仿宋" w:cs="仿宋"/>
                <w:kern w:val="2"/>
                <w:sz w:val="24"/>
                <w:szCs w:val="24"/>
                <w:vertAlign w:val="baseline"/>
                <w:lang w:val="en-US" w:eastAsia="zh-CN"/>
              </w:rPr>
              <w:t>各</w:t>
            </w:r>
            <w:r>
              <w:rPr>
                <w:rFonts w:hint="eastAsia" w:ascii="仿宋" w:hAnsi="仿宋" w:eastAsia="仿宋" w:cs="仿宋"/>
                <w:kern w:val="2"/>
                <w:sz w:val="24"/>
                <w:szCs w:val="24"/>
                <w:vertAlign w:val="baseline"/>
                <w:lang w:val="en-US" w:eastAsia="zh"/>
              </w:rPr>
              <w:t>雷视融合点位的过车数据</w:t>
            </w:r>
          </w:p>
        </w:tc>
        <w:tc>
          <w:tcPr>
            <w:tcW w:w="2769" w:type="dxa"/>
            <w:tcBorders>
              <w:top w:val="single" w:color="D9D9D9" w:sz="4" w:space="0"/>
              <w:left w:val="single" w:color="D9D9D9" w:sz="4" w:space="0"/>
              <w:bottom w:val="single" w:color="D9D9D9" w:sz="4" w:space="0"/>
              <w:right w:val="single" w:color="D9D9D9" w:sz="4" w:space="0"/>
            </w:tcBorders>
            <w:vAlign w:val="center"/>
          </w:tcPr>
          <w:p w14:paraId="00E192A7">
            <w:pPr>
              <w:pStyle w:val="5"/>
              <w:keepNext w:val="0"/>
              <w:keepLines w:val="0"/>
              <w:widowControl/>
              <w:suppressLineNumbers w:val="0"/>
              <w:spacing w:afterLines="0" w:afterAutospacing="0"/>
              <w:ind w:left="0" w:leftChars="0" w:right="0" w:firstLine="0" w:firstLineChars="0"/>
              <w:jc w:val="center"/>
              <w:rPr>
                <w:rFonts w:hint="default" w:ascii="仿宋" w:hAnsi="仿宋" w:eastAsia="仿宋" w:cs="仿宋"/>
                <w:kern w:val="2"/>
                <w:sz w:val="24"/>
                <w:szCs w:val="24"/>
                <w:vertAlign w:val="baseline"/>
                <w:lang w:val="en-US" w:eastAsia="zh-CN"/>
              </w:rPr>
            </w:pPr>
          </w:p>
        </w:tc>
      </w:tr>
    </w:tbl>
    <w:p w14:paraId="0908FF67">
      <w:pPr>
        <w:pStyle w:val="3"/>
        <w:keepNext w:val="0"/>
        <w:keepLines w:val="0"/>
        <w:widowControl/>
        <w:numPr>
          <w:ilvl w:val="0"/>
          <w:numId w:val="2"/>
        </w:numPr>
        <w:suppressLineNumbers w:val="0"/>
        <w:ind w:left="0" w:leftChars="0" w:firstLine="0" w:firstLineChars="0"/>
        <w:rPr>
          <w:rFonts w:hint="eastAsia" w:ascii="仿宋" w:hAnsi="仿宋" w:eastAsia="仿宋" w:cs="仿宋"/>
          <w:b/>
          <w:bCs/>
          <w:sz w:val="30"/>
          <w:szCs w:val="30"/>
          <w:lang w:eastAsia="zh"/>
        </w:rPr>
      </w:pPr>
      <w:r>
        <w:rPr>
          <w:rFonts w:hint="eastAsia" w:ascii="仿宋" w:hAnsi="仿宋" w:eastAsia="仿宋" w:cs="仿宋"/>
          <w:b/>
          <w:bCs/>
          <w:kern w:val="2"/>
          <w:sz w:val="30"/>
          <w:szCs w:val="30"/>
          <w:lang w:val="en-US" w:eastAsia="zh-CN"/>
        </w:rPr>
        <w:t>ETC门架</w:t>
      </w:r>
      <w:r>
        <w:rPr>
          <w:rFonts w:hint="eastAsia" w:ascii="仿宋" w:hAnsi="仿宋" w:eastAsia="仿宋" w:cs="仿宋"/>
          <w:b/>
          <w:bCs/>
          <w:kern w:val="2"/>
          <w:sz w:val="30"/>
          <w:szCs w:val="30"/>
          <w:lang w:val="en-US" w:eastAsia="zh"/>
        </w:rPr>
        <w:t>收费站</w:t>
      </w:r>
      <w:r>
        <w:rPr>
          <w:rFonts w:hint="eastAsia" w:ascii="仿宋" w:hAnsi="仿宋" w:eastAsia="仿宋" w:cs="仿宋"/>
          <w:b/>
          <w:bCs/>
          <w:kern w:val="2"/>
          <w:sz w:val="30"/>
          <w:szCs w:val="30"/>
          <w:lang w:val="en-US" w:eastAsia="zh-CN"/>
        </w:rPr>
        <w:t>过车数据</w:t>
      </w:r>
    </w:p>
    <w:p w14:paraId="0CDFB8A2">
      <w:pPr>
        <w:pStyle w:val="5"/>
        <w:keepNext w:val="0"/>
        <w:keepLines w:val="0"/>
        <w:widowControl/>
        <w:suppressLineNumbers w:val="0"/>
        <w:pBdr>
          <w:top w:val="none" w:color="auto" w:sz="0" w:space="0"/>
          <w:left w:val="none" w:color="auto" w:sz="0" w:space="0"/>
          <w:bottom w:val="none" w:color="auto" w:sz="0" w:space="0"/>
          <w:right w:val="none" w:color="auto" w:sz="0" w:space="0"/>
        </w:pBdr>
        <w:spacing w:afterLines="0" w:afterAutospacing="0"/>
        <w:ind w:left="0" w:leftChars="0" w:right="0" w:firstLine="0" w:firstLineChars="0"/>
        <w:rPr>
          <w:rFonts w:hint="eastAsia" w:ascii="仿宋" w:hAnsi="仿宋" w:eastAsia="仿宋" w:cs="仿宋"/>
          <w:color w:val="000000"/>
          <w:kern w:val="2"/>
          <w:sz w:val="24"/>
          <w:szCs w:val="24"/>
          <w:lang w:val="en-US" w:eastAsia="zh"/>
        </w:rPr>
      </w:pPr>
      <w:r>
        <w:rPr>
          <w:rFonts w:hint="eastAsia" w:ascii="仿宋" w:hAnsi="仿宋" w:eastAsia="仿宋" w:cs="仿宋"/>
          <w:color w:val="000000"/>
          <w:kern w:val="2"/>
          <w:sz w:val="24"/>
          <w:szCs w:val="24"/>
          <w:lang w:val="en-US" w:eastAsia="zh"/>
        </w:rPr>
        <w:t>收费站出口数据格式：</w:t>
      </w:r>
    </w:p>
    <w:tbl>
      <w:tblPr>
        <w:tblStyle w:val="9"/>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68"/>
        <w:gridCol w:w="2769"/>
        <w:gridCol w:w="2769"/>
      </w:tblGrid>
      <w:tr w14:paraId="357633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2C2AEA8D">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ID</w:t>
            </w:r>
          </w:p>
        </w:tc>
        <w:tc>
          <w:tcPr>
            <w:tcW w:w="2769" w:type="dxa"/>
            <w:tcBorders>
              <w:top w:val="single" w:color="D9D9D9" w:sz="4" w:space="0"/>
              <w:left w:val="single" w:color="D9D9D9" w:sz="4" w:space="0"/>
              <w:bottom w:val="single" w:color="D9D9D9" w:sz="4" w:space="0"/>
              <w:right w:val="single" w:color="D9D9D9" w:sz="4" w:space="0"/>
            </w:tcBorders>
            <w:vAlign w:val="center"/>
          </w:tcPr>
          <w:p w14:paraId="59E66B91">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类型</w:t>
            </w:r>
          </w:p>
        </w:tc>
        <w:tc>
          <w:tcPr>
            <w:tcW w:w="2769" w:type="dxa"/>
            <w:tcBorders>
              <w:top w:val="single" w:color="D9D9D9" w:sz="4" w:space="0"/>
              <w:left w:val="single" w:color="D9D9D9" w:sz="4" w:space="0"/>
              <w:bottom w:val="single" w:color="D9D9D9" w:sz="4" w:space="0"/>
              <w:right w:val="single" w:color="D9D9D9" w:sz="4" w:space="0"/>
            </w:tcBorders>
            <w:vAlign w:val="center"/>
          </w:tcPr>
          <w:p w14:paraId="56E6AF7A">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说明</w:t>
            </w:r>
          </w:p>
        </w:tc>
      </w:tr>
      <w:tr w14:paraId="0E50C2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269AAD3A">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ex_list_no</w:t>
            </w:r>
          </w:p>
        </w:tc>
        <w:tc>
          <w:tcPr>
            <w:tcW w:w="2769" w:type="dxa"/>
            <w:tcBorders>
              <w:top w:val="single" w:color="D9D9D9" w:sz="4" w:space="0"/>
              <w:left w:val="single" w:color="D9D9D9" w:sz="4" w:space="0"/>
              <w:bottom w:val="single" w:color="D9D9D9" w:sz="4" w:space="0"/>
              <w:right w:val="single" w:color="D9D9D9" w:sz="4" w:space="0"/>
            </w:tcBorders>
            <w:vAlign w:val="center"/>
          </w:tcPr>
          <w:p w14:paraId="4EBC6DEC">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String</w:t>
            </w:r>
          </w:p>
        </w:tc>
        <w:tc>
          <w:tcPr>
            <w:tcW w:w="2769" w:type="dxa"/>
            <w:tcBorders>
              <w:top w:val="single" w:color="D9D9D9" w:sz="4" w:space="0"/>
              <w:left w:val="single" w:color="D9D9D9" w:sz="4" w:space="0"/>
              <w:bottom w:val="single" w:color="D9D9D9" w:sz="4" w:space="0"/>
              <w:right w:val="single" w:color="D9D9D9" w:sz="4" w:space="0"/>
            </w:tcBorders>
            <w:vAlign w:val="center"/>
          </w:tcPr>
          <w:p w14:paraId="71E18AA1">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出口记录主键</w:t>
            </w:r>
          </w:p>
        </w:tc>
      </w:tr>
      <w:tr w14:paraId="6D2EF6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59311246">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en_time</w:t>
            </w:r>
          </w:p>
        </w:tc>
        <w:tc>
          <w:tcPr>
            <w:tcW w:w="2769" w:type="dxa"/>
            <w:tcBorders>
              <w:top w:val="single" w:color="D9D9D9" w:sz="4" w:space="0"/>
              <w:left w:val="single" w:color="D9D9D9" w:sz="4" w:space="0"/>
              <w:bottom w:val="single" w:color="D9D9D9" w:sz="4" w:space="0"/>
              <w:right w:val="single" w:color="D9D9D9" w:sz="4" w:space="0"/>
            </w:tcBorders>
            <w:vAlign w:val="center"/>
          </w:tcPr>
          <w:p w14:paraId="503A993D">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timestamp</w:t>
            </w:r>
          </w:p>
        </w:tc>
        <w:tc>
          <w:tcPr>
            <w:tcW w:w="2769" w:type="dxa"/>
            <w:tcBorders>
              <w:top w:val="single" w:color="D9D9D9" w:sz="4" w:space="0"/>
              <w:left w:val="single" w:color="D9D9D9" w:sz="4" w:space="0"/>
              <w:bottom w:val="single" w:color="D9D9D9" w:sz="4" w:space="0"/>
              <w:right w:val="single" w:color="D9D9D9" w:sz="4" w:space="0"/>
            </w:tcBorders>
            <w:vAlign w:val="center"/>
          </w:tcPr>
          <w:p w14:paraId="0B13988C">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入口时间</w:t>
            </w:r>
          </w:p>
        </w:tc>
      </w:tr>
      <w:tr w14:paraId="27D59C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6BDD9187">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en_vehicle_id</w:t>
            </w:r>
          </w:p>
        </w:tc>
        <w:tc>
          <w:tcPr>
            <w:tcW w:w="2769" w:type="dxa"/>
            <w:tcBorders>
              <w:top w:val="single" w:color="D9D9D9" w:sz="4" w:space="0"/>
              <w:left w:val="single" w:color="D9D9D9" w:sz="4" w:space="0"/>
              <w:bottom w:val="single" w:color="D9D9D9" w:sz="4" w:space="0"/>
              <w:right w:val="single" w:color="D9D9D9" w:sz="4" w:space="0"/>
            </w:tcBorders>
            <w:vAlign w:val="center"/>
          </w:tcPr>
          <w:p w14:paraId="29E388B4">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String</w:t>
            </w:r>
          </w:p>
        </w:tc>
        <w:tc>
          <w:tcPr>
            <w:tcW w:w="2769" w:type="dxa"/>
            <w:tcBorders>
              <w:top w:val="single" w:color="D9D9D9" w:sz="4" w:space="0"/>
              <w:left w:val="single" w:color="D9D9D9" w:sz="4" w:space="0"/>
              <w:bottom w:val="single" w:color="D9D9D9" w:sz="4" w:space="0"/>
              <w:right w:val="single" w:color="D9D9D9" w:sz="4" w:space="0"/>
            </w:tcBorders>
            <w:vAlign w:val="center"/>
          </w:tcPr>
          <w:p w14:paraId="40B1038D">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脱敏后入口车牌_车牌颜色</w:t>
            </w:r>
          </w:p>
        </w:tc>
      </w:tr>
      <w:tr w14:paraId="15493C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44DA3692">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en_vehicle_type</w:t>
            </w:r>
          </w:p>
        </w:tc>
        <w:tc>
          <w:tcPr>
            <w:tcW w:w="2769" w:type="dxa"/>
            <w:tcBorders>
              <w:top w:val="single" w:color="D9D9D9" w:sz="4" w:space="0"/>
              <w:left w:val="single" w:color="D9D9D9" w:sz="4" w:space="0"/>
              <w:bottom w:val="single" w:color="D9D9D9" w:sz="4" w:space="0"/>
              <w:right w:val="single" w:color="D9D9D9" w:sz="4" w:space="0"/>
            </w:tcBorders>
            <w:vAlign w:val="center"/>
          </w:tcPr>
          <w:p w14:paraId="665DD38C">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String</w:t>
            </w:r>
          </w:p>
        </w:tc>
        <w:tc>
          <w:tcPr>
            <w:tcW w:w="2769" w:type="dxa"/>
            <w:tcBorders>
              <w:top w:val="single" w:color="D9D9D9" w:sz="4" w:space="0"/>
              <w:left w:val="single" w:color="D9D9D9" w:sz="4" w:space="0"/>
              <w:bottom w:val="single" w:color="D9D9D9" w:sz="4" w:space="0"/>
              <w:right w:val="single" w:color="D9D9D9" w:sz="4" w:space="0"/>
            </w:tcBorders>
            <w:vAlign w:val="center"/>
          </w:tcPr>
          <w:p w14:paraId="43DF8B2A">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入口收费车型：1/2/3/4—一/二/三/四型客车；11/12/13/14/15/16—一/二/三/四/五/六型货车；21/22/23/24/25/26—一/二/三/四/五/六型专项作业车</w:t>
            </w:r>
          </w:p>
        </w:tc>
      </w:tr>
      <w:tr w14:paraId="64CEE2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62D5B01F">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en_vehicle_class</w:t>
            </w:r>
          </w:p>
        </w:tc>
        <w:tc>
          <w:tcPr>
            <w:tcW w:w="2769" w:type="dxa"/>
            <w:tcBorders>
              <w:top w:val="single" w:color="D9D9D9" w:sz="4" w:space="0"/>
              <w:left w:val="single" w:color="D9D9D9" w:sz="4" w:space="0"/>
              <w:bottom w:val="single" w:color="D9D9D9" w:sz="4" w:space="0"/>
              <w:right w:val="single" w:color="D9D9D9" w:sz="4" w:space="0"/>
            </w:tcBorders>
            <w:vAlign w:val="center"/>
          </w:tcPr>
          <w:p w14:paraId="4BEB4A37">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String</w:t>
            </w:r>
          </w:p>
        </w:tc>
        <w:tc>
          <w:tcPr>
            <w:tcW w:w="2769" w:type="dxa"/>
            <w:tcBorders>
              <w:top w:val="single" w:color="D9D9D9" w:sz="4" w:space="0"/>
              <w:left w:val="single" w:color="D9D9D9" w:sz="4" w:space="0"/>
              <w:bottom w:val="single" w:color="D9D9D9" w:sz="4" w:space="0"/>
              <w:right w:val="single" w:color="D9D9D9" w:sz="4" w:space="0"/>
            </w:tcBorders>
            <w:vAlign w:val="center"/>
          </w:tcPr>
          <w:p w14:paraId="0CC7C894">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入口车种：0-普通；8-军警；10-紧急；14-车队；21-绿通车；22-联合收割机；23-抢险救灾；24-J1型集装箱；25-大件运输；26-应急车；27-货车列车或半挂汽车列车；28-J2型集装箱</w:t>
            </w:r>
          </w:p>
        </w:tc>
      </w:tr>
      <w:tr w14:paraId="6B84DB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59A62296">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en_station_id</w:t>
            </w:r>
          </w:p>
        </w:tc>
        <w:tc>
          <w:tcPr>
            <w:tcW w:w="2769" w:type="dxa"/>
            <w:tcBorders>
              <w:top w:val="single" w:color="D9D9D9" w:sz="4" w:space="0"/>
              <w:left w:val="single" w:color="D9D9D9" w:sz="4" w:space="0"/>
              <w:bottom w:val="single" w:color="D9D9D9" w:sz="4" w:space="0"/>
              <w:right w:val="single" w:color="D9D9D9" w:sz="4" w:space="0"/>
            </w:tcBorders>
            <w:vAlign w:val="center"/>
          </w:tcPr>
          <w:p w14:paraId="7DAC152A">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String</w:t>
            </w:r>
          </w:p>
        </w:tc>
        <w:tc>
          <w:tcPr>
            <w:tcW w:w="2769" w:type="dxa"/>
            <w:tcBorders>
              <w:top w:val="single" w:color="D9D9D9" w:sz="4" w:space="0"/>
              <w:left w:val="single" w:color="D9D9D9" w:sz="4" w:space="0"/>
              <w:bottom w:val="single" w:color="D9D9D9" w:sz="4" w:space="0"/>
              <w:right w:val="single" w:color="D9D9D9" w:sz="4" w:space="0"/>
            </w:tcBorders>
            <w:vAlign w:val="center"/>
          </w:tcPr>
          <w:p w14:paraId="5FDECDBE">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入口收费站ID</w:t>
            </w:r>
          </w:p>
        </w:tc>
      </w:tr>
      <w:tr w14:paraId="76017E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4B5EAFFE">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en_axis_count</w:t>
            </w:r>
          </w:p>
        </w:tc>
        <w:tc>
          <w:tcPr>
            <w:tcW w:w="2769" w:type="dxa"/>
            <w:tcBorders>
              <w:top w:val="single" w:color="D9D9D9" w:sz="4" w:space="0"/>
              <w:left w:val="single" w:color="D9D9D9" w:sz="4" w:space="0"/>
              <w:bottom w:val="single" w:color="D9D9D9" w:sz="4" w:space="0"/>
              <w:right w:val="single" w:color="D9D9D9" w:sz="4" w:space="0"/>
            </w:tcBorders>
            <w:vAlign w:val="center"/>
          </w:tcPr>
          <w:p w14:paraId="0783CDDC">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int</w:t>
            </w:r>
          </w:p>
        </w:tc>
        <w:tc>
          <w:tcPr>
            <w:tcW w:w="2769" w:type="dxa"/>
            <w:tcBorders>
              <w:top w:val="single" w:color="D9D9D9" w:sz="4" w:space="0"/>
              <w:left w:val="single" w:color="D9D9D9" w:sz="4" w:space="0"/>
              <w:bottom w:val="single" w:color="D9D9D9" w:sz="4" w:space="0"/>
              <w:right w:val="single" w:color="D9D9D9" w:sz="4" w:space="0"/>
            </w:tcBorders>
            <w:vAlign w:val="center"/>
          </w:tcPr>
          <w:p w14:paraId="06612CFE">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入口轴数</w:t>
            </w:r>
          </w:p>
        </w:tc>
      </w:tr>
      <w:tr w14:paraId="2F6C9C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14C3DA65">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ex_time</w:t>
            </w:r>
          </w:p>
        </w:tc>
        <w:tc>
          <w:tcPr>
            <w:tcW w:w="2769" w:type="dxa"/>
            <w:tcBorders>
              <w:top w:val="single" w:color="D9D9D9" w:sz="4" w:space="0"/>
              <w:left w:val="single" w:color="D9D9D9" w:sz="4" w:space="0"/>
              <w:bottom w:val="single" w:color="D9D9D9" w:sz="4" w:space="0"/>
              <w:right w:val="single" w:color="D9D9D9" w:sz="4" w:space="0"/>
            </w:tcBorders>
            <w:vAlign w:val="center"/>
          </w:tcPr>
          <w:p w14:paraId="6EA90521">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timestamp</w:t>
            </w:r>
          </w:p>
        </w:tc>
        <w:tc>
          <w:tcPr>
            <w:tcW w:w="2769" w:type="dxa"/>
            <w:tcBorders>
              <w:top w:val="single" w:color="D9D9D9" w:sz="4" w:space="0"/>
              <w:left w:val="single" w:color="D9D9D9" w:sz="4" w:space="0"/>
              <w:bottom w:val="single" w:color="D9D9D9" w:sz="4" w:space="0"/>
              <w:right w:val="single" w:color="D9D9D9" w:sz="4" w:space="0"/>
            </w:tcBorders>
            <w:vAlign w:val="center"/>
          </w:tcPr>
          <w:p w14:paraId="4634F054">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出口时间</w:t>
            </w:r>
          </w:p>
        </w:tc>
      </w:tr>
      <w:tr w14:paraId="7B21F4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1F53A1DD">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ex_station_id</w:t>
            </w:r>
          </w:p>
        </w:tc>
        <w:tc>
          <w:tcPr>
            <w:tcW w:w="2769" w:type="dxa"/>
            <w:tcBorders>
              <w:top w:val="single" w:color="D9D9D9" w:sz="4" w:space="0"/>
              <w:left w:val="single" w:color="D9D9D9" w:sz="4" w:space="0"/>
              <w:bottom w:val="single" w:color="D9D9D9" w:sz="4" w:space="0"/>
              <w:right w:val="single" w:color="D9D9D9" w:sz="4" w:space="0"/>
            </w:tcBorders>
            <w:vAlign w:val="center"/>
          </w:tcPr>
          <w:p w14:paraId="5EA72632">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String</w:t>
            </w:r>
          </w:p>
        </w:tc>
        <w:tc>
          <w:tcPr>
            <w:tcW w:w="2769" w:type="dxa"/>
            <w:tcBorders>
              <w:top w:val="single" w:color="D9D9D9" w:sz="4" w:space="0"/>
              <w:left w:val="single" w:color="D9D9D9" w:sz="4" w:space="0"/>
              <w:bottom w:val="single" w:color="D9D9D9" w:sz="4" w:space="0"/>
              <w:right w:val="single" w:color="D9D9D9" w:sz="4" w:space="0"/>
            </w:tcBorders>
            <w:vAlign w:val="center"/>
          </w:tcPr>
          <w:p w14:paraId="56C1166F">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出口收费站ID</w:t>
            </w:r>
          </w:p>
        </w:tc>
      </w:tr>
      <w:tr w14:paraId="766AA1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53BC5BC1">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ex_vehicle_id</w:t>
            </w:r>
            <w:r>
              <w:rPr>
                <w:rFonts w:hint="eastAsia" w:ascii="仿宋" w:hAnsi="仿宋" w:eastAsia="仿宋" w:cs="仿宋"/>
                <w:color w:val="000000"/>
                <w:kern w:val="2"/>
                <w:sz w:val="24"/>
                <w:szCs w:val="24"/>
                <w:vertAlign w:val="baseline"/>
                <w:lang w:val="en-US" w:eastAsia="zh"/>
              </w:rPr>
              <w:tab/>
            </w:r>
          </w:p>
        </w:tc>
        <w:tc>
          <w:tcPr>
            <w:tcW w:w="2769" w:type="dxa"/>
            <w:tcBorders>
              <w:top w:val="single" w:color="D9D9D9" w:sz="4" w:space="0"/>
              <w:left w:val="single" w:color="D9D9D9" w:sz="4" w:space="0"/>
              <w:bottom w:val="single" w:color="D9D9D9" w:sz="4" w:space="0"/>
              <w:right w:val="single" w:color="D9D9D9" w:sz="4" w:space="0"/>
            </w:tcBorders>
            <w:vAlign w:val="center"/>
          </w:tcPr>
          <w:p w14:paraId="60F717D6">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String</w:t>
            </w:r>
          </w:p>
        </w:tc>
        <w:tc>
          <w:tcPr>
            <w:tcW w:w="2769" w:type="dxa"/>
            <w:tcBorders>
              <w:top w:val="single" w:color="D9D9D9" w:sz="4" w:space="0"/>
              <w:left w:val="single" w:color="D9D9D9" w:sz="4" w:space="0"/>
              <w:bottom w:val="single" w:color="D9D9D9" w:sz="4" w:space="0"/>
              <w:right w:val="single" w:color="D9D9D9" w:sz="4" w:space="0"/>
            </w:tcBorders>
            <w:vAlign w:val="center"/>
          </w:tcPr>
          <w:p w14:paraId="22C1BB25">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脱敏后出口车牌_车牌颜色</w:t>
            </w:r>
          </w:p>
        </w:tc>
      </w:tr>
      <w:tr w14:paraId="02BFFA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39A7BC40">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ex_vehicle_type</w:t>
            </w:r>
          </w:p>
        </w:tc>
        <w:tc>
          <w:tcPr>
            <w:tcW w:w="2769" w:type="dxa"/>
            <w:tcBorders>
              <w:top w:val="single" w:color="D9D9D9" w:sz="4" w:space="0"/>
              <w:left w:val="single" w:color="D9D9D9" w:sz="4" w:space="0"/>
              <w:bottom w:val="single" w:color="D9D9D9" w:sz="4" w:space="0"/>
              <w:right w:val="single" w:color="D9D9D9" w:sz="4" w:space="0"/>
            </w:tcBorders>
            <w:vAlign w:val="center"/>
          </w:tcPr>
          <w:p w14:paraId="0D09F869">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String</w:t>
            </w:r>
          </w:p>
        </w:tc>
        <w:tc>
          <w:tcPr>
            <w:tcW w:w="2769" w:type="dxa"/>
            <w:tcBorders>
              <w:top w:val="single" w:color="D9D9D9" w:sz="4" w:space="0"/>
              <w:left w:val="single" w:color="D9D9D9" w:sz="4" w:space="0"/>
              <w:bottom w:val="single" w:color="D9D9D9" w:sz="4" w:space="0"/>
              <w:right w:val="single" w:color="D9D9D9" w:sz="4" w:space="0"/>
            </w:tcBorders>
            <w:vAlign w:val="center"/>
          </w:tcPr>
          <w:p w14:paraId="4C3C4D24">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出口收费车型：1/2/3/4—一/二/三/四型客车；11/12/13/14/15/16—一/二/三/四/五/六型货车；21/22/23/24/25/26—一/二/三/四/五/六型专项作业车</w:t>
            </w:r>
          </w:p>
        </w:tc>
      </w:tr>
      <w:tr w14:paraId="6A6F0F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6F84826C">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ex_vehicle_class</w:t>
            </w:r>
          </w:p>
        </w:tc>
        <w:tc>
          <w:tcPr>
            <w:tcW w:w="2769" w:type="dxa"/>
            <w:tcBorders>
              <w:top w:val="single" w:color="D9D9D9" w:sz="4" w:space="0"/>
              <w:left w:val="single" w:color="D9D9D9" w:sz="4" w:space="0"/>
              <w:bottom w:val="single" w:color="D9D9D9" w:sz="4" w:space="0"/>
              <w:right w:val="single" w:color="D9D9D9" w:sz="4" w:space="0"/>
            </w:tcBorders>
            <w:vAlign w:val="center"/>
          </w:tcPr>
          <w:p w14:paraId="0AE029D1">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String</w:t>
            </w:r>
          </w:p>
        </w:tc>
        <w:tc>
          <w:tcPr>
            <w:tcW w:w="2769" w:type="dxa"/>
            <w:tcBorders>
              <w:top w:val="single" w:color="D9D9D9" w:sz="4" w:space="0"/>
              <w:left w:val="single" w:color="D9D9D9" w:sz="4" w:space="0"/>
              <w:bottom w:val="single" w:color="D9D9D9" w:sz="4" w:space="0"/>
              <w:right w:val="single" w:color="D9D9D9" w:sz="4" w:space="0"/>
            </w:tcBorders>
            <w:vAlign w:val="center"/>
          </w:tcPr>
          <w:p w14:paraId="56EBA808">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出口车种：0-普通；8-军警；10-紧急；14-车队；21-绿通车；22-联合收割机；23-抢险救灾；24-J1型集装箱；25-大件运输；26-应急车；27-货车列车或半挂汽车列车；28-J2型集装箱</w:t>
            </w:r>
          </w:p>
        </w:tc>
      </w:tr>
      <w:tr w14:paraId="563DD4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7C0208F2">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ex_axis_count</w:t>
            </w:r>
            <w:r>
              <w:rPr>
                <w:rFonts w:hint="eastAsia" w:ascii="仿宋" w:hAnsi="仿宋" w:eastAsia="仿宋" w:cs="仿宋"/>
                <w:color w:val="000000"/>
                <w:kern w:val="2"/>
                <w:sz w:val="24"/>
                <w:szCs w:val="24"/>
                <w:vertAlign w:val="baseline"/>
                <w:lang w:val="en-US" w:eastAsia="zh"/>
              </w:rPr>
              <w:tab/>
            </w:r>
          </w:p>
        </w:tc>
        <w:tc>
          <w:tcPr>
            <w:tcW w:w="2769" w:type="dxa"/>
            <w:tcBorders>
              <w:top w:val="single" w:color="D9D9D9" w:sz="4" w:space="0"/>
              <w:left w:val="single" w:color="D9D9D9" w:sz="4" w:space="0"/>
              <w:bottom w:val="single" w:color="D9D9D9" w:sz="4" w:space="0"/>
              <w:right w:val="single" w:color="D9D9D9" w:sz="4" w:space="0"/>
            </w:tcBorders>
            <w:vAlign w:val="center"/>
          </w:tcPr>
          <w:p w14:paraId="753FBC2F">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int</w:t>
            </w:r>
          </w:p>
        </w:tc>
        <w:tc>
          <w:tcPr>
            <w:tcW w:w="2769" w:type="dxa"/>
            <w:tcBorders>
              <w:top w:val="single" w:color="D9D9D9" w:sz="4" w:space="0"/>
              <w:left w:val="single" w:color="D9D9D9" w:sz="4" w:space="0"/>
              <w:bottom w:val="single" w:color="D9D9D9" w:sz="4" w:space="0"/>
              <w:right w:val="single" w:color="D9D9D9" w:sz="4" w:space="0"/>
            </w:tcBorders>
            <w:vAlign w:val="center"/>
          </w:tcPr>
          <w:p w14:paraId="41FDA1B9">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出口轴数</w:t>
            </w:r>
          </w:p>
        </w:tc>
      </w:tr>
      <w:tr w14:paraId="52BB93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7328353E">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media_type</w:t>
            </w:r>
          </w:p>
        </w:tc>
        <w:tc>
          <w:tcPr>
            <w:tcW w:w="2769" w:type="dxa"/>
            <w:tcBorders>
              <w:top w:val="single" w:color="D9D9D9" w:sz="4" w:space="0"/>
              <w:left w:val="single" w:color="D9D9D9" w:sz="4" w:space="0"/>
              <w:bottom w:val="single" w:color="D9D9D9" w:sz="4" w:space="0"/>
              <w:right w:val="single" w:color="D9D9D9" w:sz="4" w:space="0"/>
            </w:tcBorders>
            <w:vAlign w:val="center"/>
          </w:tcPr>
          <w:p w14:paraId="7C82C303">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int</w:t>
            </w:r>
          </w:p>
        </w:tc>
        <w:tc>
          <w:tcPr>
            <w:tcW w:w="2769" w:type="dxa"/>
            <w:tcBorders>
              <w:top w:val="single" w:color="D9D9D9" w:sz="4" w:space="0"/>
              <w:left w:val="single" w:color="D9D9D9" w:sz="4" w:space="0"/>
              <w:bottom w:val="single" w:color="D9D9D9" w:sz="4" w:space="0"/>
              <w:right w:val="single" w:color="D9D9D9" w:sz="4" w:space="0"/>
            </w:tcBorders>
            <w:vAlign w:val="center"/>
          </w:tcPr>
          <w:p w14:paraId="2455BA2F">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通行介质类型：1-OBU；2-CPC卡；3-纸券；9-无通行介质（原始tickettype转换：3,4→1；2→2；1→3；其他→9）</w:t>
            </w:r>
          </w:p>
        </w:tc>
      </w:tr>
    </w:tbl>
    <w:p w14:paraId="3339AC15">
      <w:pPr>
        <w:pStyle w:val="5"/>
        <w:keepNext w:val="0"/>
        <w:keepLines w:val="0"/>
        <w:widowControl/>
        <w:suppressLineNumbers w:val="0"/>
        <w:pBdr>
          <w:top w:val="none" w:color="auto" w:sz="0" w:space="0"/>
          <w:left w:val="none" w:color="auto" w:sz="0" w:space="0"/>
          <w:bottom w:val="none" w:color="auto" w:sz="0" w:space="0"/>
          <w:right w:val="none" w:color="auto" w:sz="0" w:space="0"/>
        </w:pBdr>
        <w:spacing w:afterLines="0" w:afterAutospacing="0"/>
        <w:ind w:left="0" w:leftChars="0" w:right="0" w:firstLine="0" w:firstLineChars="0"/>
        <w:rPr>
          <w:rFonts w:hint="eastAsia" w:ascii="仿宋" w:hAnsi="仿宋" w:eastAsia="仿宋" w:cs="仿宋"/>
          <w:color w:val="000000"/>
          <w:kern w:val="2"/>
          <w:sz w:val="24"/>
          <w:szCs w:val="24"/>
          <w:lang w:val="en-US" w:eastAsia="zh"/>
        </w:rPr>
      </w:pPr>
      <w:r>
        <w:rPr>
          <w:rFonts w:hint="eastAsia" w:ascii="仿宋" w:hAnsi="仿宋" w:eastAsia="仿宋" w:cs="仿宋"/>
          <w:color w:val="000000"/>
          <w:kern w:val="2"/>
          <w:sz w:val="24"/>
          <w:szCs w:val="24"/>
          <w:lang w:val="en-US" w:eastAsia="zh"/>
        </w:rPr>
        <w:t>数据范围：收费站数据用于区间化事件测试，本次提供训练数据是G65巴南、接龙、南彭三个收费站的过车数据。</w:t>
      </w:r>
    </w:p>
    <w:tbl>
      <w:tblPr>
        <w:tblStyle w:val="9"/>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076"/>
        <w:gridCol w:w="2076"/>
        <w:gridCol w:w="2077"/>
        <w:gridCol w:w="2077"/>
      </w:tblGrid>
      <w:tr w14:paraId="58A601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2076" w:type="dxa"/>
            <w:tcBorders>
              <w:top w:val="single" w:color="D9D9D9" w:sz="4" w:space="0"/>
              <w:left w:val="single" w:color="D9D9D9" w:sz="4" w:space="0"/>
              <w:bottom w:val="single" w:color="D9D9D9" w:sz="4" w:space="0"/>
              <w:right w:val="single" w:color="D9D9D9" w:sz="4" w:space="0"/>
            </w:tcBorders>
            <w:shd w:val="clear" w:color="auto" w:fill="auto"/>
            <w:vAlign w:val="center"/>
          </w:tcPr>
          <w:p w14:paraId="0B72D78F">
            <w:pPr>
              <w:keepNext w:val="0"/>
              <w:keepLines w:val="0"/>
              <w:widowControl w:val="0"/>
              <w:suppressLineNumbers w:val="0"/>
              <w:spacing w:before="0" w:beforeAutospacing="0" w:after="0" w:afterAutospacing="0"/>
              <w:ind w:left="0" w:right="0"/>
              <w:jc w:val="center"/>
              <w:rPr>
                <w:rFonts w:hint="eastAsia" w:ascii="仿宋" w:hAnsi="仿宋" w:eastAsia="仿宋" w:cs="仿宋"/>
                <w:b/>
                <w:bCs/>
                <w:kern w:val="2"/>
                <w:sz w:val="21"/>
                <w:szCs w:val="21"/>
              </w:rPr>
            </w:pPr>
            <w:r>
              <w:rPr>
                <w:rFonts w:hint="eastAsia" w:ascii="仿宋" w:hAnsi="仿宋" w:eastAsia="仿宋" w:cs="仿宋"/>
                <w:b/>
                <w:bCs/>
                <w:kern w:val="2"/>
                <w:sz w:val="21"/>
                <w:szCs w:val="21"/>
                <w:lang w:val="en-US" w:eastAsia="zh-CN" w:bidi="ar"/>
              </w:rPr>
              <w:t>收费站编号</w:t>
            </w:r>
          </w:p>
        </w:tc>
        <w:tc>
          <w:tcPr>
            <w:tcW w:w="2076" w:type="dxa"/>
            <w:tcBorders>
              <w:top w:val="single" w:color="D9D9D9" w:sz="4" w:space="0"/>
              <w:left w:val="nil"/>
              <w:bottom w:val="single" w:color="D9D9D9" w:sz="4" w:space="0"/>
              <w:right w:val="single" w:color="D9D9D9" w:sz="4" w:space="0"/>
            </w:tcBorders>
            <w:shd w:val="clear" w:color="auto" w:fill="auto"/>
            <w:vAlign w:val="center"/>
          </w:tcPr>
          <w:p w14:paraId="575CABCE">
            <w:pPr>
              <w:keepNext w:val="0"/>
              <w:keepLines w:val="0"/>
              <w:widowControl w:val="0"/>
              <w:suppressLineNumbers w:val="0"/>
              <w:spacing w:before="0" w:beforeAutospacing="0" w:after="0" w:afterAutospacing="0"/>
              <w:ind w:left="0" w:right="0"/>
              <w:jc w:val="center"/>
              <w:rPr>
                <w:rFonts w:hint="eastAsia" w:ascii="仿宋" w:hAnsi="仿宋" w:eastAsia="仿宋" w:cs="仿宋"/>
                <w:b/>
                <w:bCs/>
                <w:kern w:val="2"/>
                <w:sz w:val="21"/>
                <w:szCs w:val="21"/>
              </w:rPr>
            </w:pPr>
            <w:r>
              <w:rPr>
                <w:rFonts w:hint="eastAsia" w:ascii="仿宋" w:hAnsi="仿宋" w:eastAsia="仿宋" w:cs="仿宋"/>
                <w:b/>
                <w:bCs/>
                <w:kern w:val="2"/>
                <w:sz w:val="21"/>
                <w:szCs w:val="21"/>
                <w:lang w:val="en-US" w:eastAsia="zh-CN" w:bidi="ar"/>
              </w:rPr>
              <w:t>ID</w:t>
            </w:r>
          </w:p>
        </w:tc>
        <w:tc>
          <w:tcPr>
            <w:tcW w:w="2077" w:type="dxa"/>
            <w:tcBorders>
              <w:top w:val="single" w:color="D9D9D9" w:sz="4" w:space="0"/>
              <w:left w:val="nil"/>
              <w:bottom w:val="single" w:color="D9D9D9" w:sz="4" w:space="0"/>
              <w:right w:val="single" w:color="D9D9D9" w:sz="4" w:space="0"/>
            </w:tcBorders>
            <w:shd w:val="clear" w:color="auto" w:fill="auto"/>
            <w:vAlign w:val="center"/>
          </w:tcPr>
          <w:p w14:paraId="09C24408">
            <w:pPr>
              <w:keepNext w:val="0"/>
              <w:keepLines w:val="0"/>
              <w:widowControl w:val="0"/>
              <w:suppressLineNumbers w:val="0"/>
              <w:spacing w:before="0" w:beforeAutospacing="0" w:after="0" w:afterAutospacing="0"/>
              <w:ind w:left="0" w:right="0"/>
              <w:jc w:val="center"/>
              <w:rPr>
                <w:rFonts w:hint="eastAsia" w:ascii="仿宋" w:hAnsi="仿宋" w:eastAsia="仿宋" w:cs="仿宋"/>
                <w:b/>
                <w:bCs/>
                <w:kern w:val="2"/>
                <w:sz w:val="21"/>
                <w:szCs w:val="21"/>
              </w:rPr>
            </w:pPr>
            <w:r>
              <w:rPr>
                <w:rFonts w:hint="eastAsia" w:ascii="仿宋" w:hAnsi="仿宋" w:eastAsia="仿宋" w:cs="仿宋"/>
                <w:b/>
                <w:bCs/>
                <w:kern w:val="2"/>
                <w:sz w:val="21"/>
                <w:szCs w:val="21"/>
                <w:lang w:val="en-US" w:eastAsia="zh-CN" w:bidi="ar"/>
              </w:rPr>
              <w:t>收费站名称</w:t>
            </w:r>
          </w:p>
        </w:tc>
        <w:tc>
          <w:tcPr>
            <w:tcW w:w="2077" w:type="dxa"/>
            <w:tcBorders>
              <w:top w:val="single" w:color="D9D9D9" w:sz="4" w:space="0"/>
              <w:left w:val="nil"/>
              <w:bottom w:val="single" w:color="D9D9D9" w:sz="4" w:space="0"/>
              <w:right w:val="single" w:color="D9D9D9" w:sz="4" w:space="0"/>
            </w:tcBorders>
            <w:shd w:val="clear" w:color="auto" w:fill="auto"/>
            <w:vAlign w:val="center"/>
          </w:tcPr>
          <w:p w14:paraId="63BB7B73">
            <w:pPr>
              <w:keepNext w:val="0"/>
              <w:keepLines w:val="0"/>
              <w:widowControl w:val="0"/>
              <w:suppressLineNumbers w:val="0"/>
              <w:spacing w:before="0" w:beforeAutospacing="0" w:after="0" w:afterAutospacing="0"/>
              <w:ind w:left="0" w:right="0"/>
              <w:jc w:val="center"/>
              <w:rPr>
                <w:rFonts w:hint="eastAsia" w:ascii="仿宋" w:hAnsi="仿宋" w:eastAsia="仿宋" w:cs="仿宋"/>
                <w:b/>
                <w:bCs/>
                <w:kern w:val="2"/>
                <w:sz w:val="21"/>
                <w:szCs w:val="21"/>
              </w:rPr>
            </w:pPr>
            <w:r>
              <w:rPr>
                <w:rFonts w:hint="eastAsia" w:ascii="仿宋" w:hAnsi="仿宋" w:eastAsia="仿宋" w:cs="仿宋"/>
                <w:b/>
                <w:bCs/>
                <w:kern w:val="2"/>
                <w:sz w:val="21"/>
                <w:szCs w:val="21"/>
                <w:lang w:val="en-US" w:eastAsia="zh-CN" w:bidi="ar"/>
              </w:rPr>
              <w:t>桩号</w:t>
            </w:r>
          </w:p>
        </w:tc>
      </w:tr>
      <w:tr w14:paraId="0247B2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2076" w:type="dxa"/>
            <w:tcBorders>
              <w:top w:val="single" w:color="D9D9D9" w:sz="4" w:space="0"/>
              <w:left w:val="single" w:color="D9D9D9" w:sz="4" w:space="0"/>
              <w:bottom w:val="single" w:color="D9D9D9" w:sz="4" w:space="0"/>
              <w:right w:val="single" w:color="D9D9D9" w:sz="4" w:space="0"/>
            </w:tcBorders>
            <w:shd w:val="clear" w:color="auto" w:fill="auto"/>
            <w:vAlign w:val="center"/>
          </w:tcPr>
          <w:p w14:paraId="6D9ED26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kern w:val="2"/>
                <w:sz w:val="21"/>
                <w:szCs w:val="21"/>
              </w:rPr>
            </w:pPr>
            <w:r>
              <w:rPr>
                <w:rFonts w:hint="eastAsia" w:ascii="仿宋" w:hAnsi="仿宋" w:eastAsia="仿宋" w:cs="仿宋"/>
                <w:i w:val="0"/>
                <w:iCs w:val="0"/>
                <w:color w:val="000000"/>
                <w:kern w:val="0"/>
                <w:sz w:val="20"/>
                <w:szCs w:val="20"/>
                <w:lang w:val="en-US" w:eastAsia="zh-CN" w:bidi="ar"/>
              </w:rPr>
              <w:t>1920</w:t>
            </w:r>
          </w:p>
        </w:tc>
        <w:tc>
          <w:tcPr>
            <w:tcW w:w="2076" w:type="dxa"/>
            <w:tcBorders>
              <w:top w:val="single" w:color="D9D9D9" w:sz="4" w:space="0"/>
              <w:left w:val="nil"/>
              <w:bottom w:val="single" w:color="D9D9D9" w:sz="4" w:space="0"/>
              <w:right w:val="single" w:color="D9D9D9" w:sz="4" w:space="0"/>
            </w:tcBorders>
            <w:shd w:val="clear" w:color="auto" w:fill="auto"/>
            <w:vAlign w:val="center"/>
          </w:tcPr>
          <w:p w14:paraId="5CD6869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kern w:val="2"/>
                <w:sz w:val="21"/>
                <w:szCs w:val="21"/>
              </w:rPr>
            </w:pPr>
            <w:r>
              <w:rPr>
                <w:rFonts w:hint="eastAsia" w:ascii="仿宋" w:hAnsi="仿宋" w:eastAsia="仿宋" w:cs="仿宋"/>
                <w:i w:val="0"/>
                <w:iCs w:val="0"/>
                <w:color w:val="000000"/>
                <w:kern w:val="0"/>
                <w:sz w:val="20"/>
                <w:szCs w:val="20"/>
                <w:lang w:val="en-US" w:eastAsia="zh-CN" w:bidi="ar"/>
              </w:rPr>
              <w:t>G0065500020080</w:t>
            </w:r>
          </w:p>
        </w:tc>
        <w:tc>
          <w:tcPr>
            <w:tcW w:w="2077" w:type="dxa"/>
            <w:tcBorders>
              <w:top w:val="single" w:color="D9D9D9" w:sz="4" w:space="0"/>
              <w:left w:val="nil"/>
              <w:bottom w:val="single" w:color="D9D9D9" w:sz="4" w:space="0"/>
              <w:right w:val="single" w:color="D9D9D9" w:sz="4" w:space="0"/>
            </w:tcBorders>
            <w:shd w:val="clear" w:color="auto" w:fill="auto"/>
            <w:vAlign w:val="center"/>
          </w:tcPr>
          <w:p w14:paraId="2F4A4D3C">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kern w:val="2"/>
                <w:sz w:val="21"/>
                <w:szCs w:val="21"/>
              </w:rPr>
            </w:pPr>
            <w:r>
              <w:rPr>
                <w:rFonts w:hint="eastAsia" w:ascii="仿宋" w:hAnsi="仿宋" w:eastAsia="仿宋" w:cs="仿宋"/>
                <w:i w:val="0"/>
                <w:iCs w:val="0"/>
                <w:color w:val="000000"/>
                <w:kern w:val="0"/>
                <w:sz w:val="20"/>
                <w:szCs w:val="20"/>
                <w:lang w:val="en-US" w:eastAsia="zh-CN" w:bidi="ar"/>
              </w:rPr>
              <w:t>重庆G65巴南站</w:t>
            </w:r>
          </w:p>
        </w:tc>
        <w:tc>
          <w:tcPr>
            <w:tcW w:w="2077" w:type="dxa"/>
            <w:tcBorders>
              <w:top w:val="single" w:color="D9D9D9" w:sz="4" w:space="0"/>
              <w:left w:val="nil"/>
              <w:bottom w:val="single" w:color="D9D9D9" w:sz="4" w:space="0"/>
              <w:right w:val="single" w:color="D9D9D9" w:sz="4" w:space="0"/>
            </w:tcBorders>
            <w:shd w:val="clear" w:color="auto" w:fill="auto"/>
            <w:vAlign w:val="center"/>
          </w:tcPr>
          <w:p w14:paraId="0FFF3C42">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kern w:val="2"/>
                <w:sz w:val="21"/>
                <w:szCs w:val="21"/>
              </w:rPr>
            </w:pPr>
            <w:r>
              <w:rPr>
                <w:rFonts w:hint="eastAsia" w:ascii="仿宋" w:hAnsi="仿宋" w:eastAsia="仿宋" w:cs="仿宋"/>
                <w:i w:val="0"/>
                <w:iCs w:val="0"/>
                <w:color w:val="000000"/>
                <w:kern w:val="0"/>
                <w:sz w:val="20"/>
                <w:szCs w:val="20"/>
                <w:lang w:val="en-US" w:eastAsia="zh-CN" w:bidi="ar"/>
              </w:rPr>
              <w:t>G65K1590+000</w:t>
            </w:r>
          </w:p>
        </w:tc>
      </w:tr>
      <w:tr w14:paraId="29B8F1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2076" w:type="dxa"/>
            <w:tcBorders>
              <w:top w:val="single" w:color="D9D9D9" w:sz="4" w:space="0"/>
              <w:left w:val="single" w:color="D9D9D9" w:sz="4" w:space="0"/>
              <w:bottom w:val="single" w:color="D9D9D9" w:sz="4" w:space="0"/>
              <w:right w:val="single" w:color="D9D9D9" w:sz="4" w:space="0"/>
            </w:tcBorders>
            <w:shd w:val="clear" w:color="auto" w:fill="auto"/>
            <w:vAlign w:val="center"/>
          </w:tcPr>
          <w:p w14:paraId="2AF41D8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kern w:val="2"/>
                <w:sz w:val="21"/>
                <w:szCs w:val="21"/>
              </w:rPr>
            </w:pPr>
            <w:r>
              <w:rPr>
                <w:rFonts w:hint="eastAsia" w:ascii="仿宋" w:hAnsi="仿宋" w:eastAsia="仿宋" w:cs="仿宋"/>
                <w:i w:val="0"/>
                <w:iCs w:val="0"/>
                <w:color w:val="000000"/>
                <w:kern w:val="0"/>
                <w:sz w:val="20"/>
                <w:szCs w:val="20"/>
                <w:lang w:val="en-US" w:eastAsia="zh-CN" w:bidi="ar"/>
              </w:rPr>
              <w:t>1903</w:t>
            </w:r>
          </w:p>
        </w:tc>
        <w:tc>
          <w:tcPr>
            <w:tcW w:w="2076" w:type="dxa"/>
            <w:tcBorders>
              <w:top w:val="single" w:color="D9D9D9" w:sz="4" w:space="0"/>
              <w:left w:val="nil"/>
              <w:bottom w:val="single" w:color="D9D9D9" w:sz="4" w:space="0"/>
              <w:right w:val="single" w:color="D9D9D9" w:sz="4" w:space="0"/>
            </w:tcBorders>
            <w:shd w:val="clear" w:color="auto" w:fill="auto"/>
            <w:vAlign w:val="center"/>
          </w:tcPr>
          <w:p w14:paraId="38AE501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kern w:val="2"/>
                <w:sz w:val="21"/>
                <w:szCs w:val="21"/>
              </w:rPr>
            </w:pPr>
            <w:r>
              <w:rPr>
                <w:rFonts w:hint="eastAsia" w:ascii="仿宋" w:hAnsi="仿宋" w:eastAsia="仿宋" w:cs="仿宋"/>
                <w:i w:val="0"/>
                <w:iCs w:val="0"/>
                <w:color w:val="000000"/>
                <w:kern w:val="0"/>
                <w:sz w:val="20"/>
                <w:szCs w:val="20"/>
                <w:lang w:val="en-US" w:eastAsia="zh-CN" w:bidi="ar"/>
              </w:rPr>
              <w:t>G0065500020070</w:t>
            </w:r>
          </w:p>
        </w:tc>
        <w:tc>
          <w:tcPr>
            <w:tcW w:w="2077" w:type="dxa"/>
            <w:tcBorders>
              <w:top w:val="single" w:color="D9D9D9" w:sz="4" w:space="0"/>
              <w:left w:val="nil"/>
              <w:bottom w:val="single" w:color="D9D9D9" w:sz="4" w:space="0"/>
              <w:right w:val="single" w:color="D9D9D9" w:sz="4" w:space="0"/>
            </w:tcBorders>
            <w:shd w:val="clear" w:color="auto" w:fill="auto"/>
            <w:vAlign w:val="center"/>
          </w:tcPr>
          <w:p w14:paraId="2B9F8084">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kern w:val="2"/>
                <w:sz w:val="21"/>
                <w:szCs w:val="21"/>
              </w:rPr>
            </w:pPr>
            <w:r>
              <w:rPr>
                <w:rFonts w:hint="eastAsia" w:ascii="仿宋" w:hAnsi="仿宋" w:eastAsia="仿宋" w:cs="仿宋"/>
                <w:i w:val="0"/>
                <w:iCs w:val="0"/>
                <w:color w:val="000000"/>
                <w:kern w:val="0"/>
                <w:sz w:val="20"/>
                <w:szCs w:val="20"/>
                <w:lang w:val="en-US" w:eastAsia="zh-CN" w:bidi="ar"/>
              </w:rPr>
              <w:t>重庆南彭站</w:t>
            </w:r>
          </w:p>
        </w:tc>
        <w:tc>
          <w:tcPr>
            <w:tcW w:w="2077" w:type="dxa"/>
            <w:tcBorders>
              <w:top w:val="single" w:color="D9D9D9" w:sz="4" w:space="0"/>
              <w:left w:val="nil"/>
              <w:bottom w:val="single" w:color="D9D9D9" w:sz="4" w:space="0"/>
              <w:right w:val="single" w:color="D9D9D9" w:sz="4" w:space="0"/>
            </w:tcBorders>
            <w:shd w:val="clear" w:color="auto" w:fill="auto"/>
            <w:vAlign w:val="center"/>
          </w:tcPr>
          <w:p w14:paraId="6B4CB14E">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kern w:val="2"/>
                <w:sz w:val="21"/>
                <w:szCs w:val="21"/>
              </w:rPr>
            </w:pPr>
            <w:r>
              <w:rPr>
                <w:rFonts w:hint="eastAsia" w:ascii="仿宋" w:hAnsi="仿宋" w:eastAsia="仿宋" w:cs="仿宋"/>
                <w:i w:val="0"/>
                <w:iCs w:val="0"/>
                <w:color w:val="000000"/>
                <w:kern w:val="0"/>
                <w:sz w:val="20"/>
                <w:szCs w:val="20"/>
                <w:lang w:val="en-US" w:eastAsia="zh-CN" w:bidi="ar"/>
              </w:rPr>
              <w:t>G65K1595+661</w:t>
            </w:r>
          </w:p>
        </w:tc>
      </w:tr>
      <w:tr w14:paraId="6A61FD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2076" w:type="dxa"/>
            <w:tcBorders>
              <w:top w:val="single" w:color="D9D9D9" w:sz="4" w:space="0"/>
              <w:left w:val="single" w:color="D9D9D9" w:sz="4" w:space="0"/>
              <w:bottom w:val="single" w:color="D9D9D9" w:sz="4" w:space="0"/>
              <w:right w:val="single" w:color="D9D9D9" w:sz="4" w:space="0"/>
            </w:tcBorders>
            <w:shd w:val="clear" w:color="auto" w:fill="auto"/>
            <w:vAlign w:val="center"/>
          </w:tcPr>
          <w:p w14:paraId="27237F6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kern w:val="2"/>
                <w:sz w:val="21"/>
                <w:szCs w:val="21"/>
              </w:rPr>
            </w:pPr>
            <w:r>
              <w:rPr>
                <w:rFonts w:hint="eastAsia" w:ascii="仿宋" w:hAnsi="仿宋" w:eastAsia="仿宋" w:cs="仿宋"/>
                <w:i w:val="0"/>
                <w:iCs w:val="0"/>
                <w:color w:val="000000"/>
                <w:kern w:val="0"/>
                <w:sz w:val="20"/>
                <w:szCs w:val="20"/>
                <w:lang w:val="en-US" w:eastAsia="zh-CN" w:bidi="ar"/>
              </w:rPr>
              <w:t>1904</w:t>
            </w:r>
          </w:p>
        </w:tc>
        <w:tc>
          <w:tcPr>
            <w:tcW w:w="2076" w:type="dxa"/>
            <w:tcBorders>
              <w:top w:val="single" w:color="D9D9D9" w:sz="4" w:space="0"/>
              <w:left w:val="nil"/>
              <w:bottom w:val="single" w:color="D9D9D9" w:sz="4" w:space="0"/>
              <w:right w:val="single" w:color="D9D9D9" w:sz="4" w:space="0"/>
            </w:tcBorders>
            <w:shd w:val="clear" w:color="auto" w:fill="auto"/>
            <w:vAlign w:val="center"/>
          </w:tcPr>
          <w:p w14:paraId="5E04AC7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kern w:val="2"/>
                <w:sz w:val="21"/>
                <w:szCs w:val="21"/>
              </w:rPr>
            </w:pPr>
            <w:r>
              <w:rPr>
                <w:rFonts w:hint="eastAsia" w:ascii="仿宋" w:hAnsi="仿宋" w:eastAsia="仿宋" w:cs="仿宋"/>
                <w:i w:val="0"/>
                <w:iCs w:val="0"/>
                <w:color w:val="000000"/>
                <w:kern w:val="0"/>
                <w:sz w:val="20"/>
                <w:szCs w:val="20"/>
                <w:lang w:val="en-US" w:eastAsia="zh-CN" w:bidi="ar"/>
              </w:rPr>
              <w:t>G0065500020060</w:t>
            </w:r>
          </w:p>
        </w:tc>
        <w:tc>
          <w:tcPr>
            <w:tcW w:w="2077" w:type="dxa"/>
            <w:tcBorders>
              <w:top w:val="single" w:color="D9D9D9" w:sz="4" w:space="0"/>
              <w:left w:val="nil"/>
              <w:bottom w:val="single" w:color="D9D9D9" w:sz="4" w:space="0"/>
              <w:right w:val="single" w:color="D9D9D9" w:sz="4" w:space="0"/>
            </w:tcBorders>
            <w:shd w:val="clear" w:color="auto" w:fill="auto"/>
            <w:vAlign w:val="center"/>
          </w:tcPr>
          <w:p w14:paraId="7C9DEC7B">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kern w:val="2"/>
                <w:sz w:val="21"/>
                <w:szCs w:val="21"/>
              </w:rPr>
            </w:pPr>
            <w:r>
              <w:rPr>
                <w:rFonts w:hint="eastAsia" w:ascii="仿宋" w:hAnsi="仿宋" w:eastAsia="仿宋" w:cs="仿宋"/>
                <w:i w:val="0"/>
                <w:iCs w:val="0"/>
                <w:color w:val="000000"/>
                <w:kern w:val="0"/>
                <w:sz w:val="20"/>
                <w:szCs w:val="20"/>
                <w:lang w:val="en-US" w:eastAsia="zh-CN" w:bidi="ar"/>
              </w:rPr>
              <w:t>重庆接龙站</w:t>
            </w:r>
          </w:p>
        </w:tc>
        <w:tc>
          <w:tcPr>
            <w:tcW w:w="2077" w:type="dxa"/>
            <w:tcBorders>
              <w:top w:val="single" w:color="D9D9D9" w:sz="4" w:space="0"/>
              <w:left w:val="nil"/>
              <w:bottom w:val="single" w:color="D9D9D9" w:sz="4" w:space="0"/>
              <w:right w:val="single" w:color="D9D9D9" w:sz="4" w:space="0"/>
            </w:tcBorders>
            <w:shd w:val="clear" w:color="auto" w:fill="auto"/>
            <w:vAlign w:val="center"/>
          </w:tcPr>
          <w:p w14:paraId="2C83D1A0">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kern w:val="2"/>
                <w:sz w:val="21"/>
                <w:szCs w:val="21"/>
              </w:rPr>
            </w:pPr>
            <w:r>
              <w:rPr>
                <w:rFonts w:hint="eastAsia" w:ascii="仿宋" w:hAnsi="仿宋" w:eastAsia="仿宋" w:cs="仿宋"/>
                <w:i w:val="0"/>
                <w:iCs w:val="0"/>
                <w:color w:val="000000"/>
                <w:kern w:val="0"/>
                <w:sz w:val="20"/>
                <w:szCs w:val="20"/>
                <w:lang w:val="en-US" w:eastAsia="zh-CN" w:bidi="ar"/>
              </w:rPr>
              <w:t>G65K1612+801</w:t>
            </w:r>
          </w:p>
        </w:tc>
      </w:tr>
    </w:tbl>
    <w:p w14:paraId="3FCF413C">
      <w:pPr>
        <w:pStyle w:val="5"/>
        <w:keepNext w:val="0"/>
        <w:keepLines w:val="0"/>
        <w:widowControl/>
        <w:suppressLineNumbers w:val="0"/>
        <w:pBdr>
          <w:top w:val="none" w:color="auto" w:sz="0" w:space="0"/>
          <w:left w:val="none" w:color="auto" w:sz="0" w:space="0"/>
          <w:bottom w:val="none" w:color="auto" w:sz="0" w:space="0"/>
          <w:right w:val="none" w:color="auto" w:sz="0" w:space="0"/>
        </w:pBdr>
        <w:spacing w:afterLines="0" w:afterAutospacing="0"/>
        <w:ind w:left="0" w:leftChars="0" w:right="0" w:firstLine="0" w:firstLineChars="0"/>
        <w:rPr>
          <w:rFonts w:hint="eastAsia" w:ascii="仿宋" w:hAnsi="仿宋" w:eastAsia="仿宋" w:cs="仿宋"/>
          <w:color w:val="000000"/>
          <w:kern w:val="2"/>
          <w:sz w:val="24"/>
          <w:szCs w:val="24"/>
          <w:lang w:val="en-US" w:eastAsia="zh"/>
        </w:rPr>
      </w:pPr>
      <w:r>
        <w:rPr>
          <w:rFonts w:hint="eastAsia" w:ascii="仿宋" w:hAnsi="仿宋" w:eastAsia="仿宋" w:cs="仿宋"/>
          <w:color w:val="000000"/>
          <w:kern w:val="2"/>
          <w:sz w:val="24"/>
          <w:szCs w:val="24"/>
          <w:lang w:val="en-US" w:eastAsia="zh"/>
        </w:rPr>
        <w:t>数据清单：</w:t>
      </w:r>
    </w:p>
    <w:tbl>
      <w:tblPr>
        <w:tblStyle w:val="9"/>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68"/>
        <w:gridCol w:w="2769"/>
        <w:gridCol w:w="2769"/>
      </w:tblGrid>
      <w:tr w14:paraId="25E3C7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07ABB457">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b/>
                <w:bCs/>
                <w:kern w:val="2"/>
                <w:sz w:val="24"/>
                <w:szCs w:val="24"/>
                <w:vertAlign w:val="baseline"/>
                <w:lang w:val="en-US" w:eastAsia="zh"/>
              </w:rPr>
            </w:pPr>
            <w:r>
              <w:rPr>
                <w:rFonts w:hint="eastAsia" w:ascii="仿宋" w:hAnsi="仿宋" w:eastAsia="仿宋" w:cs="仿宋"/>
                <w:b/>
                <w:bCs/>
                <w:kern w:val="2"/>
                <w:sz w:val="24"/>
                <w:szCs w:val="24"/>
                <w:vertAlign w:val="baseline"/>
                <w:lang w:val="en-US" w:eastAsia="zh"/>
              </w:rPr>
              <w:t>文件名</w:t>
            </w:r>
          </w:p>
        </w:tc>
        <w:tc>
          <w:tcPr>
            <w:tcW w:w="2769" w:type="dxa"/>
            <w:tcBorders>
              <w:top w:val="single" w:color="D9D9D9" w:sz="4" w:space="0"/>
              <w:left w:val="single" w:color="D9D9D9" w:sz="4" w:space="0"/>
              <w:bottom w:val="single" w:color="D9D9D9" w:sz="4" w:space="0"/>
              <w:right w:val="single" w:color="D9D9D9" w:sz="4" w:space="0"/>
            </w:tcBorders>
            <w:vAlign w:val="center"/>
          </w:tcPr>
          <w:p w14:paraId="6D04BD86">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b/>
                <w:bCs/>
                <w:kern w:val="2"/>
                <w:sz w:val="24"/>
                <w:szCs w:val="24"/>
                <w:vertAlign w:val="baseline"/>
                <w:lang w:val="en-US" w:eastAsia="zh"/>
              </w:rPr>
            </w:pPr>
            <w:r>
              <w:rPr>
                <w:rFonts w:hint="eastAsia" w:ascii="仿宋" w:hAnsi="仿宋" w:eastAsia="仿宋" w:cs="仿宋"/>
                <w:b/>
                <w:bCs/>
                <w:kern w:val="2"/>
                <w:sz w:val="24"/>
                <w:szCs w:val="24"/>
                <w:vertAlign w:val="baseline"/>
                <w:lang w:val="en-US" w:eastAsia="zh"/>
              </w:rPr>
              <w:t>文件说明</w:t>
            </w:r>
          </w:p>
        </w:tc>
        <w:tc>
          <w:tcPr>
            <w:tcW w:w="2769" w:type="dxa"/>
            <w:tcBorders>
              <w:top w:val="single" w:color="D9D9D9" w:sz="4" w:space="0"/>
              <w:left w:val="single" w:color="D9D9D9" w:sz="4" w:space="0"/>
              <w:bottom w:val="single" w:color="D9D9D9" w:sz="4" w:space="0"/>
              <w:right w:val="single" w:color="D9D9D9" w:sz="4" w:space="0"/>
            </w:tcBorders>
            <w:vAlign w:val="center"/>
          </w:tcPr>
          <w:p w14:paraId="4F81AB4E">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b/>
                <w:bCs/>
                <w:kern w:val="2"/>
                <w:sz w:val="24"/>
                <w:szCs w:val="24"/>
                <w:vertAlign w:val="baseline"/>
                <w:lang w:val="en-US" w:eastAsia="zh"/>
              </w:rPr>
            </w:pPr>
            <w:r>
              <w:rPr>
                <w:rFonts w:hint="eastAsia" w:ascii="仿宋" w:hAnsi="仿宋" w:eastAsia="仿宋" w:cs="仿宋"/>
                <w:b/>
                <w:bCs/>
                <w:kern w:val="2"/>
                <w:sz w:val="24"/>
                <w:szCs w:val="24"/>
                <w:vertAlign w:val="baseline"/>
                <w:lang w:val="en-US" w:eastAsia="zh"/>
              </w:rPr>
              <w:t>附件</w:t>
            </w:r>
          </w:p>
        </w:tc>
      </w:tr>
      <w:tr w14:paraId="2EF520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52A39F87">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kern w:val="2"/>
                <w:sz w:val="24"/>
                <w:szCs w:val="24"/>
                <w:vertAlign w:val="baseline"/>
                <w:lang w:val="en-US" w:eastAsia="zh"/>
              </w:rPr>
            </w:pPr>
            <w:r>
              <w:rPr>
                <w:rFonts w:hint="eastAsia" w:ascii="仿宋" w:hAnsi="仿宋" w:eastAsia="仿宋" w:cs="仿宋"/>
                <w:kern w:val="2"/>
                <w:sz w:val="24"/>
                <w:szCs w:val="24"/>
                <w:vertAlign w:val="baseline"/>
                <w:lang w:val="en-US" w:eastAsia="zh"/>
              </w:rPr>
              <w:t>ex_0126_0127.csv</w:t>
            </w:r>
          </w:p>
        </w:tc>
        <w:tc>
          <w:tcPr>
            <w:tcW w:w="2769" w:type="dxa"/>
            <w:tcBorders>
              <w:top w:val="single" w:color="D9D9D9" w:sz="4" w:space="0"/>
              <w:left w:val="single" w:color="D9D9D9" w:sz="4" w:space="0"/>
              <w:bottom w:val="single" w:color="D9D9D9" w:sz="4" w:space="0"/>
              <w:right w:val="single" w:color="D9D9D9" w:sz="4" w:space="0"/>
            </w:tcBorders>
            <w:vAlign w:val="center"/>
          </w:tcPr>
          <w:p w14:paraId="7161AE5F">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kern w:val="2"/>
                <w:sz w:val="24"/>
                <w:szCs w:val="24"/>
                <w:vertAlign w:val="baseline"/>
                <w:lang w:val="en-US" w:eastAsia="zh"/>
              </w:rPr>
            </w:pPr>
            <w:r>
              <w:rPr>
                <w:rFonts w:hint="eastAsia" w:ascii="仿宋" w:hAnsi="仿宋" w:eastAsia="仿宋" w:cs="仿宋"/>
                <w:kern w:val="2"/>
                <w:sz w:val="24"/>
                <w:szCs w:val="24"/>
                <w:vertAlign w:val="baseline"/>
                <w:lang w:val="en-US" w:eastAsia="zh"/>
              </w:rPr>
              <w:t>2025年1月26日至27日收费站出口数据</w:t>
            </w:r>
          </w:p>
        </w:tc>
        <w:tc>
          <w:tcPr>
            <w:tcW w:w="2769" w:type="dxa"/>
            <w:tcBorders>
              <w:top w:val="single" w:color="D9D9D9" w:sz="4" w:space="0"/>
              <w:left w:val="single" w:color="D9D9D9" w:sz="4" w:space="0"/>
              <w:bottom w:val="single" w:color="D9D9D9" w:sz="4" w:space="0"/>
              <w:right w:val="single" w:color="D9D9D9" w:sz="4" w:space="0"/>
            </w:tcBorders>
            <w:vAlign w:val="center"/>
          </w:tcPr>
          <w:p w14:paraId="23007830">
            <w:pPr>
              <w:pStyle w:val="5"/>
              <w:keepNext w:val="0"/>
              <w:keepLines w:val="0"/>
              <w:widowControl/>
              <w:suppressLineNumbers w:val="0"/>
              <w:spacing w:afterLines="0" w:afterAutospacing="0"/>
              <w:ind w:left="0" w:right="0"/>
              <w:jc w:val="center"/>
              <w:rPr>
                <w:rFonts w:hint="default" w:ascii="仿宋" w:hAnsi="仿宋" w:eastAsia="仿宋" w:cs="仿宋"/>
                <w:kern w:val="2"/>
                <w:sz w:val="24"/>
                <w:szCs w:val="24"/>
                <w:vertAlign w:val="baseline"/>
                <w:lang w:val="en-US" w:eastAsia="zh-CN"/>
              </w:rPr>
            </w:pPr>
          </w:p>
        </w:tc>
      </w:tr>
    </w:tbl>
    <w:p w14:paraId="6A80D7DA">
      <w:pPr>
        <w:pStyle w:val="5"/>
        <w:keepNext w:val="0"/>
        <w:keepLines w:val="0"/>
        <w:widowControl/>
        <w:suppressLineNumbers w:val="0"/>
        <w:pBdr>
          <w:top w:val="none" w:color="auto" w:sz="0" w:space="0"/>
          <w:left w:val="none" w:color="auto" w:sz="0" w:space="0"/>
          <w:bottom w:val="none" w:color="auto" w:sz="0" w:space="0"/>
          <w:right w:val="none" w:color="auto" w:sz="0" w:space="0"/>
        </w:pBdr>
        <w:spacing w:afterLines="0" w:afterAutospacing="0"/>
        <w:ind w:left="0" w:leftChars="0" w:right="0" w:firstLine="0" w:firstLineChars="0"/>
        <w:rPr>
          <w:rFonts w:hint="eastAsia" w:ascii="仿宋" w:hAnsi="仿宋" w:eastAsia="仿宋" w:cs="仿宋"/>
          <w:color w:val="000000"/>
          <w:kern w:val="2"/>
          <w:sz w:val="24"/>
          <w:szCs w:val="24"/>
          <w:lang w:val="en-US" w:eastAsia="zh"/>
        </w:rPr>
      </w:pPr>
      <w:r>
        <w:rPr>
          <w:rFonts w:hint="eastAsia" w:ascii="仿宋" w:hAnsi="仿宋" w:eastAsia="仿宋" w:cs="仿宋"/>
          <w:color w:val="000000"/>
          <w:kern w:val="2"/>
          <w:sz w:val="24"/>
          <w:szCs w:val="24"/>
          <w:lang w:val="en-US" w:eastAsia="zh"/>
        </w:rPr>
        <w:t>收费站入口数据格式：</w:t>
      </w:r>
    </w:p>
    <w:tbl>
      <w:tblPr>
        <w:tblStyle w:val="9"/>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68"/>
        <w:gridCol w:w="2769"/>
        <w:gridCol w:w="2769"/>
      </w:tblGrid>
      <w:tr w14:paraId="591C15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775A2527">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b/>
                <w:bCs/>
                <w:color w:val="000000"/>
                <w:kern w:val="2"/>
                <w:sz w:val="24"/>
                <w:szCs w:val="24"/>
                <w:vertAlign w:val="baseline"/>
                <w:lang w:val="en-US" w:eastAsia="zh"/>
              </w:rPr>
            </w:pPr>
            <w:r>
              <w:rPr>
                <w:rFonts w:hint="eastAsia" w:ascii="仿宋" w:hAnsi="仿宋" w:eastAsia="仿宋" w:cs="仿宋"/>
                <w:b/>
                <w:bCs/>
                <w:color w:val="000000"/>
                <w:kern w:val="2"/>
                <w:sz w:val="24"/>
                <w:szCs w:val="24"/>
                <w:vertAlign w:val="baseline"/>
                <w:lang w:val="en-US" w:eastAsia="zh"/>
              </w:rPr>
              <w:t>ID</w:t>
            </w:r>
          </w:p>
        </w:tc>
        <w:tc>
          <w:tcPr>
            <w:tcW w:w="2769" w:type="dxa"/>
            <w:tcBorders>
              <w:top w:val="single" w:color="D9D9D9" w:sz="4" w:space="0"/>
              <w:left w:val="single" w:color="D9D9D9" w:sz="4" w:space="0"/>
              <w:bottom w:val="single" w:color="D9D9D9" w:sz="4" w:space="0"/>
              <w:right w:val="single" w:color="D9D9D9" w:sz="4" w:space="0"/>
            </w:tcBorders>
            <w:vAlign w:val="center"/>
          </w:tcPr>
          <w:p w14:paraId="482D0FD9">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b/>
                <w:bCs/>
                <w:color w:val="000000"/>
                <w:kern w:val="2"/>
                <w:sz w:val="24"/>
                <w:szCs w:val="24"/>
                <w:vertAlign w:val="baseline"/>
                <w:lang w:val="en-US" w:eastAsia="zh"/>
              </w:rPr>
            </w:pPr>
            <w:r>
              <w:rPr>
                <w:rFonts w:hint="eastAsia" w:ascii="仿宋" w:hAnsi="仿宋" w:eastAsia="仿宋" w:cs="仿宋"/>
                <w:b/>
                <w:bCs/>
                <w:color w:val="000000"/>
                <w:kern w:val="2"/>
                <w:sz w:val="24"/>
                <w:szCs w:val="24"/>
                <w:vertAlign w:val="baseline"/>
                <w:lang w:val="en-US" w:eastAsia="zh"/>
              </w:rPr>
              <w:t>类型</w:t>
            </w:r>
          </w:p>
        </w:tc>
        <w:tc>
          <w:tcPr>
            <w:tcW w:w="2769" w:type="dxa"/>
            <w:tcBorders>
              <w:top w:val="single" w:color="D9D9D9" w:sz="4" w:space="0"/>
              <w:left w:val="single" w:color="D9D9D9" w:sz="4" w:space="0"/>
              <w:bottom w:val="single" w:color="D9D9D9" w:sz="4" w:space="0"/>
              <w:right w:val="single" w:color="D9D9D9" w:sz="4" w:space="0"/>
            </w:tcBorders>
            <w:vAlign w:val="center"/>
          </w:tcPr>
          <w:p w14:paraId="085EBA82">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b/>
                <w:bCs/>
                <w:color w:val="000000"/>
                <w:kern w:val="2"/>
                <w:sz w:val="24"/>
                <w:szCs w:val="24"/>
                <w:vertAlign w:val="baseline"/>
                <w:lang w:val="en-US" w:eastAsia="zh"/>
              </w:rPr>
            </w:pPr>
            <w:r>
              <w:rPr>
                <w:rFonts w:hint="eastAsia" w:ascii="仿宋" w:hAnsi="仿宋" w:eastAsia="仿宋" w:cs="仿宋"/>
                <w:b/>
                <w:bCs/>
                <w:color w:val="000000"/>
                <w:kern w:val="2"/>
                <w:sz w:val="24"/>
                <w:szCs w:val="24"/>
                <w:vertAlign w:val="baseline"/>
                <w:lang w:val="en-US" w:eastAsia="zh"/>
              </w:rPr>
              <w:t>说明</w:t>
            </w:r>
          </w:p>
        </w:tc>
      </w:tr>
      <w:tr w14:paraId="165272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4DED4228">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en_list_no</w:t>
            </w:r>
          </w:p>
        </w:tc>
        <w:tc>
          <w:tcPr>
            <w:tcW w:w="2769" w:type="dxa"/>
            <w:tcBorders>
              <w:top w:val="single" w:color="D9D9D9" w:sz="4" w:space="0"/>
              <w:left w:val="single" w:color="D9D9D9" w:sz="4" w:space="0"/>
              <w:bottom w:val="single" w:color="D9D9D9" w:sz="4" w:space="0"/>
              <w:right w:val="single" w:color="D9D9D9" w:sz="4" w:space="0"/>
            </w:tcBorders>
            <w:vAlign w:val="center"/>
          </w:tcPr>
          <w:p w14:paraId="252B323D">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String</w:t>
            </w:r>
          </w:p>
        </w:tc>
        <w:tc>
          <w:tcPr>
            <w:tcW w:w="2769" w:type="dxa"/>
            <w:tcBorders>
              <w:top w:val="single" w:color="D9D9D9" w:sz="4" w:space="0"/>
              <w:left w:val="single" w:color="D9D9D9" w:sz="4" w:space="0"/>
              <w:bottom w:val="single" w:color="D9D9D9" w:sz="4" w:space="0"/>
              <w:right w:val="single" w:color="D9D9D9" w:sz="4" w:space="0"/>
            </w:tcBorders>
            <w:vAlign w:val="center"/>
          </w:tcPr>
          <w:p w14:paraId="3B7809AB">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入口记录主键</w:t>
            </w:r>
          </w:p>
        </w:tc>
      </w:tr>
      <w:tr w14:paraId="3E723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2E23EFED">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en_time</w:t>
            </w:r>
          </w:p>
        </w:tc>
        <w:tc>
          <w:tcPr>
            <w:tcW w:w="2769" w:type="dxa"/>
            <w:tcBorders>
              <w:top w:val="single" w:color="D9D9D9" w:sz="4" w:space="0"/>
              <w:left w:val="single" w:color="D9D9D9" w:sz="4" w:space="0"/>
              <w:bottom w:val="single" w:color="D9D9D9" w:sz="4" w:space="0"/>
              <w:right w:val="single" w:color="D9D9D9" w:sz="4" w:space="0"/>
            </w:tcBorders>
            <w:vAlign w:val="center"/>
          </w:tcPr>
          <w:p w14:paraId="59FF53CE">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timestamp</w:t>
            </w:r>
          </w:p>
        </w:tc>
        <w:tc>
          <w:tcPr>
            <w:tcW w:w="2769" w:type="dxa"/>
            <w:tcBorders>
              <w:top w:val="single" w:color="D9D9D9" w:sz="4" w:space="0"/>
              <w:left w:val="single" w:color="D9D9D9" w:sz="4" w:space="0"/>
              <w:bottom w:val="single" w:color="D9D9D9" w:sz="4" w:space="0"/>
              <w:right w:val="single" w:color="D9D9D9" w:sz="4" w:space="0"/>
            </w:tcBorders>
            <w:vAlign w:val="center"/>
          </w:tcPr>
          <w:p w14:paraId="139C22E7">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入口时间</w:t>
            </w:r>
          </w:p>
        </w:tc>
      </w:tr>
      <w:tr w14:paraId="254BEE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2A13CB56">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vehicle_id</w:t>
            </w:r>
          </w:p>
        </w:tc>
        <w:tc>
          <w:tcPr>
            <w:tcW w:w="2769" w:type="dxa"/>
            <w:tcBorders>
              <w:top w:val="single" w:color="D9D9D9" w:sz="4" w:space="0"/>
              <w:left w:val="single" w:color="D9D9D9" w:sz="4" w:space="0"/>
              <w:bottom w:val="single" w:color="D9D9D9" w:sz="4" w:space="0"/>
              <w:right w:val="single" w:color="D9D9D9" w:sz="4" w:space="0"/>
            </w:tcBorders>
            <w:vAlign w:val="center"/>
          </w:tcPr>
          <w:p w14:paraId="69D5EF5A">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String</w:t>
            </w:r>
          </w:p>
        </w:tc>
        <w:tc>
          <w:tcPr>
            <w:tcW w:w="2769" w:type="dxa"/>
            <w:tcBorders>
              <w:top w:val="single" w:color="D9D9D9" w:sz="4" w:space="0"/>
              <w:left w:val="single" w:color="D9D9D9" w:sz="4" w:space="0"/>
              <w:bottom w:val="single" w:color="D9D9D9" w:sz="4" w:space="0"/>
              <w:right w:val="single" w:color="D9D9D9" w:sz="4" w:space="0"/>
            </w:tcBorders>
            <w:vAlign w:val="center"/>
          </w:tcPr>
          <w:p w14:paraId="0F75F9F8">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脱敏后车牌_车牌颜色</w:t>
            </w:r>
          </w:p>
        </w:tc>
      </w:tr>
      <w:tr w14:paraId="4715DF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7384E68B">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vehicle_type</w:t>
            </w:r>
          </w:p>
        </w:tc>
        <w:tc>
          <w:tcPr>
            <w:tcW w:w="2769" w:type="dxa"/>
            <w:tcBorders>
              <w:top w:val="single" w:color="D9D9D9" w:sz="4" w:space="0"/>
              <w:left w:val="single" w:color="D9D9D9" w:sz="4" w:space="0"/>
              <w:bottom w:val="single" w:color="D9D9D9" w:sz="4" w:space="0"/>
              <w:right w:val="single" w:color="D9D9D9" w:sz="4" w:space="0"/>
            </w:tcBorders>
            <w:vAlign w:val="center"/>
          </w:tcPr>
          <w:p w14:paraId="27055B8D">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String</w:t>
            </w:r>
          </w:p>
        </w:tc>
        <w:tc>
          <w:tcPr>
            <w:tcW w:w="2769" w:type="dxa"/>
            <w:tcBorders>
              <w:top w:val="single" w:color="D9D9D9" w:sz="4" w:space="0"/>
              <w:left w:val="single" w:color="D9D9D9" w:sz="4" w:space="0"/>
              <w:bottom w:val="single" w:color="D9D9D9" w:sz="4" w:space="0"/>
              <w:right w:val="single" w:color="D9D9D9" w:sz="4" w:space="0"/>
            </w:tcBorders>
            <w:vAlign w:val="center"/>
          </w:tcPr>
          <w:p w14:paraId="6BDF9F14">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入口收费车型：1/2/3/4—一/二/三/四型客车；11/12/13/14/15/16—一/二/三/四/五/六型货车；21/22/23/24/25/26—一/二/三/四/五/六型专项作业车</w:t>
            </w:r>
          </w:p>
        </w:tc>
      </w:tr>
      <w:tr w14:paraId="476825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6CE612B6">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vehicle_class</w:t>
            </w:r>
          </w:p>
        </w:tc>
        <w:tc>
          <w:tcPr>
            <w:tcW w:w="2769" w:type="dxa"/>
            <w:tcBorders>
              <w:top w:val="single" w:color="D9D9D9" w:sz="4" w:space="0"/>
              <w:left w:val="single" w:color="D9D9D9" w:sz="4" w:space="0"/>
              <w:bottom w:val="single" w:color="D9D9D9" w:sz="4" w:space="0"/>
              <w:right w:val="single" w:color="D9D9D9" w:sz="4" w:space="0"/>
            </w:tcBorders>
            <w:vAlign w:val="center"/>
          </w:tcPr>
          <w:p w14:paraId="0871B062">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String</w:t>
            </w:r>
          </w:p>
        </w:tc>
        <w:tc>
          <w:tcPr>
            <w:tcW w:w="2769" w:type="dxa"/>
            <w:tcBorders>
              <w:top w:val="single" w:color="D9D9D9" w:sz="4" w:space="0"/>
              <w:left w:val="single" w:color="D9D9D9" w:sz="4" w:space="0"/>
              <w:bottom w:val="single" w:color="D9D9D9" w:sz="4" w:space="0"/>
              <w:right w:val="single" w:color="D9D9D9" w:sz="4" w:space="0"/>
            </w:tcBorders>
            <w:vAlign w:val="center"/>
          </w:tcPr>
          <w:p w14:paraId="058EA089">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车种：0-普通；8-军警；10-紧急；14-车队；21-绿通车；22-联合收割机；23-抢险救灾；24-J1型集装箱；25-大件运输；26-应急车；27-货车列车或半挂汽车列车；28-J2型集装箱</w:t>
            </w:r>
          </w:p>
        </w:tc>
      </w:tr>
      <w:tr w14:paraId="184C66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2C40377B">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en_station_id</w:t>
            </w:r>
          </w:p>
        </w:tc>
        <w:tc>
          <w:tcPr>
            <w:tcW w:w="2769" w:type="dxa"/>
            <w:tcBorders>
              <w:top w:val="single" w:color="D9D9D9" w:sz="4" w:space="0"/>
              <w:left w:val="single" w:color="D9D9D9" w:sz="4" w:space="0"/>
              <w:bottom w:val="single" w:color="D9D9D9" w:sz="4" w:space="0"/>
              <w:right w:val="single" w:color="D9D9D9" w:sz="4" w:space="0"/>
            </w:tcBorders>
            <w:vAlign w:val="center"/>
          </w:tcPr>
          <w:p w14:paraId="25EF13FB">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String</w:t>
            </w:r>
          </w:p>
        </w:tc>
        <w:tc>
          <w:tcPr>
            <w:tcW w:w="2769" w:type="dxa"/>
            <w:tcBorders>
              <w:top w:val="single" w:color="D9D9D9" w:sz="4" w:space="0"/>
              <w:left w:val="single" w:color="D9D9D9" w:sz="4" w:space="0"/>
              <w:bottom w:val="single" w:color="D9D9D9" w:sz="4" w:space="0"/>
              <w:right w:val="single" w:color="D9D9D9" w:sz="4" w:space="0"/>
            </w:tcBorders>
            <w:vAlign w:val="center"/>
          </w:tcPr>
          <w:p w14:paraId="773D596F">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入口收费站ID</w:t>
            </w:r>
          </w:p>
        </w:tc>
      </w:tr>
      <w:tr w14:paraId="507122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0465F0B6">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en_axis_count</w:t>
            </w:r>
          </w:p>
        </w:tc>
        <w:tc>
          <w:tcPr>
            <w:tcW w:w="2769" w:type="dxa"/>
            <w:tcBorders>
              <w:top w:val="single" w:color="D9D9D9" w:sz="4" w:space="0"/>
              <w:left w:val="single" w:color="D9D9D9" w:sz="4" w:space="0"/>
              <w:bottom w:val="single" w:color="D9D9D9" w:sz="4" w:space="0"/>
              <w:right w:val="single" w:color="D9D9D9" w:sz="4" w:space="0"/>
            </w:tcBorders>
            <w:vAlign w:val="center"/>
          </w:tcPr>
          <w:p w14:paraId="2F70F20F">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int</w:t>
            </w:r>
          </w:p>
        </w:tc>
        <w:tc>
          <w:tcPr>
            <w:tcW w:w="2769" w:type="dxa"/>
            <w:tcBorders>
              <w:top w:val="single" w:color="D9D9D9" w:sz="4" w:space="0"/>
              <w:left w:val="single" w:color="D9D9D9" w:sz="4" w:space="0"/>
              <w:bottom w:val="single" w:color="D9D9D9" w:sz="4" w:space="0"/>
              <w:right w:val="single" w:color="D9D9D9" w:sz="4" w:space="0"/>
            </w:tcBorders>
            <w:vAlign w:val="center"/>
          </w:tcPr>
          <w:p w14:paraId="36172CAB">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入口轴数</w:t>
            </w:r>
          </w:p>
        </w:tc>
      </w:tr>
      <w:tr w14:paraId="479F59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12B8198D">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media_type</w:t>
            </w:r>
          </w:p>
        </w:tc>
        <w:tc>
          <w:tcPr>
            <w:tcW w:w="2769" w:type="dxa"/>
            <w:tcBorders>
              <w:top w:val="single" w:color="D9D9D9" w:sz="4" w:space="0"/>
              <w:left w:val="single" w:color="D9D9D9" w:sz="4" w:space="0"/>
              <w:bottom w:val="single" w:color="D9D9D9" w:sz="4" w:space="0"/>
              <w:right w:val="single" w:color="D9D9D9" w:sz="4" w:space="0"/>
            </w:tcBorders>
            <w:vAlign w:val="center"/>
          </w:tcPr>
          <w:p w14:paraId="64503010">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int</w:t>
            </w:r>
          </w:p>
        </w:tc>
        <w:tc>
          <w:tcPr>
            <w:tcW w:w="2769" w:type="dxa"/>
            <w:tcBorders>
              <w:top w:val="single" w:color="D9D9D9" w:sz="4" w:space="0"/>
              <w:left w:val="single" w:color="D9D9D9" w:sz="4" w:space="0"/>
              <w:bottom w:val="single" w:color="D9D9D9" w:sz="4" w:space="0"/>
              <w:right w:val="single" w:color="D9D9D9" w:sz="4" w:space="0"/>
            </w:tcBorders>
            <w:vAlign w:val="center"/>
          </w:tcPr>
          <w:p w14:paraId="3A73AB80">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通行介质类型：1-OBU；2-CPC卡；3-纸券；9-无通行介质（原始tickettype转换：3,4→1；2→2；1→3；其他→9）</w:t>
            </w:r>
          </w:p>
        </w:tc>
      </w:tr>
    </w:tbl>
    <w:p w14:paraId="107B176D">
      <w:pPr>
        <w:pStyle w:val="5"/>
        <w:keepNext w:val="0"/>
        <w:keepLines w:val="0"/>
        <w:widowControl/>
        <w:suppressLineNumbers w:val="0"/>
        <w:pBdr>
          <w:top w:val="none" w:color="auto" w:sz="0" w:space="0"/>
          <w:left w:val="none" w:color="auto" w:sz="0" w:space="0"/>
          <w:bottom w:val="none" w:color="auto" w:sz="0" w:space="0"/>
          <w:right w:val="none" w:color="auto" w:sz="0" w:space="0"/>
        </w:pBdr>
        <w:spacing w:afterLines="0" w:afterAutospacing="0"/>
        <w:ind w:left="0" w:leftChars="0" w:right="0" w:firstLine="0" w:firstLineChars="0"/>
        <w:rPr>
          <w:rFonts w:hint="eastAsia" w:ascii="仿宋" w:hAnsi="仿宋" w:eastAsia="仿宋" w:cs="仿宋"/>
          <w:color w:val="000000"/>
          <w:kern w:val="2"/>
          <w:sz w:val="24"/>
          <w:szCs w:val="24"/>
          <w:lang w:val="en-US" w:eastAsia="zh"/>
        </w:rPr>
      </w:pPr>
      <w:r>
        <w:rPr>
          <w:rFonts w:hint="eastAsia" w:ascii="仿宋" w:hAnsi="仿宋" w:eastAsia="仿宋" w:cs="仿宋"/>
          <w:color w:val="000000"/>
          <w:kern w:val="2"/>
          <w:sz w:val="24"/>
          <w:szCs w:val="24"/>
          <w:lang w:val="en-US" w:eastAsia="zh"/>
        </w:rPr>
        <w:t>数据范围：收费站数据用于区间化事件测试，本次提供训练数据是G65巴南、接龙、南彭三个收费站的过车数据。</w:t>
      </w:r>
    </w:p>
    <w:tbl>
      <w:tblPr>
        <w:tblStyle w:val="9"/>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076"/>
        <w:gridCol w:w="2076"/>
        <w:gridCol w:w="2077"/>
        <w:gridCol w:w="2077"/>
      </w:tblGrid>
      <w:tr w14:paraId="376953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2076" w:type="dxa"/>
            <w:tcBorders>
              <w:top w:val="single" w:color="D9D9D9" w:sz="4" w:space="0"/>
              <w:left w:val="single" w:color="D9D9D9" w:sz="4" w:space="0"/>
              <w:bottom w:val="single" w:color="D9D9D9" w:sz="4" w:space="0"/>
              <w:right w:val="single" w:color="D9D9D9" w:sz="4" w:space="0"/>
            </w:tcBorders>
            <w:shd w:val="clear" w:color="auto" w:fill="auto"/>
            <w:vAlign w:val="center"/>
          </w:tcPr>
          <w:p w14:paraId="66078A65">
            <w:pPr>
              <w:keepNext w:val="0"/>
              <w:keepLines w:val="0"/>
              <w:widowControl w:val="0"/>
              <w:suppressLineNumbers w:val="0"/>
              <w:spacing w:before="0" w:beforeAutospacing="0" w:after="0" w:afterAutospacing="0"/>
              <w:ind w:left="0" w:right="0"/>
              <w:jc w:val="center"/>
              <w:rPr>
                <w:rFonts w:hint="eastAsia" w:ascii="仿宋" w:hAnsi="仿宋" w:eastAsia="仿宋" w:cs="仿宋"/>
                <w:b/>
                <w:bCs/>
                <w:kern w:val="2"/>
                <w:sz w:val="21"/>
                <w:szCs w:val="21"/>
              </w:rPr>
            </w:pPr>
            <w:r>
              <w:rPr>
                <w:rFonts w:hint="eastAsia" w:ascii="仿宋" w:hAnsi="仿宋" w:eastAsia="仿宋" w:cs="仿宋"/>
                <w:b/>
                <w:bCs/>
                <w:kern w:val="2"/>
                <w:sz w:val="21"/>
                <w:szCs w:val="21"/>
                <w:lang w:val="en-US" w:eastAsia="zh-CN" w:bidi="ar"/>
              </w:rPr>
              <w:t>收费站编号</w:t>
            </w:r>
          </w:p>
        </w:tc>
        <w:tc>
          <w:tcPr>
            <w:tcW w:w="2076" w:type="dxa"/>
            <w:tcBorders>
              <w:top w:val="single" w:color="D9D9D9" w:sz="4" w:space="0"/>
              <w:left w:val="nil"/>
              <w:bottom w:val="single" w:color="D9D9D9" w:sz="4" w:space="0"/>
              <w:right w:val="single" w:color="D9D9D9" w:sz="4" w:space="0"/>
            </w:tcBorders>
            <w:shd w:val="clear" w:color="auto" w:fill="auto"/>
            <w:vAlign w:val="center"/>
          </w:tcPr>
          <w:p w14:paraId="5C9E1893">
            <w:pPr>
              <w:keepNext w:val="0"/>
              <w:keepLines w:val="0"/>
              <w:widowControl w:val="0"/>
              <w:suppressLineNumbers w:val="0"/>
              <w:spacing w:before="0" w:beforeAutospacing="0" w:after="0" w:afterAutospacing="0"/>
              <w:ind w:left="0" w:right="0"/>
              <w:jc w:val="center"/>
              <w:rPr>
                <w:rFonts w:hint="eastAsia" w:ascii="仿宋" w:hAnsi="仿宋" w:eastAsia="仿宋" w:cs="仿宋"/>
                <w:b/>
                <w:bCs/>
                <w:kern w:val="2"/>
                <w:sz w:val="21"/>
                <w:szCs w:val="21"/>
              </w:rPr>
            </w:pPr>
            <w:r>
              <w:rPr>
                <w:rFonts w:hint="eastAsia" w:ascii="仿宋" w:hAnsi="仿宋" w:eastAsia="仿宋" w:cs="仿宋"/>
                <w:b/>
                <w:bCs/>
                <w:kern w:val="2"/>
                <w:sz w:val="21"/>
                <w:szCs w:val="21"/>
                <w:lang w:val="en-US" w:eastAsia="zh-CN" w:bidi="ar"/>
              </w:rPr>
              <w:t>ID</w:t>
            </w:r>
          </w:p>
        </w:tc>
        <w:tc>
          <w:tcPr>
            <w:tcW w:w="2077" w:type="dxa"/>
            <w:tcBorders>
              <w:top w:val="single" w:color="D9D9D9" w:sz="4" w:space="0"/>
              <w:left w:val="nil"/>
              <w:bottom w:val="single" w:color="D9D9D9" w:sz="4" w:space="0"/>
              <w:right w:val="single" w:color="D9D9D9" w:sz="4" w:space="0"/>
            </w:tcBorders>
            <w:shd w:val="clear" w:color="auto" w:fill="auto"/>
            <w:vAlign w:val="center"/>
          </w:tcPr>
          <w:p w14:paraId="02109D59">
            <w:pPr>
              <w:keepNext w:val="0"/>
              <w:keepLines w:val="0"/>
              <w:widowControl w:val="0"/>
              <w:suppressLineNumbers w:val="0"/>
              <w:spacing w:before="0" w:beforeAutospacing="0" w:after="0" w:afterAutospacing="0"/>
              <w:ind w:left="0" w:right="0"/>
              <w:jc w:val="center"/>
              <w:rPr>
                <w:rFonts w:hint="eastAsia" w:ascii="仿宋" w:hAnsi="仿宋" w:eastAsia="仿宋" w:cs="仿宋"/>
                <w:b/>
                <w:bCs/>
                <w:kern w:val="2"/>
                <w:sz w:val="21"/>
                <w:szCs w:val="21"/>
              </w:rPr>
            </w:pPr>
            <w:r>
              <w:rPr>
                <w:rFonts w:hint="eastAsia" w:ascii="仿宋" w:hAnsi="仿宋" w:eastAsia="仿宋" w:cs="仿宋"/>
                <w:b/>
                <w:bCs/>
                <w:kern w:val="2"/>
                <w:sz w:val="21"/>
                <w:szCs w:val="21"/>
                <w:lang w:val="en-US" w:eastAsia="zh-CN" w:bidi="ar"/>
              </w:rPr>
              <w:t>收费站名称</w:t>
            </w:r>
          </w:p>
        </w:tc>
        <w:tc>
          <w:tcPr>
            <w:tcW w:w="2077" w:type="dxa"/>
            <w:tcBorders>
              <w:top w:val="single" w:color="D9D9D9" w:sz="4" w:space="0"/>
              <w:left w:val="nil"/>
              <w:bottom w:val="single" w:color="D9D9D9" w:sz="4" w:space="0"/>
              <w:right w:val="single" w:color="D9D9D9" w:sz="4" w:space="0"/>
            </w:tcBorders>
            <w:shd w:val="clear" w:color="auto" w:fill="auto"/>
            <w:vAlign w:val="center"/>
          </w:tcPr>
          <w:p w14:paraId="66FEAC71">
            <w:pPr>
              <w:keepNext w:val="0"/>
              <w:keepLines w:val="0"/>
              <w:widowControl w:val="0"/>
              <w:suppressLineNumbers w:val="0"/>
              <w:spacing w:before="0" w:beforeAutospacing="0" w:after="0" w:afterAutospacing="0"/>
              <w:ind w:left="0" w:right="0"/>
              <w:jc w:val="center"/>
              <w:rPr>
                <w:rFonts w:hint="eastAsia" w:ascii="仿宋" w:hAnsi="仿宋" w:eastAsia="仿宋" w:cs="仿宋"/>
                <w:b/>
                <w:bCs/>
                <w:kern w:val="2"/>
                <w:sz w:val="21"/>
                <w:szCs w:val="21"/>
              </w:rPr>
            </w:pPr>
            <w:r>
              <w:rPr>
                <w:rFonts w:hint="eastAsia" w:ascii="仿宋" w:hAnsi="仿宋" w:eastAsia="仿宋" w:cs="仿宋"/>
                <w:b/>
                <w:bCs/>
                <w:kern w:val="2"/>
                <w:sz w:val="21"/>
                <w:szCs w:val="21"/>
                <w:lang w:val="en-US" w:eastAsia="zh-CN" w:bidi="ar"/>
              </w:rPr>
              <w:t>桩号</w:t>
            </w:r>
          </w:p>
        </w:tc>
      </w:tr>
      <w:tr w14:paraId="7BE0BB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6" w:type="dxa"/>
            <w:tcBorders>
              <w:top w:val="single" w:color="D9D9D9" w:sz="4" w:space="0"/>
              <w:left w:val="single" w:color="D9D9D9" w:sz="4" w:space="0"/>
              <w:bottom w:val="single" w:color="D9D9D9" w:sz="4" w:space="0"/>
              <w:right w:val="single" w:color="D9D9D9" w:sz="4" w:space="0"/>
            </w:tcBorders>
            <w:shd w:val="clear" w:color="auto" w:fill="auto"/>
            <w:vAlign w:val="center"/>
          </w:tcPr>
          <w:p w14:paraId="3E445CBA">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kern w:val="2"/>
                <w:sz w:val="21"/>
                <w:szCs w:val="21"/>
              </w:rPr>
            </w:pPr>
            <w:r>
              <w:rPr>
                <w:rFonts w:hint="eastAsia" w:ascii="仿宋" w:hAnsi="仿宋" w:eastAsia="仿宋" w:cs="仿宋"/>
                <w:i w:val="0"/>
                <w:iCs w:val="0"/>
                <w:color w:val="000000"/>
                <w:kern w:val="0"/>
                <w:sz w:val="20"/>
                <w:szCs w:val="20"/>
                <w:lang w:val="en-US" w:eastAsia="zh-CN" w:bidi="ar"/>
              </w:rPr>
              <w:t>1920</w:t>
            </w:r>
          </w:p>
        </w:tc>
        <w:tc>
          <w:tcPr>
            <w:tcW w:w="2076" w:type="dxa"/>
            <w:tcBorders>
              <w:top w:val="single" w:color="D9D9D9" w:sz="4" w:space="0"/>
              <w:left w:val="nil"/>
              <w:bottom w:val="single" w:color="D9D9D9" w:sz="4" w:space="0"/>
              <w:right w:val="single" w:color="D9D9D9" w:sz="4" w:space="0"/>
            </w:tcBorders>
            <w:shd w:val="clear" w:color="auto" w:fill="auto"/>
            <w:vAlign w:val="center"/>
          </w:tcPr>
          <w:p w14:paraId="37A3E40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kern w:val="2"/>
                <w:sz w:val="21"/>
                <w:szCs w:val="21"/>
              </w:rPr>
            </w:pPr>
            <w:r>
              <w:rPr>
                <w:rFonts w:hint="eastAsia" w:ascii="仿宋" w:hAnsi="仿宋" w:eastAsia="仿宋" w:cs="仿宋"/>
                <w:i w:val="0"/>
                <w:iCs w:val="0"/>
                <w:color w:val="000000"/>
                <w:kern w:val="0"/>
                <w:sz w:val="20"/>
                <w:szCs w:val="20"/>
                <w:lang w:val="en-US" w:eastAsia="zh-CN" w:bidi="ar"/>
              </w:rPr>
              <w:t>G0065500020080</w:t>
            </w:r>
          </w:p>
        </w:tc>
        <w:tc>
          <w:tcPr>
            <w:tcW w:w="2077" w:type="dxa"/>
            <w:tcBorders>
              <w:top w:val="single" w:color="D9D9D9" w:sz="4" w:space="0"/>
              <w:left w:val="nil"/>
              <w:bottom w:val="single" w:color="D9D9D9" w:sz="4" w:space="0"/>
              <w:right w:val="single" w:color="D9D9D9" w:sz="4" w:space="0"/>
            </w:tcBorders>
            <w:shd w:val="clear" w:color="auto" w:fill="auto"/>
            <w:vAlign w:val="center"/>
          </w:tcPr>
          <w:p w14:paraId="216999E3">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kern w:val="2"/>
                <w:sz w:val="21"/>
                <w:szCs w:val="21"/>
              </w:rPr>
            </w:pPr>
            <w:r>
              <w:rPr>
                <w:rFonts w:hint="eastAsia" w:ascii="仿宋" w:hAnsi="仿宋" w:eastAsia="仿宋" w:cs="仿宋"/>
                <w:i w:val="0"/>
                <w:iCs w:val="0"/>
                <w:color w:val="000000"/>
                <w:kern w:val="0"/>
                <w:sz w:val="20"/>
                <w:szCs w:val="20"/>
                <w:lang w:val="en-US" w:eastAsia="zh-CN" w:bidi="ar"/>
              </w:rPr>
              <w:t>重庆G65巴南站</w:t>
            </w:r>
          </w:p>
        </w:tc>
        <w:tc>
          <w:tcPr>
            <w:tcW w:w="2077" w:type="dxa"/>
            <w:tcBorders>
              <w:top w:val="single" w:color="D9D9D9" w:sz="4" w:space="0"/>
              <w:left w:val="nil"/>
              <w:bottom w:val="single" w:color="D9D9D9" w:sz="4" w:space="0"/>
              <w:right w:val="single" w:color="D9D9D9" w:sz="4" w:space="0"/>
            </w:tcBorders>
            <w:shd w:val="clear" w:color="auto" w:fill="auto"/>
            <w:vAlign w:val="center"/>
          </w:tcPr>
          <w:p w14:paraId="6A6B7392">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kern w:val="2"/>
                <w:sz w:val="21"/>
                <w:szCs w:val="21"/>
              </w:rPr>
            </w:pPr>
            <w:r>
              <w:rPr>
                <w:rFonts w:hint="eastAsia" w:ascii="仿宋" w:hAnsi="仿宋" w:eastAsia="仿宋" w:cs="仿宋"/>
                <w:i w:val="0"/>
                <w:iCs w:val="0"/>
                <w:color w:val="000000"/>
                <w:kern w:val="0"/>
                <w:sz w:val="20"/>
                <w:szCs w:val="20"/>
                <w:lang w:val="en-US" w:eastAsia="zh-CN" w:bidi="ar"/>
              </w:rPr>
              <w:t>G65K1590+000</w:t>
            </w:r>
          </w:p>
        </w:tc>
      </w:tr>
      <w:tr w14:paraId="102E42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6" w:type="dxa"/>
            <w:tcBorders>
              <w:top w:val="single" w:color="D9D9D9" w:sz="4" w:space="0"/>
              <w:left w:val="single" w:color="D9D9D9" w:sz="4" w:space="0"/>
              <w:bottom w:val="single" w:color="D9D9D9" w:sz="4" w:space="0"/>
              <w:right w:val="single" w:color="D9D9D9" w:sz="4" w:space="0"/>
            </w:tcBorders>
            <w:shd w:val="clear" w:color="auto" w:fill="auto"/>
            <w:vAlign w:val="center"/>
          </w:tcPr>
          <w:p w14:paraId="5693ADD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kern w:val="2"/>
                <w:sz w:val="21"/>
                <w:szCs w:val="21"/>
              </w:rPr>
            </w:pPr>
            <w:r>
              <w:rPr>
                <w:rFonts w:hint="eastAsia" w:ascii="仿宋" w:hAnsi="仿宋" w:eastAsia="仿宋" w:cs="仿宋"/>
                <w:i w:val="0"/>
                <w:iCs w:val="0"/>
                <w:color w:val="000000"/>
                <w:kern w:val="0"/>
                <w:sz w:val="20"/>
                <w:szCs w:val="20"/>
                <w:lang w:val="en-US" w:eastAsia="zh-CN" w:bidi="ar"/>
              </w:rPr>
              <w:t>1903</w:t>
            </w:r>
          </w:p>
        </w:tc>
        <w:tc>
          <w:tcPr>
            <w:tcW w:w="2076" w:type="dxa"/>
            <w:tcBorders>
              <w:top w:val="single" w:color="D9D9D9" w:sz="4" w:space="0"/>
              <w:left w:val="nil"/>
              <w:bottom w:val="single" w:color="D9D9D9" w:sz="4" w:space="0"/>
              <w:right w:val="single" w:color="D9D9D9" w:sz="4" w:space="0"/>
            </w:tcBorders>
            <w:shd w:val="clear" w:color="auto" w:fill="auto"/>
            <w:vAlign w:val="center"/>
          </w:tcPr>
          <w:p w14:paraId="36E172D6">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kern w:val="2"/>
                <w:sz w:val="21"/>
                <w:szCs w:val="21"/>
              </w:rPr>
            </w:pPr>
            <w:r>
              <w:rPr>
                <w:rFonts w:hint="eastAsia" w:ascii="仿宋" w:hAnsi="仿宋" w:eastAsia="仿宋" w:cs="仿宋"/>
                <w:i w:val="0"/>
                <w:iCs w:val="0"/>
                <w:color w:val="000000"/>
                <w:kern w:val="0"/>
                <w:sz w:val="20"/>
                <w:szCs w:val="20"/>
                <w:lang w:val="en-US" w:eastAsia="zh-CN" w:bidi="ar"/>
              </w:rPr>
              <w:t>G0065500020070</w:t>
            </w:r>
          </w:p>
        </w:tc>
        <w:tc>
          <w:tcPr>
            <w:tcW w:w="2077" w:type="dxa"/>
            <w:tcBorders>
              <w:top w:val="single" w:color="D9D9D9" w:sz="4" w:space="0"/>
              <w:left w:val="nil"/>
              <w:bottom w:val="single" w:color="D9D9D9" w:sz="4" w:space="0"/>
              <w:right w:val="single" w:color="D9D9D9" w:sz="4" w:space="0"/>
            </w:tcBorders>
            <w:shd w:val="clear" w:color="auto" w:fill="auto"/>
            <w:vAlign w:val="center"/>
          </w:tcPr>
          <w:p w14:paraId="1757300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kern w:val="2"/>
                <w:sz w:val="21"/>
                <w:szCs w:val="21"/>
              </w:rPr>
            </w:pPr>
            <w:r>
              <w:rPr>
                <w:rFonts w:hint="eastAsia" w:ascii="仿宋" w:hAnsi="仿宋" w:eastAsia="仿宋" w:cs="仿宋"/>
                <w:i w:val="0"/>
                <w:iCs w:val="0"/>
                <w:color w:val="000000"/>
                <w:kern w:val="0"/>
                <w:sz w:val="20"/>
                <w:szCs w:val="20"/>
                <w:lang w:val="en-US" w:eastAsia="zh-CN" w:bidi="ar"/>
              </w:rPr>
              <w:t>重庆南彭站</w:t>
            </w:r>
          </w:p>
        </w:tc>
        <w:tc>
          <w:tcPr>
            <w:tcW w:w="2077" w:type="dxa"/>
            <w:tcBorders>
              <w:top w:val="single" w:color="D9D9D9" w:sz="4" w:space="0"/>
              <w:left w:val="nil"/>
              <w:bottom w:val="single" w:color="D9D9D9" w:sz="4" w:space="0"/>
              <w:right w:val="single" w:color="D9D9D9" w:sz="4" w:space="0"/>
            </w:tcBorders>
            <w:shd w:val="clear" w:color="auto" w:fill="auto"/>
            <w:vAlign w:val="center"/>
          </w:tcPr>
          <w:p w14:paraId="5A5B7A06">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kern w:val="2"/>
                <w:sz w:val="21"/>
                <w:szCs w:val="21"/>
              </w:rPr>
            </w:pPr>
            <w:r>
              <w:rPr>
                <w:rFonts w:hint="eastAsia" w:ascii="仿宋" w:hAnsi="仿宋" w:eastAsia="仿宋" w:cs="仿宋"/>
                <w:i w:val="0"/>
                <w:iCs w:val="0"/>
                <w:color w:val="000000"/>
                <w:kern w:val="0"/>
                <w:sz w:val="20"/>
                <w:szCs w:val="20"/>
                <w:lang w:val="en-US" w:eastAsia="zh-CN" w:bidi="ar"/>
              </w:rPr>
              <w:t>G65K1595+661</w:t>
            </w:r>
          </w:p>
        </w:tc>
      </w:tr>
      <w:tr w14:paraId="3FB9B4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6" w:type="dxa"/>
            <w:tcBorders>
              <w:top w:val="single" w:color="D9D9D9" w:sz="4" w:space="0"/>
              <w:left w:val="single" w:color="D9D9D9" w:sz="4" w:space="0"/>
              <w:bottom w:val="single" w:color="D9D9D9" w:sz="4" w:space="0"/>
              <w:right w:val="single" w:color="D9D9D9" w:sz="4" w:space="0"/>
            </w:tcBorders>
            <w:shd w:val="clear" w:color="auto" w:fill="auto"/>
            <w:vAlign w:val="center"/>
          </w:tcPr>
          <w:p w14:paraId="13BDB879">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kern w:val="2"/>
                <w:sz w:val="21"/>
                <w:szCs w:val="21"/>
              </w:rPr>
            </w:pPr>
            <w:r>
              <w:rPr>
                <w:rFonts w:hint="eastAsia" w:ascii="仿宋" w:hAnsi="仿宋" w:eastAsia="仿宋" w:cs="仿宋"/>
                <w:i w:val="0"/>
                <w:iCs w:val="0"/>
                <w:color w:val="000000"/>
                <w:kern w:val="0"/>
                <w:sz w:val="20"/>
                <w:szCs w:val="20"/>
                <w:lang w:val="en-US" w:eastAsia="zh-CN" w:bidi="ar"/>
              </w:rPr>
              <w:t>1904</w:t>
            </w:r>
          </w:p>
        </w:tc>
        <w:tc>
          <w:tcPr>
            <w:tcW w:w="2076" w:type="dxa"/>
            <w:tcBorders>
              <w:top w:val="single" w:color="D9D9D9" w:sz="4" w:space="0"/>
              <w:left w:val="nil"/>
              <w:bottom w:val="single" w:color="D9D9D9" w:sz="4" w:space="0"/>
              <w:right w:val="single" w:color="D9D9D9" w:sz="4" w:space="0"/>
            </w:tcBorders>
            <w:shd w:val="clear" w:color="auto" w:fill="auto"/>
            <w:vAlign w:val="center"/>
          </w:tcPr>
          <w:p w14:paraId="76E9193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kern w:val="2"/>
                <w:sz w:val="21"/>
                <w:szCs w:val="21"/>
              </w:rPr>
            </w:pPr>
            <w:r>
              <w:rPr>
                <w:rFonts w:hint="eastAsia" w:ascii="仿宋" w:hAnsi="仿宋" w:eastAsia="仿宋" w:cs="仿宋"/>
                <w:i w:val="0"/>
                <w:iCs w:val="0"/>
                <w:color w:val="000000"/>
                <w:kern w:val="0"/>
                <w:sz w:val="20"/>
                <w:szCs w:val="20"/>
                <w:lang w:val="en-US" w:eastAsia="zh-CN" w:bidi="ar"/>
              </w:rPr>
              <w:t>G0065500020060</w:t>
            </w:r>
          </w:p>
        </w:tc>
        <w:tc>
          <w:tcPr>
            <w:tcW w:w="2077" w:type="dxa"/>
            <w:tcBorders>
              <w:top w:val="single" w:color="D9D9D9" w:sz="4" w:space="0"/>
              <w:left w:val="nil"/>
              <w:bottom w:val="single" w:color="D9D9D9" w:sz="4" w:space="0"/>
              <w:right w:val="single" w:color="D9D9D9" w:sz="4" w:space="0"/>
            </w:tcBorders>
            <w:shd w:val="clear" w:color="auto" w:fill="auto"/>
            <w:vAlign w:val="center"/>
          </w:tcPr>
          <w:p w14:paraId="30F97E7F">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kern w:val="2"/>
                <w:sz w:val="21"/>
                <w:szCs w:val="21"/>
              </w:rPr>
            </w:pPr>
            <w:r>
              <w:rPr>
                <w:rFonts w:hint="eastAsia" w:ascii="仿宋" w:hAnsi="仿宋" w:eastAsia="仿宋" w:cs="仿宋"/>
                <w:i w:val="0"/>
                <w:iCs w:val="0"/>
                <w:color w:val="000000"/>
                <w:kern w:val="0"/>
                <w:sz w:val="20"/>
                <w:szCs w:val="20"/>
                <w:lang w:val="en-US" w:eastAsia="zh-CN" w:bidi="ar"/>
              </w:rPr>
              <w:t>重庆接龙站</w:t>
            </w:r>
          </w:p>
        </w:tc>
        <w:tc>
          <w:tcPr>
            <w:tcW w:w="2077" w:type="dxa"/>
            <w:tcBorders>
              <w:top w:val="single" w:color="D9D9D9" w:sz="4" w:space="0"/>
              <w:left w:val="nil"/>
              <w:bottom w:val="single" w:color="D9D9D9" w:sz="4" w:space="0"/>
              <w:right w:val="single" w:color="D9D9D9" w:sz="4" w:space="0"/>
            </w:tcBorders>
            <w:shd w:val="clear" w:color="auto" w:fill="auto"/>
            <w:vAlign w:val="center"/>
          </w:tcPr>
          <w:p w14:paraId="6D87E1C7">
            <w:pPr>
              <w:keepNext w:val="0"/>
              <w:keepLines w:val="0"/>
              <w:widowControl/>
              <w:suppressLineNumbers w:val="0"/>
              <w:spacing w:before="0" w:beforeAutospacing="0" w:after="0" w:afterAutospacing="0"/>
              <w:ind w:left="0" w:right="0"/>
              <w:jc w:val="left"/>
              <w:textAlignment w:val="center"/>
              <w:rPr>
                <w:rFonts w:hint="eastAsia" w:ascii="仿宋" w:hAnsi="仿宋" w:eastAsia="仿宋" w:cs="仿宋"/>
                <w:kern w:val="2"/>
                <w:sz w:val="21"/>
                <w:szCs w:val="21"/>
              </w:rPr>
            </w:pPr>
            <w:r>
              <w:rPr>
                <w:rFonts w:hint="eastAsia" w:ascii="仿宋" w:hAnsi="仿宋" w:eastAsia="仿宋" w:cs="仿宋"/>
                <w:i w:val="0"/>
                <w:iCs w:val="0"/>
                <w:color w:val="000000"/>
                <w:kern w:val="0"/>
                <w:sz w:val="20"/>
                <w:szCs w:val="20"/>
                <w:lang w:val="en-US" w:eastAsia="zh-CN" w:bidi="ar"/>
              </w:rPr>
              <w:t>G65K1612+801</w:t>
            </w:r>
          </w:p>
        </w:tc>
      </w:tr>
    </w:tbl>
    <w:p w14:paraId="6953B67A">
      <w:pPr>
        <w:pStyle w:val="5"/>
        <w:keepNext w:val="0"/>
        <w:keepLines w:val="0"/>
        <w:widowControl/>
        <w:suppressLineNumbers w:val="0"/>
        <w:pBdr>
          <w:top w:val="none" w:color="auto" w:sz="0" w:space="0"/>
          <w:left w:val="none" w:color="auto" w:sz="0" w:space="0"/>
          <w:bottom w:val="none" w:color="auto" w:sz="0" w:space="0"/>
          <w:right w:val="none" w:color="auto" w:sz="0" w:space="0"/>
        </w:pBdr>
        <w:spacing w:afterLines="0" w:afterAutospacing="0"/>
        <w:ind w:left="0" w:leftChars="0" w:right="0" w:firstLine="0" w:firstLineChars="0"/>
        <w:rPr>
          <w:rFonts w:hint="eastAsia" w:ascii="仿宋" w:hAnsi="仿宋" w:eastAsia="仿宋" w:cs="仿宋"/>
          <w:color w:val="000000"/>
          <w:kern w:val="2"/>
          <w:sz w:val="24"/>
          <w:szCs w:val="24"/>
          <w:lang w:val="en-US" w:eastAsia="zh"/>
        </w:rPr>
      </w:pPr>
      <w:r>
        <w:rPr>
          <w:rFonts w:hint="eastAsia" w:ascii="仿宋" w:hAnsi="仿宋" w:eastAsia="仿宋" w:cs="仿宋"/>
          <w:color w:val="000000"/>
          <w:kern w:val="2"/>
          <w:sz w:val="24"/>
          <w:szCs w:val="24"/>
          <w:lang w:val="en-US" w:eastAsia="zh"/>
        </w:rPr>
        <w:t>数据清单：</w:t>
      </w:r>
    </w:p>
    <w:tbl>
      <w:tblPr>
        <w:tblStyle w:val="9"/>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68"/>
        <w:gridCol w:w="2769"/>
        <w:gridCol w:w="2769"/>
      </w:tblGrid>
      <w:tr w14:paraId="7A7131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7E69088C">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b/>
                <w:bCs/>
                <w:kern w:val="2"/>
                <w:sz w:val="24"/>
                <w:szCs w:val="24"/>
                <w:vertAlign w:val="baseline"/>
                <w:lang w:val="en-US" w:eastAsia="zh"/>
              </w:rPr>
            </w:pPr>
            <w:r>
              <w:rPr>
                <w:rFonts w:hint="eastAsia" w:ascii="仿宋" w:hAnsi="仿宋" w:eastAsia="仿宋" w:cs="仿宋"/>
                <w:b/>
                <w:bCs/>
                <w:kern w:val="2"/>
                <w:sz w:val="24"/>
                <w:szCs w:val="24"/>
                <w:vertAlign w:val="baseline"/>
                <w:lang w:val="en-US" w:eastAsia="zh"/>
              </w:rPr>
              <w:t>文件名</w:t>
            </w:r>
          </w:p>
        </w:tc>
        <w:tc>
          <w:tcPr>
            <w:tcW w:w="2769" w:type="dxa"/>
            <w:tcBorders>
              <w:top w:val="single" w:color="D9D9D9" w:sz="4" w:space="0"/>
              <w:left w:val="single" w:color="D9D9D9" w:sz="4" w:space="0"/>
              <w:bottom w:val="single" w:color="D9D9D9" w:sz="4" w:space="0"/>
              <w:right w:val="single" w:color="D9D9D9" w:sz="4" w:space="0"/>
            </w:tcBorders>
            <w:vAlign w:val="center"/>
          </w:tcPr>
          <w:p w14:paraId="05905502">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b/>
                <w:bCs/>
                <w:kern w:val="2"/>
                <w:sz w:val="24"/>
                <w:szCs w:val="24"/>
                <w:vertAlign w:val="baseline"/>
                <w:lang w:val="en-US" w:eastAsia="zh"/>
              </w:rPr>
            </w:pPr>
            <w:r>
              <w:rPr>
                <w:rFonts w:hint="eastAsia" w:ascii="仿宋" w:hAnsi="仿宋" w:eastAsia="仿宋" w:cs="仿宋"/>
                <w:b/>
                <w:bCs/>
                <w:kern w:val="2"/>
                <w:sz w:val="24"/>
                <w:szCs w:val="24"/>
                <w:vertAlign w:val="baseline"/>
                <w:lang w:val="en-US" w:eastAsia="zh"/>
              </w:rPr>
              <w:t>文件说明</w:t>
            </w:r>
          </w:p>
        </w:tc>
        <w:tc>
          <w:tcPr>
            <w:tcW w:w="2769" w:type="dxa"/>
            <w:tcBorders>
              <w:top w:val="single" w:color="D9D9D9" w:sz="4" w:space="0"/>
              <w:left w:val="single" w:color="D9D9D9" w:sz="4" w:space="0"/>
              <w:bottom w:val="single" w:color="D9D9D9" w:sz="4" w:space="0"/>
              <w:right w:val="single" w:color="D9D9D9" w:sz="4" w:space="0"/>
            </w:tcBorders>
            <w:vAlign w:val="center"/>
          </w:tcPr>
          <w:p w14:paraId="6BF8531A">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b/>
                <w:bCs/>
                <w:kern w:val="2"/>
                <w:sz w:val="24"/>
                <w:szCs w:val="24"/>
                <w:vertAlign w:val="baseline"/>
                <w:lang w:val="en-US" w:eastAsia="zh"/>
              </w:rPr>
            </w:pPr>
            <w:r>
              <w:rPr>
                <w:rFonts w:hint="eastAsia" w:ascii="仿宋" w:hAnsi="仿宋" w:eastAsia="仿宋" w:cs="仿宋"/>
                <w:b/>
                <w:bCs/>
                <w:kern w:val="2"/>
                <w:sz w:val="24"/>
                <w:szCs w:val="24"/>
                <w:vertAlign w:val="baseline"/>
                <w:lang w:val="en-US" w:eastAsia="zh"/>
              </w:rPr>
              <w:t>附件</w:t>
            </w:r>
          </w:p>
        </w:tc>
      </w:tr>
      <w:tr w14:paraId="5017C0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0F07E5F6">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kern w:val="2"/>
                <w:sz w:val="24"/>
                <w:szCs w:val="24"/>
                <w:vertAlign w:val="baseline"/>
                <w:lang w:val="en-US" w:eastAsia="zh"/>
              </w:rPr>
            </w:pPr>
            <w:r>
              <w:rPr>
                <w:rFonts w:hint="eastAsia" w:ascii="仿宋" w:hAnsi="仿宋" w:eastAsia="仿宋" w:cs="仿宋"/>
                <w:kern w:val="2"/>
                <w:sz w:val="24"/>
                <w:szCs w:val="24"/>
                <w:vertAlign w:val="baseline"/>
                <w:lang w:val="en-US" w:eastAsia="zh"/>
              </w:rPr>
              <w:t>en_0126_0127.csv</w:t>
            </w:r>
          </w:p>
        </w:tc>
        <w:tc>
          <w:tcPr>
            <w:tcW w:w="2769" w:type="dxa"/>
            <w:tcBorders>
              <w:top w:val="single" w:color="D9D9D9" w:sz="4" w:space="0"/>
              <w:left w:val="single" w:color="D9D9D9" w:sz="4" w:space="0"/>
              <w:bottom w:val="single" w:color="D9D9D9" w:sz="4" w:space="0"/>
              <w:right w:val="single" w:color="D9D9D9" w:sz="4" w:space="0"/>
            </w:tcBorders>
            <w:vAlign w:val="center"/>
          </w:tcPr>
          <w:p w14:paraId="3CA4A1FA">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kern w:val="2"/>
                <w:sz w:val="24"/>
                <w:szCs w:val="24"/>
                <w:vertAlign w:val="baseline"/>
                <w:lang w:val="en-US" w:eastAsia="zh"/>
              </w:rPr>
            </w:pPr>
            <w:r>
              <w:rPr>
                <w:rFonts w:hint="eastAsia" w:ascii="仿宋" w:hAnsi="仿宋" w:eastAsia="仿宋" w:cs="仿宋"/>
                <w:kern w:val="2"/>
                <w:sz w:val="24"/>
                <w:szCs w:val="24"/>
                <w:vertAlign w:val="baseline"/>
                <w:lang w:val="en-US" w:eastAsia="zh"/>
              </w:rPr>
              <w:t>2025年1月26日至27日收费站入口数据</w:t>
            </w:r>
          </w:p>
        </w:tc>
        <w:tc>
          <w:tcPr>
            <w:tcW w:w="2769" w:type="dxa"/>
            <w:tcBorders>
              <w:top w:val="single" w:color="D9D9D9" w:sz="4" w:space="0"/>
              <w:left w:val="single" w:color="D9D9D9" w:sz="4" w:space="0"/>
              <w:bottom w:val="single" w:color="D9D9D9" w:sz="4" w:space="0"/>
              <w:right w:val="single" w:color="D9D9D9" w:sz="4" w:space="0"/>
            </w:tcBorders>
            <w:vAlign w:val="center"/>
          </w:tcPr>
          <w:p w14:paraId="64B84C68">
            <w:pPr>
              <w:pStyle w:val="5"/>
              <w:keepNext w:val="0"/>
              <w:keepLines w:val="0"/>
              <w:widowControl/>
              <w:suppressLineNumbers w:val="0"/>
              <w:spacing w:afterLines="0" w:afterAutospacing="0"/>
              <w:ind w:left="0" w:right="0"/>
              <w:jc w:val="center"/>
              <w:rPr>
                <w:rFonts w:hint="default" w:ascii="仿宋" w:hAnsi="仿宋" w:eastAsia="仿宋" w:cs="仿宋"/>
                <w:kern w:val="2"/>
                <w:sz w:val="24"/>
                <w:szCs w:val="24"/>
                <w:vertAlign w:val="baseline"/>
                <w:lang w:val="en-US" w:eastAsia="zh-CN"/>
              </w:rPr>
            </w:pPr>
          </w:p>
        </w:tc>
      </w:tr>
    </w:tbl>
    <w:p w14:paraId="6D6E0568">
      <w:pPr>
        <w:pStyle w:val="5"/>
        <w:keepNext w:val="0"/>
        <w:keepLines w:val="0"/>
        <w:widowControl/>
        <w:suppressLineNumbers w:val="0"/>
        <w:pBdr>
          <w:top w:val="none" w:color="auto" w:sz="0" w:space="0"/>
          <w:left w:val="none" w:color="auto" w:sz="0" w:space="0"/>
          <w:bottom w:val="none" w:color="auto" w:sz="0" w:space="0"/>
          <w:right w:val="none" w:color="auto" w:sz="0" w:space="0"/>
        </w:pBdr>
        <w:spacing w:afterLines="0" w:afterAutospacing="0"/>
        <w:ind w:left="0" w:leftChars="0" w:right="0" w:firstLine="0" w:firstLineChars="0"/>
        <w:rPr>
          <w:rFonts w:hint="eastAsia" w:ascii="仿宋" w:hAnsi="仿宋" w:eastAsia="仿宋" w:cs="仿宋"/>
          <w:color w:val="000000"/>
          <w:kern w:val="2"/>
          <w:sz w:val="24"/>
          <w:szCs w:val="24"/>
          <w:lang w:val="en-US" w:eastAsia="zh"/>
        </w:rPr>
      </w:pPr>
      <w:r>
        <w:rPr>
          <w:rFonts w:hint="eastAsia" w:ascii="仿宋" w:hAnsi="仿宋" w:eastAsia="仿宋" w:cs="仿宋"/>
          <w:color w:val="000000"/>
          <w:kern w:val="2"/>
          <w:sz w:val="24"/>
          <w:szCs w:val="24"/>
          <w:lang w:val="en-US" w:eastAsia="zh"/>
        </w:rPr>
        <w:t>ETC门架数据格式：</w:t>
      </w:r>
    </w:p>
    <w:tbl>
      <w:tblPr>
        <w:tblStyle w:val="9"/>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68"/>
        <w:gridCol w:w="2769"/>
        <w:gridCol w:w="2769"/>
      </w:tblGrid>
      <w:tr w14:paraId="77DBEF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765C4960">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ID</w:t>
            </w:r>
          </w:p>
        </w:tc>
        <w:tc>
          <w:tcPr>
            <w:tcW w:w="2769" w:type="dxa"/>
            <w:tcBorders>
              <w:top w:val="single" w:color="D9D9D9" w:sz="4" w:space="0"/>
              <w:left w:val="single" w:color="D9D9D9" w:sz="4" w:space="0"/>
              <w:bottom w:val="single" w:color="D9D9D9" w:sz="4" w:space="0"/>
              <w:right w:val="single" w:color="D9D9D9" w:sz="4" w:space="0"/>
            </w:tcBorders>
            <w:vAlign w:val="center"/>
          </w:tcPr>
          <w:p w14:paraId="0C56CA28">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类型</w:t>
            </w:r>
          </w:p>
        </w:tc>
        <w:tc>
          <w:tcPr>
            <w:tcW w:w="2769" w:type="dxa"/>
            <w:tcBorders>
              <w:top w:val="single" w:color="D9D9D9" w:sz="4" w:space="0"/>
              <w:left w:val="single" w:color="D9D9D9" w:sz="4" w:space="0"/>
              <w:bottom w:val="single" w:color="D9D9D9" w:sz="4" w:space="0"/>
              <w:right w:val="single" w:color="D9D9D9" w:sz="4" w:space="0"/>
            </w:tcBorders>
            <w:vAlign w:val="center"/>
          </w:tcPr>
          <w:p w14:paraId="188C06BF">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说明</w:t>
            </w:r>
          </w:p>
        </w:tc>
      </w:tr>
      <w:tr w14:paraId="4BCC8D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7D97AF39">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trade_id</w:t>
            </w:r>
          </w:p>
        </w:tc>
        <w:tc>
          <w:tcPr>
            <w:tcW w:w="2769" w:type="dxa"/>
            <w:tcBorders>
              <w:top w:val="single" w:color="D9D9D9" w:sz="4" w:space="0"/>
              <w:left w:val="single" w:color="D9D9D9" w:sz="4" w:space="0"/>
              <w:bottom w:val="single" w:color="D9D9D9" w:sz="4" w:space="0"/>
              <w:right w:val="single" w:color="D9D9D9" w:sz="4" w:space="0"/>
            </w:tcBorders>
            <w:vAlign w:val="center"/>
          </w:tcPr>
          <w:p w14:paraId="3898C9EB">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String</w:t>
            </w:r>
          </w:p>
        </w:tc>
        <w:tc>
          <w:tcPr>
            <w:tcW w:w="2769" w:type="dxa"/>
            <w:tcBorders>
              <w:top w:val="single" w:color="D9D9D9" w:sz="4" w:space="0"/>
              <w:left w:val="single" w:color="D9D9D9" w:sz="4" w:space="0"/>
              <w:bottom w:val="single" w:color="D9D9D9" w:sz="4" w:space="0"/>
              <w:right w:val="single" w:color="D9D9D9" w:sz="4" w:space="0"/>
            </w:tcBorders>
            <w:vAlign w:val="center"/>
          </w:tcPr>
          <w:p w14:paraId="79FB0E5D">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交易编号</w:t>
            </w:r>
          </w:p>
        </w:tc>
      </w:tr>
      <w:tr w14:paraId="7D93F8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5831A7E4">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gantry_id</w:t>
            </w:r>
          </w:p>
        </w:tc>
        <w:tc>
          <w:tcPr>
            <w:tcW w:w="2769" w:type="dxa"/>
            <w:tcBorders>
              <w:top w:val="single" w:color="D9D9D9" w:sz="4" w:space="0"/>
              <w:left w:val="single" w:color="D9D9D9" w:sz="4" w:space="0"/>
              <w:bottom w:val="single" w:color="D9D9D9" w:sz="4" w:space="0"/>
              <w:right w:val="single" w:color="D9D9D9" w:sz="4" w:space="0"/>
            </w:tcBorders>
            <w:vAlign w:val="center"/>
          </w:tcPr>
          <w:p w14:paraId="332FB7B3">
            <w:pPr>
              <w:keepNext w:val="0"/>
              <w:keepLines w:val="0"/>
              <w:widowControl/>
              <w:suppressLineNumbers w:val="0"/>
              <w:spacing w:before="0" w:beforeAutospacing="0" w:after="0" w:afterLines="0" w:afterAutospacing="0"/>
              <w:ind w:left="0" w:right="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String</w:t>
            </w:r>
          </w:p>
        </w:tc>
        <w:tc>
          <w:tcPr>
            <w:tcW w:w="2769" w:type="dxa"/>
            <w:tcBorders>
              <w:top w:val="single" w:color="D9D9D9" w:sz="4" w:space="0"/>
              <w:left w:val="single" w:color="D9D9D9" w:sz="4" w:space="0"/>
              <w:bottom w:val="single" w:color="D9D9D9" w:sz="4" w:space="0"/>
              <w:right w:val="single" w:color="D9D9D9" w:sz="4" w:space="0"/>
            </w:tcBorders>
            <w:vAlign w:val="center"/>
          </w:tcPr>
          <w:p w14:paraId="3D5EB49E">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门架编号</w:t>
            </w:r>
          </w:p>
        </w:tc>
      </w:tr>
      <w:tr w14:paraId="2CE7AA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7300E2CB">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en_time</w:t>
            </w:r>
          </w:p>
        </w:tc>
        <w:tc>
          <w:tcPr>
            <w:tcW w:w="2769" w:type="dxa"/>
            <w:tcBorders>
              <w:top w:val="single" w:color="D9D9D9" w:sz="4" w:space="0"/>
              <w:left w:val="single" w:color="D9D9D9" w:sz="4" w:space="0"/>
              <w:bottom w:val="single" w:color="D9D9D9" w:sz="4" w:space="0"/>
              <w:right w:val="single" w:color="D9D9D9" w:sz="4" w:space="0"/>
            </w:tcBorders>
            <w:vAlign w:val="center"/>
          </w:tcPr>
          <w:p w14:paraId="1C13CEBA">
            <w:pPr>
              <w:keepNext w:val="0"/>
              <w:keepLines w:val="0"/>
              <w:widowControl/>
              <w:suppressLineNumbers w:val="0"/>
              <w:spacing w:before="0" w:beforeAutospacing="0" w:after="0" w:afterLines="0" w:afterAutospacing="0"/>
              <w:ind w:left="0" w:right="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timestamp</w:t>
            </w:r>
          </w:p>
        </w:tc>
        <w:tc>
          <w:tcPr>
            <w:tcW w:w="2769" w:type="dxa"/>
            <w:tcBorders>
              <w:top w:val="single" w:color="D9D9D9" w:sz="4" w:space="0"/>
              <w:left w:val="single" w:color="D9D9D9" w:sz="4" w:space="0"/>
              <w:bottom w:val="single" w:color="D9D9D9" w:sz="4" w:space="0"/>
              <w:right w:val="single" w:color="D9D9D9" w:sz="4" w:space="0"/>
            </w:tcBorders>
            <w:vAlign w:val="center"/>
          </w:tcPr>
          <w:p w14:paraId="5078F18C">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入口时间</w:t>
            </w:r>
          </w:p>
        </w:tc>
      </w:tr>
      <w:tr w14:paraId="63F829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1F207550">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en_toll_station_hex</w:t>
            </w:r>
          </w:p>
        </w:tc>
        <w:tc>
          <w:tcPr>
            <w:tcW w:w="2769" w:type="dxa"/>
            <w:tcBorders>
              <w:top w:val="single" w:color="D9D9D9" w:sz="4" w:space="0"/>
              <w:left w:val="single" w:color="D9D9D9" w:sz="4" w:space="0"/>
              <w:bottom w:val="single" w:color="D9D9D9" w:sz="4" w:space="0"/>
              <w:right w:val="single" w:color="D9D9D9" w:sz="4" w:space="0"/>
            </w:tcBorders>
            <w:vAlign w:val="center"/>
          </w:tcPr>
          <w:p w14:paraId="49A8CE88">
            <w:pPr>
              <w:keepNext w:val="0"/>
              <w:keepLines w:val="0"/>
              <w:widowControl/>
              <w:suppressLineNumbers w:val="0"/>
              <w:spacing w:before="0" w:beforeAutospacing="0" w:after="0" w:afterLines="0" w:afterAutospacing="0"/>
              <w:ind w:left="0" w:right="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String</w:t>
            </w:r>
          </w:p>
        </w:tc>
        <w:tc>
          <w:tcPr>
            <w:tcW w:w="2769" w:type="dxa"/>
            <w:tcBorders>
              <w:top w:val="single" w:color="D9D9D9" w:sz="4" w:space="0"/>
              <w:left w:val="single" w:color="D9D9D9" w:sz="4" w:space="0"/>
              <w:bottom w:val="single" w:color="D9D9D9" w:sz="4" w:space="0"/>
              <w:right w:val="single" w:color="D9D9D9" w:sz="4" w:space="0"/>
            </w:tcBorders>
            <w:vAlign w:val="center"/>
          </w:tcPr>
          <w:p w14:paraId="09C19893">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入口收费站Hex编码</w:t>
            </w:r>
          </w:p>
        </w:tc>
      </w:tr>
      <w:tr w14:paraId="1326CF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092AF420">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passtime</w:t>
            </w:r>
            <w:r>
              <w:rPr>
                <w:rFonts w:hint="eastAsia" w:ascii="仿宋" w:hAnsi="仿宋" w:eastAsia="仿宋" w:cs="仿宋"/>
                <w:color w:val="000000"/>
                <w:kern w:val="2"/>
                <w:sz w:val="24"/>
                <w:szCs w:val="24"/>
                <w:vertAlign w:val="baseline"/>
                <w:lang w:val="en-US" w:eastAsia="zh"/>
              </w:rPr>
              <w:tab/>
            </w:r>
          </w:p>
        </w:tc>
        <w:tc>
          <w:tcPr>
            <w:tcW w:w="2769" w:type="dxa"/>
            <w:tcBorders>
              <w:top w:val="single" w:color="D9D9D9" w:sz="4" w:space="0"/>
              <w:left w:val="single" w:color="D9D9D9" w:sz="4" w:space="0"/>
              <w:bottom w:val="single" w:color="D9D9D9" w:sz="4" w:space="0"/>
              <w:right w:val="single" w:color="D9D9D9" w:sz="4" w:space="0"/>
            </w:tcBorders>
            <w:vAlign w:val="center"/>
          </w:tcPr>
          <w:p w14:paraId="367712ED">
            <w:pPr>
              <w:keepNext w:val="0"/>
              <w:keepLines w:val="0"/>
              <w:widowControl/>
              <w:suppressLineNumbers w:val="0"/>
              <w:spacing w:before="0" w:beforeAutospacing="0" w:after="0" w:afterLines="0" w:afterAutospacing="0"/>
              <w:ind w:left="0" w:right="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String</w:t>
            </w:r>
          </w:p>
        </w:tc>
        <w:tc>
          <w:tcPr>
            <w:tcW w:w="2769" w:type="dxa"/>
            <w:tcBorders>
              <w:top w:val="single" w:color="D9D9D9" w:sz="4" w:space="0"/>
              <w:left w:val="single" w:color="D9D9D9" w:sz="4" w:space="0"/>
              <w:bottom w:val="single" w:color="D9D9D9" w:sz="4" w:space="0"/>
              <w:right w:val="single" w:color="D9D9D9" w:sz="4" w:space="0"/>
            </w:tcBorders>
            <w:vAlign w:val="center"/>
          </w:tcPr>
          <w:p w14:paraId="799C1F2E">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交易时间（经过门架时间）</w:t>
            </w:r>
          </w:p>
        </w:tc>
      </w:tr>
      <w:tr w14:paraId="75E7F8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59926543">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vehicle_id</w:t>
            </w:r>
          </w:p>
        </w:tc>
        <w:tc>
          <w:tcPr>
            <w:tcW w:w="2769" w:type="dxa"/>
            <w:tcBorders>
              <w:top w:val="single" w:color="D9D9D9" w:sz="4" w:space="0"/>
              <w:left w:val="single" w:color="D9D9D9" w:sz="4" w:space="0"/>
              <w:bottom w:val="single" w:color="D9D9D9" w:sz="4" w:space="0"/>
              <w:right w:val="single" w:color="D9D9D9" w:sz="4" w:space="0"/>
            </w:tcBorders>
            <w:vAlign w:val="center"/>
          </w:tcPr>
          <w:p w14:paraId="17148980">
            <w:pPr>
              <w:keepNext w:val="0"/>
              <w:keepLines w:val="0"/>
              <w:widowControl/>
              <w:suppressLineNumbers w:val="0"/>
              <w:spacing w:before="0" w:beforeAutospacing="0" w:after="0" w:afterLines="0" w:afterAutospacing="0"/>
              <w:ind w:left="0" w:right="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String</w:t>
            </w:r>
          </w:p>
        </w:tc>
        <w:tc>
          <w:tcPr>
            <w:tcW w:w="2769" w:type="dxa"/>
            <w:tcBorders>
              <w:top w:val="single" w:color="D9D9D9" w:sz="4" w:space="0"/>
              <w:left w:val="single" w:color="D9D9D9" w:sz="4" w:space="0"/>
              <w:bottom w:val="single" w:color="D9D9D9" w:sz="4" w:space="0"/>
              <w:right w:val="single" w:color="D9D9D9" w:sz="4" w:space="0"/>
            </w:tcBorders>
            <w:vAlign w:val="center"/>
          </w:tcPr>
          <w:p w14:paraId="7560A542">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脱敏后车牌_车牌颜色</w:t>
            </w:r>
          </w:p>
        </w:tc>
      </w:tr>
      <w:tr w14:paraId="0F7FAB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062543FD">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vehicle_type</w:t>
            </w:r>
          </w:p>
        </w:tc>
        <w:tc>
          <w:tcPr>
            <w:tcW w:w="2769" w:type="dxa"/>
            <w:tcBorders>
              <w:top w:val="single" w:color="D9D9D9" w:sz="4" w:space="0"/>
              <w:left w:val="single" w:color="D9D9D9" w:sz="4" w:space="0"/>
              <w:bottom w:val="single" w:color="D9D9D9" w:sz="4" w:space="0"/>
              <w:right w:val="single" w:color="D9D9D9" w:sz="4" w:space="0"/>
            </w:tcBorders>
            <w:vAlign w:val="center"/>
          </w:tcPr>
          <w:p w14:paraId="1F958E1A">
            <w:pPr>
              <w:keepNext w:val="0"/>
              <w:keepLines w:val="0"/>
              <w:widowControl/>
              <w:suppressLineNumbers w:val="0"/>
              <w:spacing w:before="0" w:beforeAutospacing="0" w:after="0" w:afterLines="0" w:afterAutospacing="0"/>
              <w:ind w:left="0" w:right="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String</w:t>
            </w:r>
          </w:p>
        </w:tc>
        <w:tc>
          <w:tcPr>
            <w:tcW w:w="2769" w:type="dxa"/>
            <w:tcBorders>
              <w:top w:val="single" w:color="D9D9D9" w:sz="4" w:space="0"/>
              <w:left w:val="single" w:color="D9D9D9" w:sz="4" w:space="0"/>
              <w:bottom w:val="single" w:color="D9D9D9" w:sz="4" w:space="0"/>
              <w:right w:val="single" w:color="D9D9D9" w:sz="4" w:space="0"/>
            </w:tcBorders>
            <w:vAlign w:val="center"/>
          </w:tcPr>
          <w:p w14:paraId="646A4E5B">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车辆类型</w:t>
            </w:r>
          </w:p>
        </w:tc>
      </w:tr>
      <w:tr w14:paraId="59BDCF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0042635B">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vehicle_class</w:t>
            </w:r>
          </w:p>
        </w:tc>
        <w:tc>
          <w:tcPr>
            <w:tcW w:w="2769" w:type="dxa"/>
            <w:tcBorders>
              <w:top w:val="single" w:color="D9D9D9" w:sz="4" w:space="0"/>
              <w:left w:val="single" w:color="D9D9D9" w:sz="4" w:space="0"/>
              <w:bottom w:val="single" w:color="D9D9D9" w:sz="4" w:space="0"/>
              <w:right w:val="single" w:color="D9D9D9" w:sz="4" w:space="0"/>
            </w:tcBorders>
            <w:vAlign w:val="center"/>
          </w:tcPr>
          <w:p w14:paraId="13FD0726">
            <w:pPr>
              <w:keepNext w:val="0"/>
              <w:keepLines w:val="0"/>
              <w:widowControl/>
              <w:suppressLineNumbers w:val="0"/>
              <w:spacing w:before="0" w:beforeAutospacing="0" w:after="0" w:afterLines="0" w:afterAutospacing="0"/>
              <w:ind w:left="0" w:right="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String</w:t>
            </w:r>
          </w:p>
        </w:tc>
        <w:tc>
          <w:tcPr>
            <w:tcW w:w="2769" w:type="dxa"/>
            <w:tcBorders>
              <w:top w:val="single" w:color="D9D9D9" w:sz="4" w:space="0"/>
              <w:left w:val="single" w:color="D9D9D9" w:sz="4" w:space="0"/>
              <w:bottom w:val="single" w:color="D9D9D9" w:sz="4" w:space="0"/>
              <w:right w:val="single" w:color="D9D9D9" w:sz="4" w:space="0"/>
            </w:tcBorders>
            <w:vAlign w:val="center"/>
          </w:tcPr>
          <w:p w14:paraId="561C2E49">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车辆分类</w:t>
            </w:r>
          </w:p>
        </w:tc>
      </w:tr>
      <w:tr w14:paraId="702D6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403E4D8C">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axle_count</w:t>
            </w:r>
          </w:p>
        </w:tc>
        <w:tc>
          <w:tcPr>
            <w:tcW w:w="2769" w:type="dxa"/>
            <w:tcBorders>
              <w:top w:val="single" w:color="D9D9D9" w:sz="4" w:space="0"/>
              <w:left w:val="single" w:color="D9D9D9" w:sz="4" w:space="0"/>
              <w:bottom w:val="single" w:color="D9D9D9" w:sz="4" w:space="0"/>
              <w:right w:val="single" w:color="D9D9D9" w:sz="4" w:space="0"/>
            </w:tcBorders>
            <w:vAlign w:val="center"/>
          </w:tcPr>
          <w:p w14:paraId="08654A64">
            <w:pPr>
              <w:keepNext w:val="0"/>
              <w:keepLines w:val="0"/>
              <w:widowControl/>
              <w:suppressLineNumbers w:val="0"/>
              <w:spacing w:before="0" w:beforeAutospacing="0" w:after="0" w:afterLines="0" w:afterAutospacing="0"/>
              <w:ind w:left="0" w:right="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int</w:t>
            </w:r>
          </w:p>
        </w:tc>
        <w:tc>
          <w:tcPr>
            <w:tcW w:w="2769" w:type="dxa"/>
            <w:tcBorders>
              <w:top w:val="single" w:color="D9D9D9" w:sz="4" w:space="0"/>
              <w:left w:val="single" w:color="D9D9D9" w:sz="4" w:space="0"/>
              <w:bottom w:val="single" w:color="D9D9D9" w:sz="4" w:space="0"/>
              <w:right w:val="single" w:color="D9D9D9" w:sz="4" w:space="0"/>
            </w:tcBorders>
            <w:vAlign w:val="center"/>
          </w:tcPr>
          <w:p w14:paraId="31F87137">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轴数</w:t>
            </w:r>
          </w:p>
        </w:tc>
      </w:tr>
      <w:tr w14:paraId="610C6F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5AF0C10E">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media_type</w:t>
            </w:r>
          </w:p>
        </w:tc>
        <w:tc>
          <w:tcPr>
            <w:tcW w:w="2769" w:type="dxa"/>
            <w:tcBorders>
              <w:top w:val="single" w:color="D9D9D9" w:sz="4" w:space="0"/>
              <w:left w:val="single" w:color="D9D9D9" w:sz="4" w:space="0"/>
              <w:bottom w:val="single" w:color="D9D9D9" w:sz="4" w:space="0"/>
              <w:right w:val="single" w:color="D9D9D9" w:sz="4" w:space="0"/>
            </w:tcBorders>
            <w:vAlign w:val="center"/>
          </w:tcPr>
          <w:p w14:paraId="5074314F">
            <w:pPr>
              <w:keepNext w:val="0"/>
              <w:keepLines w:val="0"/>
              <w:widowControl/>
              <w:suppressLineNumbers w:val="0"/>
              <w:spacing w:before="0" w:beforeAutospacing="0" w:after="0"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String</w:t>
            </w:r>
          </w:p>
        </w:tc>
        <w:tc>
          <w:tcPr>
            <w:tcW w:w="2769" w:type="dxa"/>
            <w:tcBorders>
              <w:top w:val="single" w:color="D9D9D9" w:sz="4" w:space="0"/>
              <w:left w:val="single" w:color="D9D9D9" w:sz="4" w:space="0"/>
              <w:bottom w:val="single" w:color="D9D9D9" w:sz="4" w:space="0"/>
              <w:right w:val="single" w:color="D9D9D9" w:sz="4" w:space="0"/>
            </w:tcBorders>
            <w:vAlign w:val="center"/>
          </w:tcPr>
          <w:p w14:paraId="31D931B0">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通行介质类型</w:t>
            </w:r>
          </w:p>
        </w:tc>
      </w:tr>
      <w:tr w14:paraId="0F1B29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198BA21A">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pass_id</w:t>
            </w:r>
          </w:p>
        </w:tc>
        <w:tc>
          <w:tcPr>
            <w:tcW w:w="2769" w:type="dxa"/>
            <w:tcBorders>
              <w:top w:val="single" w:color="D9D9D9" w:sz="4" w:space="0"/>
              <w:left w:val="single" w:color="D9D9D9" w:sz="4" w:space="0"/>
              <w:bottom w:val="single" w:color="D9D9D9" w:sz="4" w:space="0"/>
              <w:right w:val="single" w:color="D9D9D9" w:sz="4" w:space="0"/>
            </w:tcBorders>
            <w:vAlign w:val="center"/>
          </w:tcPr>
          <w:p w14:paraId="42288F3B">
            <w:pPr>
              <w:keepNext w:val="0"/>
              <w:keepLines w:val="0"/>
              <w:widowControl/>
              <w:suppressLineNumbers w:val="0"/>
              <w:spacing w:before="0" w:beforeAutospacing="0" w:after="0"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String</w:t>
            </w:r>
          </w:p>
        </w:tc>
        <w:tc>
          <w:tcPr>
            <w:tcW w:w="2769" w:type="dxa"/>
            <w:tcBorders>
              <w:top w:val="single" w:color="D9D9D9" w:sz="4" w:space="0"/>
              <w:left w:val="single" w:color="D9D9D9" w:sz="4" w:space="0"/>
              <w:bottom w:val="single" w:color="D9D9D9" w:sz="4" w:space="0"/>
              <w:right w:val="single" w:color="D9D9D9" w:sz="4" w:space="0"/>
            </w:tcBorders>
            <w:vAlign w:val="center"/>
          </w:tcPr>
          <w:p w14:paraId="23C807E1">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通行标识</w:t>
            </w:r>
          </w:p>
        </w:tc>
      </w:tr>
    </w:tbl>
    <w:p w14:paraId="176F7013">
      <w:pPr>
        <w:pStyle w:val="5"/>
        <w:keepNext w:val="0"/>
        <w:keepLines w:val="0"/>
        <w:widowControl/>
        <w:suppressLineNumbers w:val="0"/>
        <w:pBdr>
          <w:top w:val="none" w:color="auto" w:sz="0" w:space="0"/>
          <w:left w:val="none" w:color="auto" w:sz="0" w:space="0"/>
          <w:bottom w:val="none" w:color="auto" w:sz="0" w:space="0"/>
          <w:right w:val="none" w:color="auto" w:sz="0" w:space="0"/>
        </w:pBdr>
        <w:spacing w:afterLines="0" w:afterAutospacing="0"/>
        <w:ind w:left="0" w:leftChars="0" w:right="0" w:firstLine="0" w:firstLineChars="0"/>
        <w:rPr>
          <w:rFonts w:hint="eastAsia" w:ascii="仿宋" w:hAnsi="仿宋" w:eastAsia="仿宋" w:cs="仿宋"/>
          <w:color w:val="000000"/>
          <w:kern w:val="2"/>
          <w:sz w:val="24"/>
          <w:szCs w:val="24"/>
          <w:lang w:val="en-US" w:eastAsia="zh"/>
        </w:rPr>
      </w:pPr>
      <w:r>
        <w:rPr>
          <w:rFonts w:hint="eastAsia" w:ascii="仿宋" w:hAnsi="仿宋" w:eastAsia="仿宋" w:cs="仿宋"/>
          <w:color w:val="000000"/>
          <w:kern w:val="2"/>
          <w:sz w:val="24"/>
          <w:szCs w:val="24"/>
          <w:lang w:val="en-US" w:eastAsia="zh"/>
        </w:rPr>
        <w:t>数据范围：门架数据用于交通流仿真和区间化事件测试，本次训练数据是从G65巴南收费站起，到接龙收费站，共计7个门架，详细清单如下表：</w:t>
      </w:r>
    </w:p>
    <w:tbl>
      <w:tblPr>
        <w:tblStyle w:val="9"/>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76"/>
        <w:gridCol w:w="2076"/>
        <w:gridCol w:w="2077"/>
        <w:gridCol w:w="2077"/>
      </w:tblGrid>
      <w:tr w14:paraId="254097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6" w:type="dxa"/>
            <w:tcBorders>
              <w:top w:val="single" w:color="D9D9D9" w:sz="4" w:space="0"/>
              <w:left w:val="single" w:color="D9D9D9" w:sz="4" w:space="0"/>
              <w:bottom w:val="single" w:color="D9D9D9" w:sz="4" w:space="0"/>
              <w:right w:val="single" w:color="D9D9D9" w:sz="4" w:space="0"/>
            </w:tcBorders>
            <w:vAlign w:val="center"/>
          </w:tcPr>
          <w:p w14:paraId="764E1F8A">
            <w:pPr>
              <w:keepNext w:val="0"/>
              <w:keepLines w:val="0"/>
              <w:suppressLineNumbers w:val="0"/>
              <w:spacing w:before="0" w:beforeAutospacing="0" w:after="0" w:afterAutospacing="0" w:line="240" w:lineRule="auto"/>
              <w:ind w:left="0" w:right="0"/>
              <w:jc w:val="center"/>
              <w:rPr>
                <w:rFonts w:hint="eastAsia" w:ascii="仿宋" w:hAnsi="仿宋" w:eastAsia="仿宋" w:cs="仿宋"/>
                <w:b/>
                <w:bCs/>
                <w:vertAlign w:val="baseline"/>
                <w:lang w:eastAsia="zh"/>
              </w:rPr>
            </w:pPr>
            <w:r>
              <w:rPr>
                <w:rFonts w:hint="eastAsia" w:ascii="仿宋" w:hAnsi="仿宋" w:eastAsia="仿宋" w:cs="仿宋"/>
                <w:b/>
                <w:bCs/>
                <w:vertAlign w:val="baseline"/>
                <w:lang w:eastAsia="zh"/>
              </w:rPr>
              <w:t>门架编号</w:t>
            </w:r>
          </w:p>
        </w:tc>
        <w:tc>
          <w:tcPr>
            <w:tcW w:w="2076" w:type="dxa"/>
            <w:tcBorders>
              <w:top w:val="single" w:color="D9D9D9" w:sz="4" w:space="0"/>
              <w:left w:val="single" w:color="D9D9D9" w:sz="4" w:space="0"/>
              <w:bottom w:val="single" w:color="D9D9D9" w:sz="4" w:space="0"/>
              <w:right w:val="single" w:color="D9D9D9" w:sz="4" w:space="0"/>
            </w:tcBorders>
            <w:vAlign w:val="center"/>
          </w:tcPr>
          <w:p w14:paraId="471C049C">
            <w:pPr>
              <w:keepNext w:val="0"/>
              <w:keepLines w:val="0"/>
              <w:suppressLineNumbers w:val="0"/>
              <w:spacing w:before="0" w:beforeAutospacing="0" w:after="0" w:afterAutospacing="0" w:line="240" w:lineRule="auto"/>
              <w:ind w:left="0" w:right="0"/>
              <w:jc w:val="center"/>
              <w:rPr>
                <w:rFonts w:hint="eastAsia" w:ascii="仿宋" w:hAnsi="仿宋" w:eastAsia="仿宋" w:cs="仿宋"/>
                <w:b/>
                <w:bCs/>
                <w:vertAlign w:val="baseline"/>
                <w:lang w:eastAsia="zh"/>
              </w:rPr>
            </w:pPr>
            <w:r>
              <w:rPr>
                <w:rFonts w:hint="eastAsia" w:ascii="仿宋" w:hAnsi="仿宋" w:eastAsia="仿宋" w:cs="仿宋"/>
                <w:b/>
                <w:bCs/>
                <w:vertAlign w:val="baseline"/>
                <w:lang w:eastAsia="zh"/>
              </w:rPr>
              <w:t>门架名</w:t>
            </w:r>
          </w:p>
        </w:tc>
        <w:tc>
          <w:tcPr>
            <w:tcW w:w="2077" w:type="dxa"/>
            <w:tcBorders>
              <w:top w:val="single" w:color="D9D9D9" w:sz="4" w:space="0"/>
              <w:left w:val="single" w:color="D9D9D9" w:sz="4" w:space="0"/>
              <w:bottom w:val="single" w:color="D9D9D9" w:sz="4" w:space="0"/>
              <w:right w:val="single" w:color="D9D9D9" w:sz="4" w:space="0"/>
            </w:tcBorders>
            <w:vAlign w:val="center"/>
          </w:tcPr>
          <w:p w14:paraId="02800AA6">
            <w:pPr>
              <w:keepNext w:val="0"/>
              <w:keepLines w:val="0"/>
              <w:suppressLineNumbers w:val="0"/>
              <w:spacing w:before="0" w:beforeAutospacing="0" w:after="0" w:afterAutospacing="0" w:line="240" w:lineRule="auto"/>
              <w:ind w:left="0" w:right="0"/>
              <w:jc w:val="center"/>
              <w:rPr>
                <w:rFonts w:hint="eastAsia" w:ascii="仿宋" w:hAnsi="仿宋" w:eastAsia="仿宋" w:cs="仿宋"/>
                <w:b/>
                <w:bCs/>
                <w:vertAlign w:val="baseline"/>
                <w:lang w:eastAsia="zh"/>
              </w:rPr>
            </w:pPr>
            <w:r>
              <w:rPr>
                <w:rFonts w:hint="eastAsia" w:ascii="仿宋" w:hAnsi="仿宋" w:eastAsia="仿宋" w:cs="仿宋"/>
                <w:b/>
                <w:bCs/>
                <w:vertAlign w:val="baseline"/>
                <w:lang w:eastAsia="zh"/>
              </w:rPr>
              <w:t>桩号</w:t>
            </w:r>
          </w:p>
        </w:tc>
        <w:tc>
          <w:tcPr>
            <w:tcW w:w="2077" w:type="dxa"/>
            <w:tcBorders>
              <w:top w:val="single" w:color="D9D9D9" w:sz="4" w:space="0"/>
              <w:left w:val="single" w:color="D9D9D9" w:sz="4" w:space="0"/>
              <w:bottom w:val="single" w:color="D9D9D9" w:sz="4" w:space="0"/>
              <w:right w:val="single" w:color="D9D9D9" w:sz="4" w:space="0"/>
            </w:tcBorders>
            <w:vAlign w:val="center"/>
          </w:tcPr>
          <w:p w14:paraId="73DE657F">
            <w:pPr>
              <w:keepNext w:val="0"/>
              <w:keepLines w:val="0"/>
              <w:suppressLineNumbers w:val="0"/>
              <w:spacing w:before="0" w:beforeAutospacing="0" w:after="0" w:afterAutospacing="0" w:line="240" w:lineRule="auto"/>
              <w:ind w:left="0" w:right="0"/>
              <w:jc w:val="center"/>
              <w:rPr>
                <w:rFonts w:hint="eastAsia" w:ascii="仿宋" w:hAnsi="仿宋" w:eastAsia="仿宋" w:cs="仿宋"/>
                <w:b/>
                <w:bCs/>
                <w:vertAlign w:val="baseline"/>
                <w:lang w:eastAsia="zh"/>
              </w:rPr>
            </w:pPr>
            <w:r>
              <w:rPr>
                <w:rFonts w:hint="eastAsia" w:ascii="仿宋" w:hAnsi="仿宋" w:eastAsia="仿宋" w:cs="仿宋"/>
                <w:b/>
                <w:bCs/>
                <w:vertAlign w:val="baseline"/>
                <w:lang w:eastAsia="zh"/>
              </w:rPr>
              <w:t>方向</w:t>
            </w:r>
          </w:p>
        </w:tc>
      </w:tr>
      <w:tr w14:paraId="41C330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6" w:type="dxa"/>
            <w:tcBorders>
              <w:top w:val="single" w:color="D9D9D9" w:sz="4" w:space="0"/>
              <w:left w:val="single" w:color="D9D9D9" w:sz="4" w:space="0"/>
              <w:bottom w:val="single" w:color="D9D9D9" w:sz="4" w:space="0"/>
              <w:right w:val="single" w:color="D9D9D9" w:sz="4" w:space="0"/>
            </w:tcBorders>
            <w:vAlign w:val="bottom"/>
          </w:tcPr>
          <w:p w14:paraId="51169E57">
            <w:pPr>
              <w:keepNext w:val="0"/>
              <w:keepLines w:val="0"/>
              <w:widowControl/>
              <w:suppressLineNumbers w:val="0"/>
              <w:spacing w:before="0" w:beforeAutospacing="0" w:after="0" w:afterAutospacing="0"/>
              <w:ind w:left="0" w:right="0"/>
              <w:jc w:val="center"/>
              <w:textAlignment w:val="bottom"/>
              <w:rPr>
                <w:rFonts w:hint="eastAsia" w:ascii="仿宋" w:hAnsi="仿宋" w:eastAsia="仿宋" w:cs="仿宋"/>
                <w:vertAlign w:val="baseline"/>
                <w:lang w:eastAsia="zh"/>
              </w:rPr>
            </w:pPr>
            <w:r>
              <w:rPr>
                <w:rFonts w:hint="default" w:ascii="等线" w:hAnsi="等线" w:eastAsia="等线" w:cs="等线"/>
                <w:i w:val="0"/>
                <w:iCs w:val="0"/>
                <w:color w:val="000000"/>
                <w:kern w:val="0"/>
                <w:sz w:val="20"/>
                <w:szCs w:val="20"/>
                <w:u w:val="none"/>
                <w:lang w:val="en-US" w:eastAsia="zh-CN" w:bidi="ar"/>
              </w:rPr>
              <w:t>G752150001000320010</w:t>
            </w:r>
          </w:p>
        </w:tc>
        <w:tc>
          <w:tcPr>
            <w:tcW w:w="2076" w:type="dxa"/>
            <w:tcBorders>
              <w:top w:val="single" w:color="D9D9D9" w:sz="4" w:space="0"/>
              <w:left w:val="single" w:color="D9D9D9" w:sz="4" w:space="0"/>
              <w:bottom w:val="single" w:color="D9D9D9" w:sz="4" w:space="0"/>
              <w:right w:val="single" w:color="D9D9D9" w:sz="4" w:space="0"/>
            </w:tcBorders>
            <w:vAlign w:val="bottom"/>
          </w:tcPr>
          <w:p w14:paraId="4710CE6D">
            <w:pPr>
              <w:keepNext w:val="0"/>
              <w:keepLines w:val="0"/>
              <w:widowControl/>
              <w:suppressLineNumbers w:val="0"/>
              <w:spacing w:before="0" w:beforeAutospacing="0" w:after="0" w:afterAutospacing="0"/>
              <w:ind w:left="0" w:right="0"/>
              <w:jc w:val="center"/>
              <w:textAlignment w:val="bottom"/>
              <w:rPr>
                <w:rFonts w:hint="eastAsia" w:ascii="仿宋" w:hAnsi="仿宋" w:eastAsia="仿宋" w:cs="仿宋"/>
                <w:vertAlign w:val="baseline"/>
                <w:lang w:eastAsia="zh"/>
              </w:rPr>
            </w:pPr>
            <w:r>
              <w:rPr>
                <w:rFonts w:hint="default" w:ascii="等线" w:hAnsi="等线" w:eastAsia="等线" w:cs="等线"/>
                <w:i w:val="0"/>
                <w:iCs w:val="0"/>
                <w:color w:val="000000"/>
                <w:kern w:val="0"/>
                <w:sz w:val="20"/>
                <w:szCs w:val="20"/>
                <w:u w:val="none"/>
                <w:lang w:val="en-US" w:eastAsia="zh-CN" w:bidi="ar"/>
              </w:rPr>
              <w:t>太平枢纽-接龙北</w:t>
            </w:r>
          </w:p>
        </w:tc>
        <w:tc>
          <w:tcPr>
            <w:tcW w:w="2077" w:type="dxa"/>
            <w:tcBorders>
              <w:top w:val="single" w:color="D9D9D9" w:sz="4" w:space="0"/>
              <w:left w:val="single" w:color="D9D9D9" w:sz="4" w:space="0"/>
              <w:bottom w:val="single" w:color="D9D9D9" w:sz="4" w:space="0"/>
              <w:right w:val="single" w:color="D9D9D9" w:sz="4" w:space="0"/>
            </w:tcBorders>
            <w:vAlign w:val="center"/>
          </w:tcPr>
          <w:p w14:paraId="50A74602">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vertAlign w:val="baseline"/>
                <w:lang w:eastAsia="zh"/>
              </w:rPr>
            </w:pPr>
            <w:r>
              <w:rPr>
                <w:rFonts w:hint="default" w:ascii="等线" w:hAnsi="等线" w:eastAsia="等线" w:cs="等线"/>
                <w:i w:val="0"/>
                <w:iCs w:val="0"/>
                <w:color w:val="000000"/>
                <w:kern w:val="0"/>
                <w:sz w:val="20"/>
                <w:szCs w:val="20"/>
                <w:u w:val="none"/>
                <w:lang w:val="en-US" w:eastAsia="zh-CN" w:bidi="ar"/>
              </w:rPr>
              <w:t>G7521K15+830</w:t>
            </w:r>
          </w:p>
        </w:tc>
        <w:tc>
          <w:tcPr>
            <w:tcW w:w="2077" w:type="dxa"/>
            <w:tcBorders>
              <w:top w:val="single" w:color="D9D9D9" w:sz="4" w:space="0"/>
              <w:left w:val="single" w:color="D9D9D9" w:sz="4" w:space="0"/>
              <w:bottom w:val="single" w:color="D9D9D9" w:sz="4" w:space="0"/>
              <w:right w:val="single" w:color="D9D9D9" w:sz="4" w:space="0"/>
            </w:tcBorders>
            <w:vAlign w:val="center"/>
          </w:tcPr>
          <w:p w14:paraId="3B5A17E9">
            <w:pPr>
              <w:keepNext w:val="0"/>
              <w:keepLines w:val="0"/>
              <w:suppressLineNumbers w:val="0"/>
              <w:spacing w:before="0" w:beforeAutospacing="0" w:after="0" w:afterAutospacing="0" w:line="240" w:lineRule="auto"/>
              <w:ind w:left="0" w:right="0"/>
              <w:jc w:val="center"/>
              <w:rPr>
                <w:rFonts w:hint="eastAsia" w:ascii="仿宋" w:hAnsi="仿宋" w:eastAsia="仿宋" w:cs="仿宋"/>
                <w:vertAlign w:val="baseline"/>
                <w:lang w:eastAsia="zh"/>
              </w:rPr>
            </w:pPr>
            <w:r>
              <w:rPr>
                <w:rFonts w:hint="eastAsia" w:ascii="仿宋" w:hAnsi="仿宋" w:eastAsia="仿宋" w:cs="仿宋"/>
                <w:vertAlign w:val="baseline"/>
                <w:lang w:eastAsia="zh"/>
              </w:rPr>
              <w:t>上行</w:t>
            </w:r>
          </w:p>
        </w:tc>
      </w:tr>
      <w:tr w14:paraId="067873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6" w:type="dxa"/>
            <w:tcBorders>
              <w:top w:val="single" w:color="D9D9D9" w:sz="4" w:space="0"/>
              <w:left w:val="single" w:color="D9D9D9" w:sz="4" w:space="0"/>
              <w:bottom w:val="single" w:color="D9D9D9" w:sz="4" w:space="0"/>
              <w:right w:val="single" w:color="D9D9D9" w:sz="4" w:space="0"/>
            </w:tcBorders>
            <w:vAlign w:val="bottom"/>
          </w:tcPr>
          <w:p w14:paraId="39608C71">
            <w:pPr>
              <w:keepNext w:val="0"/>
              <w:keepLines w:val="0"/>
              <w:widowControl/>
              <w:suppressLineNumbers w:val="0"/>
              <w:spacing w:before="0" w:beforeAutospacing="0" w:after="0" w:afterAutospacing="0"/>
              <w:ind w:left="0" w:right="0"/>
              <w:jc w:val="center"/>
              <w:textAlignment w:val="bottom"/>
              <w:rPr>
                <w:rFonts w:hint="eastAsia" w:ascii="仿宋" w:hAnsi="仿宋" w:eastAsia="仿宋" w:cs="仿宋"/>
                <w:vertAlign w:val="baseline"/>
                <w:lang w:eastAsia="zh"/>
              </w:rPr>
            </w:pPr>
            <w:r>
              <w:rPr>
                <w:rFonts w:hint="default" w:ascii="等线" w:hAnsi="等线" w:eastAsia="等线" w:cs="等线"/>
                <w:i w:val="0"/>
                <w:iCs w:val="0"/>
                <w:color w:val="000000"/>
                <w:kern w:val="0"/>
                <w:sz w:val="20"/>
                <w:szCs w:val="20"/>
                <w:u w:val="none"/>
                <w:lang w:val="en-US" w:eastAsia="zh-CN" w:bidi="ar"/>
              </w:rPr>
              <w:t>G752150001000410010</w:t>
            </w:r>
          </w:p>
        </w:tc>
        <w:tc>
          <w:tcPr>
            <w:tcW w:w="2076" w:type="dxa"/>
            <w:tcBorders>
              <w:top w:val="single" w:color="D9D9D9" w:sz="4" w:space="0"/>
              <w:left w:val="single" w:color="D9D9D9" w:sz="4" w:space="0"/>
              <w:bottom w:val="single" w:color="D9D9D9" w:sz="4" w:space="0"/>
              <w:right w:val="single" w:color="D9D9D9" w:sz="4" w:space="0"/>
            </w:tcBorders>
            <w:vAlign w:val="bottom"/>
          </w:tcPr>
          <w:p w14:paraId="784DA8EA">
            <w:pPr>
              <w:keepNext w:val="0"/>
              <w:keepLines w:val="0"/>
              <w:widowControl/>
              <w:suppressLineNumbers w:val="0"/>
              <w:spacing w:before="0" w:beforeAutospacing="0" w:after="0" w:afterAutospacing="0"/>
              <w:ind w:left="0" w:right="0"/>
              <w:jc w:val="center"/>
              <w:textAlignment w:val="bottom"/>
              <w:rPr>
                <w:rFonts w:hint="eastAsia" w:ascii="仿宋" w:hAnsi="仿宋" w:eastAsia="仿宋" w:cs="仿宋"/>
                <w:vertAlign w:val="baseline"/>
                <w:lang w:eastAsia="zh"/>
              </w:rPr>
            </w:pPr>
            <w:r>
              <w:rPr>
                <w:rFonts w:hint="default" w:ascii="等线" w:hAnsi="等线" w:eastAsia="等线" w:cs="等线"/>
                <w:i w:val="0"/>
                <w:iCs w:val="0"/>
                <w:color w:val="000000"/>
                <w:kern w:val="0"/>
                <w:sz w:val="20"/>
                <w:szCs w:val="20"/>
                <w:u w:val="none"/>
                <w:lang w:val="en-US" w:eastAsia="zh-CN" w:bidi="ar"/>
              </w:rPr>
              <w:t>太平枢纽-接龙南</w:t>
            </w:r>
          </w:p>
        </w:tc>
        <w:tc>
          <w:tcPr>
            <w:tcW w:w="2077" w:type="dxa"/>
            <w:tcBorders>
              <w:top w:val="single" w:color="D9D9D9" w:sz="4" w:space="0"/>
              <w:left w:val="single" w:color="D9D9D9" w:sz="4" w:space="0"/>
              <w:bottom w:val="single" w:color="D9D9D9" w:sz="4" w:space="0"/>
              <w:right w:val="single" w:color="D9D9D9" w:sz="4" w:space="0"/>
            </w:tcBorders>
            <w:vAlign w:val="center"/>
          </w:tcPr>
          <w:p w14:paraId="1CE94D4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vertAlign w:val="baseline"/>
                <w:lang w:eastAsia="zh"/>
              </w:rPr>
            </w:pPr>
            <w:r>
              <w:rPr>
                <w:rFonts w:hint="default" w:ascii="等线" w:hAnsi="等线" w:eastAsia="等线" w:cs="等线"/>
                <w:i w:val="0"/>
                <w:iCs w:val="0"/>
                <w:color w:val="000000"/>
                <w:kern w:val="0"/>
                <w:sz w:val="20"/>
                <w:szCs w:val="20"/>
                <w:u w:val="none"/>
                <w:lang w:val="en-US" w:eastAsia="zh-CN" w:bidi="ar"/>
              </w:rPr>
              <w:t>G7521K19+330</w:t>
            </w:r>
          </w:p>
        </w:tc>
        <w:tc>
          <w:tcPr>
            <w:tcW w:w="2077" w:type="dxa"/>
            <w:tcBorders>
              <w:top w:val="single" w:color="D9D9D9" w:sz="4" w:space="0"/>
              <w:left w:val="single" w:color="D9D9D9" w:sz="4" w:space="0"/>
              <w:bottom w:val="single" w:color="D9D9D9" w:sz="4" w:space="0"/>
              <w:right w:val="single" w:color="D9D9D9" w:sz="4" w:space="0"/>
            </w:tcBorders>
            <w:vAlign w:val="center"/>
          </w:tcPr>
          <w:p w14:paraId="3701C681">
            <w:pPr>
              <w:keepNext w:val="0"/>
              <w:keepLines w:val="0"/>
              <w:suppressLineNumbers w:val="0"/>
              <w:spacing w:before="0" w:beforeAutospacing="0" w:after="0" w:afterAutospacing="0" w:line="240" w:lineRule="auto"/>
              <w:ind w:left="0" w:right="0"/>
              <w:jc w:val="center"/>
              <w:rPr>
                <w:rFonts w:hint="eastAsia" w:ascii="仿宋" w:hAnsi="仿宋" w:eastAsia="仿宋" w:cs="仿宋"/>
                <w:vertAlign w:val="baseline"/>
                <w:lang w:eastAsia="zh"/>
              </w:rPr>
            </w:pPr>
            <w:r>
              <w:rPr>
                <w:rFonts w:hint="eastAsia" w:ascii="仿宋" w:hAnsi="仿宋" w:eastAsia="仿宋" w:cs="仿宋"/>
                <w:vertAlign w:val="baseline"/>
                <w:lang w:eastAsia="zh"/>
              </w:rPr>
              <w:t>上行</w:t>
            </w:r>
          </w:p>
        </w:tc>
      </w:tr>
      <w:tr w14:paraId="0CCE89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6" w:type="dxa"/>
            <w:tcBorders>
              <w:top w:val="single" w:color="D9D9D9" w:sz="4" w:space="0"/>
              <w:left w:val="single" w:color="D9D9D9" w:sz="4" w:space="0"/>
              <w:bottom w:val="single" w:color="D9D9D9" w:sz="4" w:space="0"/>
              <w:right w:val="single" w:color="D9D9D9" w:sz="4" w:space="0"/>
            </w:tcBorders>
            <w:vAlign w:val="bottom"/>
          </w:tcPr>
          <w:p w14:paraId="11075742">
            <w:pPr>
              <w:keepNext w:val="0"/>
              <w:keepLines w:val="0"/>
              <w:widowControl/>
              <w:suppressLineNumbers w:val="0"/>
              <w:spacing w:before="0" w:beforeAutospacing="0" w:after="0" w:afterAutospacing="0"/>
              <w:ind w:left="0" w:right="0"/>
              <w:jc w:val="center"/>
              <w:textAlignment w:val="bottom"/>
              <w:rPr>
                <w:rFonts w:hint="eastAsia" w:ascii="仿宋" w:hAnsi="仿宋" w:eastAsia="仿宋" w:cs="仿宋"/>
                <w:vertAlign w:val="baseline"/>
                <w:lang w:eastAsia="zh"/>
              </w:rPr>
            </w:pPr>
            <w:r>
              <w:rPr>
                <w:rFonts w:hint="default" w:ascii="等线" w:hAnsi="等线" w:eastAsia="等线" w:cs="等线"/>
                <w:i w:val="0"/>
                <w:iCs w:val="0"/>
                <w:color w:val="000000"/>
                <w:kern w:val="0"/>
                <w:sz w:val="20"/>
                <w:szCs w:val="20"/>
                <w:u w:val="none"/>
                <w:lang w:val="en-US" w:eastAsia="zh-CN" w:bidi="ar"/>
              </w:rPr>
              <w:t>G006550002000720010</w:t>
            </w:r>
          </w:p>
        </w:tc>
        <w:tc>
          <w:tcPr>
            <w:tcW w:w="2076" w:type="dxa"/>
            <w:tcBorders>
              <w:top w:val="single" w:color="D9D9D9" w:sz="4" w:space="0"/>
              <w:left w:val="single" w:color="D9D9D9" w:sz="4" w:space="0"/>
              <w:bottom w:val="single" w:color="D9D9D9" w:sz="4" w:space="0"/>
              <w:right w:val="single" w:color="D9D9D9" w:sz="4" w:space="0"/>
            </w:tcBorders>
            <w:vAlign w:val="bottom"/>
          </w:tcPr>
          <w:p w14:paraId="2F84D723">
            <w:pPr>
              <w:keepNext w:val="0"/>
              <w:keepLines w:val="0"/>
              <w:widowControl/>
              <w:suppressLineNumbers w:val="0"/>
              <w:spacing w:before="0" w:beforeAutospacing="0" w:after="0" w:afterAutospacing="0"/>
              <w:ind w:left="0" w:right="0"/>
              <w:jc w:val="center"/>
              <w:textAlignment w:val="bottom"/>
              <w:rPr>
                <w:rFonts w:hint="eastAsia" w:ascii="仿宋" w:hAnsi="仿宋" w:eastAsia="仿宋" w:cs="仿宋"/>
                <w:vertAlign w:val="baseline"/>
                <w:lang w:eastAsia="zh"/>
              </w:rPr>
            </w:pPr>
            <w:r>
              <w:rPr>
                <w:rFonts w:hint="default" w:ascii="等线" w:hAnsi="等线" w:eastAsia="等线" w:cs="等线"/>
                <w:i w:val="0"/>
                <w:iCs w:val="0"/>
                <w:color w:val="000000"/>
                <w:kern w:val="0"/>
                <w:sz w:val="20"/>
                <w:szCs w:val="20"/>
                <w:u w:val="none"/>
                <w:lang w:val="en-US" w:eastAsia="zh-CN" w:bidi="ar"/>
              </w:rPr>
              <w:t>太平枢纽-接龙</w:t>
            </w:r>
          </w:p>
        </w:tc>
        <w:tc>
          <w:tcPr>
            <w:tcW w:w="2077" w:type="dxa"/>
            <w:tcBorders>
              <w:top w:val="single" w:color="D9D9D9" w:sz="4" w:space="0"/>
              <w:left w:val="single" w:color="D9D9D9" w:sz="4" w:space="0"/>
              <w:bottom w:val="single" w:color="D9D9D9" w:sz="4" w:space="0"/>
              <w:right w:val="single" w:color="D9D9D9" w:sz="4" w:space="0"/>
            </w:tcBorders>
            <w:vAlign w:val="center"/>
          </w:tcPr>
          <w:p w14:paraId="2557CDD1">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vertAlign w:val="baseline"/>
                <w:lang w:eastAsia="zh"/>
              </w:rPr>
            </w:pPr>
            <w:r>
              <w:rPr>
                <w:rFonts w:hint="default" w:ascii="等线" w:hAnsi="等线" w:eastAsia="等线" w:cs="等线"/>
                <w:i w:val="0"/>
                <w:iCs w:val="0"/>
                <w:color w:val="000000"/>
                <w:kern w:val="0"/>
                <w:sz w:val="20"/>
                <w:szCs w:val="20"/>
                <w:u w:val="none"/>
                <w:lang w:val="en-US" w:eastAsia="zh-CN" w:bidi="ar"/>
              </w:rPr>
              <w:t>G65K1611+200</w:t>
            </w:r>
          </w:p>
        </w:tc>
        <w:tc>
          <w:tcPr>
            <w:tcW w:w="2077" w:type="dxa"/>
            <w:tcBorders>
              <w:top w:val="single" w:color="D9D9D9" w:sz="4" w:space="0"/>
              <w:left w:val="single" w:color="D9D9D9" w:sz="4" w:space="0"/>
              <w:bottom w:val="single" w:color="D9D9D9" w:sz="4" w:space="0"/>
              <w:right w:val="single" w:color="D9D9D9" w:sz="4" w:space="0"/>
            </w:tcBorders>
            <w:vAlign w:val="center"/>
          </w:tcPr>
          <w:p w14:paraId="3F7B0F81">
            <w:pPr>
              <w:keepNext w:val="0"/>
              <w:keepLines w:val="0"/>
              <w:suppressLineNumbers w:val="0"/>
              <w:spacing w:before="0" w:beforeAutospacing="0" w:after="0" w:afterAutospacing="0" w:line="240" w:lineRule="auto"/>
              <w:ind w:left="0" w:right="0"/>
              <w:jc w:val="center"/>
              <w:rPr>
                <w:rFonts w:hint="eastAsia" w:ascii="仿宋" w:hAnsi="仿宋" w:eastAsia="仿宋" w:cs="仿宋"/>
                <w:vertAlign w:val="baseline"/>
                <w:lang w:eastAsia="zh"/>
              </w:rPr>
            </w:pPr>
            <w:r>
              <w:rPr>
                <w:rFonts w:hint="eastAsia" w:ascii="仿宋" w:hAnsi="仿宋" w:eastAsia="仿宋" w:cs="仿宋"/>
                <w:vertAlign w:val="baseline"/>
                <w:lang w:eastAsia="zh"/>
              </w:rPr>
              <w:t>上行</w:t>
            </w:r>
          </w:p>
        </w:tc>
      </w:tr>
      <w:tr w14:paraId="795A97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6" w:type="dxa"/>
            <w:tcBorders>
              <w:top w:val="single" w:color="D9D9D9" w:sz="4" w:space="0"/>
              <w:left w:val="single" w:color="D9D9D9" w:sz="4" w:space="0"/>
              <w:bottom w:val="single" w:color="D9D9D9" w:sz="4" w:space="0"/>
              <w:right w:val="single" w:color="D9D9D9" w:sz="4" w:space="0"/>
            </w:tcBorders>
            <w:vAlign w:val="bottom"/>
          </w:tcPr>
          <w:p w14:paraId="38526A04">
            <w:pPr>
              <w:keepNext w:val="0"/>
              <w:keepLines w:val="0"/>
              <w:widowControl/>
              <w:suppressLineNumbers w:val="0"/>
              <w:spacing w:before="0" w:beforeAutospacing="0" w:after="0" w:afterAutospacing="0"/>
              <w:ind w:left="0" w:right="0"/>
              <w:jc w:val="center"/>
              <w:textAlignment w:val="bottom"/>
              <w:rPr>
                <w:rFonts w:hint="eastAsia" w:ascii="仿宋" w:hAnsi="仿宋" w:eastAsia="仿宋" w:cs="仿宋"/>
                <w:vertAlign w:val="baseline"/>
                <w:lang w:eastAsia="zh"/>
              </w:rPr>
            </w:pPr>
            <w:r>
              <w:rPr>
                <w:rFonts w:hint="default" w:ascii="等线" w:hAnsi="等线" w:eastAsia="等线" w:cs="等线"/>
                <w:i w:val="0"/>
                <w:iCs w:val="0"/>
                <w:color w:val="000000"/>
                <w:kern w:val="0"/>
                <w:sz w:val="20"/>
                <w:szCs w:val="20"/>
                <w:u w:val="none"/>
                <w:lang w:val="en-US" w:eastAsia="zh-CN" w:bidi="ar"/>
              </w:rPr>
              <w:t>G006550002000725010</w:t>
            </w:r>
          </w:p>
        </w:tc>
        <w:tc>
          <w:tcPr>
            <w:tcW w:w="2076" w:type="dxa"/>
            <w:tcBorders>
              <w:top w:val="single" w:color="D9D9D9" w:sz="4" w:space="0"/>
              <w:left w:val="single" w:color="D9D9D9" w:sz="4" w:space="0"/>
              <w:bottom w:val="single" w:color="D9D9D9" w:sz="4" w:space="0"/>
              <w:right w:val="single" w:color="D9D9D9" w:sz="4" w:space="0"/>
            </w:tcBorders>
            <w:vAlign w:val="bottom"/>
          </w:tcPr>
          <w:p w14:paraId="05548538">
            <w:pPr>
              <w:keepNext w:val="0"/>
              <w:keepLines w:val="0"/>
              <w:widowControl/>
              <w:suppressLineNumbers w:val="0"/>
              <w:spacing w:before="0" w:beforeAutospacing="0" w:after="0" w:afterAutospacing="0"/>
              <w:ind w:left="0" w:right="0"/>
              <w:jc w:val="center"/>
              <w:textAlignment w:val="bottom"/>
              <w:rPr>
                <w:rFonts w:hint="eastAsia" w:ascii="仿宋" w:hAnsi="仿宋" w:eastAsia="仿宋" w:cs="仿宋"/>
                <w:vertAlign w:val="baseline"/>
                <w:lang w:eastAsia="zh"/>
              </w:rPr>
            </w:pPr>
            <w:r>
              <w:rPr>
                <w:rFonts w:hint="default" w:ascii="等线" w:hAnsi="等线" w:eastAsia="等线" w:cs="等线"/>
                <w:i w:val="0"/>
                <w:iCs w:val="0"/>
                <w:color w:val="000000"/>
                <w:kern w:val="0"/>
                <w:sz w:val="20"/>
                <w:szCs w:val="20"/>
                <w:u w:val="none"/>
                <w:lang w:val="en-US" w:eastAsia="zh-CN" w:bidi="ar"/>
              </w:rPr>
              <w:t>南彭-太平枢纽</w:t>
            </w:r>
          </w:p>
        </w:tc>
        <w:tc>
          <w:tcPr>
            <w:tcW w:w="2077" w:type="dxa"/>
            <w:tcBorders>
              <w:top w:val="single" w:color="D9D9D9" w:sz="4" w:space="0"/>
              <w:left w:val="single" w:color="D9D9D9" w:sz="4" w:space="0"/>
              <w:bottom w:val="single" w:color="D9D9D9" w:sz="4" w:space="0"/>
              <w:right w:val="single" w:color="D9D9D9" w:sz="4" w:space="0"/>
            </w:tcBorders>
            <w:vAlign w:val="center"/>
          </w:tcPr>
          <w:p w14:paraId="020C120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vertAlign w:val="baseline"/>
                <w:lang w:eastAsia="zh"/>
              </w:rPr>
            </w:pPr>
            <w:r>
              <w:rPr>
                <w:rFonts w:hint="default" w:ascii="等线" w:hAnsi="等线" w:eastAsia="等线" w:cs="等线"/>
                <w:i w:val="0"/>
                <w:iCs w:val="0"/>
                <w:color w:val="000000"/>
                <w:kern w:val="0"/>
                <w:sz w:val="20"/>
                <w:szCs w:val="20"/>
                <w:u w:val="none"/>
                <w:lang w:val="en-US" w:eastAsia="zh-CN" w:bidi="ar"/>
              </w:rPr>
              <w:t>G65K1599+100</w:t>
            </w:r>
          </w:p>
        </w:tc>
        <w:tc>
          <w:tcPr>
            <w:tcW w:w="2077" w:type="dxa"/>
            <w:tcBorders>
              <w:top w:val="single" w:color="D9D9D9" w:sz="4" w:space="0"/>
              <w:left w:val="single" w:color="D9D9D9" w:sz="4" w:space="0"/>
              <w:bottom w:val="single" w:color="D9D9D9" w:sz="4" w:space="0"/>
              <w:right w:val="single" w:color="D9D9D9" w:sz="4" w:space="0"/>
            </w:tcBorders>
            <w:vAlign w:val="center"/>
          </w:tcPr>
          <w:p w14:paraId="2B8E79B3">
            <w:pPr>
              <w:keepNext w:val="0"/>
              <w:keepLines w:val="0"/>
              <w:suppressLineNumbers w:val="0"/>
              <w:spacing w:before="0" w:beforeAutospacing="0" w:after="0" w:afterAutospacing="0" w:line="240" w:lineRule="auto"/>
              <w:ind w:left="0" w:right="0"/>
              <w:jc w:val="center"/>
              <w:rPr>
                <w:rFonts w:hint="eastAsia" w:ascii="仿宋" w:hAnsi="仿宋" w:eastAsia="仿宋" w:cs="仿宋"/>
                <w:vertAlign w:val="baseline"/>
                <w:lang w:eastAsia="zh"/>
              </w:rPr>
            </w:pPr>
            <w:r>
              <w:rPr>
                <w:rFonts w:hint="eastAsia" w:ascii="仿宋" w:hAnsi="仿宋" w:eastAsia="仿宋" w:cs="仿宋"/>
                <w:vertAlign w:val="baseline"/>
                <w:lang w:eastAsia="zh"/>
              </w:rPr>
              <w:t>上行</w:t>
            </w:r>
          </w:p>
        </w:tc>
      </w:tr>
      <w:tr w14:paraId="7A46C8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6" w:type="dxa"/>
            <w:tcBorders>
              <w:top w:val="single" w:color="D9D9D9" w:sz="4" w:space="0"/>
              <w:left w:val="single" w:color="D9D9D9" w:sz="4" w:space="0"/>
              <w:bottom w:val="single" w:color="D9D9D9" w:sz="4" w:space="0"/>
              <w:right w:val="single" w:color="D9D9D9" w:sz="4" w:space="0"/>
            </w:tcBorders>
            <w:vAlign w:val="bottom"/>
          </w:tcPr>
          <w:p w14:paraId="29A11A1D">
            <w:pPr>
              <w:keepNext w:val="0"/>
              <w:keepLines w:val="0"/>
              <w:widowControl/>
              <w:suppressLineNumbers w:val="0"/>
              <w:spacing w:before="0" w:beforeAutospacing="0" w:after="0" w:afterAutospacing="0"/>
              <w:ind w:left="0" w:right="0"/>
              <w:jc w:val="center"/>
              <w:textAlignment w:val="bottom"/>
              <w:rPr>
                <w:rFonts w:hint="eastAsia" w:ascii="仿宋" w:hAnsi="仿宋" w:eastAsia="仿宋" w:cs="仿宋"/>
                <w:vertAlign w:val="baseline"/>
                <w:lang w:eastAsia="zh"/>
              </w:rPr>
            </w:pPr>
            <w:r>
              <w:rPr>
                <w:rFonts w:hint="default" w:ascii="等线" w:hAnsi="等线" w:eastAsia="等线" w:cs="等线"/>
                <w:i w:val="0"/>
                <w:iCs w:val="0"/>
                <w:color w:val="000000"/>
                <w:kern w:val="0"/>
                <w:sz w:val="20"/>
                <w:szCs w:val="20"/>
                <w:u w:val="none"/>
                <w:lang w:val="en-US" w:eastAsia="zh-CN" w:bidi="ar"/>
              </w:rPr>
              <w:t>G006550002000620010</w:t>
            </w:r>
          </w:p>
        </w:tc>
        <w:tc>
          <w:tcPr>
            <w:tcW w:w="2076" w:type="dxa"/>
            <w:tcBorders>
              <w:top w:val="single" w:color="D9D9D9" w:sz="4" w:space="0"/>
              <w:left w:val="single" w:color="D9D9D9" w:sz="4" w:space="0"/>
              <w:bottom w:val="single" w:color="D9D9D9" w:sz="4" w:space="0"/>
              <w:right w:val="single" w:color="D9D9D9" w:sz="4" w:space="0"/>
            </w:tcBorders>
            <w:vAlign w:val="bottom"/>
          </w:tcPr>
          <w:p w14:paraId="75324794">
            <w:pPr>
              <w:keepNext w:val="0"/>
              <w:keepLines w:val="0"/>
              <w:widowControl/>
              <w:suppressLineNumbers w:val="0"/>
              <w:spacing w:before="0" w:beforeAutospacing="0" w:after="0" w:afterAutospacing="0"/>
              <w:ind w:left="0" w:right="0"/>
              <w:jc w:val="center"/>
              <w:textAlignment w:val="bottom"/>
              <w:rPr>
                <w:rFonts w:hint="eastAsia" w:ascii="仿宋" w:hAnsi="仿宋" w:eastAsia="仿宋" w:cs="仿宋"/>
                <w:vertAlign w:val="baseline"/>
                <w:lang w:eastAsia="zh"/>
              </w:rPr>
            </w:pPr>
            <w:r>
              <w:rPr>
                <w:rFonts w:hint="default" w:ascii="等线" w:hAnsi="等线" w:eastAsia="等线" w:cs="等线"/>
                <w:i w:val="0"/>
                <w:iCs w:val="0"/>
                <w:color w:val="000000"/>
                <w:kern w:val="0"/>
                <w:sz w:val="20"/>
                <w:szCs w:val="20"/>
                <w:u w:val="none"/>
                <w:lang w:val="en-US" w:eastAsia="zh-CN" w:bidi="ar"/>
              </w:rPr>
              <w:t>接龙-石龙</w:t>
            </w:r>
          </w:p>
        </w:tc>
        <w:tc>
          <w:tcPr>
            <w:tcW w:w="2077" w:type="dxa"/>
            <w:tcBorders>
              <w:top w:val="single" w:color="D9D9D9" w:sz="4" w:space="0"/>
              <w:left w:val="single" w:color="D9D9D9" w:sz="4" w:space="0"/>
              <w:bottom w:val="single" w:color="D9D9D9" w:sz="4" w:space="0"/>
              <w:right w:val="single" w:color="D9D9D9" w:sz="4" w:space="0"/>
            </w:tcBorders>
            <w:vAlign w:val="center"/>
          </w:tcPr>
          <w:p w14:paraId="4115D2F8">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vertAlign w:val="baseline"/>
                <w:lang w:eastAsia="zh"/>
              </w:rPr>
            </w:pPr>
            <w:r>
              <w:rPr>
                <w:rFonts w:hint="default" w:ascii="等线" w:hAnsi="等线" w:eastAsia="等线" w:cs="等线"/>
                <w:i w:val="0"/>
                <w:iCs w:val="0"/>
                <w:color w:val="000000"/>
                <w:kern w:val="0"/>
                <w:sz w:val="20"/>
                <w:szCs w:val="20"/>
                <w:u w:val="none"/>
                <w:lang w:val="en-US" w:eastAsia="zh-CN" w:bidi="ar"/>
              </w:rPr>
              <w:t>G65K1613+990</w:t>
            </w:r>
          </w:p>
        </w:tc>
        <w:tc>
          <w:tcPr>
            <w:tcW w:w="2077" w:type="dxa"/>
            <w:tcBorders>
              <w:top w:val="single" w:color="D9D9D9" w:sz="4" w:space="0"/>
              <w:left w:val="single" w:color="D9D9D9" w:sz="4" w:space="0"/>
              <w:bottom w:val="single" w:color="D9D9D9" w:sz="4" w:space="0"/>
              <w:right w:val="single" w:color="D9D9D9" w:sz="4" w:space="0"/>
            </w:tcBorders>
            <w:vAlign w:val="center"/>
          </w:tcPr>
          <w:p w14:paraId="426F0314">
            <w:pPr>
              <w:keepNext w:val="0"/>
              <w:keepLines w:val="0"/>
              <w:suppressLineNumbers w:val="0"/>
              <w:spacing w:before="0" w:beforeAutospacing="0" w:after="0" w:afterAutospacing="0" w:line="240" w:lineRule="auto"/>
              <w:ind w:left="0" w:right="0"/>
              <w:jc w:val="center"/>
              <w:rPr>
                <w:rFonts w:hint="eastAsia" w:ascii="仿宋" w:hAnsi="仿宋" w:eastAsia="仿宋" w:cs="仿宋"/>
                <w:vertAlign w:val="baseline"/>
                <w:lang w:eastAsia="zh"/>
              </w:rPr>
            </w:pPr>
            <w:r>
              <w:rPr>
                <w:rFonts w:hint="eastAsia" w:ascii="仿宋" w:hAnsi="仿宋" w:eastAsia="仿宋" w:cs="仿宋"/>
                <w:vertAlign w:val="baseline"/>
                <w:lang w:eastAsia="zh"/>
              </w:rPr>
              <w:t>上行</w:t>
            </w:r>
          </w:p>
        </w:tc>
      </w:tr>
      <w:tr w14:paraId="77F818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6" w:type="dxa"/>
            <w:tcBorders>
              <w:top w:val="single" w:color="D9D9D9" w:sz="4" w:space="0"/>
              <w:left w:val="single" w:color="D9D9D9" w:sz="4" w:space="0"/>
              <w:bottom w:val="single" w:color="D9D9D9" w:sz="4" w:space="0"/>
              <w:right w:val="single" w:color="D9D9D9" w:sz="4" w:space="0"/>
            </w:tcBorders>
            <w:vAlign w:val="bottom"/>
          </w:tcPr>
          <w:p w14:paraId="4793CACD">
            <w:pPr>
              <w:keepNext w:val="0"/>
              <w:keepLines w:val="0"/>
              <w:widowControl/>
              <w:suppressLineNumbers w:val="0"/>
              <w:spacing w:before="0" w:beforeAutospacing="0" w:after="0" w:afterAutospacing="0"/>
              <w:ind w:left="0" w:right="0"/>
              <w:jc w:val="center"/>
              <w:textAlignment w:val="bottom"/>
              <w:rPr>
                <w:rFonts w:hint="eastAsia" w:ascii="仿宋" w:hAnsi="仿宋" w:eastAsia="仿宋" w:cs="仿宋"/>
                <w:vertAlign w:val="baseline"/>
                <w:lang w:eastAsia="zh"/>
              </w:rPr>
            </w:pPr>
            <w:r>
              <w:rPr>
                <w:rFonts w:hint="default" w:ascii="等线" w:hAnsi="等线" w:eastAsia="等线" w:cs="等线"/>
                <w:i w:val="0"/>
                <w:iCs w:val="0"/>
                <w:color w:val="000000"/>
                <w:kern w:val="0"/>
                <w:sz w:val="20"/>
                <w:szCs w:val="20"/>
                <w:u w:val="none"/>
                <w:lang w:val="en-US" w:eastAsia="zh-CN" w:bidi="ar"/>
              </w:rPr>
              <w:t>G500150001001625010</w:t>
            </w:r>
          </w:p>
        </w:tc>
        <w:tc>
          <w:tcPr>
            <w:tcW w:w="2076" w:type="dxa"/>
            <w:tcBorders>
              <w:top w:val="single" w:color="D9D9D9" w:sz="4" w:space="0"/>
              <w:left w:val="single" w:color="D9D9D9" w:sz="4" w:space="0"/>
              <w:bottom w:val="single" w:color="D9D9D9" w:sz="4" w:space="0"/>
              <w:right w:val="single" w:color="D9D9D9" w:sz="4" w:space="0"/>
            </w:tcBorders>
            <w:vAlign w:val="bottom"/>
          </w:tcPr>
          <w:p w14:paraId="37650F10">
            <w:pPr>
              <w:keepNext w:val="0"/>
              <w:keepLines w:val="0"/>
              <w:widowControl/>
              <w:suppressLineNumbers w:val="0"/>
              <w:spacing w:before="0" w:beforeAutospacing="0" w:after="0" w:afterAutospacing="0"/>
              <w:ind w:left="0" w:right="0"/>
              <w:jc w:val="center"/>
              <w:textAlignment w:val="bottom"/>
              <w:rPr>
                <w:rFonts w:hint="eastAsia" w:ascii="仿宋" w:hAnsi="仿宋" w:eastAsia="仿宋" w:cs="仿宋"/>
                <w:vertAlign w:val="baseline"/>
                <w:lang w:eastAsia="zh"/>
              </w:rPr>
            </w:pPr>
            <w:r>
              <w:rPr>
                <w:rFonts w:hint="default" w:ascii="等线" w:hAnsi="等线" w:eastAsia="等线" w:cs="等线"/>
                <w:i w:val="0"/>
                <w:iCs w:val="0"/>
                <w:color w:val="000000"/>
                <w:kern w:val="0"/>
                <w:sz w:val="20"/>
                <w:szCs w:val="20"/>
                <w:u w:val="none"/>
                <w:lang w:val="en-US" w:eastAsia="zh-CN" w:bidi="ar"/>
              </w:rPr>
              <w:t>绕城渝湘立交-忠兴枢纽</w:t>
            </w:r>
          </w:p>
        </w:tc>
        <w:tc>
          <w:tcPr>
            <w:tcW w:w="2077" w:type="dxa"/>
            <w:tcBorders>
              <w:top w:val="single" w:color="D9D9D9" w:sz="4" w:space="0"/>
              <w:left w:val="single" w:color="D9D9D9" w:sz="4" w:space="0"/>
              <w:bottom w:val="single" w:color="D9D9D9" w:sz="4" w:space="0"/>
              <w:right w:val="single" w:color="D9D9D9" w:sz="4" w:space="0"/>
            </w:tcBorders>
            <w:vAlign w:val="center"/>
          </w:tcPr>
          <w:p w14:paraId="232790C7">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vertAlign w:val="baseline"/>
                <w:lang w:eastAsia="zh"/>
              </w:rPr>
            </w:pPr>
            <w:r>
              <w:rPr>
                <w:rFonts w:hint="default" w:ascii="等线" w:hAnsi="等线" w:eastAsia="等线" w:cs="等线"/>
                <w:i w:val="0"/>
                <w:iCs w:val="0"/>
                <w:color w:val="000000"/>
                <w:kern w:val="0"/>
                <w:sz w:val="20"/>
                <w:szCs w:val="20"/>
                <w:u w:val="none"/>
                <w:lang w:val="en-US" w:eastAsia="zh-CN" w:bidi="ar"/>
              </w:rPr>
              <w:t>G5001K82+500</w:t>
            </w:r>
          </w:p>
        </w:tc>
        <w:tc>
          <w:tcPr>
            <w:tcW w:w="2077" w:type="dxa"/>
            <w:tcBorders>
              <w:top w:val="single" w:color="D9D9D9" w:sz="4" w:space="0"/>
              <w:left w:val="single" w:color="D9D9D9" w:sz="4" w:space="0"/>
              <w:bottom w:val="single" w:color="D9D9D9" w:sz="4" w:space="0"/>
              <w:right w:val="single" w:color="D9D9D9" w:sz="4" w:space="0"/>
            </w:tcBorders>
            <w:vAlign w:val="center"/>
          </w:tcPr>
          <w:p w14:paraId="533873E5">
            <w:pPr>
              <w:keepNext w:val="0"/>
              <w:keepLines w:val="0"/>
              <w:suppressLineNumbers w:val="0"/>
              <w:spacing w:before="0" w:beforeAutospacing="0" w:after="0" w:afterAutospacing="0" w:line="240" w:lineRule="auto"/>
              <w:ind w:left="0" w:right="0"/>
              <w:jc w:val="center"/>
              <w:rPr>
                <w:rFonts w:hint="eastAsia" w:ascii="仿宋" w:hAnsi="仿宋" w:eastAsia="仿宋" w:cs="仿宋"/>
                <w:vertAlign w:val="baseline"/>
                <w:lang w:eastAsia="zh"/>
              </w:rPr>
            </w:pPr>
            <w:r>
              <w:rPr>
                <w:rFonts w:hint="eastAsia" w:ascii="仿宋" w:hAnsi="仿宋" w:eastAsia="仿宋" w:cs="仿宋"/>
                <w:vertAlign w:val="baseline"/>
                <w:lang w:eastAsia="zh"/>
              </w:rPr>
              <w:t>上行</w:t>
            </w:r>
          </w:p>
        </w:tc>
      </w:tr>
      <w:tr w14:paraId="1648D3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6" w:type="dxa"/>
            <w:tcBorders>
              <w:top w:val="single" w:color="D9D9D9" w:sz="4" w:space="0"/>
              <w:left w:val="single" w:color="D9D9D9" w:sz="4" w:space="0"/>
              <w:bottom w:val="single" w:color="D9D9D9" w:sz="4" w:space="0"/>
              <w:right w:val="single" w:color="D9D9D9" w:sz="4" w:space="0"/>
            </w:tcBorders>
            <w:vAlign w:val="bottom"/>
          </w:tcPr>
          <w:p w14:paraId="2C01AECB">
            <w:pPr>
              <w:keepNext w:val="0"/>
              <w:keepLines w:val="0"/>
              <w:widowControl/>
              <w:suppressLineNumbers w:val="0"/>
              <w:spacing w:before="0" w:beforeAutospacing="0" w:after="0" w:afterAutospacing="0"/>
              <w:ind w:left="0" w:right="0"/>
              <w:jc w:val="center"/>
              <w:textAlignment w:val="bottom"/>
              <w:rPr>
                <w:rFonts w:hint="eastAsia" w:ascii="仿宋" w:hAnsi="仿宋" w:eastAsia="仿宋" w:cs="仿宋"/>
                <w:vertAlign w:val="baseline"/>
                <w:lang w:eastAsia="zh"/>
              </w:rPr>
            </w:pPr>
            <w:r>
              <w:rPr>
                <w:rFonts w:hint="default" w:ascii="等线" w:hAnsi="等线" w:eastAsia="等线" w:cs="等线"/>
                <w:i w:val="0"/>
                <w:iCs w:val="0"/>
                <w:color w:val="000000"/>
                <w:kern w:val="0"/>
                <w:sz w:val="20"/>
                <w:szCs w:val="20"/>
                <w:u w:val="none"/>
                <w:lang w:val="en-US" w:eastAsia="zh-CN" w:bidi="ar"/>
              </w:rPr>
              <w:t>G500150001001710010</w:t>
            </w:r>
          </w:p>
        </w:tc>
        <w:tc>
          <w:tcPr>
            <w:tcW w:w="2076" w:type="dxa"/>
            <w:tcBorders>
              <w:top w:val="single" w:color="D9D9D9" w:sz="4" w:space="0"/>
              <w:left w:val="single" w:color="D9D9D9" w:sz="4" w:space="0"/>
              <w:bottom w:val="single" w:color="D9D9D9" w:sz="4" w:space="0"/>
              <w:right w:val="single" w:color="D9D9D9" w:sz="4" w:space="0"/>
            </w:tcBorders>
            <w:vAlign w:val="bottom"/>
          </w:tcPr>
          <w:p w14:paraId="22AEC46D">
            <w:pPr>
              <w:keepNext w:val="0"/>
              <w:keepLines w:val="0"/>
              <w:widowControl/>
              <w:suppressLineNumbers w:val="0"/>
              <w:spacing w:before="0" w:beforeAutospacing="0" w:after="0" w:afterAutospacing="0"/>
              <w:ind w:left="0" w:right="0"/>
              <w:jc w:val="center"/>
              <w:textAlignment w:val="bottom"/>
              <w:rPr>
                <w:rFonts w:hint="eastAsia" w:ascii="仿宋" w:hAnsi="仿宋" w:eastAsia="仿宋" w:cs="仿宋"/>
                <w:vertAlign w:val="baseline"/>
                <w:lang w:eastAsia="zh"/>
              </w:rPr>
            </w:pPr>
            <w:r>
              <w:rPr>
                <w:rFonts w:hint="default" w:ascii="等线" w:hAnsi="等线" w:eastAsia="等线" w:cs="等线"/>
                <w:i w:val="0"/>
                <w:iCs w:val="0"/>
                <w:color w:val="000000"/>
                <w:kern w:val="0"/>
                <w:sz w:val="20"/>
                <w:szCs w:val="20"/>
                <w:u w:val="none"/>
                <w:lang w:val="en-US" w:eastAsia="zh-CN" w:bidi="ar"/>
              </w:rPr>
              <w:t>绕城渝湘立交调头位-百合</w:t>
            </w:r>
          </w:p>
        </w:tc>
        <w:tc>
          <w:tcPr>
            <w:tcW w:w="2077" w:type="dxa"/>
            <w:tcBorders>
              <w:top w:val="single" w:color="D9D9D9" w:sz="4" w:space="0"/>
              <w:left w:val="single" w:color="D9D9D9" w:sz="4" w:space="0"/>
              <w:bottom w:val="single" w:color="D9D9D9" w:sz="4" w:space="0"/>
              <w:right w:val="single" w:color="D9D9D9" w:sz="4" w:space="0"/>
            </w:tcBorders>
            <w:vAlign w:val="center"/>
          </w:tcPr>
          <w:p w14:paraId="6AE3C37D">
            <w:pPr>
              <w:keepNext w:val="0"/>
              <w:keepLines w:val="0"/>
              <w:widowControl/>
              <w:suppressLineNumbers w:val="0"/>
              <w:spacing w:before="0" w:beforeAutospacing="0" w:after="0" w:afterAutospacing="0"/>
              <w:ind w:left="0" w:right="0"/>
              <w:jc w:val="center"/>
              <w:textAlignment w:val="center"/>
              <w:rPr>
                <w:rFonts w:hint="eastAsia" w:ascii="仿宋" w:hAnsi="仿宋" w:eastAsia="仿宋" w:cs="仿宋"/>
                <w:vertAlign w:val="baseline"/>
                <w:lang w:eastAsia="zh"/>
              </w:rPr>
            </w:pPr>
            <w:r>
              <w:rPr>
                <w:rFonts w:hint="default" w:ascii="等线" w:hAnsi="等线" w:eastAsia="等线" w:cs="等线"/>
                <w:i w:val="0"/>
                <w:iCs w:val="0"/>
                <w:color w:val="000000"/>
                <w:kern w:val="0"/>
                <w:sz w:val="20"/>
                <w:szCs w:val="20"/>
                <w:u w:val="none"/>
                <w:lang w:val="en-US" w:eastAsia="zh-CN" w:bidi="ar"/>
              </w:rPr>
              <w:t>G5001K86+530</w:t>
            </w:r>
          </w:p>
        </w:tc>
        <w:tc>
          <w:tcPr>
            <w:tcW w:w="2077" w:type="dxa"/>
            <w:tcBorders>
              <w:top w:val="single" w:color="D9D9D9" w:sz="4" w:space="0"/>
              <w:left w:val="single" w:color="D9D9D9" w:sz="4" w:space="0"/>
              <w:bottom w:val="single" w:color="D9D9D9" w:sz="4" w:space="0"/>
              <w:right w:val="single" w:color="D9D9D9" w:sz="4" w:space="0"/>
            </w:tcBorders>
            <w:vAlign w:val="center"/>
          </w:tcPr>
          <w:p w14:paraId="1D210D6D">
            <w:pPr>
              <w:keepNext w:val="0"/>
              <w:keepLines w:val="0"/>
              <w:suppressLineNumbers w:val="0"/>
              <w:spacing w:before="0" w:beforeAutospacing="0" w:after="0" w:afterAutospacing="0" w:line="240" w:lineRule="auto"/>
              <w:ind w:left="0" w:right="0"/>
              <w:jc w:val="center"/>
              <w:rPr>
                <w:rFonts w:hint="eastAsia" w:ascii="仿宋" w:hAnsi="仿宋" w:eastAsia="仿宋" w:cs="仿宋"/>
                <w:vertAlign w:val="baseline"/>
                <w:lang w:eastAsia="zh"/>
              </w:rPr>
            </w:pPr>
            <w:r>
              <w:rPr>
                <w:rFonts w:hint="eastAsia" w:ascii="仿宋" w:hAnsi="仿宋" w:eastAsia="仿宋" w:cs="仿宋"/>
                <w:vertAlign w:val="baseline"/>
                <w:lang w:eastAsia="zh"/>
              </w:rPr>
              <w:t>上行</w:t>
            </w:r>
          </w:p>
        </w:tc>
      </w:tr>
    </w:tbl>
    <w:p w14:paraId="0CA20355">
      <w:pPr>
        <w:pStyle w:val="5"/>
        <w:keepNext w:val="0"/>
        <w:keepLines w:val="0"/>
        <w:widowControl/>
        <w:suppressLineNumbers w:val="0"/>
        <w:pBdr>
          <w:top w:val="none" w:color="auto" w:sz="0" w:space="0"/>
          <w:left w:val="none" w:color="auto" w:sz="0" w:space="0"/>
          <w:bottom w:val="none" w:color="auto" w:sz="0" w:space="0"/>
          <w:right w:val="none" w:color="auto" w:sz="0" w:space="0"/>
        </w:pBdr>
        <w:spacing w:afterLines="0" w:afterAutospacing="0"/>
        <w:ind w:left="0" w:leftChars="0" w:right="0" w:firstLine="0" w:firstLineChars="0"/>
        <w:rPr>
          <w:rFonts w:hint="eastAsia" w:ascii="仿宋" w:hAnsi="仿宋" w:eastAsia="仿宋" w:cs="仿宋"/>
          <w:color w:val="000000"/>
          <w:kern w:val="2"/>
          <w:sz w:val="24"/>
          <w:szCs w:val="24"/>
          <w:lang w:val="en-US" w:eastAsia="zh"/>
        </w:rPr>
      </w:pPr>
      <w:r>
        <w:rPr>
          <w:rFonts w:hint="eastAsia" w:ascii="仿宋" w:hAnsi="仿宋" w:eastAsia="仿宋" w:cs="仿宋"/>
          <w:color w:val="000000"/>
          <w:kern w:val="2"/>
          <w:sz w:val="24"/>
          <w:szCs w:val="24"/>
          <w:lang w:val="en-US" w:eastAsia="zh"/>
        </w:rPr>
        <w:t>数据清单：</w:t>
      </w:r>
    </w:p>
    <w:tbl>
      <w:tblPr>
        <w:tblStyle w:val="9"/>
        <w:tblW w:w="8372"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93"/>
        <w:gridCol w:w="2093"/>
        <w:gridCol w:w="2093"/>
        <w:gridCol w:w="2093"/>
      </w:tblGrid>
      <w:tr w14:paraId="37F2B3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5" w:hRule="atLeast"/>
        </w:trPr>
        <w:tc>
          <w:tcPr>
            <w:tcW w:w="2093" w:type="dxa"/>
            <w:tcBorders>
              <w:top w:val="single" w:color="D9D9D9" w:sz="4" w:space="0"/>
              <w:left w:val="single" w:color="D9D9D9" w:sz="4" w:space="0"/>
              <w:bottom w:val="single" w:color="D9D9D9" w:sz="4" w:space="0"/>
              <w:right w:val="single" w:color="D9D9D9" w:sz="4" w:space="0"/>
            </w:tcBorders>
            <w:vAlign w:val="center"/>
          </w:tcPr>
          <w:p w14:paraId="7602DCA5">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b/>
                <w:bCs/>
                <w:kern w:val="2"/>
                <w:sz w:val="24"/>
                <w:szCs w:val="24"/>
                <w:vertAlign w:val="baseline"/>
                <w:lang w:val="en-US" w:eastAsia="zh"/>
              </w:rPr>
            </w:pPr>
            <w:r>
              <w:rPr>
                <w:rFonts w:hint="eastAsia" w:ascii="仿宋" w:hAnsi="仿宋" w:eastAsia="仿宋" w:cs="仿宋"/>
                <w:b/>
                <w:bCs/>
                <w:kern w:val="2"/>
                <w:sz w:val="24"/>
                <w:szCs w:val="24"/>
                <w:vertAlign w:val="baseline"/>
                <w:lang w:val="en-US" w:eastAsia="zh"/>
              </w:rPr>
              <w:t>文件名</w:t>
            </w:r>
          </w:p>
        </w:tc>
        <w:tc>
          <w:tcPr>
            <w:tcW w:w="2093" w:type="dxa"/>
            <w:tcBorders>
              <w:top w:val="single" w:color="D9D9D9" w:sz="4" w:space="0"/>
              <w:left w:val="single" w:color="D9D9D9" w:sz="4" w:space="0"/>
              <w:bottom w:val="single" w:color="D9D9D9" w:sz="4" w:space="0"/>
              <w:right w:val="single" w:color="D9D9D9" w:sz="4" w:space="0"/>
            </w:tcBorders>
            <w:vAlign w:val="center"/>
          </w:tcPr>
          <w:p w14:paraId="58EF77CA">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b/>
                <w:bCs/>
                <w:kern w:val="2"/>
                <w:sz w:val="24"/>
                <w:szCs w:val="24"/>
                <w:vertAlign w:val="baseline"/>
                <w:lang w:val="en-US" w:eastAsia="zh"/>
              </w:rPr>
            </w:pPr>
            <w:r>
              <w:rPr>
                <w:rFonts w:hint="eastAsia" w:ascii="仿宋" w:hAnsi="仿宋" w:eastAsia="仿宋" w:cs="仿宋"/>
                <w:b/>
                <w:bCs/>
                <w:kern w:val="2"/>
                <w:sz w:val="24"/>
                <w:szCs w:val="24"/>
                <w:vertAlign w:val="baseline"/>
                <w:lang w:val="en-US" w:eastAsia="zh"/>
              </w:rPr>
              <w:t>文件说明</w:t>
            </w:r>
          </w:p>
        </w:tc>
        <w:tc>
          <w:tcPr>
            <w:tcW w:w="2093" w:type="dxa"/>
            <w:tcBorders>
              <w:top w:val="single" w:color="D9D9D9" w:sz="4" w:space="0"/>
              <w:left w:val="single" w:color="D9D9D9" w:sz="4" w:space="0"/>
              <w:bottom w:val="single" w:color="D9D9D9" w:sz="4" w:space="0"/>
              <w:right w:val="single" w:color="D9D9D9" w:sz="4" w:space="0"/>
            </w:tcBorders>
            <w:vAlign w:val="center"/>
          </w:tcPr>
          <w:p w14:paraId="4785CA65">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b/>
                <w:bCs/>
                <w:kern w:val="2"/>
                <w:sz w:val="24"/>
                <w:szCs w:val="24"/>
                <w:vertAlign w:val="baseline"/>
                <w:lang w:val="en-US" w:eastAsia="zh"/>
              </w:rPr>
            </w:pPr>
            <w:r>
              <w:rPr>
                <w:rFonts w:hint="eastAsia" w:ascii="仿宋" w:hAnsi="仿宋" w:eastAsia="仿宋" w:cs="仿宋"/>
                <w:b/>
                <w:bCs/>
                <w:kern w:val="2"/>
                <w:sz w:val="24"/>
                <w:szCs w:val="24"/>
                <w:vertAlign w:val="baseline"/>
                <w:lang w:val="en-US" w:eastAsia="zh"/>
              </w:rPr>
              <w:t>场景</w:t>
            </w:r>
          </w:p>
        </w:tc>
        <w:tc>
          <w:tcPr>
            <w:tcW w:w="2093" w:type="dxa"/>
            <w:tcBorders>
              <w:top w:val="single" w:color="D9D9D9" w:sz="4" w:space="0"/>
              <w:left w:val="single" w:color="D9D9D9" w:sz="4" w:space="0"/>
              <w:bottom w:val="single" w:color="D9D9D9" w:sz="4" w:space="0"/>
              <w:right w:val="single" w:color="D9D9D9" w:sz="4" w:space="0"/>
            </w:tcBorders>
            <w:vAlign w:val="center"/>
          </w:tcPr>
          <w:p w14:paraId="7F942845">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b/>
                <w:bCs/>
                <w:kern w:val="2"/>
                <w:sz w:val="24"/>
                <w:szCs w:val="24"/>
                <w:vertAlign w:val="baseline"/>
                <w:lang w:val="en-US" w:eastAsia="zh"/>
              </w:rPr>
            </w:pPr>
            <w:r>
              <w:rPr>
                <w:rFonts w:hint="eastAsia" w:ascii="仿宋" w:hAnsi="仿宋" w:eastAsia="仿宋" w:cs="仿宋"/>
                <w:b/>
                <w:bCs/>
                <w:kern w:val="2"/>
                <w:sz w:val="24"/>
                <w:szCs w:val="24"/>
                <w:vertAlign w:val="baseline"/>
                <w:lang w:val="en-US" w:eastAsia="zh"/>
              </w:rPr>
              <w:t>附件</w:t>
            </w:r>
          </w:p>
        </w:tc>
      </w:tr>
      <w:tr w14:paraId="660FA3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4" w:hRule="atLeast"/>
        </w:trPr>
        <w:tc>
          <w:tcPr>
            <w:tcW w:w="2093" w:type="dxa"/>
            <w:tcBorders>
              <w:top w:val="single" w:color="D9D9D9" w:sz="4" w:space="0"/>
              <w:left w:val="single" w:color="D9D9D9" w:sz="4" w:space="0"/>
              <w:bottom w:val="single" w:color="D9D9D9" w:sz="4" w:space="0"/>
              <w:right w:val="single" w:color="D9D9D9" w:sz="4" w:space="0"/>
            </w:tcBorders>
            <w:vAlign w:val="center"/>
          </w:tcPr>
          <w:p w14:paraId="44A94695">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kern w:val="2"/>
                <w:sz w:val="24"/>
                <w:szCs w:val="24"/>
                <w:vertAlign w:val="baseline"/>
                <w:lang w:val="en-US" w:eastAsia="zh"/>
              </w:rPr>
            </w:pPr>
            <w:r>
              <w:rPr>
                <w:rFonts w:hint="eastAsia" w:ascii="仿宋" w:hAnsi="仿宋" w:eastAsia="仿宋" w:cs="仿宋"/>
                <w:kern w:val="2"/>
                <w:sz w:val="24"/>
                <w:szCs w:val="24"/>
                <w:vertAlign w:val="baseline"/>
                <w:lang w:val="en-US" w:eastAsia="zh"/>
              </w:rPr>
              <w:t>gantry_0126_0127.csv</w:t>
            </w:r>
          </w:p>
        </w:tc>
        <w:tc>
          <w:tcPr>
            <w:tcW w:w="2093" w:type="dxa"/>
            <w:tcBorders>
              <w:top w:val="single" w:color="D9D9D9" w:sz="4" w:space="0"/>
              <w:left w:val="single" w:color="D9D9D9" w:sz="4" w:space="0"/>
              <w:bottom w:val="single" w:color="D9D9D9" w:sz="4" w:space="0"/>
              <w:right w:val="single" w:color="D9D9D9" w:sz="4" w:space="0"/>
            </w:tcBorders>
            <w:vAlign w:val="center"/>
          </w:tcPr>
          <w:p w14:paraId="35489466">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kern w:val="2"/>
                <w:sz w:val="24"/>
                <w:szCs w:val="24"/>
                <w:vertAlign w:val="baseline"/>
                <w:lang w:val="en-US" w:eastAsia="zh"/>
              </w:rPr>
            </w:pPr>
            <w:r>
              <w:rPr>
                <w:rFonts w:hint="eastAsia" w:ascii="仿宋" w:hAnsi="仿宋" w:eastAsia="仿宋" w:cs="仿宋"/>
                <w:kern w:val="2"/>
                <w:sz w:val="24"/>
                <w:szCs w:val="24"/>
                <w:vertAlign w:val="baseline"/>
                <w:lang w:val="en-US" w:eastAsia="zh"/>
              </w:rPr>
              <w:t>2025年1月26日至27日门架过车数据</w:t>
            </w:r>
          </w:p>
        </w:tc>
        <w:tc>
          <w:tcPr>
            <w:tcW w:w="2093" w:type="dxa"/>
            <w:tcBorders>
              <w:top w:val="single" w:color="D9D9D9" w:sz="4" w:space="0"/>
              <w:left w:val="single" w:color="D9D9D9" w:sz="4" w:space="0"/>
              <w:bottom w:val="single" w:color="D9D9D9" w:sz="4" w:space="0"/>
              <w:right w:val="single" w:color="D9D9D9" w:sz="4" w:space="0"/>
            </w:tcBorders>
            <w:vAlign w:val="center"/>
          </w:tcPr>
          <w:p w14:paraId="6AEAE94B">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kern w:val="2"/>
                <w:sz w:val="24"/>
                <w:szCs w:val="24"/>
                <w:vertAlign w:val="baseline"/>
                <w:lang w:val="en-US" w:eastAsia="zh"/>
              </w:rPr>
            </w:pPr>
            <w:r>
              <w:rPr>
                <w:rFonts w:hint="eastAsia" w:ascii="仿宋" w:hAnsi="仿宋" w:eastAsia="仿宋" w:cs="仿宋"/>
                <w:kern w:val="2"/>
                <w:sz w:val="24"/>
                <w:szCs w:val="24"/>
                <w:vertAlign w:val="baseline"/>
                <w:lang w:val="en-US" w:eastAsia="zh"/>
              </w:rPr>
              <w:t>区间化事件</w:t>
            </w:r>
          </w:p>
        </w:tc>
        <w:tc>
          <w:tcPr>
            <w:tcW w:w="2093" w:type="dxa"/>
            <w:tcBorders>
              <w:top w:val="single" w:color="D9D9D9" w:sz="4" w:space="0"/>
              <w:left w:val="single" w:color="D9D9D9" w:sz="4" w:space="0"/>
              <w:bottom w:val="single" w:color="D9D9D9" w:sz="4" w:space="0"/>
              <w:right w:val="single" w:color="D9D9D9" w:sz="4" w:space="0"/>
            </w:tcBorders>
            <w:vAlign w:val="center"/>
          </w:tcPr>
          <w:p w14:paraId="23A8C9EB">
            <w:pPr>
              <w:pStyle w:val="5"/>
              <w:keepNext w:val="0"/>
              <w:keepLines w:val="0"/>
              <w:widowControl/>
              <w:suppressLineNumbers w:val="0"/>
              <w:spacing w:afterLines="0" w:afterAutospacing="0"/>
              <w:ind w:left="0" w:right="0"/>
              <w:jc w:val="center"/>
              <w:rPr>
                <w:rFonts w:hint="default" w:ascii="仿宋" w:hAnsi="仿宋" w:eastAsia="仿宋" w:cs="仿宋"/>
                <w:kern w:val="2"/>
                <w:sz w:val="24"/>
                <w:szCs w:val="24"/>
                <w:vertAlign w:val="baseline"/>
                <w:lang w:val="en-US" w:eastAsia="zh-CN"/>
              </w:rPr>
            </w:pPr>
          </w:p>
        </w:tc>
      </w:tr>
      <w:tr w14:paraId="66A6B3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4" w:hRule="atLeast"/>
        </w:trPr>
        <w:tc>
          <w:tcPr>
            <w:tcW w:w="2093" w:type="dxa"/>
            <w:tcBorders>
              <w:top w:val="single" w:color="D9D9D9" w:sz="4" w:space="0"/>
              <w:left w:val="single" w:color="D9D9D9" w:sz="4" w:space="0"/>
              <w:bottom w:val="single" w:color="D9D9D9" w:sz="4" w:space="0"/>
              <w:right w:val="single" w:color="D9D9D9" w:sz="4" w:space="0"/>
            </w:tcBorders>
            <w:vAlign w:val="center"/>
          </w:tcPr>
          <w:p w14:paraId="4263EF37">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kern w:val="2"/>
                <w:sz w:val="24"/>
                <w:szCs w:val="24"/>
                <w:vertAlign w:val="baseline"/>
                <w:lang w:val="en-US" w:eastAsia="zh"/>
              </w:rPr>
            </w:pPr>
            <w:r>
              <w:rPr>
                <w:rFonts w:hint="eastAsia" w:ascii="仿宋" w:hAnsi="仿宋" w:eastAsia="仿宋" w:cs="仿宋"/>
                <w:kern w:val="2"/>
                <w:sz w:val="24"/>
                <w:szCs w:val="24"/>
                <w:vertAlign w:val="baseline"/>
                <w:lang w:val="en-US" w:eastAsia="zh"/>
              </w:rPr>
              <w:t>门架数据20260728.csv</w:t>
            </w:r>
          </w:p>
        </w:tc>
        <w:tc>
          <w:tcPr>
            <w:tcW w:w="2093" w:type="dxa"/>
            <w:tcBorders>
              <w:top w:val="single" w:color="D9D9D9" w:sz="4" w:space="0"/>
              <w:left w:val="single" w:color="D9D9D9" w:sz="4" w:space="0"/>
              <w:bottom w:val="single" w:color="D9D9D9" w:sz="4" w:space="0"/>
              <w:right w:val="single" w:color="D9D9D9" w:sz="4" w:space="0"/>
            </w:tcBorders>
            <w:vAlign w:val="center"/>
          </w:tcPr>
          <w:p w14:paraId="1833F084">
            <w:pPr>
              <w:pStyle w:val="5"/>
              <w:keepNext w:val="0"/>
              <w:keepLines w:val="0"/>
              <w:widowControl/>
              <w:suppressLineNumbers w:val="0"/>
              <w:spacing w:afterLines="0" w:afterAutospacing="0"/>
              <w:ind w:left="0" w:leftChars="0" w:right="0" w:firstLine="0" w:firstLineChars="0"/>
              <w:jc w:val="center"/>
              <w:rPr>
                <w:rFonts w:hint="default" w:ascii="仿宋" w:hAnsi="仿宋" w:eastAsia="仿宋" w:cs="仿宋"/>
                <w:kern w:val="2"/>
                <w:sz w:val="24"/>
                <w:szCs w:val="24"/>
                <w:vertAlign w:val="baseline"/>
                <w:lang w:val="en-US" w:eastAsia="zh-CN"/>
              </w:rPr>
            </w:pPr>
            <w:r>
              <w:rPr>
                <w:rFonts w:hint="eastAsia" w:ascii="仿宋" w:hAnsi="仿宋" w:eastAsia="仿宋" w:cs="仿宋"/>
                <w:kern w:val="2"/>
                <w:sz w:val="24"/>
                <w:szCs w:val="24"/>
                <w:vertAlign w:val="baseline"/>
                <w:lang w:val="en-US" w:eastAsia="zh"/>
              </w:rPr>
              <w:t>2026年7月28日上午8-10点主线门架过车数据</w:t>
            </w:r>
          </w:p>
        </w:tc>
        <w:tc>
          <w:tcPr>
            <w:tcW w:w="2093" w:type="dxa"/>
            <w:tcBorders>
              <w:top w:val="single" w:color="D9D9D9" w:sz="4" w:space="0"/>
              <w:left w:val="single" w:color="D9D9D9" w:sz="4" w:space="0"/>
              <w:bottom w:val="single" w:color="D9D9D9" w:sz="4" w:space="0"/>
              <w:right w:val="single" w:color="D9D9D9" w:sz="4" w:space="0"/>
            </w:tcBorders>
            <w:vAlign w:val="center"/>
          </w:tcPr>
          <w:p w14:paraId="6E8A930E">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kern w:val="2"/>
                <w:sz w:val="24"/>
                <w:szCs w:val="24"/>
                <w:vertAlign w:val="baseline"/>
                <w:lang w:val="en-US" w:eastAsia="zh"/>
              </w:rPr>
            </w:pPr>
            <w:r>
              <w:rPr>
                <w:rFonts w:hint="eastAsia" w:ascii="仿宋" w:hAnsi="仿宋" w:eastAsia="仿宋" w:cs="仿宋"/>
                <w:kern w:val="2"/>
                <w:sz w:val="24"/>
                <w:szCs w:val="24"/>
                <w:vertAlign w:val="baseline"/>
                <w:lang w:val="en-US" w:eastAsia="zh"/>
              </w:rPr>
              <w:t>交通流仿真</w:t>
            </w:r>
          </w:p>
        </w:tc>
        <w:tc>
          <w:tcPr>
            <w:tcW w:w="2093" w:type="dxa"/>
            <w:tcBorders>
              <w:top w:val="single" w:color="D9D9D9" w:sz="4" w:space="0"/>
              <w:left w:val="single" w:color="D9D9D9" w:sz="4" w:space="0"/>
              <w:bottom w:val="single" w:color="D9D9D9" w:sz="4" w:space="0"/>
              <w:right w:val="single" w:color="D9D9D9" w:sz="4" w:space="0"/>
            </w:tcBorders>
            <w:vAlign w:val="center"/>
          </w:tcPr>
          <w:p w14:paraId="4E238BCC">
            <w:pPr>
              <w:pStyle w:val="5"/>
              <w:keepNext w:val="0"/>
              <w:keepLines w:val="0"/>
              <w:widowControl/>
              <w:suppressLineNumbers w:val="0"/>
              <w:spacing w:afterLines="0" w:afterAutospacing="0"/>
              <w:ind w:left="0" w:leftChars="0" w:right="0" w:firstLine="0" w:firstLineChars="0"/>
              <w:jc w:val="center"/>
              <w:rPr>
                <w:rFonts w:hint="default" w:ascii="仿宋" w:hAnsi="仿宋" w:eastAsia="仿宋" w:cs="仿宋"/>
                <w:kern w:val="2"/>
                <w:sz w:val="24"/>
                <w:szCs w:val="24"/>
                <w:vertAlign w:val="baseline"/>
                <w:lang w:val="en-US" w:eastAsia="zh-CN"/>
              </w:rPr>
            </w:pPr>
          </w:p>
        </w:tc>
      </w:tr>
    </w:tbl>
    <w:p w14:paraId="2C6F13E6">
      <w:pPr>
        <w:pStyle w:val="3"/>
        <w:keepNext w:val="0"/>
        <w:keepLines w:val="0"/>
        <w:widowControl/>
        <w:numPr>
          <w:ilvl w:val="0"/>
          <w:numId w:val="2"/>
        </w:numPr>
        <w:suppressLineNumbers w:val="0"/>
        <w:ind w:left="0" w:leftChars="0" w:firstLine="0" w:firstLineChars="0"/>
        <w:rPr>
          <w:rFonts w:hint="eastAsia" w:ascii="仿宋" w:hAnsi="仿宋" w:eastAsia="仿宋" w:cs="仿宋"/>
          <w:b/>
          <w:bCs/>
          <w:kern w:val="2"/>
          <w:sz w:val="30"/>
          <w:szCs w:val="30"/>
        </w:rPr>
      </w:pPr>
      <w:r>
        <w:rPr>
          <w:rFonts w:hint="eastAsia" w:ascii="仿宋" w:hAnsi="仿宋" w:eastAsia="仿宋" w:cs="仿宋"/>
          <w:b/>
          <w:bCs/>
          <w:kern w:val="2"/>
          <w:sz w:val="30"/>
          <w:szCs w:val="30"/>
          <w:lang w:val="en-US" w:eastAsia="zh-CN"/>
        </w:rPr>
        <w:t>交通卡口数据</w:t>
      </w:r>
    </w:p>
    <w:p w14:paraId="2231DD59">
      <w:pPr>
        <w:pStyle w:val="5"/>
        <w:keepNext w:val="0"/>
        <w:keepLines w:val="0"/>
        <w:widowControl/>
        <w:suppressLineNumbers w:val="0"/>
        <w:pBdr>
          <w:top w:val="none" w:color="auto" w:sz="0" w:space="0"/>
          <w:left w:val="none" w:color="auto" w:sz="0" w:space="0"/>
          <w:bottom w:val="none" w:color="auto" w:sz="0" w:space="0"/>
          <w:right w:val="none" w:color="auto" w:sz="0" w:space="0"/>
        </w:pBdr>
        <w:spacing w:afterLines="0" w:afterAutospacing="0"/>
        <w:ind w:left="0" w:leftChars="0" w:right="0" w:firstLine="0" w:firstLineChars="0"/>
        <w:rPr>
          <w:rFonts w:hint="eastAsia" w:ascii="仿宋" w:hAnsi="仿宋" w:eastAsia="仿宋" w:cs="仿宋"/>
          <w:color w:val="000000"/>
          <w:kern w:val="2"/>
          <w:sz w:val="24"/>
          <w:szCs w:val="24"/>
          <w:lang w:val="en-US" w:eastAsia="zh-CN"/>
        </w:rPr>
      </w:pPr>
      <w:r>
        <w:rPr>
          <w:rFonts w:hint="eastAsia" w:ascii="仿宋" w:hAnsi="仿宋" w:eastAsia="仿宋" w:cs="仿宋"/>
          <w:color w:val="000000"/>
          <w:kern w:val="2"/>
          <w:sz w:val="24"/>
          <w:szCs w:val="24"/>
          <w:lang w:val="en-US" w:eastAsia="zh"/>
        </w:rPr>
        <w:t>卡口</w:t>
      </w:r>
      <w:r>
        <w:rPr>
          <w:rFonts w:hint="eastAsia" w:ascii="仿宋" w:hAnsi="仿宋" w:eastAsia="仿宋" w:cs="仿宋"/>
          <w:color w:val="000000"/>
          <w:kern w:val="2"/>
          <w:sz w:val="24"/>
          <w:szCs w:val="24"/>
          <w:lang w:val="en-US" w:eastAsia="zh-CN"/>
        </w:rPr>
        <w:t>数据格式：</w:t>
      </w:r>
    </w:p>
    <w:tbl>
      <w:tblPr>
        <w:tblStyle w:val="9"/>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68"/>
        <w:gridCol w:w="2769"/>
        <w:gridCol w:w="2769"/>
      </w:tblGrid>
      <w:tr w14:paraId="080047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46DCE0ED">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ID</w:t>
            </w:r>
          </w:p>
        </w:tc>
        <w:tc>
          <w:tcPr>
            <w:tcW w:w="2769" w:type="dxa"/>
            <w:tcBorders>
              <w:top w:val="single" w:color="D9D9D9" w:sz="4" w:space="0"/>
              <w:left w:val="single" w:color="D9D9D9" w:sz="4" w:space="0"/>
              <w:bottom w:val="single" w:color="D9D9D9" w:sz="4" w:space="0"/>
              <w:right w:val="single" w:color="D9D9D9" w:sz="4" w:space="0"/>
            </w:tcBorders>
            <w:vAlign w:val="center"/>
          </w:tcPr>
          <w:p w14:paraId="0180A305">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类型</w:t>
            </w:r>
          </w:p>
        </w:tc>
        <w:tc>
          <w:tcPr>
            <w:tcW w:w="2769" w:type="dxa"/>
            <w:tcBorders>
              <w:top w:val="single" w:color="D9D9D9" w:sz="4" w:space="0"/>
              <w:left w:val="single" w:color="D9D9D9" w:sz="4" w:space="0"/>
              <w:bottom w:val="single" w:color="D9D9D9" w:sz="4" w:space="0"/>
              <w:right w:val="single" w:color="D9D9D9" w:sz="4" w:space="0"/>
            </w:tcBorders>
            <w:vAlign w:val="center"/>
          </w:tcPr>
          <w:p w14:paraId="3598EF0C">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说明</w:t>
            </w:r>
          </w:p>
        </w:tc>
      </w:tr>
      <w:tr w14:paraId="726AD7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40F17548">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 xml:space="preserve">kako_camera_id </w:t>
            </w:r>
          </w:p>
        </w:tc>
        <w:tc>
          <w:tcPr>
            <w:tcW w:w="2769" w:type="dxa"/>
            <w:tcBorders>
              <w:top w:val="single" w:color="D9D9D9" w:sz="4" w:space="0"/>
              <w:left w:val="single" w:color="D9D9D9" w:sz="4" w:space="0"/>
              <w:bottom w:val="single" w:color="D9D9D9" w:sz="4" w:space="0"/>
              <w:right w:val="single" w:color="D9D9D9" w:sz="4" w:space="0"/>
            </w:tcBorders>
            <w:vAlign w:val="center"/>
          </w:tcPr>
          <w:p w14:paraId="6B0D603D">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String</w:t>
            </w:r>
          </w:p>
        </w:tc>
        <w:tc>
          <w:tcPr>
            <w:tcW w:w="2769" w:type="dxa"/>
            <w:tcBorders>
              <w:top w:val="single" w:color="D9D9D9" w:sz="4" w:space="0"/>
              <w:left w:val="single" w:color="D9D9D9" w:sz="4" w:space="0"/>
              <w:bottom w:val="single" w:color="D9D9D9" w:sz="4" w:space="0"/>
              <w:right w:val="single" w:color="D9D9D9" w:sz="4" w:space="0"/>
            </w:tcBorders>
            <w:vAlign w:val="center"/>
          </w:tcPr>
          <w:p w14:paraId="18A04426">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卡口相机标识，桩号_汇入汇出标识</w:t>
            </w:r>
          </w:p>
        </w:tc>
      </w:tr>
      <w:tr w14:paraId="10045A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71F772A5">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 xml:space="preserve">picTime </w:t>
            </w:r>
          </w:p>
        </w:tc>
        <w:tc>
          <w:tcPr>
            <w:tcW w:w="2769" w:type="dxa"/>
            <w:tcBorders>
              <w:top w:val="single" w:color="D9D9D9" w:sz="4" w:space="0"/>
              <w:left w:val="single" w:color="D9D9D9" w:sz="4" w:space="0"/>
              <w:bottom w:val="single" w:color="D9D9D9" w:sz="4" w:space="0"/>
              <w:right w:val="single" w:color="D9D9D9" w:sz="4" w:space="0"/>
            </w:tcBorders>
            <w:vAlign w:val="center"/>
          </w:tcPr>
          <w:p w14:paraId="2039B734">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CN"/>
              </w:rPr>
            </w:pPr>
            <w:r>
              <w:rPr>
                <w:rFonts w:hint="eastAsia" w:ascii="仿宋" w:hAnsi="仿宋" w:eastAsia="仿宋" w:cs="仿宋"/>
                <w:color w:val="000000"/>
                <w:kern w:val="2"/>
                <w:sz w:val="24"/>
                <w:szCs w:val="24"/>
                <w:vertAlign w:val="baseline"/>
                <w:lang w:val="en-US" w:eastAsia="zh"/>
              </w:rPr>
              <w:t>timestamp</w:t>
            </w:r>
          </w:p>
        </w:tc>
        <w:tc>
          <w:tcPr>
            <w:tcW w:w="2769" w:type="dxa"/>
            <w:tcBorders>
              <w:top w:val="single" w:color="D9D9D9" w:sz="4" w:space="0"/>
              <w:left w:val="single" w:color="D9D9D9" w:sz="4" w:space="0"/>
              <w:bottom w:val="single" w:color="D9D9D9" w:sz="4" w:space="0"/>
              <w:right w:val="single" w:color="D9D9D9" w:sz="4" w:space="0"/>
            </w:tcBorders>
            <w:vAlign w:val="center"/>
          </w:tcPr>
          <w:p w14:paraId="608B2319">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抓拍时间</w:t>
            </w:r>
          </w:p>
        </w:tc>
      </w:tr>
      <w:tr w14:paraId="110A48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shd w:val="clear" w:color="auto" w:fill="auto"/>
            <w:vAlign w:val="center"/>
          </w:tcPr>
          <w:p w14:paraId="54A77B0A">
            <w:pPr>
              <w:pStyle w:val="5"/>
              <w:keepNext w:val="0"/>
              <w:keepLines w:val="0"/>
              <w:widowControl/>
              <w:suppressLineNumbers w:val="0"/>
              <w:spacing w:afterLines="0" w:afterAutospacing="0"/>
              <w:ind w:left="0" w:leftChars="0" w:right="0" w:rightChars="0" w:firstLine="0" w:firstLineChars="0"/>
              <w:jc w:val="center"/>
              <w:rPr>
                <w:rFonts w:hint="eastAsia" w:ascii="仿宋" w:hAnsi="仿宋" w:eastAsia="仿宋" w:cs="仿宋"/>
                <w:color w:val="000000"/>
                <w:kern w:val="2"/>
                <w:sz w:val="24"/>
                <w:szCs w:val="24"/>
                <w:vertAlign w:val="baseline"/>
                <w:lang w:val="en-US" w:eastAsia="zh" w:bidi="ar"/>
              </w:rPr>
            </w:pPr>
            <w:r>
              <w:rPr>
                <w:rFonts w:hint="eastAsia" w:ascii="仿宋" w:hAnsi="仿宋" w:eastAsia="仿宋" w:cs="仿宋"/>
                <w:color w:val="000000"/>
                <w:kern w:val="2"/>
                <w:sz w:val="24"/>
                <w:szCs w:val="24"/>
                <w:vertAlign w:val="baseline"/>
                <w:lang w:val="en-US" w:eastAsia="zh" w:bidi="ar"/>
              </w:rPr>
              <w:t>vehicle_id</w:t>
            </w:r>
          </w:p>
        </w:tc>
        <w:tc>
          <w:tcPr>
            <w:tcW w:w="2769" w:type="dxa"/>
            <w:tcBorders>
              <w:top w:val="single" w:color="D9D9D9" w:sz="4" w:space="0"/>
              <w:left w:val="single" w:color="D9D9D9" w:sz="4" w:space="0"/>
              <w:bottom w:val="single" w:color="D9D9D9" w:sz="4" w:space="0"/>
              <w:right w:val="single" w:color="D9D9D9" w:sz="4" w:space="0"/>
            </w:tcBorders>
            <w:vAlign w:val="center"/>
          </w:tcPr>
          <w:p w14:paraId="66E69781">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String</w:t>
            </w:r>
          </w:p>
        </w:tc>
        <w:tc>
          <w:tcPr>
            <w:tcW w:w="2769" w:type="dxa"/>
            <w:tcBorders>
              <w:top w:val="single" w:color="D9D9D9" w:sz="4" w:space="0"/>
              <w:left w:val="single" w:color="D9D9D9" w:sz="4" w:space="0"/>
              <w:bottom w:val="single" w:color="D9D9D9" w:sz="4" w:space="0"/>
              <w:right w:val="single" w:color="D9D9D9" w:sz="4" w:space="0"/>
            </w:tcBorders>
            <w:vAlign w:val="center"/>
          </w:tcPr>
          <w:p w14:paraId="69FC18ED">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脱敏后车牌_车牌颜色</w:t>
            </w:r>
          </w:p>
        </w:tc>
      </w:tr>
      <w:tr w14:paraId="4CC166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6AEC1965">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lane_nun</w:t>
            </w:r>
          </w:p>
        </w:tc>
        <w:tc>
          <w:tcPr>
            <w:tcW w:w="2769" w:type="dxa"/>
            <w:tcBorders>
              <w:top w:val="single" w:color="D9D9D9" w:sz="4" w:space="0"/>
              <w:left w:val="single" w:color="D9D9D9" w:sz="4" w:space="0"/>
              <w:bottom w:val="single" w:color="D9D9D9" w:sz="4" w:space="0"/>
              <w:right w:val="single" w:color="D9D9D9" w:sz="4" w:space="0"/>
            </w:tcBorders>
            <w:vAlign w:val="center"/>
          </w:tcPr>
          <w:p w14:paraId="509405F4">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int</w:t>
            </w:r>
          </w:p>
        </w:tc>
        <w:tc>
          <w:tcPr>
            <w:tcW w:w="2769" w:type="dxa"/>
            <w:tcBorders>
              <w:top w:val="single" w:color="D9D9D9" w:sz="4" w:space="0"/>
              <w:left w:val="single" w:color="D9D9D9" w:sz="4" w:space="0"/>
              <w:bottom w:val="single" w:color="D9D9D9" w:sz="4" w:space="0"/>
              <w:right w:val="single" w:color="D9D9D9" w:sz="4" w:space="0"/>
            </w:tcBorders>
            <w:vAlign w:val="center"/>
          </w:tcPr>
          <w:p w14:paraId="7D0A0D7C">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color w:val="000000"/>
                <w:kern w:val="2"/>
                <w:sz w:val="24"/>
                <w:szCs w:val="24"/>
                <w:vertAlign w:val="baseline"/>
                <w:lang w:val="en-US" w:eastAsia="zh"/>
              </w:rPr>
            </w:pPr>
            <w:r>
              <w:rPr>
                <w:rFonts w:hint="eastAsia" w:ascii="仿宋" w:hAnsi="仿宋" w:eastAsia="仿宋" w:cs="仿宋"/>
                <w:color w:val="000000"/>
                <w:kern w:val="2"/>
                <w:sz w:val="24"/>
                <w:szCs w:val="24"/>
                <w:vertAlign w:val="baseline"/>
                <w:lang w:val="en-US" w:eastAsia="zh"/>
              </w:rPr>
              <w:t>车道号 由行驶方向内侧向外顺序递增1、2、3..</w:t>
            </w:r>
          </w:p>
        </w:tc>
      </w:tr>
    </w:tbl>
    <w:p w14:paraId="459D0491">
      <w:pPr>
        <w:pStyle w:val="5"/>
        <w:keepNext w:val="0"/>
        <w:keepLines w:val="0"/>
        <w:widowControl/>
        <w:suppressLineNumbers w:val="0"/>
        <w:pBdr>
          <w:top w:val="none" w:color="auto" w:sz="0" w:space="0"/>
          <w:left w:val="none" w:color="auto" w:sz="0" w:space="0"/>
          <w:bottom w:val="none" w:color="auto" w:sz="0" w:space="0"/>
          <w:right w:val="none" w:color="auto" w:sz="0" w:space="0"/>
        </w:pBdr>
        <w:spacing w:afterLines="0" w:afterAutospacing="0"/>
        <w:ind w:left="0" w:leftChars="0" w:right="0" w:firstLine="0" w:firstLineChars="0"/>
        <w:rPr>
          <w:rFonts w:hint="eastAsia" w:ascii="仿宋" w:hAnsi="仿宋" w:eastAsia="仿宋" w:cs="仿宋"/>
          <w:color w:val="000000"/>
          <w:kern w:val="2"/>
          <w:sz w:val="24"/>
          <w:szCs w:val="24"/>
          <w:lang w:val="en-US" w:eastAsia="zh"/>
        </w:rPr>
      </w:pPr>
      <w:r>
        <w:rPr>
          <w:rFonts w:hint="eastAsia" w:ascii="仿宋" w:hAnsi="仿宋" w:eastAsia="仿宋" w:cs="仿宋"/>
          <w:color w:val="000000"/>
          <w:kern w:val="2"/>
          <w:sz w:val="24"/>
          <w:szCs w:val="24"/>
          <w:lang w:val="en-US" w:eastAsia="zh-CN"/>
        </w:rPr>
        <w:t>数据范围：</w:t>
      </w:r>
      <w:r>
        <w:rPr>
          <w:rFonts w:hint="eastAsia" w:ascii="仿宋" w:hAnsi="仿宋" w:eastAsia="仿宋" w:cs="仿宋"/>
          <w:color w:val="000000"/>
          <w:kern w:val="2"/>
          <w:sz w:val="24"/>
          <w:szCs w:val="24"/>
          <w:lang w:val="en-US" w:eastAsia="zh"/>
        </w:rPr>
        <w:t>卡口数据用于交通流仿真测试，提供太平枢纽互通和接龙互通的汇入汇出卡口数据。</w:t>
      </w:r>
    </w:p>
    <w:p w14:paraId="1A83191A">
      <w:pPr>
        <w:pStyle w:val="5"/>
        <w:keepNext w:val="0"/>
        <w:keepLines w:val="0"/>
        <w:widowControl/>
        <w:suppressLineNumbers w:val="0"/>
        <w:pBdr>
          <w:top w:val="none" w:color="auto" w:sz="0" w:space="0"/>
          <w:left w:val="none" w:color="auto" w:sz="0" w:space="0"/>
          <w:bottom w:val="none" w:color="auto" w:sz="0" w:space="0"/>
          <w:right w:val="none" w:color="auto" w:sz="0" w:space="0"/>
        </w:pBdr>
        <w:spacing w:afterLines="0" w:afterAutospacing="0"/>
        <w:ind w:left="0" w:leftChars="0" w:right="0" w:firstLine="0" w:firstLineChars="0"/>
        <w:rPr>
          <w:rFonts w:hint="eastAsia" w:ascii="仿宋" w:hAnsi="仿宋" w:eastAsia="仿宋" w:cs="仿宋"/>
          <w:color w:val="000000"/>
          <w:kern w:val="2"/>
          <w:sz w:val="24"/>
          <w:szCs w:val="24"/>
          <w:lang w:val="en-US" w:eastAsia="zh"/>
        </w:rPr>
      </w:pPr>
      <w:r>
        <w:rPr>
          <w:rFonts w:hint="eastAsia" w:ascii="仿宋" w:hAnsi="仿宋" w:eastAsia="仿宋" w:cs="仿宋"/>
          <w:color w:val="000000"/>
          <w:kern w:val="2"/>
          <w:sz w:val="24"/>
          <w:szCs w:val="24"/>
          <w:lang w:val="en-US" w:eastAsia="zh"/>
        </w:rPr>
        <w:t>注意：汇出卡口安装在匝道上，可以抓拍从主线上出去的车，汇入卡口安装在主线上，可以抓拍到汇入车辆和主线过车数据。</w:t>
      </w:r>
    </w:p>
    <w:tbl>
      <w:tblPr>
        <w:tblStyle w:val="8"/>
        <w:tblW w:w="7997"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2692"/>
        <w:gridCol w:w="1942"/>
        <w:gridCol w:w="1439"/>
        <w:gridCol w:w="1924"/>
      </w:tblGrid>
      <w:tr w14:paraId="681BD2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jc w:val="center"/>
        </w:trPr>
        <w:tc>
          <w:tcPr>
            <w:tcW w:w="2692" w:type="dxa"/>
            <w:tcBorders>
              <w:top w:val="single" w:color="D9D9D9" w:sz="4" w:space="0"/>
              <w:left w:val="single" w:color="D9D9D9" w:sz="4" w:space="0"/>
              <w:bottom w:val="single" w:color="D9D9D9" w:sz="4" w:space="0"/>
              <w:right w:val="single" w:color="D9D9D9" w:sz="4" w:space="0"/>
            </w:tcBorders>
            <w:shd w:val="clear" w:color="auto" w:fill="auto"/>
            <w:tcMar>
              <w:top w:w="120" w:type="dxa"/>
              <w:left w:w="120" w:type="dxa"/>
              <w:bottom w:w="120" w:type="dxa"/>
              <w:right w:w="120" w:type="dxa"/>
            </w:tcMar>
            <w:vAlign w:val="center"/>
          </w:tcPr>
          <w:p w14:paraId="45C174C2">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b/>
                <w:bCs/>
                <w:kern w:val="0"/>
                <w:sz w:val="24"/>
                <w:szCs w:val="24"/>
                <w:lang w:val="en-US" w:eastAsia="zh" w:bidi="ar"/>
              </w:rPr>
            </w:pPr>
            <w:r>
              <w:rPr>
                <w:rFonts w:hint="eastAsia" w:ascii="仿宋" w:hAnsi="仿宋" w:eastAsia="仿宋" w:cs="仿宋"/>
                <w:b/>
                <w:bCs/>
                <w:kern w:val="0"/>
                <w:sz w:val="24"/>
                <w:szCs w:val="24"/>
                <w:lang w:val="en-US" w:eastAsia="zh" w:bidi="ar"/>
              </w:rPr>
              <w:t>卡口名称</w:t>
            </w:r>
          </w:p>
        </w:tc>
        <w:tc>
          <w:tcPr>
            <w:tcW w:w="1942" w:type="dxa"/>
            <w:tcBorders>
              <w:top w:val="single" w:color="D9D9D9" w:sz="4" w:space="0"/>
              <w:left w:val="single" w:color="D9D9D9" w:sz="4" w:space="0"/>
              <w:bottom w:val="single" w:color="D9D9D9" w:sz="4" w:space="0"/>
              <w:right w:val="single" w:color="D9D9D9" w:sz="4" w:space="0"/>
            </w:tcBorders>
            <w:shd w:val="clear" w:color="auto" w:fill="auto"/>
            <w:tcMar>
              <w:top w:w="120" w:type="dxa"/>
              <w:left w:w="120" w:type="dxa"/>
              <w:bottom w:w="120" w:type="dxa"/>
              <w:right w:w="120" w:type="dxa"/>
            </w:tcMar>
            <w:vAlign w:val="center"/>
          </w:tcPr>
          <w:p w14:paraId="355EB868">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b/>
                <w:bCs/>
                <w:kern w:val="0"/>
                <w:sz w:val="24"/>
                <w:szCs w:val="24"/>
                <w:lang w:val="en-US" w:eastAsia="zh" w:bidi="ar"/>
              </w:rPr>
            </w:pPr>
            <w:r>
              <w:rPr>
                <w:rFonts w:hint="eastAsia" w:ascii="仿宋" w:hAnsi="仿宋" w:eastAsia="仿宋" w:cs="仿宋"/>
                <w:b/>
                <w:bCs/>
                <w:kern w:val="0"/>
                <w:sz w:val="24"/>
                <w:szCs w:val="24"/>
                <w:lang w:val="en-US" w:eastAsia="zh" w:bidi="ar"/>
              </w:rPr>
              <w:t>桩号</w:t>
            </w:r>
          </w:p>
        </w:tc>
        <w:tc>
          <w:tcPr>
            <w:tcW w:w="1439" w:type="dxa"/>
            <w:tcBorders>
              <w:top w:val="single" w:color="D9D9D9" w:sz="4" w:space="0"/>
              <w:left w:val="single" w:color="D9D9D9" w:sz="4" w:space="0"/>
              <w:bottom w:val="single" w:color="D9D9D9" w:sz="4" w:space="0"/>
              <w:right w:val="single" w:color="D9D9D9" w:sz="4" w:space="0"/>
            </w:tcBorders>
            <w:shd w:val="clear" w:color="auto" w:fill="auto"/>
            <w:tcMar>
              <w:top w:w="120" w:type="dxa"/>
              <w:left w:w="120" w:type="dxa"/>
              <w:bottom w:w="120" w:type="dxa"/>
              <w:right w:w="120" w:type="dxa"/>
            </w:tcMar>
            <w:vAlign w:val="center"/>
          </w:tcPr>
          <w:p w14:paraId="63F14BDD">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b/>
                <w:bCs/>
                <w:kern w:val="0"/>
                <w:sz w:val="24"/>
                <w:szCs w:val="24"/>
                <w:lang w:val="en-US" w:eastAsia="zh" w:bidi="ar"/>
              </w:rPr>
            </w:pPr>
            <w:r>
              <w:rPr>
                <w:rFonts w:hint="eastAsia" w:ascii="仿宋" w:hAnsi="仿宋" w:eastAsia="仿宋" w:cs="仿宋"/>
                <w:b/>
                <w:bCs/>
                <w:kern w:val="0"/>
                <w:sz w:val="24"/>
                <w:szCs w:val="24"/>
                <w:lang w:val="en-US" w:eastAsia="zh" w:bidi="ar"/>
              </w:rPr>
              <w:t>标识</w:t>
            </w:r>
          </w:p>
        </w:tc>
        <w:tc>
          <w:tcPr>
            <w:tcW w:w="1924" w:type="dxa"/>
            <w:tcBorders>
              <w:top w:val="single" w:color="D9D9D9" w:sz="4" w:space="0"/>
              <w:left w:val="single" w:color="D9D9D9" w:sz="4" w:space="0"/>
              <w:bottom w:val="single" w:color="D9D9D9" w:sz="4" w:space="0"/>
              <w:right w:val="single" w:color="D9D9D9" w:sz="4" w:space="0"/>
            </w:tcBorders>
            <w:shd w:val="clear" w:color="auto" w:fill="auto"/>
            <w:tcMar>
              <w:top w:w="120" w:type="dxa"/>
              <w:left w:w="120" w:type="dxa"/>
              <w:bottom w:w="120" w:type="dxa"/>
              <w:right w:w="120" w:type="dxa"/>
            </w:tcMar>
            <w:vAlign w:val="center"/>
          </w:tcPr>
          <w:p w14:paraId="19F66BE9">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b/>
                <w:bCs/>
                <w:kern w:val="0"/>
                <w:sz w:val="24"/>
                <w:szCs w:val="24"/>
                <w:lang w:val="en-US" w:eastAsia="zh" w:bidi="ar"/>
              </w:rPr>
            </w:pPr>
            <w:r>
              <w:rPr>
                <w:rFonts w:hint="eastAsia" w:ascii="仿宋" w:hAnsi="仿宋" w:eastAsia="仿宋" w:cs="仿宋"/>
                <w:b/>
                <w:bCs/>
                <w:kern w:val="0"/>
                <w:sz w:val="24"/>
                <w:szCs w:val="24"/>
                <w:lang w:val="en-US" w:eastAsia="zh" w:bidi="ar"/>
              </w:rPr>
              <w:t>方向</w:t>
            </w:r>
          </w:p>
        </w:tc>
      </w:tr>
      <w:tr w14:paraId="0A6403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2692" w:type="dxa"/>
            <w:tcBorders>
              <w:top w:val="single" w:color="D9D9D9" w:sz="4" w:space="0"/>
              <w:left w:val="single" w:color="D9D9D9" w:sz="4" w:space="0"/>
              <w:bottom w:val="single" w:color="D9D9D9" w:sz="4" w:space="0"/>
              <w:right w:val="single" w:color="D9D9D9" w:sz="4" w:space="0"/>
            </w:tcBorders>
            <w:shd w:val="clear" w:color="auto" w:fill="auto"/>
            <w:tcMar>
              <w:top w:w="120" w:type="dxa"/>
              <w:left w:w="120" w:type="dxa"/>
              <w:bottom w:w="120" w:type="dxa"/>
              <w:right w:w="120" w:type="dxa"/>
            </w:tcMar>
            <w:vAlign w:val="center"/>
          </w:tcPr>
          <w:p w14:paraId="5E049CBD">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太平枢纽出城汇出卡口</w:t>
            </w:r>
          </w:p>
        </w:tc>
        <w:tc>
          <w:tcPr>
            <w:tcW w:w="1942" w:type="dxa"/>
            <w:tcBorders>
              <w:top w:val="single" w:color="D9D9D9" w:sz="4" w:space="0"/>
              <w:left w:val="single" w:color="D9D9D9" w:sz="4" w:space="0"/>
              <w:bottom w:val="single" w:color="D9D9D9" w:sz="4" w:space="0"/>
              <w:right w:val="single" w:color="D9D9D9" w:sz="4" w:space="0"/>
            </w:tcBorders>
            <w:shd w:val="clear" w:color="auto" w:fill="auto"/>
            <w:tcMar>
              <w:top w:w="120" w:type="dxa"/>
              <w:left w:w="120" w:type="dxa"/>
              <w:bottom w:w="120" w:type="dxa"/>
              <w:right w:w="120" w:type="dxa"/>
            </w:tcMar>
            <w:vAlign w:val="center"/>
          </w:tcPr>
          <w:p w14:paraId="32A0DAF2">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K1608+100</w:t>
            </w:r>
          </w:p>
        </w:tc>
        <w:tc>
          <w:tcPr>
            <w:tcW w:w="1439" w:type="dxa"/>
            <w:tcBorders>
              <w:top w:val="single" w:color="D9D9D9" w:sz="4" w:space="0"/>
              <w:left w:val="single" w:color="D9D9D9" w:sz="4" w:space="0"/>
              <w:bottom w:val="single" w:color="D9D9D9" w:sz="4" w:space="0"/>
              <w:right w:val="single" w:color="D9D9D9" w:sz="4" w:space="0"/>
            </w:tcBorders>
            <w:shd w:val="clear" w:color="auto" w:fill="auto"/>
            <w:tcMar>
              <w:top w:w="120" w:type="dxa"/>
              <w:left w:w="120" w:type="dxa"/>
              <w:bottom w:w="120" w:type="dxa"/>
              <w:right w:w="120" w:type="dxa"/>
            </w:tcMar>
            <w:vAlign w:val="center"/>
          </w:tcPr>
          <w:p w14:paraId="5393F638">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kern w:val="0"/>
                <w:sz w:val="24"/>
                <w:szCs w:val="24"/>
                <w:lang w:eastAsia="zh"/>
              </w:rPr>
            </w:pPr>
            <w:r>
              <w:rPr>
                <w:rFonts w:hint="eastAsia" w:ascii="仿宋" w:hAnsi="仿宋" w:eastAsia="仿宋" w:cs="仿宋"/>
                <w:kern w:val="0"/>
                <w:sz w:val="24"/>
                <w:szCs w:val="24"/>
                <w:lang w:eastAsia="zh"/>
              </w:rPr>
              <w:t>汇出</w:t>
            </w:r>
          </w:p>
        </w:tc>
        <w:tc>
          <w:tcPr>
            <w:tcW w:w="1924" w:type="dxa"/>
            <w:tcBorders>
              <w:top w:val="single" w:color="D9D9D9" w:sz="4" w:space="0"/>
              <w:left w:val="single" w:color="D9D9D9" w:sz="4" w:space="0"/>
              <w:bottom w:val="single" w:color="D9D9D9" w:sz="4" w:space="0"/>
              <w:right w:val="single" w:color="D9D9D9" w:sz="4" w:space="0"/>
            </w:tcBorders>
            <w:shd w:val="clear" w:color="auto" w:fill="auto"/>
            <w:tcMar>
              <w:top w:w="120" w:type="dxa"/>
              <w:left w:w="120" w:type="dxa"/>
              <w:bottom w:w="120" w:type="dxa"/>
              <w:right w:w="120" w:type="dxa"/>
            </w:tcMar>
            <w:vAlign w:val="center"/>
          </w:tcPr>
          <w:p w14:paraId="767B5899">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kern w:val="0"/>
                <w:sz w:val="24"/>
                <w:szCs w:val="24"/>
                <w:lang w:eastAsia="zh"/>
              </w:rPr>
            </w:pPr>
            <w:r>
              <w:rPr>
                <w:rFonts w:hint="eastAsia" w:ascii="仿宋" w:hAnsi="仿宋" w:eastAsia="仿宋" w:cs="仿宋"/>
                <w:kern w:val="0"/>
                <w:sz w:val="24"/>
                <w:szCs w:val="24"/>
                <w:lang w:eastAsia="zh"/>
              </w:rPr>
              <w:t>上行</w:t>
            </w:r>
          </w:p>
        </w:tc>
      </w:tr>
      <w:tr w14:paraId="65430A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2692" w:type="dxa"/>
            <w:tcBorders>
              <w:top w:val="single" w:color="D9D9D9" w:sz="4" w:space="0"/>
              <w:left w:val="single" w:color="D9D9D9" w:sz="4" w:space="0"/>
              <w:bottom w:val="single" w:color="D9D9D9" w:sz="4" w:space="0"/>
              <w:right w:val="single" w:color="D9D9D9" w:sz="4" w:space="0"/>
            </w:tcBorders>
            <w:shd w:val="clear" w:color="auto" w:fill="auto"/>
            <w:tcMar>
              <w:top w:w="120" w:type="dxa"/>
              <w:left w:w="120" w:type="dxa"/>
              <w:bottom w:w="120" w:type="dxa"/>
              <w:right w:w="120" w:type="dxa"/>
            </w:tcMar>
            <w:vAlign w:val="center"/>
          </w:tcPr>
          <w:p w14:paraId="3EBDD7BE">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太平枢纽出城汇入卡口</w:t>
            </w:r>
          </w:p>
        </w:tc>
        <w:tc>
          <w:tcPr>
            <w:tcW w:w="1942" w:type="dxa"/>
            <w:tcBorders>
              <w:top w:val="single" w:color="D9D9D9" w:sz="4" w:space="0"/>
              <w:left w:val="single" w:color="D9D9D9" w:sz="4" w:space="0"/>
              <w:bottom w:val="single" w:color="D9D9D9" w:sz="4" w:space="0"/>
              <w:right w:val="single" w:color="D9D9D9" w:sz="4" w:space="0"/>
            </w:tcBorders>
            <w:shd w:val="clear" w:color="auto" w:fill="auto"/>
            <w:tcMar>
              <w:top w:w="120" w:type="dxa"/>
              <w:left w:w="120" w:type="dxa"/>
              <w:bottom w:w="120" w:type="dxa"/>
              <w:right w:w="120" w:type="dxa"/>
            </w:tcMar>
            <w:vAlign w:val="center"/>
          </w:tcPr>
          <w:p w14:paraId="3114FA7B">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K1609+200</w:t>
            </w:r>
          </w:p>
        </w:tc>
        <w:tc>
          <w:tcPr>
            <w:tcW w:w="1439" w:type="dxa"/>
            <w:tcBorders>
              <w:top w:val="single" w:color="D9D9D9" w:sz="4" w:space="0"/>
              <w:left w:val="single" w:color="D9D9D9" w:sz="4" w:space="0"/>
              <w:bottom w:val="single" w:color="D9D9D9" w:sz="4" w:space="0"/>
              <w:right w:val="single" w:color="D9D9D9" w:sz="4" w:space="0"/>
            </w:tcBorders>
            <w:shd w:val="clear" w:color="auto" w:fill="auto"/>
            <w:tcMar>
              <w:top w:w="120" w:type="dxa"/>
              <w:left w:w="120" w:type="dxa"/>
              <w:bottom w:w="120" w:type="dxa"/>
              <w:right w:w="120" w:type="dxa"/>
            </w:tcMar>
            <w:vAlign w:val="center"/>
          </w:tcPr>
          <w:p w14:paraId="28844277">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kern w:val="0"/>
                <w:sz w:val="24"/>
                <w:szCs w:val="24"/>
                <w:lang w:eastAsia="zh"/>
              </w:rPr>
            </w:pPr>
            <w:r>
              <w:rPr>
                <w:rFonts w:hint="eastAsia" w:ascii="仿宋" w:hAnsi="仿宋" w:eastAsia="仿宋" w:cs="仿宋"/>
                <w:kern w:val="0"/>
                <w:sz w:val="24"/>
                <w:szCs w:val="24"/>
                <w:lang w:eastAsia="zh"/>
              </w:rPr>
              <w:t>汇入</w:t>
            </w:r>
          </w:p>
        </w:tc>
        <w:tc>
          <w:tcPr>
            <w:tcW w:w="1924" w:type="dxa"/>
            <w:tcBorders>
              <w:top w:val="single" w:color="D9D9D9" w:sz="4" w:space="0"/>
              <w:left w:val="single" w:color="D9D9D9" w:sz="4" w:space="0"/>
              <w:bottom w:val="single" w:color="D9D9D9" w:sz="4" w:space="0"/>
              <w:right w:val="single" w:color="D9D9D9" w:sz="4" w:space="0"/>
            </w:tcBorders>
            <w:shd w:val="clear" w:color="auto" w:fill="auto"/>
            <w:tcMar>
              <w:top w:w="120" w:type="dxa"/>
              <w:left w:w="120" w:type="dxa"/>
              <w:bottom w:w="120" w:type="dxa"/>
              <w:right w:w="120" w:type="dxa"/>
            </w:tcMar>
            <w:vAlign w:val="center"/>
          </w:tcPr>
          <w:p w14:paraId="34DC39DA">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kern w:val="0"/>
                <w:sz w:val="24"/>
                <w:szCs w:val="24"/>
                <w:lang w:eastAsia="zh"/>
              </w:rPr>
            </w:pPr>
            <w:r>
              <w:rPr>
                <w:rFonts w:hint="eastAsia" w:ascii="仿宋" w:hAnsi="仿宋" w:eastAsia="仿宋" w:cs="仿宋"/>
                <w:kern w:val="0"/>
                <w:sz w:val="24"/>
                <w:szCs w:val="24"/>
                <w:lang w:eastAsia="zh"/>
              </w:rPr>
              <w:t>上行</w:t>
            </w:r>
          </w:p>
        </w:tc>
      </w:tr>
      <w:tr w14:paraId="775071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2692" w:type="dxa"/>
            <w:tcBorders>
              <w:top w:val="single" w:color="D9D9D9" w:sz="4" w:space="0"/>
              <w:left w:val="single" w:color="D9D9D9" w:sz="4" w:space="0"/>
              <w:bottom w:val="single" w:color="D9D9D9" w:sz="4" w:space="0"/>
              <w:right w:val="single" w:color="D9D9D9" w:sz="4" w:space="0"/>
            </w:tcBorders>
            <w:shd w:val="clear" w:color="auto" w:fill="auto"/>
            <w:tcMar>
              <w:top w:w="120" w:type="dxa"/>
              <w:left w:w="120" w:type="dxa"/>
              <w:bottom w:w="120" w:type="dxa"/>
              <w:right w:w="120" w:type="dxa"/>
            </w:tcMar>
            <w:vAlign w:val="center"/>
          </w:tcPr>
          <w:p w14:paraId="2A12BFE0">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接龙互通出城汇出卡口</w:t>
            </w:r>
          </w:p>
        </w:tc>
        <w:tc>
          <w:tcPr>
            <w:tcW w:w="1942" w:type="dxa"/>
            <w:tcBorders>
              <w:top w:val="single" w:color="D9D9D9" w:sz="4" w:space="0"/>
              <w:left w:val="single" w:color="D9D9D9" w:sz="4" w:space="0"/>
              <w:bottom w:val="single" w:color="D9D9D9" w:sz="4" w:space="0"/>
              <w:right w:val="single" w:color="D9D9D9" w:sz="4" w:space="0"/>
            </w:tcBorders>
            <w:shd w:val="clear" w:color="auto" w:fill="auto"/>
            <w:tcMar>
              <w:top w:w="120" w:type="dxa"/>
              <w:left w:w="120" w:type="dxa"/>
              <w:bottom w:w="120" w:type="dxa"/>
              <w:right w:w="120" w:type="dxa"/>
            </w:tcMar>
            <w:vAlign w:val="center"/>
          </w:tcPr>
          <w:p w14:paraId="6253357D">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K1612+700</w:t>
            </w:r>
          </w:p>
        </w:tc>
        <w:tc>
          <w:tcPr>
            <w:tcW w:w="1439" w:type="dxa"/>
            <w:tcBorders>
              <w:top w:val="single" w:color="D9D9D9" w:sz="4" w:space="0"/>
              <w:left w:val="single" w:color="D9D9D9" w:sz="4" w:space="0"/>
              <w:bottom w:val="single" w:color="D9D9D9" w:sz="4" w:space="0"/>
              <w:right w:val="single" w:color="D9D9D9" w:sz="4" w:space="0"/>
            </w:tcBorders>
            <w:shd w:val="clear" w:color="auto" w:fill="auto"/>
            <w:tcMar>
              <w:top w:w="120" w:type="dxa"/>
              <w:left w:w="120" w:type="dxa"/>
              <w:bottom w:w="120" w:type="dxa"/>
              <w:right w:w="120" w:type="dxa"/>
            </w:tcMar>
            <w:vAlign w:val="center"/>
          </w:tcPr>
          <w:p w14:paraId="14C646BA">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kern w:val="0"/>
                <w:sz w:val="24"/>
                <w:szCs w:val="24"/>
                <w:lang w:eastAsia="zh"/>
              </w:rPr>
            </w:pPr>
            <w:r>
              <w:rPr>
                <w:rFonts w:hint="eastAsia" w:ascii="仿宋" w:hAnsi="仿宋" w:eastAsia="仿宋" w:cs="仿宋"/>
                <w:kern w:val="0"/>
                <w:sz w:val="24"/>
                <w:szCs w:val="24"/>
                <w:lang w:eastAsia="zh"/>
              </w:rPr>
              <w:t>汇出</w:t>
            </w:r>
          </w:p>
        </w:tc>
        <w:tc>
          <w:tcPr>
            <w:tcW w:w="1924" w:type="dxa"/>
            <w:tcBorders>
              <w:top w:val="single" w:color="D9D9D9" w:sz="4" w:space="0"/>
              <w:left w:val="single" w:color="D9D9D9" w:sz="4" w:space="0"/>
              <w:bottom w:val="single" w:color="D9D9D9" w:sz="4" w:space="0"/>
              <w:right w:val="single" w:color="D9D9D9" w:sz="4" w:space="0"/>
            </w:tcBorders>
            <w:shd w:val="clear" w:color="auto" w:fill="auto"/>
            <w:tcMar>
              <w:top w:w="120" w:type="dxa"/>
              <w:left w:w="120" w:type="dxa"/>
              <w:bottom w:w="120" w:type="dxa"/>
              <w:right w:w="120" w:type="dxa"/>
            </w:tcMar>
            <w:vAlign w:val="center"/>
          </w:tcPr>
          <w:p w14:paraId="08838DAD">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kern w:val="0"/>
                <w:sz w:val="24"/>
                <w:szCs w:val="24"/>
                <w:lang w:eastAsia="zh"/>
              </w:rPr>
            </w:pPr>
            <w:r>
              <w:rPr>
                <w:rFonts w:hint="eastAsia" w:ascii="仿宋" w:hAnsi="仿宋" w:eastAsia="仿宋" w:cs="仿宋"/>
                <w:kern w:val="0"/>
                <w:sz w:val="24"/>
                <w:szCs w:val="24"/>
                <w:lang w:eastAsia="zh"/>
              </w:rPr>
              <w:t>上行</w:t>
            </w:r>
          </w:p>
        </w:tc>
      </w:tr>
      <w:tr w14:paraId="1E8B910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2692" w:type="dxa"/>
            <w:tcBorders>
              <w:top w:val="single" w:color="D9D9D9" w:sz="4" w:space="0"/>
              <w:left w:val="single" w:color="D9D9D9" w:sz="4" w:space="0"/>
              <w:bottom w:val="single" w:color="D9D9D9" w:sz="4" w:space="0"/>
              <w:right w:val="single" w:color="D9D9D9" w:sz="4" w:space="0"/>
            </w:tcBorders>
            <w:shd w:val="clear" w:color="auto" w:fill="auto"/>
            <w:tcMar>
              <w:top w:w="120" w:type="dxa"/>
              <w:left w:w="120" w:type="dxa"/>
              <w:bottom w:w="120" w:type="dxa"/>
              <w:right w:w="120" w:type="dxa"/>
            </w:tcMar>
            <w:vAlign w:val="center"/>
          </w:tcPr>
          <w:p w14:paraId="2EAD25D9">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接龙互通出城汇入卡口</w:t>
            </w:r>
          </w:p>
        </w:tc>
        <w:tc>
          <w:tcPr>
            <w:tcW w:w="1942" w:type="dxa"/>
            <w:tcBorders>
              <w:top w:val="single" w:color="D9D9D9" w:sz="4" w:space="0"/>
              <w:left w:val="single" w:color="D9D9D9" w:sz="4" w:space="0"/>
              <w:bottom w:val="single" w:color="D9D9D9" w:sz="4" w:space="0"/>
              <w:right w:val="single" w:color="D9D9D9" w:sz="4" w:space="0"/>
            </w:tcBorders>
            <w:shd w:val="clear" w:color="auto" w:fill="auto"/>
            <w:tcMar>
              <w:top w:w="120" w:type="dxa"/>
              <w:left w:w="120" w:type="dxa"/>
              <w:bottom w:w="120" w:type="dxa"/>
              <w:right w:w="120" w:type="dxa"/>
            </w:tcMar>
            <w:vAlign w:val="center"/>
          </w:tcPr>
          <w:p w14:paraId="238A74E1">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K1613</w:t>
            </w:r>
          </w:p>
        </w:tc>
        <w:tc>
          <w:tcPr>
            <w:tcW w:w="1439" w:type="dxa"/>
            <w:tcBorders>
              <w:top w:val="single" w:color="D9D9D9" w:sz="4" w:space="0"/>
              <w:left w:val="single" w:color="D9D9D9" w:sz="4" w:space="0"/>
              <w:bottom w:val="single" w:color="D9D9D9" w:sz="4" w:space="0"/>
              <w:right w:val="single" w:color="D9D9D9" w:sz="4" w:space="0"/>
            </w:tcBorders>
            <w:shd w:val="clear" w:color="auto" w:fill="auto"/>
            <w:tcMar>
              <w:top w:w="120" w:type="dxa"/>
              <w:left w:w="120" w:type="dxa"/>
              <w:bottom w:w="120" w:type="dxa"/>
              <w:right w:w="120" w:type="dxa"/>
            </w:tcMar>
            <w:vAlign w:val="center"/>
          </w:tcPr>
          <w:p w14:paraId="2EE8BCF7">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kern w:val="0"/>
                <w:sz w:val="24"/>
                <w:szCs w:val="24"/>
                <w:lang w:eastAsia="zh"/>
              </w:rPr>
            </w:pPr>
            <w:r>
              <w:rPr>
                <w:rFonts w:hint="eastAsia" w:ascii="仿宋" w:hAnsi="仿宋" w:eastAsia="仿宋" w:cs="仿宋"/>
                <w:kern w:val="0"/>
                <w:sz w:val="24"/>
                <w:szCs w:val="24"/>
                <w:lang w:eastAsia="zh"/>
              </w:rPr>
              <w:t>汇入</w:t>
            </w:r>
          </w:p>
        </w:tc>
        <w:tc>
          <w:tcPr>
            <w:tcW w:w="1924" w:type="dxa"/>
            <w:tcBorders>
              <w:top w:val="single" w:color="D9D9D9" w:sz="4" w:space="0"/>
              <w:left w:val="single" w:color="D9D9D9" w:sz="4" w:space="0"/>
              <w:bottom w:val="single" w:color="D9D9D9" w:sz="4" w:space="0"/>
              <w:right w:val="single" w:color="D9D9D9" w:sz="4" w:space="0"/>
            </w:tcBorders>
            <w:shd w:val="clear" w:color="auto" w:fill="auto"/>
            <w:tcMar>
              <w:top w:w="120" w:type="dxa"/>
              <w:left w:w="120" w:type="dxa"/>
              <w:bottom w:w="120" w:type="dxa"/>
              <w:right w:w="120" w:type="dxa"/>
            </w:tcMar>
            <w:vAlign w:val="center"/>
          </w:tcPr>
          <w:p w14:paraId="7543D5F8">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kern w:val="0"/>
                <w:sz w:val="24"/>
                <w:szCs w:val="24"/>
                <w:lang w:eastAsia="zh"/>
              </w:rPr>
            </w:pPr>
            <w:r>
              <w:rPr>
                <w:rFonts w:hint="eastAsia" w:ascii="仿宋" w:hAnsi="仿宋" w:eastAsia="仿宋" w:cs="仿宋"/>
                <w:kern w:val="0"/>
                <w:sz w:val="24"/>
                <w:szCs w:val="24"/>
                <w:lang w:eastAsia="zh"/>
              </w:rPr>
              <w:t>上行</w:t>
            </w:r>
          </w:p>
        </w:tc>
      </w:tr>
    </w:tbl>
    <w:p w14:paraId="3B839F68">
      <w:pPr>
        <w:pStyle w:val="5"/>
        <w:keepNext w:val="0"/>
        <w:keepLines w:val="0"/>
        <w:widowControl/>
        <w:suppressLineNumbers w:val="0"/>
        <w:pBdr>
          <w:top w:val="none" w:color="auto" w:sz="0" w:space="0"/>
          <w:left w:val="none" w:color="auto" w:sz="0" w:space="0"/>
          <w:bottom w:val="none" w:color="auto" w:sz="0" w:space="0"/>
          <w:right w:val="none" w:color="auto" w:sz="0" w:space="0"/>
        </w:pBdr>
        <w:spacing w:afterLines="0" w:afterAutospacing="0"/>
        <w:ind w:left="0" w:leftChars="0" w:right="0" w:firstLine="0" w:firstLineChars="0"/>
        <w:rPr>
          <w:rFonts w:hint="eastAsia" w:ascii="仿宋" w:hAnsi="仿宋" w:eastAsia="仿宋" w:cs="仿宋"/>
          <w:kern w:val="2"/>
          <w:sz w:val="24"/>
          <w:szCs w:val="24"/>
        </w:rPr>
      </w:pPr>
      <w:r>
        <w:rPr>
          <w:rFonts w:hint="eastAsia" w:ascii="仿宋" w:hAnsi="仿宋" w:eastAsia="仿宋" w:cs="仿宋"/>
          <w:color w:val="000000"/>
          <w:kern w:val="2"/>
          <w:sz w:val="24"/>
          <w:szCs w:val="24"/>
          <w:lang w:val="en-US" w:eastAsia="zh-CN"/>
        </w:rPr>
        <w:t>数据清单：</w:t>
      </w:r>
    </w:p>
    <w:tbl>
      <w:tblPr>
        <w:tblStyle w:val="9"/>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68"/>
        <w:gridCol w:w="2769"/>
        <w:gridCol w:w="2769"/>
      </w:tblGrid>
      <w:tr w14:paraId="14DBD8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0ECBD300">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b/>
                <w:bCs/>
                <w:kern w:val="2"/>
                <w:sz w:val="24"/>
                <w:szCs w:val="24"/>
                <w:vertAlign w:val="baseline"/>
                <w:lang w:val="en-US" w:eastAsia="zh"/>
              </w:rPr>
            </w:pPr>
            <w:r>
              <w:rPr>
                <w:rFonts w:hint="eastAsia" w:ascii="仿宋" w:hAnsi="仿宋" w:eastAsia="仿宋" w:cs="仿宋"/>
                <w:b/>
                <w:bCs/>
                <w:kern w:val="2"/>
                <w:sz w:val="24"/>
                <w:szCs w:val="24"/>
                <w:vertAlign w:val="baseline"/>
                <w:lang w:val="en-US" w:eastAsia="zh"/>
              </w:rPr>
              <w:t>文件名</w:t>
            </w:r>
          </w:p>
        </w:tc>
        <w:tc>
          <w:tcPr>
            <w:tcW w:w="2769" w:type="dxa"/>
            <w:tcBorders>
              <w:top w:val="single" w:color="D9D9D9" w:sz="4" w:space="0"/>
              <w:left w:val="single" w:color="D9D9D9" w:sz="4" w:space="0"/>
              <w:bottom w:val="single" w:color="D9D9D9" w:sz="4" w:space="0"/>
              <w:right w:val="single" w:color="D9D9D9" w:sz="4" w:space="0"/>
            </w:tcBorders>
            <w:vAlign w:val="center"/>
          </w:tcPr>
          <w:p w14:paraId="73B61C3E">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b/>
                <w:bCs/>
                <w:kern w:val="2"/>
                <w:sz w:val="24"/>
                <w:szCs w:val="24"/>
                <w:vertAlign w:val="baseline"/>
                <w:lang w:val="en-US" w:eastAsia="zh"/>
              </w:rPr>
            </w:pPr>
            <w:r>
              <w:rPr>
                <w:rFonts w:hint="eastAsia" w:ascii="仿宋" w:hAnsi="仿宋" w:eastAsia="仿宋" w:cs="仿宋"/>
                <w:b/>
                <w:bCs/>
                <w:kern w:val="2"/>
                <w:sz w:val="24"/>
                <w:szCs w:val="24"/>
                <w:vertAlign w:val="baseline"/>
                <w:lang w:val="en-US" w:eastAsia="zh"/>
              </w:rPr>
              <w:t>文件说明</w:t>
            </w:r>
          </w:p>
        </w:tc>
        <w:tc>
          <w:tcPr>
            <w:tcW w:w="2769" w:type="dxa"/>
            <w:tcBorders>
              <w:top w:val="single" w:color="D9D9D9" w:sz="4" w:space="0"/>
              <w:left w:val="single" w:color="D9D9D9" w:sz="4" w:space="0"/>
              <w:bottom w:val="single" w:color="D9D9D9" w:sz="4" w:space="0"/>
              <w:right w:val="single" w:color="D9D9D9" w:sz="4" w:space="0"/>
            </w:tcBorders>
            <w:vAlign w:val="center"/>
          </w:tcPr>
          <w:p w14:paraId="4C31BCD1">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b/>
                <w:bCs/>
                <w:kern w:val="2"/>
                <w:sz w:val="24"/>
                <w:szCs w:val="24"/>
                <w:vertAlign w:val="baseline"/>
                <w:lang w:val="en-US" w:eastAsia="zh"/>
              </w:rPr>
            </w:pPr>
            <w:r>
              <w:rPr>
                <w:rFonts w:hint="eastAsia" w:ascii="仿宋" w:hAnsi="仿宋" w:eastAsia="仿宋" w:cs="仿宋"/>
                <w:b/>
                <w:bCs/>
                <w:kern w:val="2"/>
                <w:sz w:val="24"/>
                <w:szCs w:val="24"/>
                <w:vertAlign w:val="baseline"/>
                <w:lang w:val="en-US" w:eastAsia="zh"/>
              </w:rPr>
              <w:t>附件</w:t>
            </w:r>
          </w:p>
        </w:tc>
      </w:tr>
      <w:tr w14:paraId="4F9B8B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6FC2A52E">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kern w:val="2"/>
                <w:sz w:val="24"/>
                <w:szCs w:val="24"/>
                <w:vertAlign w:val="baseline"/>
                <w:lang w:val="en-US" w:eastAsia="zh"/>
              </w:rPr>
            </w:pPr>
            <w:r>
              <w:rPr>
                <w:rFonts w:hint="eastAsia" w:ascii="仿宋" w:hAnsi="仿宋" w:eastAsia="仿宋" w:cs="仿宋"/>
                <w:kern w:val="2"/>
                <w:sz w:val="24"/>
                <w:szCs w:val="24"/>
                <w:vertAlign w:val="baseline"/>
                <w:lang w:val="en-US" w:eastAsia="zh"/>
              </w:rPr>
              <w:t>卡口数据20260728.csv</w:t>
            </w:r>
          </w:p>
        </w:tc>
        <w:tc>
          <w:tcPr>
            <w:tcW w:w="2769" w:type="dxa"/>
            <w:tcBorders>
              <w:top w:val="single" w:color="D9D9D9" w:sz="4" w:space="0"/>
              <w:left w:val="single" w:color="D9D9D9" w:sz="4" w:space="0"/>
              <w:bottom w:val="single" w:color="D9D9D9" w:sz="4" w:space="0"/>
              <w:right w:val="single" w:color="D9D9D9" w:sz="4" w:space="0"/>
            </w:tcBorders>
            <w:vAlign w:val="center"/>
          </w:tcPr>
          <w:p w14:paraId="50A2EA28">
            <w:pPr>
              <w:pStyle w:val="5"/>
              <w:keepNext w:val="0"/>
              <w:keepLines w:val="0"/>
              <w:widowControl/>
              <w:suppressLineNumbers w:val="0"/>
              <w:spacing w:afterLines="0" w:afterAutospacing="0"/>
              <w:ind w:left="0" w:leftChars="0" w:right="0" w:firstLine="0" w:firstLineChars="0"/>
              <w:jc w:val="center"/>
              <w:rPr>
                <w:rFonts w:hint="default" w:ascii="仿宋" w:hAnsi="仿宋" w:eastAsia="仿宋" w:cs="仿宋"/>
                <w:kern w:val="2"/>
                <w:sz w:val="24"/>
                <w:szCs w:val="24"/>
                <w:vertAlign w:val="baseline"/>
                <w:lang w:val="en-US" w:eastAsia="zh-CN"/>
              </w:rPr>
            </w:pPr>
            <w:r>
              <w:rPr>
                <w:rFonts w:hint="eastAsia" w:ascii="仿宋" w:hAnsi="仿宋" w:eastAsia="仿宋" w:cs="仿宋"/>
                <w:kern w:val="2"/>
                <w:sz w:val="24"/>
                <w:szCs w:val="24"/>
                <w:vertAlign w:val="baseline"/>
                <w:lang w:val="en-US" w:eastAsia="zh"/>
              </w:rPr>
              <w:t>2026年7月28日上午8-10点卡口过车数据</w:t>
            </w:r>
          </w:p>
        </w:tc>
        <w:tc>
          <w:tcPr>
            <w:tcW w:w="2769" w:type="dxa"/>
            <w:tcBorders>
              <w:top w:val="single" w:color="D9D9D9" w:sz="4" w:space="0"/>
              <w:left w:val="single" w:color="D9D9D9" w:sz="4" w:space="0"/>
              <w:bottom w:val="single" w:color="D9D9D9" w:sz="4" w:space="0"/>
              <w:right w:val="single" w:color="D9D9D9" w:sz="4" w:space="0"/>
            </w:tcBorders>
            <w:vAlign w:val="center"/>
          </w:tcPr>
          <w:p w14:paraId="58E3A94B">
            <w:pPr>
              <w:pStyle w:val="5"/>
              <w:keepNext w:val="0"/>
              <w:keepLines w:val="0"/>
              <w:widowControl/>
              <w:suppressLineNumbers w:val="0"/>
              <w:spacing w:afterLines="0" w:afterAutospacing="0"/>
              <w:ind w:left="0" w:right="0"/>
              <w:jc w:val="center"/>
              <w:rPr>
                <w:rFonts w:hint="default" w:ascii="仿宋" w:hAnsi="仿宋" w:eastAsia="仿宋" w:cs="仿宋"/>
                <w:kern w:val="2"/>
                <w:sz w:val="24"/>
                <w:szCs w:val="24"/>
                <w:vertAlign w:val="baseline"/>
                <w:lang w:val="en-US" w:eastAsia="zh-CN"/>
              </w:rPr>
            </w:pPr>
          </w:p>
        </w:tc>
      </w:tr>
    </w:tbl>
    <w:p w14:paraId="48046964">
      <w:pPr>
        <w:pStyle w:val="3"/>
        <w:keepNext w:val="0"/>
        <w:keepLines w:val="0"/>
        <w:widowControl/>
        <w:numPr>
          <w:ilvl w:val="0"/>
          <w:numId w:val="2"/>
        </w:numPr>
        <w:suppressLineNumbers w:val="0"/>
        <w:ind w:left="0" w:leftChars="0" w:firstLine="0" w:firstLineChars="0"/>
        <w:rPr>
          <w:rFonts w:hint="eastAsia" w:ascii="仿宋" w:hAnsi="仿宋" w:eastAsia="仿宋" w:cs="仿宋"/>
          <w:b/>
          <w:bCs/>
          <w:kern w:val="2"/>
          <w:sz w:val="30"/>
          <w:szCs w:val="30"/>
        </w:rPr>
      </w:pPr>
      <w:r>
        <w:rPr>
          <w:rFonts w:hint="eastAsia" w:ascii="仿宋" w:hAnsi="仿宋" w:eastAsia="仿宋" w:cs="仿宋"/>
          <w:b/>
          <w:bCs/>
          <w:kern w:val="2"/>
          <w:sz w:val="30"/>
          <w:szCs w:val="30"/>
          <w:lang w:val="en-US" w:eastAsia="zh-CN"/>
        </w:rPr>
        <w:t>历史视频数据</w:t>
      </w:r>
    </w:p>
    <w:p w14:paraId="60AE0331">
      <w:pPr>
        <w:pStyle w:val="5"/>
        <w:keepNext w:val="0"/>
        <w:keepLines w:val="0"/>
        <w:widowControl/>
        <w:suppressLineNumbers w:val="0"/>
        <w:pBdr>
          <w:top w:val="none" w:color="auto" w:sz="0" w:space="0"/>
          <w:left w:val="none" w:color="auto" w:sz="0" w:space="0"/>
          <w:bottom w:val="none" w:color="auto" w:sz="0" w:space="0"/>
          <w:right w:val="none" w:color="auto" w:sz="0" w:space="0"/>
        </w:pBdr>
        <w:spacing w:afterLines="0" w:afterAutospacing="0"/>
        <w:ind w:left="0" w:leftChars="0" w:right="0" w:firstLine="0" w:firstLineChars="0"/>
        <w:rPr>
          <w:rFonts w:hint="eastAsia" w:ascii="仿宋" w:hAnsi="仿宋" w:eastAsia="仿宋" w:cs="仿宋"/>
          <w:b w:val="0"/>
          <w:bCs w:val="0"/>
          <w:color w:val="000000"/>
          <w:kern w:val="2"/>
          <w:sz w:val="24"/>
          <w:szCs w:val="24"/>
          <w:lang w:val="en-US" w:eastAsia="zh"/>
        </w:rPr>
      </w:pPr>
      <w:r>
        <w:rPr>
          <w:rFonts w:hint="eastAsia" w:ascii="仿宋" w:hAnsi="仿宋" w:eastAsia="仿宋" w:cs="仿宋"/>
          <w:b w:val="0"/>
          <w:bCs w:val="0"/>
          <w:color w:val="000000"/>
          <w:kern w:val="2"/>
          <w:sz w:val="24"/>
          <w:szCs w:val="24"/>
          <w:lang w:val="en-US" w:eastAsia="zh-CN"/>
        </w:rPr>
        <w:t>数据格式：</w:t>
      </w:r>
      <w:r>
        <w:rPr>
          <w:rFonts w:hint="eastAsia" w:ascii="仿宋" w:hAnsi="仿宋" w:eastAsia="仿宋" w:cs="仿宋"/>
          <w:b w:val="0"/>
          <w:bCs w:val="0"/>
          <w:color w:val="000000"/>
          <w:kern w:val="2"/>
          <w:sz w:val="24"/>
          <w:szCs w:val="24"/>
          <w:lang w:val="en-US" w:eastAsia="zh"/>
        </w:rPr>
        <w:t>提供mp4视频格式数据，单个视频最大为1G。</w:t>
      </w:r>
    </w:p>
    <w:p w14:paraId="4B3F5ED6">
      <w:pPr>
        <w:pStyle w:val="5"/>
        <w:keepNext w:val="0"/>
        <w:keepLines w:val="0"/>
        <w:widowControl/>
        <w:suppressLineNumbers w:val="0"/>
        <w:pBdr>
          <w:top w:val="none" w:color="auto" w:sz="0" w:space="0"/>
          <w:left w:val="none" w:color="auto" w:sz="0" w:space="0"/>
          <w:bottom w:val="none" w:color="auto" w:sz="0" w:space="0"/>
          <w:right w:val="none" w:color="auto" w:sz="0" w:space="0"/>
        </w:pBdr>
        <w:spacing w:afterLines="0" w:afterAutospacing="0"/>
        <w:ind w:left="0" w:leftChars="0" w:right="0" w:firstLine="0" w:firstLineChars="0"/>
        <w:rPr>
          <w:rFonts w:hint="eastAsia" w:ascii="仿宋" w:hAnsi="仿宋" w:eastAsia="仿宋" w:cs="仿宋"/>
          <w:b w:val="0"/>
          <w:bCs w:val="0"/>
          <w:color w:val="000000"/>
          <w:kern w:val="2"/>
          <w:sz w:val="24"/>
          <w:szCs w:val="24"/>
          <w:lang w:val="en-US" w:eastAsia="zh"/>
        </w:rPr>
      </w:pPr>
      <w:r>
        <w:rPr>
          <w:rFonts w:hint="eastAsia" w:ascii="仿宋" w:hAnsi="仿宋" w:eastAsia="仿宋" w:cs="仿宋"/>
          <w:b w:val="0"/>
          <w:bCs w:val="0"/>
          <w:color w:val="000000"/>
          <w:kern w:val="2"/>
          <w:sz w:val="24"/>
          <w:szCs w:val="24"/>
          <w:lang w:val="en-US" w:eastAsia="zh-CN"/>
        </w:rPr>
        <w:t>数据范围：</w:t>
      </w:r>
      <w:r>
        <w:rPr>
          <w:rFonts w:hint="eastAsia" w:ascii="仿宋" w:hAnsi="仿宋" w:eastAsia="仿宋" w:cs="仿宋"/>
          <w:b w:val="0"/>
          <w:bCs w:val="0"/>
          <w:color w:val="000000"/>
          <w:kern w:val="2"/>
          <w:sz w:val="24"/>
          <w:szCs w:val="24"/>
          <w:lang w:val="en-US" w:eastAsia="zh"/>
        </w:rPr>
        <w:t>提供桩号K1599-K1614共计8个视频数据。</w:t>
      </w:r>
    </w:p>
    <w:tbl>
      <w:tblPr>
        <w:tblStyle w:val="9"/>
        <w:tblW w:w="8389"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2648"/>
        <w:gridCol w:w="3540"/>
        <w:gridCol w:w="1312"/>
        <w:gridCol w:w="889"/>
      </w:tblGrid>
      <w:tr w14:paraId="4752FE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blHeader/>
        </w:trPr>
        <w:tc>
          <w:tcPr>
            <w:tcW w:w="2648" w:type="dxa"/>
            <w:tcBorders>
              <w:top w:val="single" w:color="D9D9D9" w:sz="4" w:space="0"/>
              <w:left w:val="single" w:color="D9D9D9" w:sz="4" w:space="0"/>
              <w:bottom w:val="single" w:color="D9D9D9" w:sz="4" w:space="0"/>
              <w:right w:val="single" w:color="D9D9D9" w:sz="4" w:space="0"/>
            </w:tcBorders>
            <w:shd w:val="clear" w:color="auto" w:fill="FFFFFF"/>
            <w:vAlign w:val="center"/>
          </w:tcPr>
          <w:p w14:paraId="175DBC06">
            <w:pPr>
              <w:keepNext w:val="0"/>
              <w:keepLines w:val="0"/>
              <w:widowControl w:val="0"/>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b/>
                <w:bCs/>
                <w:kern w:val="2"/>
                <w:sz w:val="21"/>
                <w:szCs w:val="21"/>
              </w:rPr>
            </w:pPr>
            <w:r>
              <w:rPr>
                <w:rFonts w:hint="eastAsia" w:ascii="仿宋" w:hAnsi="仿宋" w:eastAsia="仿宋" w:cs="仿宋"/>
                <w:b/>
                <w:bCs/>
                <w:kern w:val="2"/>
                <w:sz w:val="21"/>
                <w:szCs w:val="21"/>
                <w:lang w:val="en-US" w:eastAsia="zh-CN" w:bidi="ar"/>
              </w:rPr>
              <w:t>摄像机编号</w:t>
            </w:r>
          </w:p>
        </w:tc>
        <w:tc>
          <w:tcPr>
            <w:tcW w:w="3540" w:type="dxa"/>
            <w:tcBorders>
              <w:top w:val="single" w:color="D9D9D9" w:sz="4" w:space="0"/>
              <w:left w:val="nil"/>
              <w:bottom w:val="single" w:color="D9D9D9" w:sz="4" w:space="0"/>
              <w:right w:val="single" w:color="D9D9D9" w:sz="4" w:space="0"/>
            </w:tcBorders>
            <w:shd w:val="clear" w:color="auto" w:fill="FFFFFF"/>
            <w:vAlign w:val="center"/>
          </w:tcPr>
          <w:p w14:paraId="64F1C32A">
            <w:pPr>
              <w:keepNext w:val="0"/>
              <w:keepLines w:val="0"/>
              <w:widowControl w:val="0"/>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b/>
                <w:bCs/>
                <w:kern w:val="2"/>
                <w:sz w:val="21"/>
                <w:szCs w:val="21"/>
              </w:rPr>
            </w:pPr>
            <w:r>
              <w:rPr>
                <w:rFonts w:hint="eastAsia" w:ascii="仿宋" w:hAnsi="仿宋" w:eastAsia="仿宋" w:cs="仿宋"/>
                <w:b/>
                <w:bCs/>
                <w:kern w:val="2"/>
                <w:sz w:val="21"/>
                <w:szCs w:val="21"/>
                <w:lang w:val="en-US" w:eastAsia="zh-CN" w:bidi="ar"/>
              </w:rPr>
              <w:t>摄像机名称</w:t>
            </w:r>
          </w:p>
        </w:tc>
        <w:tc>
          <w:tcPr>
            <w:tcW w:w="1312" w:type="dxa"/>
            <w:tcBorders>
              <w:top w:val="single" w:color="D9D9D9" w:sz="4" w:space="0"/>
              <w:left w:val="nil"/>
              <w:bottom w:val="single" w:color="D9D9D9" w:sz="4" w:space="0"/>
              <w:right w:val="single" w:color="D9D9D9" w:sz="4" w:space="0"/>
            </w:tcBorders>
            <w:shd w:val="clear" w:color="auto" w:fill="FFFFFF"/>
            <w:vAlign w:val="center"/>
          </w:tcPr>
          <w:p w14:paraId="1C515144">
            <w:pPr>
              <w:keepNext w:val="0"/>
              <w:keepLines w:val="0"/>
              <w:widowControl w:val="0"/>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b/>
                <w:bCs/>
                <w:kern w:val="2"/>
                <w:sz w:val="21"/>
                <w:szCs w:val="21"/>
              </w:rPr>
            </w:pPr>
            <w:r>
              <w:rPr>
                <w:rFonts w:hint="eastAsia" w:ascii="仿宋" w:hAnsi="仿宋" w:eastAsia="仿宋" w:cs="仿宋"/>
                <w:b/>
                <w:bCs/>
                <w:kern w:val="2"/>
                <w:sz w:val="21"/>
                <w:szCs w:val="21"/>
                <w:lang w:val="en-US" w:eastAsia="zh-CN" w:bidi="ar"/>
              </w:rPr>
              <w:t>桩号</w:t>
            </w:r>
          </w:p>
        </w:tc>
        <w:tc>
          <w:tcPr>
            <w:tcW w:w="889" w:type="dxa"/>
            <w:tcBorders>
              <w:top w:val="single" w:color="D9D9D9" w:sz="4" w:space="0"/>
              <w:left w:val="nil"/>
              <w:bottom w:val="single" w:color="D9D9D9" w:sz="4" w:space="0"/>
              <w:right w:val="single" w:color="D9D9D9" w:sz="4" w:space="0"/>
            </w:tcBorders>
            <w:shd w:val="clear" w:color="auto" w:fill="FFFFFF"/>
            <w:vAlign w:val="center"/>
          </w:tcPr>
          <w:p w14:paraId="4455BE3B">
            <w:pPr>
              <w:keepNext w:val="0"/>
              <w:keepLines w:val="0"/>
              <w:widowControl w:val="0"/>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b/>
                <w:bCs/>
                <w:kern w:val="2"/>
                <w:sz w:val="21"/>
                <w:szCs w:val="21"/>
              </w:rPr>
            </w:pPr>
            <w:r>
              <w:rPr>
                <w:rFonts w:hint="eastAsia" w:ascii="仿宋" w:hAnsi="仿宋" w:eastAsia="仿宋" w:cs="仿宋"/>
                <w:b/>
                <w:bCs/>
                <w:kern w:val="2"/>
                <w:sz w:val="21"/>
                <w:szCs w:val="21"/>
                <w:lang w:val="en-US" w:eastAsia="zh-CN" w:bidi="ar"/>
              </w:rPr>
              <w:t>方向</w:t>
            </w:r>
          </w:p>
        </w:tc>
      </w:tr>
      <w:tr w14:paraId="61918A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2648" w:type="dxa"/>
            <w:tcBorders>
              <w:top w:val="single" w:color="D9D9D9" w:sz="4" w:space="0"/>
              <w:left w:val="single" w:color="D9D9D9" w:sz="4" w:space="0"/>
              <w:bottom w:val="single" w:color="D9D9D9" w:sz="4" w:space="0"/>
              <w:right w:val="single" w:color="D9D9D9" w:sz="4" w:space="0"/>
            </w:tcBorders>
            <w:shd w:val="clear" w:color="auto" w:fill="FFFFFF"/>
            <w:vAlign w:val="center"/>
          </w:tcPr>
          <w:p w14:paraId="5A862112">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50030121001310147557</w:t>
            </w:r>
          </w:p>
        </w:tc>
        <w:tc>
          <w:tcPr>
            <w:tcW w:w="3540" w:type="dxa"/>
            <w:tcBorders>
              <w:top w:val="single" w:color="D9D9D9" w:sz="4" w:space="0"/>
              <w:left w:val="nil"/>
              <w:bottom w:val="single" w:color="D9D9D9" w:sz="4" w:space="0"/>
              <w:right w:val="single" w:color="D9D9D9" w:sz="4" w:space="0"/>
            </w:tcBorders>
            <w:shd w:val="clear" w:color="auto" w:fill="FFFFFF"/>
            <w:vAlign w:val="center"/>
          </w:tcPr>
          <w:p w14:paraId="604B1C15">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K1599+100-界水高速南彭至太平枢纽-上行-监控</w:t>
            </w:r>
          </w:p>
        </w:tc>
        <w:tc>
          <w:tcPr>
            <w:tcW w:w="1312" w:type="dxa"/>
            <w:tcBorders>
              <w:top w:val="single" w:color="D9D9D9" w:sz="4" w:space="0"/>
              <w:left w:val="nil"/>
              <w:bottom w:val="single" w:color="D9D9D9" w:sz="4" w:space="0"/>
              <w:right w:val="single" w:color="D9D9D9" w:sz="4" w:space="0"/>
            </w:tcBorders>
            <w:shd w:val="clear" w:color="auto" w:fill="FFFFFF"/>
            <w:vAlign w:val="center"/>
          </w:tcPr>
          <w:p w14:paraId="01FA679B">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K1599+100</w:t>
            </w:r>
          </w:p>
        </w:tc>
        <w:tc>
          <w:tcPr>
            <w:tcW w:w="889" w:type="dxa"/>
            <w:tcBorders>
              <w:top w:val="single" w:color="D9D9D9" w:sz="4" w:space="0"/>
              <w:left w:val="nil"/>
              <w:bottom w:val="single" w:color="D9D9D9" w:sz="4" w:space="0"/>
              <w:right w:val="single" w:color="D9D9D9" w:sz="4" w:space="0"/>
            </w:tcBorders>
            <w:shd w:val="clear" w:color="auto" w:fill="FFFFFF"/>
            <w:vAlign w:val="center"/>
          </w:tcPr>
          <w:p w14:paraId="4DF1F231">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上行</w:t>
            </w:r>
          </w:p>
        </w:tc>
      </w:tr>
      <w:tr w14:paraId="2B76E2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648" w:type="dxa"/>
            <w:tcBorders>
              <w:top w:val="single" w:color="D9D9D9" w:sz="4" w:space="0"/>
              <w:left w:val="single" w:color="D9D9D9" w:sz="4" w:space="0"/>
              <w:bottom w:val="single" w:color="D9D9D9" w:sz="4" w:space="0"/>
              <w:right w:val="single" w:color="D9D9D9" w:sz="4" w:space="0"/>
            </w:tcBorders>
            <w:shd w:val="clear" w:color="auto" w:fill="FFFFFF"/>
            <w:vAlign w:val="center"/>
          </w:tcPr>
          <w:p w14:paraId="17797942">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50030121001310244934</w:t>
            </w:r>
          </w:p>
        </w:tc>
        <w:tc>
          <w:tcPr>
            <w:tcW w:w="3540" w:type="dxa"/>
            <w:tcBorders>
              <w:top w:val="single" w:color="D9D9D9" w:sz="4" w:space="0"/>
              <w:left w:val="nil"/>
              <w:bottom w:val="single" w:color="D9D9D9" w:sz="4" w:space="0"/>
              <w:right w:val="single" w:color="D9D9D9" w:sz="4" w:space="0"/>
            </w:tcBorders>
            <w:shd w:val="clear" w:color="auto" w:fill="FFFFFF"/>
            <w:vAlign w:val="center"/>
          </w:tcPr>
          <w:p w14:paraId="4780846D">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K1601+400-上行01-监控</w:t>
            </w:r>
          </w:p>
        </w:tc>
        <w:tc>
          <w:tcPr>
            <w:tcW w:w="1312" w:type="dxa"/>
            <w:tcBorders>
              <w:top w:val="single" w:color="D9D9D9" w:sz="4" w:space="0"/>
              <w:left w:val="nil"/>
              <w:bottom w:val="single" w:color="D9D9D9" w:sz="4" w:space="0"/>
              <w:right w:val="single" w:color="D9D9D9" w:sz="4" w:space="0"/>
            </w:tcBorders>
            <w:shd w:val="clear" w:color="auto" w:fill="FFFFFF"/>
            <w:vAlign w:val="center"/>
          </w:tcPr>
          <w:p w14:paraId="2BE7047B">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K1601+400</w:t>
            </w:r>
          </w:p>
        </w:tc>
        <w:tc>
          <w:tcPr>
            <w:tcW w:w="889" w:type="dxa"/>
            <w:tcBorders>
              <w:top w:val="single" w:color="D9D9D9" w:sz="4" w:space="0"/>
              <w:left w:val="nil"/>
              <w:bottom w:val="single" w:color="D9D9D9" w:sz="4" w:space="0"/>
              <w:right w:val="single" w:color="D9D9D9" w:sz="4" w:space="0"/>
            </w:tcBorders>
            <w:shd w:val="clear" w:color="auto" w:fill="FFFFFF"/>
            <w:vAlign w:val="center"/>
          </w:tcPr>
          <w:p w14:paraId="169815FC">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上行</w:t>
            </w:r>
          </w:p>
        </w:tc>
      </w:tr>
      <w:tr w14:paraId="001747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648" w:type="dxa"/>
            <w:tcBorders>
              <w:top w:val="single" w:color="D9D9D9" w:sz="4" w:space="0"/>
              <w:left w:val="single" w:color="D9D9D9" w:sz="4" w:space="0"/>
              <w:bottom w:val="single" w:color="D9D9D9" w:sz="4" w:space="0"/>
              <w:right w:val="single" w:color="D9D9D9" w:sz="4" w:space="0"/>
            </w:tcBorders>
            <w:shd w:val="clear" w:color="auto" w:fill="FFFFFF"/>
            <w:vAlign w:val="center"/>
          </w:tcPr>
          <w:p w14:paraId="2D3FD1E0">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50030121001310189227</w:t>
            </w:r>
          </w:p>
        </w:tc>
        <w:tc>
          <w:tcPr>
            <w:tcW w:w="3540" w:type="dxa"/>
            <w:tcBorders>
              <w:top w:val="single" w:color="D9D9D9" w:sz="4" w:space="0"/>
              <w:left w:val="nil"/>
              <w:bottom w:val="single" w:color="D9D9D9" w:sz="4" w:space="0"/>
              <w:right w:val="single" w:color="D9D9D9" w:sz="4" w:space="0"/>
            </w:tcBorders>
            <w:shd w:val="clear" w:color="auto" w:fill="FFFFFF"/>
            <w:vAlign w:val="center"/>
          </w:tcPr>
          <w:p w14:paraId="3BD0D0AC">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K1605+091-上行08-监控</w:t>
            </w:r>
          </w:p>
        </w:tc>
        <w:tc>
          <w:tcPr>
            <w:tcW w:w="1312" w:type="dxa"/>
            <w:tcBorders>
              <w:top w:val="single" w:color="D9D9D9" w:sz="4" w:space="0"/>
              <w:left w:val="nil"/>
              <w:bottom w:val="single" w:color="D9D9D9" w:sz="4" w:space="0"/>
              <w:right w:val="single" w:color="D9D9D9" w:sz="4" w:space="0"/>
            </w:tcBorders>
            <w:shd w:val="clear" w:color="auto" w:fill="FFFFFF"/>
            <w:vAlign w:val="center"/>
          </w:tcPr>
          <w:p w14:paraId="6597396B">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K1605+091</w:t>
            </w:r>
          </w:p>
        </w:tc>
        <w:tc>
          <w:tcPr>
            <w:tcW w:w="889" w:type="dxa"/>
            <w:tcBorders>
              <w:top w:val="single" w:color="D9D9D9" w:sz="4" w:space="0"/>
              <w:left w:val="nil"/>
              <w:bottom w:val="single" w:color="D9D9D9" w:sz="4" w:space="0"/>
              <w:right w:val="single" w:color="D9D9D9" w:sz="4" w:space="0"/>
            </w:tcBorders>
            <w:shd w:val="clear" w:color="auto" w:fill="FFFFFF"/>
            <w:vAlign w:val="center"/>
          </w:tcPr>
          <w:p w14:paraId="7CCFE8DF">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上行</w:t>
            </w:r>
          </w:p>
        </w:tc>
      </w:tr>
      <w:tr w14:paraId="5A8680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648" w:type="dxa"/>
            <w:tcBorders>
              <w:top w:val="single" w:color="D9D9D9" w:sz="4" w:space="0"/>
              <w:left w:val="single" w:color="D9D9D9" w:sz="4" w:space="0"/>
              <w:bottom w:val="single" w:color="D9D9D9" w:sz="4" w:space="0"/>
              <w:right w:val="single" w:color="D9D9D9" w:sz="4" w:space="0"/>
            </w:tcBorders>
            <w:shd w:val="clear" w:color="auto" w:fill="FFFFFF"/>
            <w:vAlign w:val="center"/>
          </w:tcPr>
          <w:p w14:paraId="1FBBFBCC">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50030121001310204833</w:t>
            </w:r>
          </w:p>
        </w:tc>
        <w:tc>
          <w:tcPr>
            <w:tcW w:w="3540" w:type="dxa"/>
            <w:tcBorders>
              <w:top w:val="single" w:color="D9D9D9" w:sz="4" w:space="0"/>
              <w:left w:val="nil"/>
              <w:bottom w:val="single" w:color="D9D9D9" w:sz="4" w:space="0"/>
              <w:right w:val="single" w:color="D9D9D9" w:sz="4" w:space="0"/>
            </w:tcBorders>
            <w:shd w:val="clear" w:color="auto" w:fill="FFFFFF"/>
            <w:vAlign w:val="center"/>
          </w:tcPr>
          <w:p w14:paraId="341733CF">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K1607+300-上行-监控</w:t>
            </w:r>
          </w:p>
        </w:tc>
        <w:tc>
          <w:tcPr>
            <w:tcW w:w="1312" w:type="dxa"/>
            <w:tcBorders>
              <w:top w:val="single" w:color="D9D9D9" w:sz="4" w:space="0"/>
              <w:left w:val="nil"/>
              <w:bottom w:val="single" w:color="D9D9D9" w:sz="4" w:space="0"/>
              <w:right w:val="single" w:color="D9D9D9" w:sz="4" w:space="0"/>
            </w:tcBorders>
            <w:shd w:val="clear" w:color="auto" w:fill="FFFFFF"/>
            <w:vAlign w:val="center"/>
          </w:tcPr>
          <w:p w14:paraId="2AEA4AB1">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K1607+300</w:t>
            </w:r>
          </w:p>
        </w:tc>
        <w:tc>
          <w:tcPr>
            <w:tcW w:w="889" w:type="dxa"/>
            <w:tcBorders>
              <w:top w:val="single" w:color="D9D9D9" w:sz="4" w:space="0"/>
              <w:left w:val="nil"/>
              <w:bottom w:val="single" w:color="D9D9D9" w:sz="4" w:space="0"/>
              <w:right w:val="single" w:color="D9D9D9" w:sz="4" w:space="0"/>
            </w:tcBorders>
            <w:shd w:val="clear" w:color="auto" w:fill="FFFFFF"/>
            <w:vAlign w:val="center"/>
          </w:tcPr>
          <w:p w14:paraId="2D8EC135">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上行</w:t>
            </w:r>
          </w:p>
        </w:tc>
      </w:tr>
      <w:tr w14:paraId="09CA44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2648" w:type="dxa"/>
            <w:tcBorders>
              <w:top w:val="single" w:color="D9D9D9" w:sz="4" w:space="0"/>
              <w:left w:val="single" w:color="D9D9D9" w:sz="4" w:space="0"/>
              <w:bottom w:val="single" w:color="D9D9D9" w:sz="4" w:space="0"/>
              <w:right w:val="single" w:color="D9D9D9" w:sz="4" w:space="0"/>
            </w:tcBorders>
            <w:shd w:val="clear" w:color="auto" w:fill="FFFFFF"/>
            <w:vAlign w:val="center"/>
          </w:tcPr>
          <w:p w14:paraId="78828AA7">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50030121001310776920</w:t>
            </w:r>
          </w:p>
        </w:tc>
        <w:tc>
          <w:tcPr>
            <w:tcW w:w="3540" w:type="dxa"/>
            <w:tcBorders>
              <w:top w:val="single" w:color="D9D9D9" w:sz="4" w:space="0"/>
              <w:left w:val="nil"/>
              <w:bottom w:val="single" w:color="D9D9D9" w:sz="4" w:space="0"/>
              <w:right w:val="single" w:color="D9D9D9" w:sz="4" w:space="0"/>
            </w:tcBorders>
            <w:shd w:val="clear" w:color="auto" w:fill="FFFFFF"/>
            <w:vAlign w:val="center"/>
          </w:tcPr>
          <w:p w14:paraId="3322425E">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K1609+560-上行04-监控</w:t>
            </w:r>
          </w:p>
        </w:tc>
        <w:tc>
          <w:tcPr>
            <w:tcW w:w="1312" w:type="dxa"/>
            <w:tcBorders>
              <w:top w:val="single" w:color="D9D9D9" w:sz="4" w:space="0"/>
              <w:left w:val="nil"/>
              <w:bottom w:val="single" w:color="D9D9D9" w:sz="4" w:space="0"/>
              <w:right w:val="single" w:color="D9D9D9" w:sz="4" w:space="0"/>
            </w:tcBorders>
            <w:shd w:val="clear" w:color="auto" w:fill="FFFFFF"/>
            <w:vAlign w:val="center"/>
          </w:tcPr>
          <w:p w14:paraId="24119221">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K1609+560</w:t>
            </w:r>
          </w:p>
        </w:tc>
        <w:tc>
          <w:tcPr>
            <w:tcW w:w="889" w:type="dxa"/>
            <w:tcBorders>
              <w:top w:val="single" w:color="D9D9D9" w:sz="4" w:space="0"/>
              <w:left w:val="nil"/>
              <w:bottom w:val="single" w:color="D9D9D9" w:sz="4" w:space="0"/>
              <w:right w:val="single" w:color="D9D9D9" w:sz="4" w:space="0"/>
            </w:tcBorders>
            <w:shd w:val="clear" w:color="auto" w:fill="FFFFFF"/>
            <w:vAlign w:val="center"/>
          </w:tcPr>
          <w:p w14:paraId="33A34020">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上行</w:t>
            </w:r>
          </w:p>
        </w:tc>
      </w:tr>
      <w:tr w14:paraId="628B30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2648" w:type="dxa"/>
            <w:tcBorders>
              <w:top w:val="single" w:color="D9D9D9" w:sz="4" w:space="0"/>
              <w:left w:val="single" w:color="D9D9D9" w:sz="4" w:space="0"/>
              <w:bottom w:val="single" w:color="D9D9D9" w:sz="4" w:space="0"/>
              <w:right w:val="single" w:color="D9D9D9" w:sz="4" w:space="0"/>
            </w:tcBorders>
            <w:shd w:val="clear" w:color="auto" w:fill="FFFFFF"/>
            <w:vAlign w:val="center"/>
          </w:tcPr>
          <w:p w14:paraId="0CEC7942">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50030121001310346239</w:t>
            </w:r>
          </w:p>
        </w:tc>
        <w:tc>
          <w:tcPr>
            <w:tcW w:w="3540" w:type="dxa"/>
            <w:tcBorders>
              <w:top w:val="single" w:color="D9D9D9" w:sz="4" w:space="0"/>
              <w:left w:val="nil"/>
              <w:bottom w:val="single" w:color="D9D9D9" w:sz="4" w:space="0"/>
              <w:right w:val="single" w:color="D9D9D9" w:sz="4" w:space="0"/>
            </w:tcBorders>
            <w:shd w:val="clear" w:color="auto" w:fill="FFFFFF"/>
            <w:vAlign w:val="center"/>
          </w:tcPr>
          <w:p w14:paraId="39375FEF">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K1611+250-界水高速太平枢纽至接龙-上行-监控</w:t>
            </w:r>
          </w:p>
        </w:tc>
        <w:tc>
          <w:tcPr>
            <w:tcW w:w="1312" w:type="dxa"/>
            <w:tcBorders>
              <w:top w:val="single" w:color="D9D9D9" w:sz="4" w:space="0"/>
              <w:left w:val="nil"/>
              <w:bottom w:val="single" w:color="D9D9D9" w:sz="4" w:space="0"/>
              <w:right w:val="single" w:color="D9D9D9" w:sz="4" w:space="0"/>
            </w:tcBorders>
            <w:shd w:val="clear" w:color="auto" w:fill="FFFFFF"/>
            <w:vAlign w:val="center"/>
          </w:tcPr>
          <w:p w14:paraId="113B518A">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K1611+250</w:t>
            </w:r>
          </w:p>
        </w:tc>
        <w:tc>
          <w:tcPr>
            <w:tcW w:w="889" w:type="dxa"/>
            <w:tcBorders>
              <w:top w:val="single" w:color="D9D9D9" w:sz="4" w:space="0"/>
              <w:left w:val="nil"/>
              <w:bottom w:val="single" w:color="D9D9D9" w:sz="4" w:space="0"/>
              <w:right w:val="single" w:color="D9D9D9" w:sz="4" w:space="0"/>
            </w:tcBorders>
            <w:shd w:val="clear" w:color="auto" w:fill="FFFFFF"/>
            <w:vAlign w:val="center"/>
          </w:tcPr>
          <w:p w14:paraId="4BD836EC">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上行</w:t>
            </w:r>
          </w:p>
        </w:tc>
      </w:tr>
      <w:tr w14:paraId="594A8F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0" w:hRule="atLeast"/>
        </w:trPr>
        <w:tc>
          <w:tcPr>
            <w:tcW w:w="2648" w:type="dxa"/>
            <w:tcBorders>
              <w:top w:val="single" w:color="D9D9D9" w:sz="4" w:space="0"/>
              <w:left w:val="single" w:color="D9D9D9" w:sz="4" w:space="0"/>
              <w:bottom w:val="single" w:color="D9D9D9" w:sz="4" w:space="0"/>
              <w:right w:val="single" w:color="D9D9D9" w:sz="4" w:space="0"/>
            </w:tcBorders>
            <w:shd w:val="clear" w:color="auto" w:fill="FFFFFF"/>
            <w:vAlign w:val="center"/>
          </w:tcPr>
          <w:p w14:paraId="435021A6">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50030121001310740903</w:t>
            </w:r>
          </w:p>
        </w:tc>
        <w:tc>
          <w:tcPr>
            <w:tcW w:w="3540" w:type="dxa"/>
            <w:tcBorders>
              <w:top w:val="single" w:color="D9D9D9" w:sz="4" w:space="0"/>
              <w:left w:val="nil"/>
              <w:bottom w:val="single" w:color="D9D9D9" w:sz="4" w:space="0"/>
              <w:right w:val="single" w:color="D9D9D9" w:sz="4" w:space="0"/>
            </w:tcBorders>
            <w:shd w:val="clear" w:color="auto" w:fill="FFFFFF"/>
            <w:vAlign w:val="center"/>
          </w:tcPr>
          <w:p w14:paraId="5DBB7169">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K1611+700-上行01-监控</w:t>
            </w:r>
          </w:p>
        </w:tc>
        <w:tc>
          <w:tcPr>
            <w:tcW w:w="1312" w:type="dxa"/>
            <w:tcBorders>
              <w:top w:val="single" w:color="D9D9D9" w:sz="4" w:space="0"/>
              <w:left w:val="nil"/>
              <w:bottom w:val="single" w:color="D9D9D9" w:sz="4" w:space="0"/>
              <w:right w:val="single" w:color="D9D9D9" w:sz="4" w:space="0"/>
            </w:tcBorders>
            <w:shd w:val="clear" w:color="auto" w:fill="FFFFFF"/>
            <w:vAlign w:val="center"/>
          </w:tcPr>
          <w:p w14:paraId="5F75A361">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K1611+700</w:t>
            </w:r>
          </w:p>
        </w:tc>
        <w:tc>
          <w:tcPr>
            <w:tcW w:w="889" w:type="dxa"/>
            <w:tcBorders>
              <w:top w:val="single" w:color="D9D9D9" w:sz="4" w:space="0"/>
              <w:left w:val="nil"/>
              <w:bottom w:val="single" w:color="D9D9D9" w:sz="4" w:space="0"/>
              <w:right w:val="single" w:color="D9D9D9" w:sz="4" w:space="0"/>
            </w:tcBorders>
            <w:shd w:val="clear" w:color="auto" w:fill="FFFFFF"/>
            <w:vAlign w:val="center"/>
          </w:tcPr>
          <w:p w14:paraId="6C26241F">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上行</w:t>
            </w:r>
          </w:p>
        </w:tc>
      </w:tr>
      <w:tr w14:paraId="55DBD2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2648" w:type="dxa"/>
            <w:tcBorders>
              <w:top w:val="single" w:color="D9D9D9" w:sz="4" w:space="0"/>
              <w:left w:val="single" w:color="D9D9D9" w:sz="4" w:space="0"/>
              <w:bottom w:val="single" w:color="D9D9D9" w:sz="4" w:space="0"/>
              <w:right w:val="single" w:color="D9D9D9" w:sz="4" w:space="0"/>
            </w:tcBorders>
            <w:shd w:val="clear" w:color="auto" w:fill="FFFFFF"/>
            <w:vAlign w:val="center"/>
          </w:tcPr>
          <w:p w14:paraId="287F02AC">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50030121001310051912</w:t>
            </w:r>
          </w:p>
        </w:tc>
        <w:tc>
          <w:tcPr>
            <w:tcW w:w="3540" w:type="dxa"/>
            <w:tcBorders>
              <w:top w:val="single" w:color="D9D9D9" w:sz="4" w:space="0"/>
              <w:left w:val="nil"/>
              <w:bottom w:val="single" w:color="D9D9D9" w:sz="4" w:space="0"/>
              <w:right w:val="single" w:color="D9D9D9" w:sz="4" w:space="0"/>
            </w:tcBorders>
            <w:shd w:val="clear" w:color="auto" w:fill="FFFFFF"/>
            <w:vAlign w:val="center"/>
          </w:tcPr>
          <w:p w14:paraId="6FC38D92">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K1614+300-界水高速接龙至石龙-上行-监控</w:t>
            </w:r>
          </w:p>
        </w:tc>
        <w:tc>
          <w:tcPr>
            <w:tcW w:w="1312" w:type="dxa"/>
            <w:tcBorders>
              <w:top w:val="single" w:color="D9D9D9" w:sz="4" w:space="0"/>
              <w:left w:val="nil"/>
              <w:bottom w:val="single" w:color="D9D9D9" w:sz="4" w:space="0"/>
              <w:right w:val="single" w:color="D9D9D9" w:sz="4" w:space="0"/>
            </w:tcBorders>
            <w:shd w:val="clear" w:color="auto" w:fill="FFFFFF"/>
            <w:vAlign w:val="center"/>
          </w:tcPr>
          <w:p w14:paraId="7AF2D579">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K1614+300</w:t>
            </w:r>
          </w:p>
        </w:tc>
        <w:tc>
          <w:tcPr>
            <w:tcW w:w="889" w:type="dxa"/>
            <w:tcBorders>
              <w:top w:val="single" w:color="D9D9D9" w:sz="4" w:space="0"/>
              <w:left w:val="nil"/>
              <w:bottom w:val="single" w:color="D9D9D9" w:sz="4" w:space="0"/>
              <w:right w:val="single" w:color="D9D9D9" w:sz="4" w:space="0"/>
            </w:tcBorders>
            <w:shd w:val="clear" w:color="auto" w:fill="FFFFFF"/>
            <w:vAlign w:val="center"/>
          </w:tcPr>
          <w:p w14:paraId="4DE4DF6D">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上行</w:t>
            </w:r>
          </w:p>
        </w:tc>
      </w:tr>
    </w:tbl>
    <w:p w14:paraId="2DB18D59">
      <w:pPr>
        <w:pStyle w:val="5"/>
        <w:keepNext w:val="0"/>
        <w:keepLines w:val="0"/>
        <w:widowControl/>
        <w:suppressLineNumbers w:val="0"/>
        <w:pBdr>
          <w:top w:val="none" w:color="auto" w:sz="0" w:space="0"/>
          <w:left w:val="none" w:color="auto" w:sz="0" w:space="0"/>
          <w:bottom w:val="none" w:color="auto" w:sz="0" w:space="0"/>
          <w:right w:val="none" w:color="auto" w:sz="0" w:space="0"/>
        </w:pBdr>
        <w:spacing w:afterLines="0" w:afterAutospacing="0"/>
        <w:ind w:left="0" w:leftChars="0" w:right="0" w:firstLine="0" w:firstLineChars="0"/>
        <w:rPr>
          <w:rFonts w:hint="default" w:ascii="仿宋" w:hAnsi="仿宋" w:eastAsia="仿宋" w:cs="仿宋"/>
          <w:kern w:val="2"/>
          <w:sz w:val="24"/>
          <w:szCs w:val="24"/>
          <w:lang w:val="en-US" w:eastAsia="zh-CN"/>
        </w:rPr>
      </w:pPr>
      <w:r>
        <w:rPr>
          <w:rFonts w:hint="eastAsia" w:ascii="仿宋" w:hAnsi="仿宋" w:eastAsia="仿宋" w:cs="仿宋"/>
          <w:kern w:val="2"/>
          <w:sz w:val="24"/>
          <w:szCs w:val="24"/>
          <w:lang w:val="en-US" w:eastAsia="zh-CN"/>
        </w:rPr>
        <w:t>数据清单：</w:t>
      </w:r>
      <w:r>
        <w:rPr>
          <w:rFonts w:hint="eastAsia" w:ascii="仿宋" w:hAnsi="仿宋" w:eastAsia="仿宋" w:cs="仿宋"/>
          <w:kern w:val="2"/>
          <w:sz w:val="24"/>
          <w:szCs w:val="24"/>
        </w:rPr>
        <w:t>G65二期视频20260728</w:t>
      </w:r>
      <w:r>
        <w:rPr>
          <w:rFonts w:hint="eastAsia" w:ascii="仿宋" w:hAnsi="仿宋" w:eastAsia="仿宋" w:cs="仿宋"/>
          <w:kern w:val="2"/>
          <w:sz w:val="24"/>
          <w:szCs w:val="24"/>
          <w:lang w:val="en-US" w:eastAsia="zh-CN"/>
        </w:rPr>
        <w:t xml:space="preserve">  文件夹</w:t>
      </w:r>
    </w:p>
    <w:p w14:paraId="17D79DB9">
      <w:pPr>
        <w:pStyle w:val="3"/>
        <w:keepNext w:val="0"/>
        <w:keepLines w:val="0"/>
        <w:widowControl/>
        <w:numPr>
          <w:ilvl w:val="0"/>
          <w:numId w:val="2"/>
        </w:numPr>
        <w:suppressLineNumbers w:val="0"/>
        <w:ind w:left="0" w:leftChars="0" w:firstLine="0" w:firstLineChars="0"/>
        <w:rPr>
          <w:rFonts w:hint="eastAsia" w:ascii="仿宋" w:hAnsi="仿宋" w:eastAsia="仿宋" w:cs="仿宋"/>
          <w:b/>
          <w:bCs/>
          <w:kern w:val="2"/>
          <w:sz w:val="30"/>
          <w:szCs w:val="30"/>
          <w:lang w:val="en-US" w:eastAsia="zh-CN"/>
        </w:rPr>
      </w:pPr>
      <w:r>
        <w:rPr>
          <w:rFonts w:hint="eastAsia" w:ascii="仿宋" w:hAnsi="仿宋" w:eastAsia="仿宋" w:cs="仿宋"/>
          <w:b/>
          <w:bCs/>
          <w:kern w:val="2"/>
          <w:sz w:val="30"/>
          <w:szCs w:val="30"/>
          <w:lang w:val="en-US" w:eastAsia="zh-CN"/>
        </w:rPr>
        <w:t>关键设施台账</w:t>
      </w:r>
    </w:p>
    <w:p w14:paraId="2247CE30">
      <w:pPr>
        <w:pStyle w:val="5"/>
        <w:keepNext w:val="0"/>
        <w:keepLines w:val="0"/>
        <w:widowControl/>
        <w:suppressLineNumbers w:val="0"/>
        <w:pBdr>
          <w:top w:val="none" w:color="auto" w:sz="0" w:space="0"/>
          <w:left w:val="none" w:color="auto" w:sz="0" w:space="0"/>
          <w:bottom w:val="none" w:color="auto" w:sz="0" w:space="0"/>
          <w:right w:val="none" w:color="auto" w:sz="0" w:space="0"/>
        </w:pBdr>
        <w:spacing w:afterLines="0" w:afterAutospacing="0"/>
        <w:ind w:left="0" w:right="0"/>
        <w:rPr>
          <w:rFonts w:hint="eastAsia" w:ascii="仿宋" w:hAnsi="仿宋" w:eastAsia="仿宋" w:cs="仿宋"/>
          <w:kern w:val="2"/>
          <w:sz w:val="24"/>
          <w:szCs w:val="24"/>
        </w:rPr>
      </w:pPr>
      <w:r>
        <w:rPr>
          <w:rFonts w:hint="eastAsia" w:ascii="仿宋" w:hAnsi="仿宋" w:eastAsia="仿宋" w:cs="仿宋"/>
          <w:kern w:val="2"/>
          <w:sz w:val="24"/>
          <w:szCs w:val="24"/>
        </w:rPr>
        <w:t>结合现场点位示意图，整理核心设施信息明细如下：</w:t>
      </w:r>
    </w:p>
    <w:tbl>
      <w:tblPr>
        <w:tblStyle w:val="8"/>
        <w:tblW w:w="852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15" w:type="dxa"/>
          <w:left w:w="15" w:type="dxa"/>
          <w:bottom w:w="15" w:type="dxa"/>
          <w:right w:w="15" w:type="dxa"/>
        </w:tblCellMar>
      </w:tblPr>
      <w:tblGrid>
        <w:gridCol w:w="1200"/>
        <w:gridCol w:w="2212"/>
        <w:gridCol w:w="1942"/>
        <w:gridCol w:w="1439"/>
        <w:gridCol w:w="1729"/>
      </w:tblGrid>
      <w:tr w14:paraId="5025D8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1200"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3E0E7110">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b/>
                <w:bCs/>
                <w:kern w:val="2"/>
                <w:sz w:val="24"/>
                <w:szCs w:val="24"/>
              </w:rPr>
            </w:pPr>
            <w:r>
              <w:rPr>
                <w:rFonts w:hint="eastAsia" w:ascii="仿宋" w:hAnsi="仿宋" w:eastAsia="仿宋" w:cs="仿宋"/>
                <w:b/>
                <w:bCs/>
                <w:kern w:val="0"/>
                <w:sz w:val="24"/>
                <w:szCs w:val="24"/>
                <w:lang w:val="en-US" w:eastAsia="zh-CN" w:bidi="ar"/>
              </w:rPr>
              <w:t>设施类型</w:t>
            </w:r>
          </w:p>
        </w:tc>
        <w:tc>
          <w:tcPr>
            <w:tcW w:w="2212"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6A805B27">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b/>
                <w:bCs/>
                <w:kern w:val="2"/>
                <w:sz w:val="24"/>
                <w:szCs w:val="24"/>
              </w:rPr>
            </w:pPr>
            <w:r>
              <w:rPr>
                <w:rFonts w:hint="eastAsia" w:ascii="仿宋" w:hAnsi="仿宋" w:eastAsia="仿宋" w:cs="仿宋"/>
                <w:b/>
                <w:bCs/>
                <w:kern w:val="0"/>
                <w:sz w:val="24"/>
                <w:szCs w:val="24"/>
                <w:lang w:val="en-US" w:eastAsia="zh-CN" w:bidi="ar"/>
              </w:rPr>
              <w:t>设施名称</w:t>
            </w:r>
          </w:p>
        </w:tc>
        <w:tc>
          <w:tcPr>
            <w:tcW w:w="1942"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7E306131">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b/>
                <w:bCs/>
                <w:kern w:val="2"/>
                <w:sz w:val="24"/>
                <w:szCs w:val="24"/>
              </w:rPr>
            </w:pPr>
            <w:r>
              <w:rPr>
                <w:rFonts w:hint="eastAsia" w:ascii="仿宋" w:hAnsi="仿宋" w:eastAsia="仿宋" w:cs="仿宋"/>
                <w:b/>
                <w:bCs/>
                <w:kern w:val="0"/>
                <w:sz w:val="24"/>
                <w:szCs w:val="24"/>
                <w:lang w:val="en-US" w:eastAsia="zh-CN" w:bidi="ar"/>
              </w:rPr>
              <w:t>对应桩号</w:t>
            </w:r>
          </w:p>
        </w:tc>
        <w:tc>
          <w:tcPr>
            <w:tcW w:w="1439"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12462999">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b/>
                <w:bCs/>
                <w:kern w:val="2"/>
                <w:sz w:val="24"/>
                <w:szCs w:val="24"/>
              </w:rPr>
            </w:pPr>
            <w:r>
              <w:rPr>
                <w:rFonts w:hint="eastAsia" w:ascii="仿宋" w:hAnsi="仿宋" w:eastAsia="仿宋" w:cs="仿宋"/>
                <w:b/>
                <w:bCs/>
                <w:kern w:val="0"/>
                <w:sz w:val="24"/>
                <w:szCs w:val="24"/>
                <w:lang w:val="en-US" w:eastAsia="zh-CN" w:bidi="ar"/>
              </w:rPr>
              <w:t>规格/参数</w:t>
            </w:r>
          </w:p>
        </w:tc>
        <w:tc>
          <w:tcPr>
            <w:tcW w:w="1729"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52B68170">
            <w:pPr>
              <w:keepNext w:val="0"/>
              <w:keepLines w:val="0"/>
              <w:widowControl/>
              <w:suppressLineNumbers w:val="0"/>
              <w:snapToGrid w:val="0"/>
              <w:spacing w:before="0" w:beforeAutospacing="0" w:after="0" w:afterAutospacing="0"/>
              <w:ind w:left="0" w:leftChars="0" w:right="0" w:rightChars="0" w:firstLine="0" w:firstLineChars="0"/>
              <w:jc w:val="center"/>
              <w:rPr>
                <w:rFonts w:hint="eastAsia" w:ascii="仿宋" w:hAnsi="仿宋" w:eastAsia="仿宋" w:cs="仿宋"/>
                <w:b/>
                <w:bCs/>
                <w:kern w:val="2"/>
                <w:sz w:val="24"/>
                <w:szCs w:val="24"/>
              </w:rPr>
            </w:pPr>
            <w:r>
              <w:rPr>
                <w:rFonts w:hint="eastAsia" w:ascii="仿宋" w:hAnsi="仿宋" w:eastAsia="仿宋" w:cs="仿宋"/>
                <w:b/>
                <w:bCs/>
                <w:kern w:val="0"/>
                <w:sz w:val="24"/>
                <w:szCs w:val="24"/>
                <w:lang w:val="en-US" w:eastAsia="zh-CN" w:bidi="ar"/>
              </w:rPr>
              <w:t>所属路段</w:t>
            </w:r>
          </w:p>
        </w:tc>
      </w:tr>
      <w:tr w14:paraId="19774B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1200"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3D989FF6">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2"/>
                <w:sz w:val="24"/>
                <w:szCs w:val="24"/>
              </w:rPr>
            </w:pPr>
            <w:r>
              <w:rPr>
                <w:rFonts w:hint="eastAsia" w:ascii="仿宋" w:hAnsi="仿宋" w:eastAsia="仿宋" w:cs="仿宋"/>
                <w:kern w:val="0"/>
                <w:sz w:val="24"/>
                <w:szCs w:val="24"/>
                <w:lang w:val="en-US" w:eastAsia="zh-CN" w:bidi="ar"/>
              </w:rPr>
              <w:t>互通立交</w:t>
            </w:r>
          </w:p>
        </w:tc>
        <w:tc>
          <w:tcPr>
            <w:tcW w:w="2212"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6E17CEBF">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2"/>
                <w:sz w:val="24"/>
                <w:szCs w:val="24"/>
              </w:rPr>
            </w:pPr>
            <w:r>
              <w:rPr>
                <w:rFonts w:hint="eastAsia" w:ascii="仿宋" w:hAnsi="仿宋" w:eastAsia="仿宋" w:cs="仿宋"/>
                <w:kern w:val="0"/>
                <w:sz w:val="24"/>
                <w:szCs w:val="24"/>
                <w:lang w:val="en-US" w:eastAsia="zh-CN" w:bidi="ar"/>
              </w:rPr>
              <w:t>绕城渝湘立交</w:t>
            </w:r>
          </w:p>
        </w:tc>
        <w:tc>
          <w:tcPr>
            <w:tcW w:w="1942"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66E2E834">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2"/>
                <w:sz w:val="24"/>
                <w:szCs w:val="24"/>
              </w:rPr>
            </w:pPr>
            <w:r>
              <w:rPr>
                <w:rFonts w:hint="eastAsia" w:ascii="仿宋" w:hAnsi="仿宋" w:eastAsia="仿宋" w:cs="仿宋"/>
                <w:kern w:val="0"/>
                <w:sz w:val="24"/>
                <w:szCs w:val="24"/>
                <w:lang w:val="en-US" w:eastAsia="zh-CN" w:bidi="ar"/>
              </w:rPr>
              <w:t>K1594</w:t>
            </w:r>
          </w:p>
        </w:tc>
        <w:tc>
          <w:tcPr>
            <w:tcW w:w="1439"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750B62C5">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2"/>
                <w:sz w:val="24"/>
                <w:szCs w:val="24"/>
              </w:rPr>
            </w:pPr>
            <w:r>
              <w:rPr>
                <w:rFonts w:hint="eastAsia" w:ascii="仿宋" w:hAnsi="仿宋" w:eastAsia="仿宋" w:cs="仿宋"/>
                <w:kern w:val="0"/>
                <w:sz w:val="24"/>
                <w:szCs w:val="24"/>
                <w:lang w:val="en-US" w:eastAsia="zh-CN" w:bidi="ar"/>
              </w:rPr>
              <w:t>枢纽互通</w:t>
            </w:r>
          </w:p>
        </w:tc>
        <w:tc>
          <w:tcPr>
            <w:tcW w:w="1729"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34D5B633">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2"/>
                <w:sz w:val="24"/>
                <w:szCs w:val="24"/>
              </w:rPr>
            </w:pPr>
            <w:r>
              <w:rPr>
                <w:rFonts w:hint="eastAsia" w:ascii="仿宋" w:hAnsi="仿宋" w:eastAsia="仿宋" w:cs="仿宋"/>
                <w:kern w:val="0"/>
                <w:sz w:val="24"/>
                <w:szCs w:val="24"/>
                <w:lang w:val="en-US" w:eastAsia="zh-CN" w:bidi="ar"/>
              </w:rPr>
              <w:t>绕城互通 - 南彭互通段</w:t>
            </w:r>
          </w:p>
        </w:tc>
      </w:tr>
      <w:tr w14:paraId="20C5DDA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1200"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66CC255A">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2"/>
                <w:sz w:val="24"/>
                <w:szCs w:val="24"/>
              </w:rPr>
            </w:pPr>
            <w:r>
              <w:rPr>
                <w:rFonts w:hint="eastAsia" w:ascii="仿宋" w:hAnsi="仿宋" w:eastAsia="仿宋" w:cs="仿宋"/>
                <w:kern w:val="0"/>
                <w:sz w:val="24"/>
                <w:szCs w:val="24"/>
                <w:lang w:val="en-US" w:eastAsia="zh-CN" w:bidi="ar"/>
              </w:rPr>
              <w:t>门架</w:t>
            </w:r>
          </w:p>
        </w:tc>
        <w:tc>
          <w:tcPr>
            <w:tcW w:w="2212"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5B88415C">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2"/>
                <w:sz w:val="24"/>
                <w:szCs w:val="24"/>
              </w:rPr>
            </w:pPr>
            <w:r>
              <w:rPr>
                <w:rFonts w:hint="eastAsia" w:ascii="仿宋" w:hAnsi="仿宋" w:eastAsia="仿宋" w:cs="仿宋"/>
                <w:kern w:val="0"/>
                <w:sz w:val="24"/>
                <w:szCs w:val="24"/>
                <w:lang w:val="en-US" w:eastAsia="zh-CN" w:bidi="ar"/>
              </w:rPr>
              <w:t>南彭 - 太平枢纽门架</w:t>
            </w:r>
          </w:p>
        </w:tc>
        <w:tc>
          <w:tcPr>
            <w:tcW w:w="1942"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3BDB8CFC">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2"/>
                <w:sz w:val="24"/>
                <w:szCs w:val="24"/>
              </w:rPr>
            </w:pPr>
            <w:r>
              <w:rPr>
                <w:rFonts w:hint="eastAsia" w:ascii="仿宋" w:hAnsi="仿宋" w:eastAsia="仿宋" w:cs="仿宋"/>
                <w:kern w:val="0"/>
                <w:sz w:val="24"/>
                <w:szCs w:val="24"/>
                <w:lang w:val="en-US" w:eastAsia="zh-CN" w:bidi="ar"/>
              </w:rPr>
              <w:t>K1599+100</w:t>
            </w:r>
          </w:p>
        </w:tc>
        <w:tc>
          <w:tcPr>
            <w:tcW w:w="1439"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2C273B82">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2"/>
                <w:sz w:val="24"/>
                <w:szCs w:val="24"/>
              </w:rPr>
            </w:pPr>
            <w:r>
              <w:rPr>
                <w:rFonts w:hint="eastAsia" w:ascii="仿宋" w:hAnsi="仿宋" w:eastAsia="仿宋" w:cs="仿宋"/>
                <w:kern w:val="0"/>
                <w:sz w:val="24"/>
                <w:szCs w:val="24"/>
                <w:lang w:val="en-US" w:eastAsia="zh-CN" w:bidi="ar"/>
              </w:rPr>
              <w:t>断面过车采集门架</w:t>
            </w:r>
          </w:p>
        </w:tc>
        <w:tc>
          <w:tcPr>
            <w:tcW w:w="1729"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354C7206">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2"/>
                <w:sz w:val="24"/>
                <w:szCs w:val="24"/>
              </w:rPr>
            </w:pPr>
            <w:r>
              <w:rPr>
                <w:rFonts w:hint="eastAsia" w:ascii="仿宋" w:hAnsi="仿宋" w:eastAsia="仿宋" w:cs="仿宋"/>
                <w:kern w:val="0"/>
                <w:sz w:val="24"/>
                <w:szCs w:val="24"/>
                <w:lang w:val="en-US" w:eastAsia="zh-CN" w:bidi="ar"/>
              </w:rPr>
              <w:t>南彭互通至太平枢纽</w:t>
            </w:r>
          </w:p>
        </w:tc>
      </w:tr>
      <w:tr w14:paraId="0D4D65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1200"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3D0226C5">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2"/>
                <w:sz w:val="24"/>
                <w:szCs w:val="24"/>
              </w:rPr>
            </w:pPr>
            <w:r>
              <w:rPr>
                <w:rFonts w:hint="eastAsia" w:ascii="仿宋" w:hAnsi="仿宋" w:eastAsia="仿宋" w:cs="仿宋"/>
                <w:kern w:val="0"/>
                <w:sz w:val="24"/>
                <w:szCs w:val="24"/>
                <w:lang w:val="en-US" w:eastAsia="zh-CN" w:bidi="ar"/>
              </w:rPr>
              <w:t>隧道</w:t>
            </w:r>
          </w:p>
        </w:tc>
        <w:tc>
          <w:tcPr>
            <w:tcW w:w="2212"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3ABB6C74">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2"/>
                <w:sz w:val="24"/>
                <w:szCs w:val="24"/>
              </w:rPr>
            </w:pPr>
            <w:r>
              <w:rPr>
                <w:rFonts w:hint="eastAsia" w:ascii="仿宋" w:hAnsi="仿宋" w:eastAsia="仿宋" w:cs="仿宋"/>
                <w:kern w:val="0"/>
                <w:sz w:val="24"/>
                <w:szCs w:val="24"/>
                <w:lang w:val="en-US" w:eastAsia="zh-CN" w:bidi="ar"/>
              </w:rPr>
              <w:t>接龙隧道</w:t>
            </w:r>
          </w:p>
        </w:tc>
        <w:tc>
          <w:tcPr>
            <w:tcW w:w="1942"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1E821A0E">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2"/>
                <w:sz w:val="24"/>
                <w:szCs w:val="24"/>
              </w:rPr>
            </w:pPr>
            <w:r>
              <w:rPr>
                <w:rFonts w:hint="eastAsia" w:ascii="仿宋" w:hAnsi="仿宋" w:eastAsia="仿宋" w:cs="仿宋"/>
                <w:kern w:val="0"/>
                <w:sz w:val="24"/>
                <w:szCs w:val="24"/>
                <w:lang w:val="en-US" w:eastAsia="zh-CN" w:bidi="ar"/>
              </w:rPr>
              <w:t>K1609+160 - K1609+950</w:t>
            </w:r>
          </w:p>
        </w:tc>
        <w:tc>
          <w:tcPr>
            <w:tcW w:w="1439"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28B8B9FE">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2"/>
                <w:sz w:val="24"/>
                <w:szCs w:val="24"/>
              </w:rPr>
            </w:pPr>
            <w:r>
              <w:rPr>
                <w:rFonts w:hint="eastAsia" w:ascii="仿宋" w:hAnsi="仿宋" w:eastAsia="仿宋" w:cs="仿宋"/>
                <w:kern w:val="0"/>
                <w:sz w:val="24"/>
                <w:szCs w:val="24"/>
                <w:lang w:val="en-US" w:eastAsia="zh-CN" w:bidi="ar"/>
              </w:rPr>
              <w:t>长度 800 米</w:t>
            </w:r>
          </w:p>
        </w:tc>
        <w:tc>
          <w:tcPr>
            <w:tcW w:w="1729"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7E760969">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2"/>
                <w:sz w:val="24"/>
                <w:szCs w:val="24"/>
              </w:rPr>
            </w:pPr>
            <w:r>
              <w:rPr>
                <w:rFonts w:hint="eastAsia" w:ascii="仿宋" w:hAnsi="仿宋" w:eastAsia="仿宋" w:cs="仿宋"/>
                <w:kern w:val="0"/>
                <w:sz w:val="24"/>
                <w:szCs w:val="24"/>
                <w:lang w:val="en-US" w:eastAsia="zh-CN" w:bidi="ar"/>
              </w:rPr>
              <w:t>太平枢纽 - 接龙段</w:t>
            </w:r>
          </w:p>
        </w:tc>
      </w:tr>
      <w:tr w14:paraId="7B38A6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1200"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775C8532">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2"/>
                <w:sz w:val="24"/>
                <w:szCs w:val="24"/>
              </w:rPr>
            </w:pPr>
            <w:r>
              <w:rPr>
                <w:rFonts w:hint="eastAsia" w:ascii="仿宋" w:hAnsi="仿宋" w:eastAsia="仿宋" w:cs="仿宋"/>
                <w:kern w:val="0"/>
                <w:sz w:val="24"/>
                <w:szCs w:val="24"/>
                <w:lang w:val="en-US" w:eastAsia="zh-CN" w:bidi="ar"/>
              </w:rPr>
              <w:t>隧道</w:t>
            </w:r>
          </w:p>
        </w:tc>
        <w:tc>
          <w:tcPr>
            <w:tcW w:w="2212"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14168525">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2"/>
                <w:sz w:val="24"/>
                <w:szCs w:val="24"/>
              </w:rPr>
            </w:pPr>
            <w:r>
              <w:rPr>
                <w:rFonts w:hint="eastAsia" w:ascii="仿宋" w:hAnsi="仿宋" w:eastAsia="仿宋" w:cs="仿宋"/>
                <w:kern w:val="0"/>
                <w:sz w:val="24"/>
                <w:szCs w:val="24"/>
                <w:lang w:val="en-US" w:eastAsia="zh-CN" w:bidi="ar"/>
              </w:rPr>
              <w:t>太平隧道</w:t>
            </w:r>
          </w:p>
        </w:tc>
        <w:tc>
          <w:tcPr>
            <w:tcW w:w="1942"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327ABDFF">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2"/>
                <w:sz w:val="24"/>
                <w:szCs w:val="24"/>
              </w:rPr>
            </w:pPr>
            <w:r>
              <w:rPr>
                <w:rFonts w:hint="eastAsia" w:ascii="仿宋" w:hAnsi="仿宋" w:eastAsia="仿宋" w:cs="仿宋"/>
                <w:kern w:val="0"/>
                <w:sz w:val="24"/>
                <w:szCs w:val="24"/>
                <w:lang w:val="en-US" w:eastAsia="zh-CN" w:bidi="ar"/>
              </w:rPr>
              <w:t>K1603+901 - K1606+091</w:t>
            </w:r>
          </w:p>
        </w:tc>
        <w:tc>
          <w:tcPr>
            <w:tcW w:w="1439"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6DA66070">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2"/>
                <w:sz w:val="24"/>
                <w:szCs w:val="24"/>
              </w:rPr>
            </w:pPr>
            <w:r>
              <w:rPr>
                <w:rFonts w:hint="eastAsia" w:ascii="仿宋" w:hAnsi="仿宋" w:eastAsia="仿宋" w:cs="仿宋"/>
                <w:kern w:val="0"/>
                <w:sz w:val="24"/>
                <w:szCs w:val="24"/>
                <w:lang w:val="en-US" w:eastAsia="zh-CN" w:bidi="ar"/>
              </w:rPr>
              <w:t>长度 2000 米</w:t>
            </w:r>
          </w:p>
        </w:tc>
        <w:tc>
          <w:tcPr>
            <w:tcW w:w="1729"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4F0DC483">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2"/>
                <w:sz w:val="24"/>
                <w:szCs w:val="24"/>
              </w:rPr>
            </w:pPr>
            <w:r>
              <w:rPr>
                <w:rFonts w:hint="eastAsia" w:ascii="仿宋" w:hAnsi="仿宋" w:eastAsia="仿宋" w:cs="仿宋"/>
                <w:kern w:val="0"/>
                <w:sz w:val="24"/>
                <w:szCs w:val="24"/>
                <w:lang w:val="en-US" w:eastAsia="zh-CN" w:bidi="ar"/>
              </w:rPr>
              <w:t>太平枢纽范围内</w:t>
            </w:r>
          </w:p>
        </w:tc>
      </w:tr>
      <w:tr w14:paraId="3F2725E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trHeight w:val="427" w:hRule="atLeast"/>
          <w:jc w:val="center"/>
        </w:trPr>
        <w:tc>
          <w:tcPr>
            <w:tcW w:w="1200"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72C2D28D">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卡口</w:t>
            </w:r>
          </w:p>
        </w:tc>
        <w:tc>
          <w:tcPr>
            <w:tcW w:w="2212"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1C3E9C38">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太平枢纽出城汇出卡口</w:t>
            </w:r>
          </w:p>
        </w:tc>
        <w:tc>
          <w:tcPr>
            <w:tcW w:w="1942"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0A26BC42">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K1608+100</w:t>
            </w:r>
          </w:p>
        </w:tc>
        <w:tc>
          <w:tcPr>
            <w:tcW w:w="1439"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7BB4A014">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断面过车采集卡口</w:t>
            </w:r>
          </w:p>
        </w:tc>
        <w:tc>
          <w:tcPr>
            <w:tcW w:w="1729"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257C64BC">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太平枢纽</w:t>
            </w:r>
          </w:p>
        </w:tc>
      </w:tr>
      <w:tr w14:paraId="08F845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1200"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67092CE">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卡口</w:t>
            </w:r>
          </w:p>
        </w:tc>
        <w:tc>
          <w:tcPr>
            <w:tcW w:w="2212"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22B32053">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太平枢纽出城汇入卡口</w:t>
            </w:r>
          </w:p>
        </w:tc>
        <w:tc>
          <w:tcPr>
            <w:tcW w:w="1942"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0E1D8C08">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K1609+200</w:t>
            </w:r>
          </w:p>
        </w:tc>
        <w:tc>
          <w:tcPr>
            <w:tcW w:w="1439"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44B3679F">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断面过车采集卡口</w:t>
            </w:r>
          </w:p>
        </w:tc>
        <w:tc>
          <w:tcPr>
            <w:tcW w:w="1729"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7A3F7F48">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太平枢纽</w:t>
            </w:r>
          </w:p>
        </w:tc>
      </w:tr>
      <w:tr w14:paraId="05F0B2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1200"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556F6C7B">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卡口</w:t>
            </w:r>
          </w:p>
        </w:tc>
        <w:tc>
          <w:tcPr>
            <w:tcW w:w="2212"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17C3112E">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接龙互通出城汇出卡口</w:t>
            </w:r>
          </w:p>
        </w:tc>
        <w:tc>
          <w:tcPr>
            <w:tcW w:w="1942"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577E5B2A">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K1612+700</w:t>
            </w:r>
          </w:p>
        </w:tc>
        <w:tc>
          <w:tcPr>
            <w:tcW w:w="1439"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0D28AB39">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断面过车采集卡口</w:t>
            </w:r>
          </w:p>
        </w:tc>
        <w:tc>
          <w:tcPr>
            <w:tcW w:w="1729"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34ABA12C">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接龙互通</w:t>
            </w:r>
          </w:p>
        </w:tc>
      </w:tr>
      <w:tr w14:paraId="45D2BC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1200"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E39B199">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卡口</w:t>
            </w:r>
          </w:p>
        </w:tc>
        <w:tc>
          <w:tcPr>
            <w:tcW w:w="2212"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779ED8F3">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接龙互通出城汇入卡口</w:t>
            </w:r>
          </w:p>
        </w:tc>
        <w:tc>
          <w:tcPr>
            <w:tcW w:w="1942"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60C93E95">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K1613</w:t>
            </w:r>
          </w:p>
        </w:tc>
        <w:tc>
          <w:tcPr>
            <w:tcW w:w="1439"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4D3D0034">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断面过车采集卡口</w:t>
            </w:r>
          </w:p>
        </w:tc>
        <w:tc>
          <w:tcPr>
            <w:tcW w:w="1729"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3D6D16F5">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接龙互通</w:t>
            </w:r>
          </w:p>
        </w:tc>
      </w:tr>
      <w:tr w14:paraId="3860251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1200"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1872A257">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雷达</w:t>
            </w:r>
          </w:p>
        </w:tc>
        <w:tc>
          <w:tcPr>
            <w:tcW w:w="2212"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20BC0D0E">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太平隧道入口雷达</w:t>
            </w:r>
          </w:p>
        </w:tc>
        <w:tc>
          <w:tcPr>
            <w:tcW w:w="1942"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0DE10E26">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K1604+065</w:t>
            </w:r>
          </w:p>
        </w:tc>
        <w:tc>
          <w:tcPr>
            <w:tcW w:w="1439"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797DE042">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断面过车采集雷达</w:t>
            </w:r>
          </w:p>
        </w:tc>
        <w:tc>
          <w:tcPr>
            <w:tcW w:w="1729"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13CDB08A">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太平隧道</w:t>
            </w:r>
          </w:p>
        </w:tc>
      </w:tr>
      <w:tr w14:paraId="5C0469E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15" w:type="dxa"/>
            <w:left w:w="15" w:type="dxa"/>
            <w:bottom w:w="15" w:type="dxa"/>
            <w:right w:w="15" w:type="dxa"/>
          </w:tblCellMar>
        </w:tblPrEx>
        <w:trPr>
          <w:jc w:val="center"/>
        </w:trPr>
        <w:tc>
          <w:tcPr>
            <w:tcW w:w="1200"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4ADFAE90">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雷达</w:t>
            </w:r>
          </w:p>
        </w:tc>
        <w:tc>
          <w:tcPr>
            <w:tcW w:w="2212"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5AD462F4">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太平隧道出口雷达</w:t>
            </w:r>
          </w:p>
        </w:tc>
        <w:tc>
          <w:tcPr>
            <w:tcW w:w="1942"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00AF1382">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K1606+217</w:t>
            </w:r>
          </w:p>
        </w:tc>
        <w:tc>
          <w:tcPr>
            <w:tcW w:w="1439"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568C2171">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断面过车采集雷达</w:t>
            </w:r>
          </w:p>
        </w:tc>
        <w:tc>
          <w:tcPr>
            <w:tcW w:w="1729"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0F5FF464">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0"/>
                <w:sz w:val="24"/>
                <w:szCs w:val="24"/>
              </w:rPr>
            </w:pPr>
            <w:r>
              <w:rPr>
                <w:rFonts w:hint="eastAsia" w:ascii="仿宋" w:hAnsi="仿宋" w:eastAsia="仿宋" w:cs="仿宋"/>
                <w:kern w:val="0"/>
                <w:sz w:val="24"/>
                <w:szCs w:val="24"/>
                <w:lang w:val="en-US" w:eastAsia="zh-CN" w:bidi="ar"/>
              </w:rPr>
              <w:t>太平隧道</w:t>
            </w:r>
          </w:p>
        </w:tc>
      </w:tr>
      <w:tr w14:paraId="415FE9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1200"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5C95DFFE">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2"/>
                <w:sz w:val="24"/>
                <w:szCs w:val="24"/>
              </w:rPr>
            </w:pPr>
            <w:r>
              <w:rPr>
                <w:rFonts w:hint="eastAsia" w:ascii="仿宋" w:hAnsi="仿宋" w:eastAsia="仿宋" w:cs="仿宋"/>
                <w:kern w:val="0"/>
                <w:sz w:val="24"/>
                <w:szCs w:val="24"/>
                <w:lang w:val="en-US" w:eastAsia="zh-CN" w:bidi="ar"/>
              </w:rPr>
              <w:t>门架</w:t>
            </w:r>
          </w:p>
        </w:tc>
        <w:tc>
          <w:tcPr>
            <w:tcW w:w="2212"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3B0EF2B7">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2"/>
                <w:sz w:val="24"/>
                <w:szCs w:val="24"/>
              </w:rPr>
            </w:pPr>
            <w:r>
              <w:rPr>
                <w:rFonts w:hint="eastAsia" w:ascii="仿宋" w:hAnsi="仿宋" w:eastAsia="仿宋" w:cs="仿宋"/>
                <w:kern w:val="0"/>
                <w:sz w:val="24"/>
                <w:szCs w:val="24"/>
                <w:lang w:val="en-US" w:eastAsia="zh-CN" w:bidi="ar"/>
              </w:rPr>
              <w:t>太平枢纽 - 接龙门架</w:t>
            </w:r>
          </w:p>
        </w:tc>
        <w:tc>
          <w:tcPr>
            <w:tcW w:w="1942"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7AD8EC21">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2"/>
                <w:sz w:val="24"/>
                <w:szCs w:val="24"/>
              </w:rPr>
            </w:pPr>
            <w:r>
              <w:rPr>
                <w:rFonts w:hint="eastAsia" w:ascii="仿宋" w:hAnsi="仿宋" w:eastAsia="仿宋" w:cs="仿宋"/>
                <w:kern w:val="0"/>
                <w:sz w:val="24"/>
                <w:szCs w:val="24"/>
                <w:lang w:val="en-US" w:eastAsia="zh-CN" w:bidi="ar"/>
              </w:rPr>
              <w:t>K1611+200</w:t>
            </w:r>
          </w:p>
        </w:tc>
        <w:tc>
          <w:tcPr>
            <w:tcW w:w="1439"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6745FEA2">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2"/>
                <w:sz w:val="24"/>
                <w:szCs w:val="24"/>
              </w:rPr>
            </w:pPr>
            <w:r>
              <w:rPr>
                <w:rFonts w:hint="eastAsia" w:ascii="仿宋" w:hAnsi="仿宋" w:eastAsia="仿宋" w:cs="仿宋"/>
                <w:kern w:val="0"/>
                <w:sz w:val="24"/>
                <w:szCs w:val="24"/>
                <w:lang w:val="en-US" w:eastAsia="zh-CN" w:bidi="ar"/>
              </w:rPr>
              <w:t>断面过车采集门架</w:t>
            </w:r>
          </w:p>
        </w:tc>
        <w:tc>
          <w:tcPr>
            <w:tcW w:w="1729"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3E74D5B0">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2"/>
                <w:sz w:val="24"/>
                <w:szCs w:val="24"/>
              </w:rPr>
            </w:pPr>
            <w:r>
              <w:rPr>
                <w:rFonts w:hint="eastAsia" w:ascii="仿宋" w:hAnsi="仿宋" w:eastAsia="仿宋" w:cs="仿宋"/>
                <w:kern w:val="0"/>
                <w:sz w:val="24"/>
                <w:szCs w:val="24"/>
                <w:lang w:val="en-US" w:eastAsia="zh-CN" w:bidi="ar"/>
              </w:rPr>
              <w:t>太平枢纽至接龙南段</w:t>
            </w:r>
          </w:p>
        </w:tc>
      </w:tr>
      <w:tr w14:paraId="2153F7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1200"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319502A4">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2"/>
                <w:sz w:val="24"/>
                <w:szCs w:val="24"/>
              </w:rPr>
            </w:pPr>
            <w:r>
              <w:rPr>
                <w:rFonts w:hint="eastAsia" w:ascii="仿宋" w:hAnsi="仿宋" w:eastAsia="仿宋" w:cs="仿宋"/>
                <w:kern w:val="0"/>
                <w:sz w:val="24"/>
                <w:szCs w:val="24"/>
                <w:lang w:val="en-US" w:eastAsia="zh-CN" w:bidi="ar"/>
              </w:rPr>
              <w:t>收费站</w:t>
            </w:r>
          </w:p>
        </w:tc>
        <w:tc>
          <w:tcPr>
            <w:tcW w:w="2212"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2AF8FB40">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2"/>
                <w:sz w:val="24"/>
                <w:szCs w:val="24"/>
              </w:rPr>
            </w:pPr>
            <w:r>
              <w:rPr>
                <w:rFonts w:hint="eastAsia" w:ascii="仿宋" w:hAnsi="仿宋" w:eastAsia="仿宋" w:cs="仿宋"/>
                <w:kern w:val="0"/>
                <w:sz w:val="24"/>
                <w:szCs w:val="24"/>
                <w:lang w:val="en-US" w:eastAsia="zh-CN" w:bidi="ar"/>
              </w:rPr>
              <w:t>接龙收费站</w:t>
            </w:r>
          </w:p>
        </w:tc>
        <w:tc>
          <w:tcPr>
            <w:tcW w:w="1942"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1E15181F">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2"/>
                <w:sz w:val="24"/>
                <w:szCs w:val="24"/>
              </w:rPr>
            </w:pPr>
            <w:r>
              <w:rPr>
                <w:rFonts w:hint="eastAsia" w:ascii="仿宋" w:hAnsi="仿宋" w:eastAsia="仿宋" w:cs="仿宋"/>
                <w:kern w:val="0"/>
                <w:sz w:val="24"/>
                <w:szCs w:val="24"/>
                <w:lang w:val="en-US" w:eastAsia="zh-CN" w:bidi="ar"/>
              </w:rPr>
              <w:t>K1612+754</w:t>
            </w:r>
          </w:p>
        </w:tc>
        <w:tc>
          <w:tcPr>
            <w:tcW w:w="1439"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4B1A8C67">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2"/>
                <w:sz w:val="24"/>
                <w:szCs w:val="24"/>
              </w:rPr>
            </w:pPr>
            <w:r>
              <w:rPr>
                <w:rFonts w:hint="eastAsia" w:ascii="仿宋" w:hAnsi="仿宋" w:eastAsia="仿宋" w:cs="仿宋"/>
                <w:kern w:val="0"/>
                <w:sz w:val="24"/>
                <w:szCs w:val="24"/>
                <w:lang w:val="en-US" w:eastAsia="zh-CN" w:bidi="ar"/>
              </w:rPr>
              <w:t>封闭式收费站</w:t>
            </w:r>
          </w:p>
        </w:tc>
        <w:tc>
          <w:tcPr>
            <w:tcW w:w="1729"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2654B850">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2"/>
                <w:sz w:val="24"/>
                <w:szCs w:val="24"/>
              </w:rPr>
            </w:pPr>
            <w:r>
              <w:rPr>
                <w:rFonts w:hint="eastAsia" w:ascii="仿宋" w:hAnsi="仿宋" w:eastAsia="仿宋" w:cs="仿宋"/>
                <w:kern w:val="0"/>
                <w:sz w:val="24"/>
                <w:szCs w:val="24"/>
                <w:lang w:val="en-US" w:eastAsia="zh-CN" w:bidi="ar"/>
              </w:rPr>
              <w:t>接龙隧道下游</w:t>
            </w:r>
          </w:p>
        </w:tc>
      </w:tr>
      <w:tr w14:paraId="23843E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jc w:val="center"/>
        </w:trPr>
        <w:tc>
          <w:tcPr>
            <w:tcW w:w="1200" w:type="dxa"/>
            <w:tcBorders>
              <w:top w:val="single" w:color="CCCCCC" w:sz="6" w:space="0"/>
              <w:left w:val="single" w:color="CCCCCC" w:sz="6" w:space="0"/>
              <w:bottom w:val="single" w:color="CCCCCC" w:sz="6" w:space="0"/>
              <w:right w:val="single" w:color="CCCCCC" w:sz="6" w:space="0"/>
            </w:tcBorders>
            <w:shd w:val="clear" w:color="auto" w:fill="auto"/>
            <w:tcMar>
              <w:top w:w="120" w:type="dxa"/>
              <w:left w:w="120" w:type="dxa"/>
              <w:bottom w:w="120" w:type="dxa"/>
              <w:right w:w="120" w:type="dxa"/>
            </w:tcMar>
            <w:vAlign w:val="center"/>
          </w:tcPr>
          <w:p w14:paraId="0A8F8EDD">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2"/>
                <w:sz w:val="24"/>
                <w:szCs w:val="24"/>
              </w:rPr>
            </w:pPr>
            <w:r>
              <w:rPr>
                <w:rFonts w:hint="eastAsia" w:ascii="仿宋" w:hAnsi="仿宋" w:eastAsia="仿宋" w:cs="仿宋"/>
                <w:kern w:val="0"/>
                <w:sz w:val="24"/>
                <w:szCs w:val="24"/>
                <w:lang w:val="en-US" w:eastAsia="zh-CN" w:bidi="ar"/>
              </w:rPr>
              <w:t>互通</w:t>
            </w:r>
          </w:p>
        </w:tc>
        <w:tc>
          <w:tcPr>
            <w:tcW w:w="2212"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40F30CC8">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2"/>
                <w:sz w:val="24"/>
                <w:szCs w:val="24"/>
              </w:rPr>
            </w:pPr>
            <w:r>
              <w:rPr>
                <w:rFonts w:hint="eastAsia" w:ascii="仿宋" w:hAnsi="仿宋" w:eastAsia="仿宋" w:cs="仿宋"/>
                <w:kern w:val="0"/>
                <w:sz w:val="24"/>
                <w:szCs w:val="24"/>
                <w:lang w:val="en-US" w:eastAsia="zh-CN" w:bidi="ar"/>
              </w:rPr>
              <w:t>南彭互通、渝筑枢纽、太平枢纽</w:t>
            </w:r>
          </w:p>
        </w:tc>
        <w:tc>
          <w:tcPr>
            <w:tcW w:w="1942"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07913A68">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2"/>
                <w:sz w:val="24"/>
                <w:szCs w:val="24"/>
              </w:rPr>
            </w:pPr>
            <w:r>
              <w:rPr>
                <w:rFonts w:hint="eastAsia" w:ascii="仿宋" w:hAnsi="仿宋" w:eastAsia="仿宋" w:cs="仿宋"/>
                <w:kern w:val="0"/>
                <w:sz w:val="24"/>
                <w:szCs w:val="24"/>
                <w:lang w:val="en-US" w:eastAsia="zh-CN" w:bidi="ar"/>
              </w:rPr>
              <w:t>-</w:t>
            </w:r>
          </w:p>
        </w:tc>
        <w:tc>
          <w:tcPr>
            <w:tcW w:w="1439"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1729D69F">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2"/>
                <w:sz w:val="24"/>
                <w:szCs w:val="24"/>
              </w:rPr>
            </w:pPr>
            <w:r>
              <w:rPr>
                <w:rFonts w:hint="eastAsia" w:ascii="仿宋" w:hAnsi="仿宋" w:eastAsia="仿宋" w:cs="仿宋"/>
                <w:kern w:val="0"/>
                <w:sz w:val="24"/>
                <w:szCs w:val="24"/>
                <w:lang w:val="en-US" w:eastAsia="zh-CN" w:bidi="ar"/>
              </w:rPr>
              <w:t>道路枢纽互通</w:t>
            </w:r>
          </w:p>
        </w:tc>
        <w:tc>
          <w:tcPr>
            <w:tcW w:w="1729" w:type="dxa"/>
            <w:tcBorders>
              <w:top w:val="single" w:color="CCCCCC" w:sz="6" w:space="0"/>
              <w:left w:val="nil"/>
              <w:bottom w:val="single" w:color="CCCCCC" w:sz="6" w:space="0"/>
              <w:right w:val="single" w:color="CCCCCC" w:sz="6" w:space="0"/>
            </w:tcBorders>
            <w:shd w:val="clear" w:color="auto" w:fill="auto"/>
            <w:tcMar>
              <w:top w:w="120" w:type="dxa"/>
              <w:left w:w="120" w:type="dxa"/>
              <w:bottom w:w="120" w:type="dxa"/>
              <w:right w:w="120" w:type="dxa"/>
            </w:tcMar>
            <w:vAlign w:val="center"/>
          </w:tcPr>
          <w:p w14:paraId="50856D2F">
            <w:pPr>
              <w:keepNext w:val="0"/>
              <w:keepLines w:val="0"/>
              <w:widowControl/>
              <w:suppressLineNumbers w:val="0"/>
              <w:snapToGrid w:val="0"/>
              <w:spacing w:before="0" w:beforeAutospacing="0" w:after="0" w:afterAutospacing="0"/>
              <w:ind w:left="0" w:leftChars="0" w:right="0" w:rightChars="0" w:firstLine="0" w:firstLineChars="0"/>
              <w:jc w:val="left"/>
              <w:rPr>
                <w:rFonts w:hint="eastAsia" w:ascii="仿宋" w:hAnsi="仿宋" w:eastAsia="仿宋" w:cs="仿宋"/>
                <w:kern w:val="2"/>
                <w:sz w:val="24"/>
                <w:szCs w:val="24"/>
              </w:rPr>
            </w:pPr>
            <w:r>
              <w:rPr>
                <w:rFonts w:hint="eastAsia" w:ascii="仿宋" w:hAnsi="仿宋" w:eastAsia="仿宋" w:cs="仿宋"/>
                <w:kern w:val="0"/>
                <w:sz w:val="24"/>
                <w:szCs w:val="24"/>
                <w:lang w:val="en-US" w:eastAsia="zh-CN" w:bidi="ar"/>
              </w:rPr>
              <w:t>核心管控节点</w:t>
            </w:r>
          </w:p>
        </w:tc>
      </w:tr>
    </w:tbl>
    <w:p w14:paraId="72C37FA2">
      <w:pPr>
        <w:keepNext w:val="0"/>
        <w:keepLines w:val="0"/>
        <w:widowControl w:val="0"/>
        <w:suppressLineNumbers w:val="0"/>
        <w:spacing w:before="0" w:beforeAutospacing="0" w:after="0" w:afterAutospacing="0"/>
        <w:ind w:left="0" w:right="0"/>
        <w:jc w:val="left"/>
        <w:rPr>
          <w:rFonts w:hint="eastAsia" w:ascii="仿宋" w:hAnsi="仿宋" w:eastAsia="仿宋" w:cs="仿宋"/>
          <w:kern w:val="2"/>
          <w:sz w:val="24"/>
          <w:szCs w:val="24"/>
        </w:rPr>
      </w:pPr>
      <w:r>
        <w:rPr>
          <w:rFonts w:hint="eastAsia" w:ascii="仿宋" w:hAnsi="仿宋" w:eastAsia="仿宋" w:cs="仿宋"/>
          <w:kern w:val="2"/>
          <w:sz w:val="21"/>
          <w:szCs w:val="21"/>
          <w:lang w:val="en-US" w:eastAsia="zh-CN" w:bidi="ar"/>
        </w:rPr>
        <w:t xml:space="preserve"> </w:t>
      </w:r>
      <w:r>
        <w:rPr>
          <w:rFonts w:hint="eastAsia" w:ascii="仿宋" w:hAnsi="仿宋" w:eastAsia="仿宋" w:cs="仿宋"/>
          <w:b/>
          <w:bCs/>
          <w:kern w:val="2"/>
          <w:sz w:val="24"/>
          <w:szCs w:val="24"/>
        </w:rPr>
        <w:t>区间化事件识别：</w:t>
      </w:r>
      <w:r>
        <w:rPr>
          <w:rFonts w:hint="eastAsia" w:ascii="仿宋" w:hAnsi="仿宋" w:eastAsia="仿宋" w:cs="仿宋"/>
          <w:kern w:val="2"/>
          <w:sz w:val="24"/>
          <w:szCs w:val="24"/>
        </w:rPr>
        <w:t>测试范围从巴南收费站至接龙互通，单向全长22KM。</w:t>
      </w:r>
    </w:p>
    <w:p w14:paraId="5A63A03C">
      <w:pPr>
        <w:pStyle w:val="5"/>
        <w:widowControl/>
        <w:spacing w:afterLines="0" w:afterAutospacing="0"/>
        <w:ind w:left="0" w:leftChars="0" w:right="0" w:firstLine="0" w:firstLineChars="0"/>
        <w:jc w:val="both"/>
        <w:rPr>
          <w:rFonts w:hint="eastAsia" w:ascii="仿宋" w:hAnsi="仿宋" w:eastAsia="仿宋" w:cs="仿宋"/>
          <w:kern w:val="2"/>
          <w:sz w:val="24"/>
          <w:szCs w:val="24"/>
        </w:rPr>
      </w:pPr>
      <w:r>
        <w:rPr>
          <w:rFonts w:hint="eastAsia" w:ascii="仿宋" w:hAnsi="仿宋" w:eastAsia="仿宋" w:cs="仿宋"/>
        </w:rPr>
        <w:drawing>
          <wp:inline distT="0" distB="0" distL="114300" distR="114300">
            <wp:extent cx="5257800" cy="1838325"/>
            <wp:effectExtent l="0" t="0" r="0" b="9525"/>
            <wp:docPr id="17"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descr="IMG_256"/>
                    <pic:cNvPicPr>
                      <a:picLocks noChangeAspect="1"/>
                    </pic:cNvPicPr>
                  </pic:nvPicPr>
                  <pic:blipFill>
                    <a:blip r:embed="rId11"/>
                    <a:stretch>
                      <a:fillRect/>
                    </a:stretch>
                  </pic:blipFill>
                  <pic:spPr>
                    <a:xfrm>
                      <a:off x="0" y="0"/>
                      <a:ext cx="5257800" cy="1838325"/>
                    </a:xfrm>
                    <a:prstGeom prst="rect">
                      <a:avLst/>
                    </a:prstGeom>
                    <a:noFill/>
                    <a:ln w="9525">
                      <a:noFill/>
                    </a:ln>
                  </pic:spPr>
                </pic:pic>
              </a:graphicData>
            </a:graphic>
          </wp:inline>
        </w:drawing>
      </w:r>
      <w:r>
        <w:rPr>
          <w:rFonts w:hint="eastAsia" w:ascii="仿宋" w:hAnsi="仿宋" w:eastAsia="仿宋" w:cs="仿宋"/>
          <w:kern w:val="2"/>
          <w:sz w:val="24"/>
          <w:szCs w:val="24"/>
        </w:rPr>
        <w:t xml:space="preserve"> </w:t>
      </w:r>
    </w:p>
    <w:p w14:paraId="2DD7C094">
      <w:pPr>
        <w:pStyle w:val="5"/>
        <w:widowControl/>
        <w:spacing w:afterLines="0" w:afterAutospacing="0"/>
        <w:ind w:left="0" w:right="0"/>
        <w:rPr>
          <w:rFonts w:hint="eastAsia" w:ascii="仿宋" w:hAnsi="仿宋" w:eastAsia="仿宋" w:cs="仿宋"/>
          <w:kern w:val="2"/>
          <w:sz w:val="24"/>
          <w:szCs w:val="24"/>
        </w:rPr>
      </w:pPr>
      <w:r>
        <w:rPr>
          <w:rFonts w:hint="eastAsia" w:ascii="仿宋" w:hAnsi="仿宋" w:eastAsia="仿宋" w:cs="仿宋"/>
          <w:kern w:val="2"/>
          <w:sz w:val="24"/>
          <w:szCs w:val="24"/>
        </w:rPr>
        <w:t>补充说明：测试同时覆盖</w:t>
      </w:r>
      <w:r>
        <w:rPr>
          <w:rStyle w:val="11"/>
          <w:rFonts w:hint="eastAsia" w:ascii="仿宋" w:hAnsi="仿宋" w:eastAsia="仿宋" w:cs="仿宋"/>
          <w:b/>
          <w:bCs w:val="0"/>
        </w:rPr>
        <w:t>南彭互通上下游门架、南彭封闭式收费站</w:t>
      </w:r>
      <w:r>
        <w:rPr>
          <w:rFonts w:hint="eastAsia" w:ascii="仿宋" w:hAnsi="仿宋" w:eastAsia="仿宋" w:cs="仿宋"/>
          <w:kern w:val="2"/>
          <w:sz w:val="24"/>
          <w:szCs w:val="24"/>
        </w:rPr>
        <w:t>，作为区间拥堵事件识别核心测试点位。</w:t>
      </w:r>
    </w:p>
    <w:p w14:paraId="776F5B8A">
      <w:pPr>
        <w:pStyle w:val="5"/>
        <w:widowControl/>
        <w:spacing w:afterLines="0" w:afterAutospacing="0"/>
        <w:ind w:left="0" w:right="0"/>
        <w:rPr>
          <w:rFonts w:hint="eastAsia" w:ascii="仿宋" w:hAnsi="仿宋" w:eastAsia="仿宋" w:cs="仿宋"/>
          <w:kern w:val="2"/>
          <w:sz w:val="24"/>
          <w:szCs w:val="24"/>
        </w:rPr>
      </w:pPr>
      <w:r>
        <w:rPr>
          <w:rFonts w:hint="eastAsia" w:ascii="仿宋" w:hAnsi="仿宋" w:eastAsia="仿宋" w:cs="仿宋"/>
          <w:kern w:val="2"/>
          <w:sz w:val="24"/>
          <w:szCs w:val="24"/>
        </w:rPr>
        <w:t>补充说明：拥堵事件是时速低于40KM/H，且收费站拥堵里程大于500米或者道路拥堵里程大于1000米。</w:t>
      </w:r>
    </w:p>
    <w:p w14:paraId="772FE02E">
      <w:pPr>
        <w:pStyle w:val="5"/>
        <w:widowControl/>
        <w:spacing w:afterLines="0" w:afterAutospacing="0"/>
        <w:ind w:left="0" w:leftChars="0" w:right="0" w:firstLine="0" w:firstLineChars="0"/>
        <w:rPr>
          <w:rFonts w:hint="eastAsia" w:ascii="仿宋" w:hAnsi="仿宋" w:eastAsia="仿宋" w:cs="仿宋"/>
          <w:kern w:val="2"/>
          <w:sz w:val="24"/>
          <w:szCs w:val="24"/>
        </w:rPr>
      </w:pPr>
      <w:r>
        <w:rPr>
          <w:rFonts w:hint="eastAsia" w:ascii="仿宋" w:hAnsi="仿宋" w:eastAsia="仿宋" w:cs="仿宋"/>
          <w:b/>
          <w:bCs/>
          <w:kern w:val="2"/>
          <w:sz w:val="24"/>
          <w:szCs w:val="24"/>
        </w:rPr>
        <w:t>交通流仿真效果：</w:t>
      </w:r>
      <w:r>
        <w:rPr>
          <w:rFonts w:hint="eastAsia" w:ascii="仿宋" w:hAnsi="仿宋" w:eastAsia="仿宋" w:cs="仿宋"/>
          <w:kern w:val="2"/>
          <w:sz w:val="24"/>
          <w:szCs w:val="24"/>
        </w:rPr>
        <w:t>测试范围为1599至1614，单向全场15KM。涵盖3个门架，4个卡口数据，2个雷达数据和8个视频数据。</w:t>
      </w:r>
    </w:p>
    <w:p w14:paraId="310E6F8A">
      <w:pPr>
        <w:pStyle w:val="5"/>
        <w:widowControl/>
        <w:spacing w:afterLines="0" w:afterAutospacing="0"/>
        <w:ind w:left="0" w:leftChars="0" w:right="0" w:firstLine="0" w:firstLineChars="0"/>
        <w:rPr>
          <w:rFonts w:hint="eastAsia" w:ascii="仿宋" w:hAnsi="仿宋" w:eastAsia="仿宋" w:cs="仿宋"/>
          <w:b/>
          <w:bCs/>
          <w:kern w:val="2"/>
          <w:sz w:val="30"/>
          <w:szCs w:val="30"/>
          <w:lang w:val="en-US" w:eastAsia="zh-CN"/>
        </w:rPr>
      </w:pPr>
      <w:r>
        <w:rPr>
          <w:rFonts w:hint="eastAsia" w:ascii="仿宋" w:hAnsi="仿宋" w:eastAsia="仿宋" w:cs="仿宋"/>
        </w:rPr>
        <w:drawing>
          <wp:inline distT="0" distB="0" distL="114300" distR="114300">
            <wp:extent cx="5267325" cy="2705100"/>
            <wp:effectExtent l="0" t="0" r="9525" b="0"/>
            <wp:docPr id="20"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 descr="IMG_257"/>
                    <pic:cNvPicPr>
                      <a:picLocks noChangeAspect="1"/>
                    </pic:cNvPicPr>
                  </pic:nvPicPr>
                  <pic:blipFill>
                    <a:blip r:embed="rId12"/>
                    <a:stretch>
                      <a:fillRect/>
                    </a:stretch>
                  </pic:blipFill>
                  <pic:spPr>
                    <a:xfrm>
                      <a:off x="0" y="0"/>
                      <a:ext cx="5267325" cy="2705100"/>
                    </a:xfrm>
                    <a:prstGeom prst="rect">
                      <a:avLst/>
                    </a:prstGeom>
                    <a:noFill/>
                    <a:ln w="9525">
                      <a:noFill/>
                    </a:ln>
                  </pic:spPr>
                </pic:pic>
              </a:graphicData>
            </a:graphic>
          </wp:inline>
        </w:drawing>
      </w:r>
      <w:r>
        <w:rPr>
          <w:rFonts w:hint="eastAsia" w:ascii="仿宋" w:hAnsi="仿宋" w:eastAsia="仿宋" w:cs="仿宋"/>
          <w:kern w:val="2"/>
          <w:sz w:val="24"/>
          <w:szCs w:val="24"/>
        </w:rPr>
        <w:t xml:space="preserve">  </w:t>
      </w:r>
      <w:r>
        <w:rPr>
          <w:rFonts w:hint="eastAsia" w:ascii="仿宋" w:hAnsi="仿宋" w:eastAsia="仿宋" w:cs="仿宋"/>
          <w:b/>
          <w:bCs/>
          <w:kern w:val="2"/>
          <w:sz w:val="30"/>
          <w:szCs w:val="30"/>
          <w:lang w:val="en-US" w:eastAsia="zh-CN"/>
        </w:rPr>
        <w:t>机电设施台账</w:t>
      </w:r>
    </w:p>
    <w:p w14:paraId="47D46969">
      <w:pPr>
        <w:bidi w:val="0"/>
        <w:ind w:firstLine="420" w:firstLineChars="0"/>
        <w:rPr>
          <w:rFonts w:hint="eastAsia" w:ascii="仿宋" w:hAnsi="仿宋" w:eastAsia="仿宋" w:cs="仿宋"/>
          <w:kern w:val="2"/>
          <w:sz w:val="24"/>
          <w:szCs w:val="24"/>
          <w:lang w:val="en-US" w:eastAsia="zh" w:bidi="ar"/>
        </w:rPr>
      </w:pPr>
      <w:r>
        <w:rPr>
          <w:rFonts w:hint="eastAsia" w:ascii="仿宋" w:hAnsi="仿宋" w:eastAsia="仿宋" w:cs="仿宋"/>
          <w:kern w:val="2"/>
          <w:sz w:val="24"/>
          <w:szCs w:val="24"/>
          <w:lang w:val="en-US" w:eastAsia="zh" w:bidi="ar"/>
        </w:rPr>
        <w:t>提供测试路段出城方向12公里机电设备，包含主动管控门架和硬路肩设备。</w:t>
      </w:r>
    </w:p>
    <w:p w14:paraId="4FD87BF3">
      <w:pPr>
        <w:bidi w:val="0"/>
        <w:ind w:firstLine="420" w:firstLineChars="0"/>
        <w:rPr>
          <w:rFonts w:hint="eastAsia" w:ascii="仿宋" w:hAnsi="仿宋" w:eastAsia="仿宋" w:cs="仿宋"/>
          <w:kern w:val="2"/>
          <w:sz w:val="24"/>
          <w:szCs w:val="24"/>
          <w:lang w:val="en-US" w:eastAsia="zh" w:bidi="ar"/>
        </w:rPr>
      </w:pPr>
    </w:p>
    <w:tbl>
      <w:tblPr>
        <w:tblStyle w:val="9"/>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68"/>
        <w:gridCol w:w="2769"/>
        <w:gridCol w:w="2769"/>
      </w:tblGrid>
      <w:tr w14:paraId="44FA19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4D55D5DD">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b/>
                <w:bCs/>
                <w:kern w:val="2"/>
                <w:sz w:val="24"/>
                <w:szCs w:val="24"/>
                <w:vertAlign w:val="baseline"/>
                <w:lang w:val="en-US" w:eastAsia="zh"/>
              </w:rPr>
            </w:pPr>
            <w:r>
              <w:rPr>
                <w:rFonts w:hint="eastAsia" w:ascii="仿宋" w:hAnsi="仿宋" w:eastAsia="仿宋" w:cs="仿宋"/>
                <w:b/>
                <w:bCs/>
                <w:kern w:val="2"/>
                <w:sz w:val="24"/>
                <w:szCs w:val="24"/>
                <w:vertAlign w:val="baseline"/>
                <w:lang w:val="en-US" w:eastAsia="zh"/>
              </w:rPr>
              <w:t>文件名</w:t>
            </w:r>
          </w:p>
        </w:tc>
        <w:tc>
          <w:tcPr>
            <w:tcW w:w="2769" w:type="dxa"/>
            <w:tcBorders>
              <w:top w:val="single" w:color="D9D9D9" w:sz="4" w:space="0"/>
              <w:left w:val="single" w:color="D9D9D9" w:sz="4" w:space="0"/>
              <w:bottom w:val="single" w:color="D9D9D9" w:sz="4" w:space="0"/>
              <w:right w:val="single" w:color="D9D9D9" w:sz="4" w:space="0"/>
            </w:tcBorders>
            <w:vAlign w:val="center"/>
          </w:tcPr>
          <w:p w14:paraId="1FA35B02">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b/>
                <w:bCs/>
                <w:kern w:val="2"/>
                <w:sz w:val="24"/>
                <w:szCs w:val="24"/>
                <w:vertAlign w:val="baseline"/>
                <w:lang w:val="en-US" w:eastAsia="zh"/>
              </w:rPr>
            </w:pPr>
            <w:r>
              <w:rPr>
                <w:rFonts w:hint="eastAsia" w:ascii="仿宋" w:hAnsi="仿宋" w:eastAsia="仿宋" w:cs="仿宋"/>
                <w:b/>
                <w:bCs/>
                <w:kern w:val="2"/>
                <w:sz w:val="24"/>
                <w:szCs w:val="24"/>
                <w:vertAlign w:val="baseline"/>
                <w:lang w:val="en-US" w:eastAsia="zh"/>
              </w:rPr>
              <w:t>文件说明</w:t>
            </w:r>
          </w:p>
        </w:tc>
        <w:tc>
          <w:tcPr>
            <w:tcW w:w="2769" w:type="dxa"/>
            <w:tcBorders>
              <w:top w:val="single" w:color="D9D9D9" w:sz="4" w:space="0"/>
              <w:left w:val="single" w:color="D9D9D9" w:sz="4" w:space="0"/>
              <w:bottom w:val="single" w:color="D9D9D9" w:sz="4" w:space="0"/>
              <w:right w:val="single" w:color="D9D9D9" w:sz="4" w:space="0"/>
            </w:tcBorders>
            <w:vAlign w:val="center"/>
          </w:tcPr>
          <w:p w14:paraId="065C6E20">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b/>
                <w:bCs/>
                <w:kern w:val="2"/>
                <w:sz w:val="24"/>
                <w:szCs w:val="24"/>
                <w:vertAlign w:val="baseline"/>
                <w:lang w:val="en-US" w:eastAsia="zh"/>
              </w:rPr>
            </w:pPr>
            <w:r>
              <w:rPr>
                <w:rFonts w:hint="eastAsia" w:ascii="仿宋" w:hAnsi="仿宋" w:eastAsia="仿宋" w:cs="仿宋"/>
                <w:b/>
                <w:bCs/>
                <w:kern w:val="2"/>
                <w:sz w:val="24"/>
                <w:szCs w:val="24"/>
                <w:vertAlign w:val="baseline"/>
                <w:lang w:val="en-US" w:eastAsia="zh"/>
              </w:rPr>
              <w:t>附件</w:t>
            </w:r>
          </w:p>
        </w:tc>
      </w:tr>
      <w:tr w14:paraId="6A3542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8" w:type="dxa"/>
            <w:tcBorders>
              <w:top w:val="single" w:color="D9D9D9" w:sz="4" w:space="0"/>
              <w:left w:val="single" w:color="D9D9D9" w:sz="4" w:space="0"/>
              <w:bottom w:val="single" w:color="D9D9D9" w:sz="4" w:space="0"/>
              <w:right w:val="single" w:color="D9D9D9" w:sz="4" w:space="0"/>
            </w:tcBorders>
            <w:vAlign w:val="center"/>
          </w:tcPr>
          <w:p w14:paraId="3A28E275">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kern w:val="2"/>
                <w:sz w:val="24"/>
                <w:szCs w:val="24"/>
                <w:vertAlign w:val="baseline"/>
                <w:lang w:val="en-US" w:eastAsia="zh"/>
              </w:rPr>
            </w:pPr>
            <w:r>
              <w:rPr>
                <w:rFonts w:hint="eastAsia" w:ascii="仿宋" w:hAnsi="仿宋" w:eastAsia="仿宋" w:cs="仿宋"/>
                <w:vertAlign w:val="baseline"/>
                <w:lang w:val="en-US" w:eastAsia="zh-CN"/>
              </w:rPr>
              <w:t>G65机电设备统计</w:t>
            </w:r>
            <w:r>
              <w:rPr>
                <w:rFonts w:hint="eastAsia" w:ascii="仿宋" w:hAnsi="仿宋" w:eastAsia="仿宋" w:cs="仿宋"/>
                <w:vertAlign w:val="baseline"/>
                <w:lang w:val="en-US" w:eastAsia="zh"/>
              </w:rPr>
              <w:t>.xlsx</w:t>
            </w:r>
          </w:p>
        </w:tc>
        <w:tc>
          <w:tcPr>
            <w:tcW w:w="2769" w:type="dxa"/>
            <w:tcBorders>
              <w:top w:val="single" w:color="D9D9D9" w:sz="4" w:space="0"/>
              <w:left w:val="single" w:color="D9D9D9" w:sz="4" w:space="0"/>
              <w:bottom w:val="single" w:color="D9D9D9" w:sz="4" w:space="0"/>
              <w:right w:val="single" w:color="D9D9D9" w:sz="4" w:space="0"/>
            </w:tcBorders>
            <w:vAlign w:val="center"/>
          </w:tcPr>
          <w:p w14:paraId="6DCF5153">
            <w:pPr>
              <w:pStyle w:val="5"/>
              <w:keepNext w:val="0"/>
              <w:keepLines w:val="0"/>
              <w:widowControl/>
              <w:suppressLineNumbers w:val="0"/>
              <w:spacing w:afterLines="0" w:afterAutospacing="0"/>
              <w:ind w:left="0" w:leftChars="0" w:right="0" w:firstLine="0" w:firstLineChars="0"/>
              <w:jc w:val="center"/>
              <w:rPr>
                <w:rFonts w:hint="eastAsia" w:ascii="仿宋" w:hAnsi="仿宋" w:eastAsia="仿宋" w:cs="仿宋"/>
                <w:kern w:val="2"/>
                <w:sz w:val="24"/>
                <w:szCs w:val="24"/>
                <w:vertAlign w:val="baseline"/>
                <w:lang w:val="en-US" w:eastAsia="zh"/>
              </w:rPr>
            </w:pPr>
            <w:r>
              <w:rPr>
                <w:rFonts w:hint="eastAsia" w:ascii="仿宋" w:hAnsi="仿宋" w:eastAsia="仿宋" w:cs="仿宋"/>
                <w:kern w:val="2"/>
                <w:sz w:val="24"/>
                <w:szCs w:val="24"/>
                <w:vertAlign w:val="baseline"/>
                <w:lang w:val="en-US" w:eastAsia="zh"/>
              </w:rPr>
              <w:t>测试路段12公里出城方向所有机电设备</w:t>
            </w:r>
          </w:p>
        </w:tc>
        <w:tc>
          <w:tcPr>
            <w:tcW w:w="2769" w:type="dxa"/>
            <w:tcBorders>
              <w:top w:val="single" w:color="D9D9D9" w:sz="4" w:space="0"/>
              <w:left w:val="single" w:color="D9D9D9" w:sz="4" w:space="0"/>
              <w:bottom w:val="single" w:color="D9D9D9" w:sz="4" w:space="0"/>
              <w:right w:val="single" w:color="D9D9D9" w:sz="4" w:space="0"/>
            </w:tcBorders>
            <w:vAlign w:val="center"/>
          </w:tcPr>
          <w:p w14:paraId="24B54774">
            <w:pPr>
              <w:pStyle w:val="5"/>
              <w:keepNext w:val="0"/>
              <w:keepLines w:val="0"/>
              <w:widowControl/>
              <w:suppressLineNumbers w:val="0"/>
              <w:spacing w:afterLines="0" w:afterAutospacing="0"/>
              <w:ind w:left="0" w:right="0"/>
              <w:jc w:val="center"/>
              <w:rPr>
                <w:rFonts w:hint="default" w:ascii="仿宋" w:hAnsi="仿宋" w:eastAsia="仿宋" w:cs="仿宋"/>
                <w:kern w:val="2"/>
                <w:sz w:val="24"/>
                <w:szCs w:val="24"/>
                <w:vertAlign w:val="baseline"/>
                <w:lang w:val="en-US" w:eastAsia="zh-CN"/>
              </w:rPr>
            </w:pPr>
          </w:p>
        </w:tc>
      </w:tr>
    </w:tbl>
    <w:p w14:paraId="3F7CC7DF">
      <w:pPr>
        <w:pStyle w:val="3"/>
        <w:keepNext w:val="0"/>
        <w:keepLines w:val="0"/>
        <w:widowControl/>
        <w:numPr>
          <w:ilvl w:val="0"/>
          <w:numId w:val="0"/>
        </w:numPr>
        <w:suppressLineNumbers w:val="0"/>
        <w:ind w:leftChars="0"/>
        <w:rPr>
          <w:rFonts w:hint="eastAsia" w:ascii="仿宋" w:hAnsi="仿宋" w:eastAsia="仿宋" w:cs="仿宋"/>
          <w:b/>
          <w:bCs/>
          <w:kern w:val="2"/>
          <w:sz w:val="30"/>
          <w:szCs w:val="30"/>
          <w:lang w:val="en-US" w:eastAsia="zh-CN"/>
        </w:rPr>
      </w:pPr>
      <w:r>
        <w:rPr>
          <w:rFonts w:hint="eastAsia" w:ascii="仿宋" w:hAnsi="仿宋" w:eastAsia="仿宋" w:cs="仿宋"/>
          <w:b/>
          <w:bCs/>
          <w:kern w:val="2"/>
          <w:sz w:val="30"/>
          <w:szCs w:val="30"/>
          <w:lang w:val="en-US" w:eastAsia="zh-CN"/>
        </w:rPr>
        <w:t>2.8 技术要求</w:t>
      </w:r>
    </w:p>
    <w:p w14:paraId="63A26EF9">
      <w:pPr>
        <w:bidi w:val="0"/>
        <w:ind w:firstLine="420" w:firstLineChars="0"/>
        <w:rPr>
          <w:rFonts w:hint="default" w:ascii="仿宋" w:hAnsi="仿宋" w:eastAsia="仿宋" w:cs="仿宋"/>
          <w:kern w:val="2"/>
          <w:sz w:val="24"/>
          <w:szCs w:val="24"/>
          <w:lang w:val="en-US" w:eastAsia="zh-CN" w:bidi="ar"/>
        </w:rPr>
      </w:pPr>
      <w:r>
        <w:rPr>
          <w:rFonts w:hint="default" w:ascii="仿宋" w:hAnsi="仿宋" w:eastAsia="仿宋" w:cs="仿宋"/>
          <w:kern w:val="2"/>
          <w:sz w:val="24"/>
          <w:szCs w:val="24"/>
          <w:lang w:val="en-US" w:eastAsia="zh-CN" w:bidi="ar"/>
        </w:rPr>
        <w:t>一、 数字底座与可视化基础功能</w:t>
      </w:r>
    </w:p>
    <w:p w14:paraId="14D9CC1B">
      <w:pPr>
        <w:bidi w:val="0"/>
        <w:ind w:firstLine="420" w:firstLineChars="0"/>
        <w:rPr>
          <w:rFonts w:hint="default" w:ascii="仿宋" w:hAnsi="仿宋" w:eastAsia="仿宋" w:cs="仿宋"/>
          <w:kern w:val="2"/>
          <w:sz w:val="24"/>
          <w:szCs w:val="24"/>
          <w:lang w:val="en-US" w:eastAsia="zh-CN" w:bidi="ar"/>
        </w:rPr>
      </w:pPr>
      <w:r>
        <w:rPr>
          <w:rFonts w:hint="default" w:ascii="仿宋" w:hAnsi="仿宋" w:eastAsia="仿宋" w:cs="仿宋"/>
          <w:kern w:val="2"/>
          <w:sz w:val="24"/>
          <w:szCs w:val="24"/>
          <w:lang w:val="en-US" w:eastAsia="zh-CN" w:bidi="ar"/>
        </w:rPr>
        <w:t>系统需支持在网页端进行数字底座与数字孪生可视化效果的呈现，并全面兼容WEBGL与游戏引擎。功能需涵盖二维GIS地图高精模型、多类型车辆展示、微观车辆运动轨迹展示、事件预警、高速公路一张图区间监管以及交通流运行状态实时感知。系统数字底座的加载与缩放切换需保持流畅，操作过程无卡顿现象，且车辆模型与运动轨迹不得出现跳变、抖动或穿模等异常效果。</w:t>
      </w:r>
    </w:p>
    <w:p w14:paraId="33E471B0">
      <w:pPr>
        <w:bidi w:val="0"/>
        <w:ind w:firstLine="420" w:firstLineChars="0"/>
        <w:rPr>
          <w:rFonts w:hint="default" w:ascii="仿宋" w:hAnsi="仿宋" w:eastAsia="仿宋" w:cs="仿宋"/>
          <w:kern w:val="2"/>
          <w:sz w:val="24"/>
          <w:szCs w:val="24"/>
          <w:lang w:val="en-US" w:eastAsia="zh-CN" w:bidi="ar"/>
        </w:rPr>
      </w:pPr>
      <w:r>
        <w:rPr>
          <w:rFonts w:hint="eastAsia" w:ascii="仿宋" w:hAnsi="仿宋" w:eastAsia="仿宋" w:cs="仿宋"/>
          <w:kern w:val="2"/>
          <w:sz w:val="24"/>
          <w:szCs w:val="24"/>
          <w:lang w:val="en-US" w:eastAsia="zh-CN" w:bidi="ar"/>
        </w:rPr>
        <w:t>二</w:t>
      </w:r>
      <w:r>
        <w:rPr>
          <w:rFonts w:hint="default" w:ascii="仿宋" w:hAnsi="仿宋" w:eastAsia="仿宋" w:cs="仿宋"/>
          <w:kern w:val="2"/>
          <w:sz w:val="24"/>
          <w:szCs w:val="24"/>
          <w:lang w:val="en-US" w:eastAsia="zh-CN" w:bidi="ar"/>
        </w:rPr>
        <w:t>、 交通运行推演与管控闭环</w:t>
      </w:r>
    </w:p>
    <w:p w14:paraId="5C9F6BB4">
      <w:pPr>
        <w:bidi w:val="0"/>
        <w:ind w:firstLine="420" w:firstLineChars="0"/>
        <w:rPr>
          <w:rFonts w:hint="default" w:ascii="仿宋" w:hAnsi="仿宋" w:eastAsia="仿宋" w:cs="仿宋"/>
          <w:kern w:val="2"/>
          <w:sz w:val="24"/>
          <w:szCs w:val="24"/>
          <w:highlight w:val="none"/>
          <w:lang w:val="en-US" w:eastAsia="zh-CN" w:bidi="ar"/>
        </w:rPr>
      </w:pPr>
      <w:r>
        <w:rPr>
          <w:rFonts w:hint="eastAsia" w:ascii="仿宋" w:hAnsi="仿宋" w:eastAsia="仿宋" w:cs="仿宋"/>
          <w:kern w:val="2"/>
          <w:sz w:val="24"/>
          <w:szCs w:val="24"/>
          <w:lang w:val="en-US" w:eastAsia="zh-CN" w:bidi="ar"/>
        </w:rPr>
        <w:t>交通流仿真：系统在进行交通流仿真推演时，需同步生成延迟记录表，并支持以</w:t>
      </w:r>
      <w:r>
        <w:rPr>
          <w:rFonts w:hint="eastAsia" w:ascii="仿宋" w:hAnsi="仿宋" w:eastAsia="仿宋" w:cs="仿宋"/>
          <w:kern w:val="2"/>
          <w:sz w:val="24"/>
          <w:szCs w:val="24"/>
          <w:highlight w:val="none"/>
          <w:lang w:val="en-US" w:eastAsia="zh-CN" w:bidi="ar"/>
        </w:rPr>
        <w:t>标准Excel格式进行导出，确保推演数据的完整性、规范性与可追溯性。格式参考</w:t>
      </w:r>
      <w:r>
        <w:rPr>
          <w:rFonts w:hint="eastAsia" w:ascii="仿宋" w:hAnsi="仿宋" w:eastAsia="仿宋" w:cs="仿宋"/>
          <w:color w:val="FF0000"/>
          <w:kern w:val="2"/>
          <w:sz w:val="24"/>
          <w:szCs w:val="24"/>
          <w:highlight w:val="none"/>
          <w:lang w:val="en-US" w:eastAsia="zh-CN" w:bidi="ar"/>
        </w:rPr>
        <w:t>附件2-1：《真值对比输出结果》</w:t>
      </w:r>
      <w:r>
        <w:rPr>
          <w:rFonts w:hint="eastAsia" w:ascii="仿宋" w:hAnsi="仿宋" w:eastAsia="仿宋" w:cs="仿宋"/>
          <w:kern w:val="2"/>
          <w:sz w:val="24"/>
          <w:szCs w:val="24"/>
          <w:highlight w:val="none"/>
          <w:lang w:val="en-US" w:eastAsia="zh-CN" w:bidi="ar"/>
        </w:rPr>
        <w:t>。</w:t>
      </w:r>
    </w:p>
    <w:p w14:paraId="546D6256">
      <w:pPr>
        <w:bidi w:val="0"/>
        <w:ind w:firstLine="420" w:firstLineChars="0"/>
        <w:rPr>
          <w:rFonts w:hint="default" w:ascii="仿宋" w:hAnsi="仿宋" w:eastAsia="仿宋" w:cs="仿宋"/>
          <w:kern w:val="2"/>
          <w:sz w:val="24"/>
          <w:szCs w:val="24"/>
          <w:lang w:val="en-US" w:eastAsia="zh-CN" w:bidi="ar"/>
        </w:rPr>
      </w:pPr>
      <w:r>
        <w:rPr>
          <w:rFonts w:hint="default" w:ascii="仿宋" w:hAnsi="仿宋" w:eastAsia="仿宋" w:cs="仿宋"/>
          <w:kern w:val="2"/>
          <w:sz w:val="24"/>
          <w:szCs w:val="24"/>
          <w:lang w:val="en-US" w:eastAsia="zh-CN" w:bidi="ar"/>
        </w:rPr>
        <w:t>交通运行全域推演：系统需整合路网、路况、车流、气象及历史规律等多源数据，对路段及区域的交通流量、速度、密度和拥堵趋势进行全域动态推演，实时还原路网运行状态，精准识别瓶颈点与演化路径。</w:t>
      </w:r>
    </w:p>
    <w:p w14:paraId="4B7216E4">
      <w:pPr>
        <w:bidi w:val="0"/>
        <w:ind w:firstLine="420" w:firstLineChars="0"/>
        <w:rPr>
          <w:rFonts w:hint="default" w:ascii="仿宋" w:hAnsi="仿宋" w:eastAsia="仿宋" w:cs="仿宋"/>
          <w:kern w:val="2"/>
          <w:sz w:val="24"/>
          <w:szCs w:val="24"/>
          <w:lang w:val="en-US" w:eastAsia="zh-CN" w:bidi="ar"/>
        </w:rPr>
      </w:pPr>
      <w:r>
        <w:rPr>
          <w:rFonts w:hint="default" w:ascii="仿宋" w:hAnsi="仿宋" w:eastAsia="仿宋" w:cs="仿宋"/>
          <w:kern w:val="2"/>
          <w:sz w:val="24"/>
          <w:szCs w:val="24"/>
          <w:lang w:val="en-US" w:eastAsia="zh-CN" w:bidi="ar"/>
        </w:rPr>
        <w:t>交通事件演化推演：</w:t>
      </w:r>
      <w:r>
        <w:rPr>
          <w:rFonts w:hint="default" w:ascii="仿宋" w:hAnsi="仿宋" w:eastAsia="仿宋" w:cs="仿宋"/>
          <w:kern w:val="2"/>
          <w:sz w:val="24"/>
          <w:szCs w:val="24"/>
          <w:highlight w:val="none"/>
          <w:lang w:val="en-US" w:eastAsia="zh-CN" w:bidi="ar"/>
        </w:rPr>
        <w:t>针对道路拥堵</w:t>
      </w:r>
      <w:r>
        <w:rPr>
          <w:rFonts w:hint="default" w:ascii="仿宋" w:hAnsi="仿宋" w:eastAsia="仿宋" w:cs="仿宋"/>
          <w:kern w:val="2"/>
          <w:sz w:val="24"/>
          <w:szCs w:val="24"/>
          <w:lang w:val="en-US" w:eastAsia="zh-CN" w:bidi="ar"/>
        </w:rPr>
        <w:t>、交通事故、道路施工、恶劣天气等典型事件，开展时空影响范围、持续时长及扩散趋势的全过程仿真推演，量化评估事件对路网通行的影响程度。</w:t>
      </w:r>
    </w:p>
    <w:p w14:paraId="7B9A1736">
      <w:pPr>
        <w:bidi w:val="0"/>
        <w:ind w:firstLine="420" w:firstLineChars="0"/>
        <w:rPr>
          <w:rFonts w:hint="default" w:ascii="仿宋" w:hAnsi="仿宋" w:eastAsia="仿宋" w:cs="仿宋"/>
          <w:kern w:val="2"/>
          <w:sz w:val="24"/>
          <w:szCs w:val="24"/>
          <w:lang w:val="en-US" w:eastAsia="zh-CN" w:bidi="ar"/>
        </w:rPr>
      </w:pPr>
      <w:r>
        <w:rPr>
          <w:rFonts w:hint="default" w:ascii="仿宋" w:hAnsi="仿宋" w:eastAsia="仿宋" w:cs="仿宋"/>
          <w:kern w:val="2"/>
          <w:sz w:val="24"/>
          <w:szCs w:val="24"/>
          <w:lang w:val="en-US" w:eastAsia="zh-CN" w:bidi="ar"/>
        </w:rPr>
        <w:t>管控策略智能推荐：基于运行状态与事件推演结果，系统需自动匹配、优选并推荐差异化管控方案，形成“一路一策、一事一策”的策略库，支持诱导分流、限速管控、车道管控等交通主动管控治理。</w:t>
      </w:r>
    </w:p>
    <w:p w14:paraId="6BE38AE1">
      <w:pPr>
        <w:bidi w:val="0"/>
        <w:ind w:firstLine="420" w:firstLineChars="0"/>
        <w:rPr>
          <w:rFonts w:hint="default" w:ascii="仿宋" w:hAnsi="仿宋" w:eastAsia="仿宋" w:cs="仿宋"/>
          <w:kern w:val="2"/>
          <w:sz w:val="24"/>
          <w:szCs w:val="24"/>
          <w:lang w:val="en-US" w:eastAsia="zh-CN" w:bidi="ar"/>
        </w:rPr>
      </w:pPr>
      <w:r>
        <w:rPr>
          <w:rFonts w:hint="default" w:ascii="仿宋" w:hAnsi="仿宋" w:eastAsia="仿宋" w:cs="仿宋"/>
          <w:kern w:val="2"/>
          <w:sz w:val="24"/>
          <w:szCs w:val="24"/>
          <w:lang w:val="en-US" w:eastAsia="zh-CN" w:bidi="ar"/>
        </w:rPr>
        <w:t>策略执行与效果闭环：系统需对推荐策略的执行过程进行跟踪，并在事后评估实施效果，形成“推演—推荐—执行—评估—更新”的完整闭环，以持续提升管控精准度与路网运行效率。</w:t>
      </w:r>
    </w:p>
    <w:p w14:paraId="3089E23D">
      <w:pPr>
        <w:bidi w:val="0"/>
        <w:ind w:firstLine="420" w:firstLineChars="0"/>
        <w:rPr>
          <w:rFonts w:hint="default" w:ascii="仿宋" w:hAnsi="仿宋" w:eastAsia="仿宋" w:cs="仿宋"/>
          <w:kern w:val="2"/>
          <w:sz w:val="24"/>
          <w:szCs w:val="24"/>
          <w:lang w:val="en-US" w:eastAsia="zh-CN" w:bidi="ar"/>
        </w:rPr>
      </w:pPr>
      <w:r>
        <w:rPr>
          <w:rFonts w:hint="default" w:ascii="仿宋" w:hAnsi="仿宋" w:eastAsia="仿宋" w:cs="仿宋"/>
          <w:kern w:val="2"/>
          <w:sz w:val="24"/>
          <w:szCs w:val="24"/>
          <w:lang w:val="en-US" w:eastAsia="zh-CN" w:bidi="ar"/>
        </w:rPr>
        <w:t>系统呈现要求：上述推演与管控功能需全部具备，界面设计需美观，场景信息详实且逻辑合理。</w:t>
      </w:r>
    </w:p>
    <w:p w14:paraId="1CC77256">
      <w:pPr>
        <w:bidi w:val="0"/>
        <w:ind w:firstLine="420" w:firstLineChars="0"/>
        <w:rPr>
          <w:rFonts w:hint="default" w:ascii="仿宋" w:hAnsi="仿宋" w:eastAsia="仿宋" w:cs="仿宋"/>
          <w:color w:val="C00000"/>
          <w:kern w:val="2"/>
          <w:sz w:val="24"/>
          <w:szCs w:val="24"/>
          <w:lang w:val="en-US" w:eastAsia="zh-CN" w:bidi="ar"/>
        </w:rPr>
      </w:pPr>
      <w:r>
        <w:rPr>
          <w:rFonts w:hint="default" w:ascii="仿宋" w:hAnsi="仿宋" w:eastAsia="仿宋" w:cs="仿宋"/>
          <w:color w:val="C00000"/>
          <w:kern w:val="2"/>
          <w:sz w:val="24"/>
          <w:szCs w:val="24"/>
          <w:lang w:val="en-US" w:eastAsia="zh-CN" w:bidi="ar"/>
        </w:rPr>
        <w:t>三、 创新应用场景挖掘</w:t>
      </w:r>
    </w:p>
    <w:p w14:paraId="69B0FD75">
      <w:pPr>
        <w:bidi w:val="0"/>
        <w:ind w:firstLine="420" w:firstLineChars="0"/>
        <w:rPr>
          <w:rFonts w:hint="default" w:ascii="仿宋" w:hAnsi="仿宋" w:eastAsia="仿宋" w:cs="仿宋"/>
          <w:color w:val="C00000"/>
          <w:kern w:val="2"/>
          <w:sz w:val="24"/>
          <w:szCs w:val="24"/>
          <w:lang w:val="en-US" w:eastAsia="zh-CN" w:bidi="ar"/>
        </w:rPr>
      </w:pPr>
      <w:r>
        <w:rPr>
          <w:rFonts w:hint="default" w:ascii="仿宋" w:hAnsi="仿宋" w:eastAsia="仿宋" w:cs="仿宋"/>
          <w:color w:val="C00000"/>
          <w:kern w:val="2"/>
          <w:sz w:val="24"/>
          <w:szCs w:val="24"/>
          <w:lang w:val="en-US" w:eastAsia="zh-CN" w:bidi="ar"/>
        </w:rPr>
        <w:t>系统需基于现有数据，结合高速公路行业特性与技术发展趋势，进行深度数据挖掘与价值延伸，并提供不少于1个具备可行性及高业务价值</w:t>
      </w:r>
      <w:r>
        <w:rPr>
          <w:rFonts w:hint="eastAsia" w:ascii="仿宋" w:hAnsi="仿宋" w:eastAsia="仿宋" w:cs="仿宋"/>
          <w:color w:val="C00000"/>
          <w:kern w:val="2"/>
          <w:sz w:val="24"/>
          <w:szCs w:val="24"/>
          <w:lang w:val="en-US" w:eastAsia="zh-CN" w:bidi="ar"/>
        </w:rPr>
        <w:t>或者落地实施</w:t>
      </w:r>
      <w:r>
        <w:rPr>
          <w:rFonts w:hint="default" w:ascii="仿宋" w:hAnsi="仿宋" w:eastAsia="仿宋" w:cs="仿宋"/>
          <w:color w:val="C00000"/>
          <w:kern w:val="2"/>
          <w:sz w:val="24"/>
          <w:szCs w:val="24"/>
          <w:lang w:val="en-US" w:eastAsia="zh-CN" w:bidi="ar"/>
        </w:rPr>
        <w:t>的创新应用场景。该场景需逻辑严密，能够精准解决高速公路运营中的核心痛点，技术方案可行，且具有显著的推广示范效应与技术前瞻性。</w:t>
      </w:r>
    </w:p>
    <w:p w14:paraId="142D1B54">
      <w:pPr>
        <w:pStyle w:val="3"/>
        <w:keepNext w:val="0"/>
        <w:keepLines w:val="0"/>
        <w:widowControl/>
        <w:numPr>
          <w:ilvl w:val="0"/>
          <w:numId w:val="0"/>
        </w:numPr>
        <w:suppressLineNumbers w:val="0"/>
        <w:ind w:leftChars="0"/>
        <w:rPr>
          <w:rFonts w:hint="eastAsia" w:ascii="仿宋" w:hAnsi="仿宋" w:eastAsia="仿宋" w:cs="仿宋"/>
          <w:b/>
          <w:bCs/>
          <w:kern w:val="2"/>
          <w:sz w:val="30"/>
          <w:szCs w:val="30"/>
          <w:lang w:val="en-US" w:eastAsia="zh-CN"/>
        </w:rPr>
      </w:pPr>
      <w:r>
        <w:rPr>
          <w:rFonts w:hint="eastAsia" w:ascii="仿宋" w:hAnsi="仿宋" w:eastAsia="仿宋" w:cs="仿宋"/>
          <w:b/>
          <w:bCs/>
          <w:kern w:val="2"/>
          <w:sz w:val="30"/>
          <w:szCs w:val="30"/>
          <w:lang w:val="en-US" w:eastAsia="zh-CN"/>
        </w:rPr>
        <w:t>2.9 演示数据获取方式</w:t>
      </w:r>
    </w:p>
    <w:p w14:paraId="3E819299">
      <w:pPr>
        <w:bidi w:val="0"/>
        <w:ind w:firstLine="420" w:firstLineChars="0"/>
        <w:rPr>
          <w:rFonts w:hint="eastAsia" w:ascii="仿宋" w:hAnsi="仿宋" w:eastAsia="仿宋" w:cs="仿宋"/>
          <w:kern w:val="2"/>
          <w:sz w:val="24"/>
          <w:szCs w:val="24"/>
          <w:lang w:val="en-US" w:eastAsia="zh-CN" w:bidi="ar"/>
        </w:rPr>
      </w:pPr>
      <w:r>
        <w:rPr>
          <w:rFonts w:hint="eastAsia" w:ascii="仿宋" w:hAnsi="仿宋" w:eastAsia="仿宋" w:cs="仿宋"/>
          <w:kern w:val="2"/>
          <w:sz w:val="24"/>
          <w:szCs w:val="24"/>
          <w:lang w:val="en-US" w:eastAsia="zh-CN" w:bidi="ar"/>
        </w:rPr>
        <w:t>签署保密承诺书后扫描电子版后发送至技术联系人：魏老师(13022318735)  获取。</w:t>
      </w:r>
    </w:p>
    <w:p w14:paraId="28FC5321">
      <w:pPr>
        <w:bidi w:val="0"/>
        <w:ind w:firstLine="420" w:firstLineChars="0"/>
        <w:rPr>
          <w:rFonts w:hint="default" w:ascii="仿宋" w:hAnsi="仿宋" w:eastAsia="仿宋" w:cs="仿宋"/>
          <w:color w:val="C00000"/>
          <w:kern w:val="2"/>
          <w:sz w:val="24"/>
          <w:szCs w:val="24"/>
          <w:lang w:val="en-US" w:eastAsia="zh-CN" w:bidi="ar"/>
        </w:rPr>
      </w:pPr>
    </w:p>
    <w:sectPr>
      <w:headerReference r:id="rId3" w:type="default"/>
      <w:footerReference r:id="rId4" w:type="default"/>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auto"/>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60631E">
    <w:pPr>
      <w:spacing w:line="229" w:lineRule="auto"/>
      <w:ind w:left="10205"/>
      <w:rPr>
        <w:rFonts w:ascii="宋体" w:hAnsi="宋体" w:eastAsia="宋体" w:cs="宋体"/>
        <w:sz w:val="18"/>
        <w:szCs w:val="18"/>
      </w:rPr>
    </w:pPr>
    <w:r>
      <w:rPr>
        <w:rFonts w:hint="eastAsia" w:ascii="宋体" w:hAnsi="宋体" w:eastAsia="宋体" w:cs="宋体"/>
        <w:spacing w:val="-6"/>
        <w:sz w:val="18"/>
        <w:szCs w:val="18"/>
      </w:rPr>
      <w:t>第</w:t>
    </w:r>
    <w:r>
      <w:rPr>
        <w:rFonts w:ascii="宋体" w:hAnsi="宋体" w:eastAsia="宋体" w:cs="宋体"/>
        <w:spacing w:val="17"/>
        <w:sz w:val="18"/>
        <w:szCs w:val="18"/>
      </w:rPr>
      <w:t xml:space="preserve"> </w:t>
    </w:r>
    <w:r>
      <w:rPr>
        <w:rFonts w:ascii="Calibri" w:hAnsi="Calibri" w:eastAsia="Calibri" w:cs="Calibri"/>
        <w:spacing w:val="-6"/>
        <w:sz w:val="18"/>
        <w:szCs w:val="18"/>
      </w:rPr>
      <w:t>10</w:t>
    </w:r>
    <w:r>
      <w:rPr>
        <w:rFonts w:ascii="Calibri" w:hAnsi="Calibri" w:eastAsia="Calibri" w:cs="Calibri"/>
        <w:spacing w:val="10"/>
        <w:w w:val="101"/>
        <w:sz w:val="18"/>
        <w:szCs w:val="18"/>
      </w:rPr>
      <w:t xml:space="preserve">  </w:t>
    </w:r>
    <w:r>
      <w:rPr>
        <w:rFonts w:hint="eastAsia" w:ascii="宋体" w:hAnsi="宋体" w:eastAsia="宋体" w:cs="宋体"/>
        <w:spacing w:val="-6"/>
        <w:sz w:val="18"/>
        <w:szCs w:val="18"/>
      </w:rPr>
      <w:t>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F005FB">
    <w:pPr>
      <w:pStyle w:val="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0C2C357"/>
    <w:multiLevelType w:val="multilevel"/>
    <w:tmpl w:val="B0C2C357"/>
    <w:lvl w:ilvl="0" w:tentative="0">
      <w:start w:val="1"/>
      <w:numFmt w:val="chineseCounting"/>
      <w:suff w:val="nothing"/>
      <w:lvlText w:val="%1、"/>
      <w:lvlJc w:val="left"/>
      <w:pPr>
        <w:ind w:left="0" w:firstLine="0"/>
      </w:p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1">
    <w:nsid w:val="BEE76697"/>
    <w:multiLevelType w:val="multilevel"/>
    <w:tmpl w:val="BEE76697"/>
    <w:lvl w:ilvl="0" w:tentative="0">
      <w:start w:val="1"/>
      <w:numFmt w:val="decimal"/>
      <w:suff w:val="space"/>
      <w:lvlText w:val="2.%1"/>
      <w:lvlJc w:val="left"/>
      <w:pPr>
        <w:ind w:left="0" w:firstLine="0"/>
      </w:pPr>
      <w:rPr>
        <w:rFonts w:hint="default" w:ascii="Times New Roman" w:hAnsi="Times New Roman" w:cs="Times New Roman"/>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622588"/>
    <w:rsid w:val="01297564"/>
    <w:rsid w:val="03825CAC"/>
    <w:rsid w:val="038D7D06"/>
    <w:rsid w:val="03A67BD0"/>
    <w:rsid w:val="054F6FE9"/>
    <w:rsid w:val="06674217"/>
    <w:rsid w:val="06E37BF0"/>
    <w:rsid w:val="06F7B118"/>
    <w:rsid w:val="0A5C592B"/>
    <w:rsid w:val="0C477FFF"/>
    <w:rsid w:val="0CB4190E"/>
    <w:rsid w:val="0FEF5083"/>
    <w:rsid w:val="1EF2A7E0"/>
    <w:rsid w:val="24424AD5"/>
    <w:rsid w:val="2CAF671C"/>
    <w:rsid w:val="32244DFC"/>
    <w:rsid w:val="34360E17"/>
    <w:rsid w:val="399D36E6"/>
    <w:rsid w:val="3B577CB6"/>
    <w:rsid w:val="3BD85191"/>
    <w:rsid w:val="3C030194"/>
    <w:rsid w:val="3C3A6FCB"/>
    <w:rsid w:val="3D8F6C25"/>
    <w:rsid w:val="3FBE881E"/>
    <w:rsid w:val="3FBFB19B"/>
    <w:rsid w:val="43E560F1"/>
    <w:rsid w:val="44062F6B"/>
    <w:rsid w:val="453710AA"/>
    <w:rsid w:val="4629258A"/>
    <w:rsid w:val="4727234E"/>
    <w:rsid w:val="47A345BE"/>
    <w:rsid w:val="4AF118C7"/>
    <w:rsid w:val="4F281CCC"/>
    <w:rsid w:val="50F639B0"/>
    <w:rsid w:val="52BD6456"/>
    <w:rsid w:val="535C6D62"/>
    <w:rsid w:val="54694499"/>
    <w:rsid w:val="577F10AA"/>
    <w:rsid w:val="57F36018"/>
    <w:rsid w:val="57FFE3EE"/>
    <w:rsid w:val="588862B1"/>
    <w:rsid w:val="59394451"/>
    <w:rsid w:val="59EA92F2"/>
    <w:rsid w:val="5DDC7E43"/>
    <w:rsid w:val="5FC8E006"/>
    <w:rsid w:val="627F83ED"/>
    <w:rsid w:val="674D37A6"/>
    <w:rsid w:val="67CF69EA"/>
    <w:rsid w:val="6BB9E597"/>
    <w:rsid w:val="6EED1C8D"/>
    <w:rsid w:val="6F5F2222"/>
    <w:rsid w:val="6FCE5204"/>
    <w:rsid w:val="6FFF77F2"/>
    <w:rsid w:val="717E112C"/>
    <w:rsid w:val="737A7609"/>
    <w:rsid w:val="73FA146E"/>
    <w:rsid w:val="74B70A3B"/>
    <w:rsid w:val="75AF0330"/>
    <w:rsid w:val="77CDD37E"/>
    <w:rsid w:val="77E17EA1"/>
    <w:rsid w:val="77E95CA8"/>
    <w:rsid w:val="77EF0DE1"/>
    <w:rsid w:val="797EC745"/>
    <w:rsid w:val="7AEBBFD9"/>
    <w:rsid w:val="7B9F23CB"/>
    <w:rsid w:val="7D4A280A"/>
    <w:rsid w:val="7DF76977"/>
    <w:rsid w:val="7E9300B5"/>
    <w:rsid w:val="7F494417"/>
    <w:rsid w:val="7FA52C4B"/>
    <w:rsid w:val="A7DF903D"/>
    <w:rsid w:val="AF8BA2C5"/>
    <w:rsid w:val="AFD9C17A"/>
    <w:rsid w:val="B79F22F9"/>
    <w:rsid w:val="BDD7C769"/>
    <w:rsid w:val="BFFBEF6A"/>
    <w:rsid w:val="C7BF0361"/>
    <w:rsid w:val="CEDF1238"/>
    <w:rsid w:val="DADB80B1"/>
    <w:rsid w:val="DDFE9948"/>
    <w:rsid w:val="DDFF927B"/>
    <w:rsid w:val="DF3E9D39"/>
    <w:rsid w:val="DF3F77BC"/>
    <w:rsid w:val="DF766CEA"/>
    <w:rsid w:val="DFD31160"/>
    <w:rsid w:val="E97B3884"/>
    <w:rsid w:val="EBEC8318"/>
    <w:rsid w:val="ED3C644D"/>
    <w:rsid w:val="EDFB8DFA"/>
    <w:rsid w:val="EF3F82AC"/>
    <w:rsid w:val="F6FBD7EC"/>
    <w:rsid w:val="F7EDAE07"/>
    <w:rsid w:val="F7EEA480"/>
    <w:rsid w:val="FB7D806B"/>
    <w:rsid w:val="FBBCE18A"/>
    <w:rsid w:val="FBBDD845"/>
    <w:rsid w:val="FC75975A"/>
    <w:rsid w:val="FD5E74C3"/>
    <w:rsid w:val="FDE7AA9E"/>
    <w:rsid w:val="FDFFCDE1"/>
    <w:rsid w:val="FEFF085C"/>
    <w:rsid w:val="FF59EED2"/>
    <w:rsid w:val="FF8B3034"/>
    <w:rsid w:val="FFF599F5"/>
    <w:rsid w:val="FFF66C4F"/>
  </w:rsids>
  <m:mathPr>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val="0"/>
      <w:keepLines w:val="0"/>
      <w:widowControl w:val="0"/>
      <w:suppressLineNumbers w:val="0"/>
      <w:adjustRightInd w:val="0"/>
      <w:spacing w:before="320" w:beforeAutospacing="0" w:after="0" w:afterAutospacing="1" w:line="300" w:lineRule="auto"/>
      <w:jc w:val="both"/>
      <w:outlineLvl w:val="0"/>
    </w:pPr>
    <w:rPr>
      <w:rFonts w:hint="default" w:ascii="Times New Roman" w:hAnsi="Times New Roman" w:eastAsia="黑体" w:cs="Times New Roman"/>
      <w:b/>
      <w:bCs/>
      <w:color w:val="000000"/>
      <w:kern w:val="44"/>
      <w:sz w:val="32"/>
      <w:szCs w:val="32"/>
      <w:lang w:val="en-US" w:eastAsia="zh-CN" w:bidi="ar"/>
    </w:rPr>
  </w:style>
  <w:style w:type="paragraph" w:styleId="3">
    <w:name w:val="heading 2"/>
    <w:basedOn w:val="1"/>
    <w:next w:val="1"/>
    <w:unhideWhenUsed/>
    <w:qFormat/>
    <w:uiPriority w:val="0"/>
    <w:pPr>
      <w:keepNext w:val="0"/>
      <w:keepLines w:val="0"/>
      <w:widowControl w:val="0"/>
      <w:suppressLineNumbers w:val="0"/>
      <w:adjustRightInd w:val="0"/>
      <w:spacing w:before="280" w:beforeAutospacing="0" w:after="0" w:afterAutospacing="1" w:line="300" w:lineRule="auto"/>
      <w:jc w:val="both"/>
      <w:outlineLvl w:val="1"/>
    </w:pPr>
    <w:rPr>
      <w:rFonts w:hint="default" w:ascii="Times New Roman" w:hAnsi="Times New Roman" w:eastAsia="黑体" w:cs="Times New Roman"/>
      <w:b/>
      <w:bCs/>
      <w:kern w:val="2"/>
      <w:sz w:val="30"/>
      <w:szCs w:val="30"/>
      <w:lang w:val="en-US" w:eastAsia="zh-CN" w:bidi="ar"/>
    </w:rPr>
  </w:style>
  <w:style w:type="paragraph" w:styleId="4">
    <w:name w:val="heading 3"/>
    <w:basedOn w:val="1"/>
    <w:next w:val="1"/>
    <w:semiHidden/>
    <w:unhideWhenUsed/>
    <w:qFormat/>
    <w:uiPriority w:val="0"/>
    <w:pPr>
      <w:keepNext/>
      <w:keepLines/>
      <w:widowControl w:val="0"/>
      <w:suppressLineNumbers w:val="0"/>
      <w:adjustRightInd w:val="0"/>
      <w:spacing w:before="240" w:beforeAutospacing="0" w:after="0" w:afterAutospacing="1" w:line="300" w:lineRule="auto"/>
      <w:jc w:val="both"/>
      <w:outlineLvl w:val="2"/>
    </w:pPr>
    <w:rPr>
      <w:rFonts w:hint="default" w:ascii="Times New Roman" w:hAnsi="Times New Roman" w:eastAsia="黑体" w:cs="Times New Roman"/>
      <w:b/>
      <w:bCs/>
      <w:kern w:val="2"/>
      <w:sz w:val="30"/>
      <w:szCs w:val="30"/>
      <w:lang w:val="en-US" w:eastAsia="zh-CN" w:bidi="ar"/>
    </w:rPr>
  </w:style>
  <w:style w:type="character" w:default="1" w:styleId="10">
    <w:name w:val="Default Paragraph Font"/>
    <w:semiHidden/>
    <w:qFormat/>
    <w:uiPriority w:val="0"/>
  </w:style>
  <w:style w:type="table" w:default="1" w:styleId="8">
    <w:name w:val="Normal Table"/>
    <w:semiHidden/>
    <w:qFormat/>
    <w:uiPriority w:val="0"/>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5">
    <w:name w:val="Body Text"/>
    <w:basedOn w:val="1"/>
    <w:qFormat/>
    <w:uiPriority w:val="0"/>
    <w:pPr>
      <w:keepNext w:val="0"/>
      <w:keepLines w:val="0"/>
      <w:widowControl w:val="0"/>
      <w:suppressLineNumbers w:val="0"/>
      <w:adjustRightInd w:val="0"/>
      <w:spacing w:before="100" w:beforeAutospacing="0" w:after="100" w:afterLines="0" w:afterAutospacing="0" w:line="300" w:lineRule="auto"/>
      <w:ind w:firstLine="1044" w:firstLineChars="200"/>
      <w:jc w:val="both"/>
    </w:pPr>
    <w:rPr>
      <w:rFonts w:hint="default" w:ascii="Times New Roman" w:hAnsi="Times New Roman" w:eastAsia="宋体" w:cs="Times New Roman"/>
      <w:kern w:val="2"/>
      <w:sz w:val="24"/>
      <w:szCs w:val="24"/>
      <w:lang w:val="en-US" w:eastAsia="zh-CN" w:bidi="ar"/>
    </w:rPr>
  </w:style>
  <w:style w:type="paragraph" w:styleId="6">
    <w:name w:val="footer"/>
    <w:basedOn w:val="1"/>
    <w:qFormat/>
    <w:uiPriority w:val="0"/>
    <w:pPr>
      <w:tabs>
        <w:tab w:val="center" w:pos="4153"/>
        <w:tab w:val="right" w:pos="8306"/>
      </w:tabs>
      <w:snapToGrid w:val="0"/>
      <w:jc w:val="left"/>
    </w:pPr>
    <w:rPr>
      <w:sz w:val="18"/>
    </w:rPr>
  </w:style>
  <w:style w:type="paragraph" w:styleId="7">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9">
    <w:name w:val="Table Grid"/>
    <w:basedOn w:val="8"/>
    <w:qFormat/>
    <w:uiPriority w:val="0"/>
    <w:pPr>
      <w:keepNext w:val="0"/>
      <w:keepLines w:val="0"/>
      <w:widowControl w:val="0"/>
      <w:suppressLineNumbers w:val="0"/>
      <w:spacing w:before="0" w:beforeAutospacing="0" w:after="0" w:afterAutospacing="0"/>
      <w:ind w:left="0" w:right="0"/>
      <w:jc w:val="both"/>
    </w:pPr>
    <w:rPr>
      <w:rFonts w:hint="default" w:ascii="Times New Roman" w:hAnsi="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tcPr>
      <w:tcBorders>
        <w:top w:val="single" w:color="auto" w:sz="4" w:space="0"/>
        <w:left w:val="single" w:color="auto" w:sz="4" w:space="0"/>
        <w:bottom w:val="single" w:color="auto" w:sz="4" w:space="0"/>
        <w:right w:val="single" w:color="auto" w:sz="4" w:space="0"/>
      </w:tcBorders>
    </w:tcPr>
  </w:style>
  <w:style w:type="character" w:customStyle="1" w:styleId="11">
    <w:name w:val="15"/>
    <w:basedOn w:val="10"/>
    <w:qFormat/>
    <w:uiPriority w:val="0"/>
    <w:rPr>
      <w:rFonts w:hint="default" w:ascii="Times New Roman" w:hAnsi="Times New Roman" w:cs="Times New Roman"/>
      <w:b/>
    </w:rPr>
  </w:style>
  <w:style w:type="character" w:customStyle="1" w:styleId="12">
    <w:name w:val="10"/>
    <w:basedOn w:val="10"/>
    <w:qFormat/>
    <w:uiPriority w:val="0"/>
    <w:rPr>
      <w:rFonts w:hint="default" w:ascii="Times New Roman" w:hAnsi="Times New Roman" w:cs="Times New Roman"/>
    </w:rPr>
  </w:style>
  <w:style w:type="table" w:customStyle="1" w:styleId="13">
    <w:name w:val="Table Normal"/>
    <w:semiHidden/>
    <w:unhideWhenUsed/>
    <w:qFormat/>
    <w:uiPriority w:val="0"/>
    <w:tblPr>
      <w:tblCellMar>
        <w:top w:w="0" w:type="dxa"/>
        <w:left w:w="0" w:type="dxa"/>
        <w:bottom w:w="0" w:type="dxa"/>
        <w:right w:w="0" w:type="dxa"/>
      </w:tblCellMar>
    </w:tblPr>
  </w:style>
  <w:style w:type="paragraph" w:customStyle="1" w:styleId="14">
    <w:name w:val="Table Text"/>
    <w:basedOn w:val="1"/>
    <w:semiHidden/>
    <w:qFormat/>
    <w:uiPriority w:val="0"/>
    <w:rPr>
      <w:rFonts w:ascii="宋体" w:hAnsi="宋体" w:eastAsia="宋体" w:cs="宋体"/>
      <w:sz w:val="36"/>
      <w:szCs w:val="36"/>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numbering" Target="numbering.xml"/><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Pages>20</Pages>
  <Words>5043</Words>
  <Characters>7495</Characters>
  <TotalTime>0</TotalTime>
  <ScaleCrop>false</ScaleCrop>
  <LinksUpToDate>false</LinksUpToDate>
  <CharactersWithSpaces>7704</CharactersWithSpaces>
  <Application>WPS Office_12.1.0.28505_F1E327BC-269C-435d-A152-05C5408002CA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2026-08-20T15:30:00Z</dcterms:created>
  <dc:creator>omen</dc:creator>
  <cp:lastModifiedBy>射手座富豪</cp:lastModifiedBy>
  <dcterms:modified xsi:type="dcterms:W3CDTF">2026-09-02T04:00:23Z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eyJoZGlkIjoiMmViY2MzMmY4ZjlhZjg2YzY5MDlhM2RhYjY2NWE4ZmIiLCJ1c2VySWQiOiI0NTAzMTI4MTQifQ==</vt:lpwstr>
  </property>
  <property fmtid="{D5CDD505-2E9C-101B-9397-08002B2CF9AE}" pid="3" name="KSOProductBuildVer">
    <vt:lpwstr>2052-12.1.0.28505</vt:lpwstr>
  </property>
  <property fmtid="{D5CDD505-2E9C-101B-9397-08002B2CF9AE}" pid="4" name="ICV">
    <vt:lpwstr>E2B716552CCE4AD0BE73AC4509F2FB71_12</vt:lpwstr>
  </property>
</Properties>
</file>