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3CD364">
      <w:pPr>
        <w:widowControl/>
        <w:spacing w:line="500" w:lineRule="atLeast"/>
        <w:ind w:left="11"/>
        <w:jc w:val="center"/>
        <w:rPr>
          <w:rFonts w:hint="eastAsia" w:ascii="Arial" w:hAnsi="Arial" w:eastAsia="宋体" w:cs="Arial"/>
          <w:spacing w:val="21"/>
          <w:kern w:val="0"/>
          <w:sz w:val="32"/>
          <w:szCs w:val="32"/>
          <w:shd w:val="clear" w:color="auto" w:fill="FFFFFF"/>
          <w:lang w:eastAsia="zh-CN" w:bidi="ar"/>
        </w:rPr>
      </w:pPr>
      <w:r>
        <w:rPr>
          <w:rFonts w:hint="eastAsia" w:ascii="Arial" w:hAnsi="Arial" w:eastAsia="宋体" w:cs="Arial"/>
          <w:spacing w:val="21"/>
          <w:kern w:val="0"/>
          <w:sz w:val="32"/>
          <w:szCs w:val="32"/>
          <w:shd w:val="clear" w:color="auto" w:fill="FFFFFF"/>
          <w:lang w:eastAsia="zh-CN" w:bidi="ar"/>
        </w:rPr>
        <w:tab/>
      </w:r>
      <w:bookmarkStart w:id="0" w:name="_GoBack"/>
      <w:r>
        <w:rPr>
          <w:rFonts w:hint="eastAsia" w:ascii="Arial" w:hAnsi="Arial" w:eastAsia="宋体" w:cs="Arial"/>
          <w:spacing w:val="21"/>
          <w:kern w:val="0"/>
          <w:sz w:val="32"/>
          <w:szCs w:val="32"/>
          <w:shd w:val="clear" w:color="auto" w:fill="FFFFFF"/>
          <w:lang w:eastAsia="zh-CN" w:bidi="ar"/>
        </w:rPr>
        <w:t>2026年东南公司及万利万达公司专项工程供配电改造采购（第二次）</w:t>
      </w:r>
    </w:p>
    <w:p w14:paraId="4C3BBA28">
      <w:pPr>
        <w:widowControl/>
        <w:spacing w:line="500" w:lineRule="atLeast"/>
        <w:ind w:left="11"/>
        <w:jc w:val="center"/>
        <w:rPr>
          <w:rFonts w:ascii="Arial" w:hAnsi="Arial" w:eastAsia="宋体" w:cs="Arial"/>
          <w:spacing w:val="21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Arial" w:hAnsi="Arial" w:eastAsia="宋体" w:cs="Arial"/>
          <w:spacing w:val="21"/>
          <w:kern w:val="0"/>
          <w:sz w:val="32"/>
          <w:szCs w:val="32"/>
          <w:shd w:val="clear" w:color="auto" w:fill="FFFFFF"/>
          <w:lang w:eastAsia="zh-CN" w:bidi="ar"/>
        </w:rPr>
        <w:t>竞争性比选结果公示</w:t>
      </w:r>
    </w:p>
    <w:p w14:paraId="6E4A663E">
      <w:pPr>
        <w:widowControl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kern w:val="0"/>
          <w:sz w:val="18"/>
          <w:szCs w:val="18"/>
          <w:lang w:bidi="ar"/>
        </w:rPr>
        <w:t> </w:t>
      </w:r>
    </w:p>
    <w:p w14:paraId="5F3A9EC4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caps/>
          <w:kern w:val="0"/>
          <w:sz w:val="24"/>
          <w:szCs w:val="24"/>
          <w:lang w:bidi="ar"/>
        </w:rPr>
        <w:t>公示结束时间：</w:t>
      </w:r>
      <w:r>
        <w:rPr>
          <w:rFonts w:hint="eastAsia" w:ascii="Arial" w:hAnsi="Arial" w:eastAsia="宋体" w:cs="Arial"/>
          <w:caps/>
          <w:kern w:val="0"/>
          <w:sz w:val="24"/>
          <w:szCs w:val="24"/>
          <w:lang w:val="en-US" w:eastAsia="zh-CN" w:bidi="ar"/>
        </w:rPr>
        <w:t>挂网之日起三天</w:t>
      </w:r>
      <w:r>
        <w:rPr>
          <w:rFonts w:ascii="Arial" w:hAnsi="Arial" w:eastAsia="宋体" w:cs="Arial"/>
          <w:caps/>
          <w:kern w:val="0"/>
          <w:sz w:val="24"/>
          <w:szCs w:val="24"/>
          <w:lang w:bidi="ar"/>
        </w:rPr>
        <w:t>。</w:t>
      </w:r>
    </w:p>
    <w:p w14:paraId="2A38F2F2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一、评标情况</w:t>
      </w:r>
    </w:p>
    <w:p w14:paraId="53905132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hint="eastAsia" w:ascii="Arial" w:hAnsi="Arial" w:eastAsia="宋体" w:cs="Arial"/>
          <w:kern w:val="0"/>
          <w:sz w:val="24"/>
          <w:szCs w:val="24"/>
          <w:lang w:eastAsia="zh-CN" w:bidi="ar"/>
        </w:rPr>
        <w:tab/>
      </w:r>
      <w:r>
        <w:rPr>
          <w:rFonts w:hint="eastAsia" w:ascii="Arial" w:hAnsi="Arial" w:eastAsia="宋体" w:cs="Arial"/>
          <w:kern w:val="0"/>
          <w:sz w:val="24"/>
          <w:szCs w:val="24"/>
          <w:lang w:eastAsia="zh-CN" w:bidi="ar"/>
        </w:rPr>
        <w:t>2026年东南公司及万利万达公司专项工程供配电改造采购（第二次）</w:t>
      </w: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竞争性比选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采用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综合评估法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，经评标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委员会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评审，</w:t>
      </w: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推荐以下单位为中标候选人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结果如下：</w:t>
      </w:r>
    </w:p>
    <w:p w14:paraId="305AB0D3">
      <w:pPr>
        <w:widowControl/>
        <w:spacing w:line="360" w:lineRule="auto"/>
        <w:ind w:firstLine="420"/>
        <w:jc w:val="left"/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1、中标候选人基本情况：</w:t>
      </w:r>
    </w:p>
    <w:p w14:paraId="206E019A">
      <w:pPr>
        <w:widowControl/>
        <w:spacing w:line="360" w:lineRule="auto"/>
        <w:ind w:firstLine="420"/>
        <w:jc w:val="left"/>
        <w:rPr>
          <w:rFonts w:hint="eastAsia" w:ascii="Arial" w:hAnsi="Arial" w:eastAsia="宋体" w:cs="Arial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Arial" w:hAnsi="Arial" w:eastAsia="宋体" w:cs="Arial"/>
          <w:b/>
          <w:bCs/>
          <w:kern w:val="0"/>
          <w:sz w:val="24"/>
          <w:szCs w:val="24"/>
          <w:lang w:val="en-US" w:eastAsia="zh-CN" w:bidi="ar"/>
        </w:rPr>
        <w:t>中标候选人：</w:t>
      </w:r>
    </w:p>
    <w:p w14:paraId="0862ABC6">
      <w:pPr>
        <w:widowControl/>
        <w:spacing w:line="360" w:lineRule="auto"/>
        <w:ind w:firstLine="420"/>
        <w:jc w:val="left"/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</w:pP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第一中标候选人：重庆高开电力设备有限公司，报价金额2298021.83 元，大写：贰佰贰拾玖万捌仟零贰拾壹元捌角叁分；</w:t>
      </w:r>
    </w:p>
    <w:p w14:paraId="0AA1332E">
      <w:pPr>
        <w:widowControl/>
        <w:spacing w:line="360" w:lineRule="auto"/>
        <w:ind w:firstLine="420"/>
        <w:jc w:val="left"/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</w:pP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第二中标候选人：重庆明斯克电力建设工程有限责任公司，报价金额2286163.25 元，大写：贰佰贰拾捌万陆仟壹佰陆拾叁元贰角伍分；</w:t>
      </w:r>
    </w:p>
    <w:p w14:paraId="212FE40D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2、中标候选人响应招标文件要求的资格能力条件</w:t>
      </w:r>
    </w:p>
    <w:p w14:paraId="3C05406A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kern w:val="0"/>
          <w:sz w:val="24"/>
          <w:szCs w:val="24"/>
          <w:lang w:bidi="ar"/>
        </w:rPr>
      </w:pPr>
      <w:r>
        <w:rPr>
          <w:rFonts w:ascii="Arial" w:hAnsi="Arial" w:eastAsia="宋体" w:cs="Arial"/>
          <w:kern w:val="0"/>
          <w:sz w:val="24"/>
          <w:szCs w:val="24"/>
          <w:lang w:bidi="ar"/>
        </w:rPr>
        <w:t>中标候选人(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重庆高开电力设备有限公司、重庆明斯克电力建设工程有限责任公司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)的资格能力条件：满足竞价文件资质要求；</w:t>
      </w:r>
    </w:p>
    <w:p w14:paraId="069DE35B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二、提出异议的渠道和方式</w:t>
      </w:r>
    </w:p>
    <w:p w14:paraId="286712F6">
      <w:pPr>
        <w:widowControl/>
        <w:ind w:left="420" w:firstLine="420"/>
        <w:jc w:val="left"/>
        <w:rPr>
          <w:rFonts w:ascii="Arial" w:hAnsi="Arial" w:eastAsia="宋体" w:cs="Arial"/>
          <w:kern w:val="0"/>
          <w:sz w:val="24"/>
          <w:szCs w:val="24"/>
          <w:lang w:bidi="ar"/>
        </w:rPr>
      </w:pP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重庆首讯科技股份有限公司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数智系统运维分公司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   023-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86325009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 xml:space="preserve">        </w:t>
      </w:r>
    </w:p>
    <w:p w14:paraId="55470753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三、其他</w:t>
      </w:r>
    </w:p>
    <w:p w14:paraId="669EB5CD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首讯科技招投标管理平台发布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。</w:t>
      </w:r>
    </w:p>
    <w:p w14:paraId="3913BC47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四、监督部门</w:t>
      </w:r>
    </w:p>
    <w:p w14:paraId="6354D93D">
      <w:pPr>
        <w:widowControl/>
        <w:spacing w:line="360" w:lineRule="auto"/>
        <w:ind w:left="420" w:firstLine="420"/>
        <w:jc w:val="left"/>
        <w:rPr>
          <w:rFonts w:hint="default" w:ascii="Arial" w:hAnsi="Arial" w:eastAsia="宋体" w:cs="Arial"/>
          <w:sz w:val="18"/>
          <w:szCs w:val="18"/>
          <w:lang w:val="en-US"/>
        </w:rPr>
      </w:pP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重庆首讯科技股份有限公司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数智系统运维分公司综合管理部</w:t>
      </w:r>
    </w:p>
    <w:p w14:paraId="582A8B7B">
      <w:pPr>
        <w:widowControl/>
        <w:spacing w:line="360" w:lineRule="auto"/>
        <w:ind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b/>
          <w:caps/>
          <w:kern w:val="0"/>
          <w:sz w:val="24"/>
          <w:szCs w:val="24"/>
          <w:lang w:bidi="ar"/>
        </w:rPr>
        <w:t>五、联系方式</w:t>
      </w:r>
    </w:p>
    <w:p w14:paraId="1BB3B2D1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kern w:val="0"/>
          <w:sz w:val="24"/>
          <w:szCs w:val="24"/>
          <w:lang w:bidi="ar"/>
        </w:rPr>
        <w:t>招 标 人：</w:t>
      </w: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重庆首讯科技股份有限公司</w:t>
      </w:r>
    </w:p>
    <w:p w14:paraId="642AC173">
      <w:pPr>
        <w:widowControl/>
        <w:spacing w:line="360" w:lineRule="auto"/>
        <w:ind w:left="420" w:firstLine="420"/>
        <w:jc w:val="left"/>
        <w:rPr>
          <w:rFonts w:hint="default" w:ascii="Arial" w:hAnsi="Arial" w:eastAsia="宋体" w:cs="Arial"/>
          <w:sz w:val="18"/>
          <w:szCs w:val="18"/>
          <w:lang w:val="en-US" w:eastAsia="zh-CN"/>
        </w:rPr>
      </w:pPr>
      <w:r>
        <w:rPr>
          <w:rFonts w:ascii="Arial" w:hAnsi="Arial" w:eastAsia="宋体" w:cs="Arial"/>
          <w:kern w:val="0"/>
          <w:sz w:val="24"/>
          <w:szCs w:val="24"/>
          <w:lang w:bidi="ar"/>
        </w:rPr>
        <w:t>地 址：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重庆市南岸区四公里广黔路重庆首讯科技股份有限公司</w:t>
      </w:r>
    </w:p>
    <w:p w14:paraId="63717049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kern w:val="0"/>
          <w:sz w:val="24"/>
          <w:szCs w:val="24"/>
          <w:lang w:bidi="ar"/>
        </w:rPr>
        <w:t>联 系 人：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方</w:t>
      </w:r>
      <w:r>
        <w:rPr>
          <w:rFonts w:hint="eastAsia" w:ascii="Arial" w:hAnsi="Arial" w:eastAsia="宋体" w:cs="Arial"/>
          <w:kern w:val="0"/>
          <w:sz w:val="24"/>
          <w:szCs w:val="24"/>
          <w:lang w:bidi="ar"/>
        </w:rPr>
        <w:t>老师</w:t>
      </w:r>
    </w:p>
    <w:p w14:paraId="3C36BAA6">
      <w:pPr>
        <w:widowControl/>
        <w:spacing w:line="360" w:lineRule="auto"/>
        <w:ind w:left="420" w:firstLine="420"/>
        <w:jc w:val="left"/>
        <w:rPr>
          <w:rFonts w:ascii="Arial" w:hAnsi="Arial" w:eastAsia="宋体" w:cs="Arial"/>
          <w:sz w:val="18"/>
          <w:szCs w:val="18"/>
        </w:rPr>
      </w:pPr>
      <w:r>
        <w:rPr>
          <w:rFonts w:ascii="Arial" w:hAnsi="Arial" w:eastAsia="宋体" w:cs="Arial"/>
          <w:kern w:val="0"/>
          <w:sz w:val="24"/>
          <w:szCs w:val="24"/>
          <w:lang w:bidi="ar"/>
        </w:rPr>
        <w:t>电 话：</w:t>
      </w:r>
      <w:r>
        <w:rPr>
          <w:rFonts w:hint="eastAsia" w:ascii="Arial" w:hAnsi="Arial" w:eastAsia="宋体" w:cs="Arial"/>
          <w:kern w:val="0"/>
          <w:sz w:val="24"/>
          <w:szCs w:val="24"/>
          <w:lang w:val="en-US" w:eastAsia="zh-CN" w:bidi="ar"/>
        </w:rPr>
        <w:t>19922923241</w:t>
      </w:r>
      <w:r>
        <w:rPr>
          <w:rFonts w:ascii="Arial" w:hAnsi="Arial" w:eastAsia="宋体" w:cs="Arial"/>
          <w:kern w:val="0"/>
          <w:sz w:val="24"/>
          <w:szCs w:val="24"/>
          <w:lang w:bidi="ar"/>
        </w:rPr>
        <w:t> </w:t>
      </w:r>
    </w:p>
    <w:bookmarkEnd w:id="0"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7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FlMzc0YmY5ZGIxYTRlZTc2ZDIwYzQ2NjFiYWNmOGUifQ=="/>
  </w:docVars>
  <w:rsids>
    <w:rsidRoot w:val="0090537A"/>
    <w:rsid w:val="00012F57"/>
    <w:rsid w:val="00053B9B"/>
    <w:rsid w:val="000544F1"/>
    <w:rsid w:val="0006380E"/>
    <w:rsid w:val="00073D4A"/>
    <w:rsid w:val="00081693"/>
    <w:rsid w:val="000C29FF"/>
    <w:rsid w:val="000E52B3"/>
    <w:rsid w:val="00164A85"/>
    <w:rsid w:val="001E6F79"/>
    <w:rsid w:val="002035DE"/>
    <w:rsid w:val="00205D7C"/>
    <w:rsid w:val="00232910"/>
    <w:rsid w:val="00323C1E"/>
    <w:rsid w:val="00340457"/>
    <w:rsid w:val="00353222"/>
    <w:rsid w:val="00354466"/>
    <w:rsid w:val="00356D50"/>
    <w:rsid w:val="00360857"/>
    <w:rsid w:val="00385441"/>
    <w:rsid w:val="003B64A0"/>
    <w:rsid w:val="003E43E5"/>
    <w:rsid w:val="00403C16"/>
    <w:rsid w:val="00482E72"/>
    <w:rsid w:val="004A0180"/>
    <w:rsid w:val="004D79ED"/>
    <w:rsid w:val="005226EB"/>
    <w:rsid w:val="005808A0"/>
    <w:rsid w:val="005C43BE"/>
    <w:rsid w:val="005D59EA"/>
    <w:rsid w:val="00607285"/>
    <w:rsid w:val="006119CE"/>
    <w:rsid w:val="00636A7C"/>
    <w:rsid w:val="006A4D55"/>
    <w:rsid w:val="006C0CCE"/>
    <w:rsid w:val="006C5ABF"/>
    <w:rsid w:val="0072034F"/>
    <w:rsid w:val="007507B5"/>
    <w:rsid w:val="007726FC"/>
    <w:rsid w:val="007822FA"/>
    <w:rsid w:val="007C2B13"/>
    <w:rsid w:val="008207E1"/>
    <w:rsid w:val="00862324"/>
    <w:rsid w:val="0088644B"/>
    <w:rsid w:val="008F3740"/>
    <w:rsid w:val="0090537A"/>
    <w:rsid w:val="0092079E"/>
    <w:rsid w:val="0097180F"/>
    <w:rsid w:val="009A34A9"/>
    <w:rsid w:val="00A32A65"/>
    <w:rsid w:val="00A37ED9"/>
    <w:rsid w:val="00A75B23"/>
    <w:rsid w:val="00A904EA"/>
    <w:rsid w:val="00B07BBC"/>
    <w:rsid w:val="00BC1C20"/>
    <w:rsid w:val="00BE5516"/>
    <w:rsid w:val="00C14866"/>
    <w:rsid w:val="00C46EE0"/>
    <w:rsid w:val="00C5300D"/>
    <w:rsid w:val="00C5380B"/>
    <w:rsid w:val="00C94CFB"/>
    <w:rsid w:val="00CC4EA0"/>
    <w:rsid w:val="00CD5C5A"/>
    <w:rsid w:val="00CF58ED"/>
    <w:rsid w:val="00D205F6"/>
    <w:rsid w:val="00D545E8"/>
    <w:rsid w:val="00D567F3"/>
    <w:rsid w:val="00DE5221"/>
    <w:rsid w:val="00E31611"/>
    <w:rsid w:val="00E35E58"/>
    <w:rsid w:val="00E519B6"/>
    <w:rsid w:val="00E63DAF"/>
    <w:rsid w:val="00EB2BA2"/>
    <w:rsid w:val="00EF2037"/>
    <w:rsid w:val="00FA2D9E"/>
    <w:rsid w:val="00FC12C5"/>
    <w:rsid w:val="12286324"/>
    <w:rsid w:val="13DF670B"/>
    <w:rsid w:val="16C46FE7"/>
    <w:rsid w:val="1E9D5325"/>
    <w:rsid w:val="20706247"/>
    <w:rsid w:val="216A7642"/>
    <w:rsid w:val="22297D19"/>
    <w:rsid w:val="29771EBA"/>
    <w:rsid w:val="2C096D6E"/>
    <w:rsid w:val="2D8B0B32"/>
    <w:rsid w:val="33A5156A"/>
    <w:rsid w:val="4680563F"/>
    <w:rsid w:val="515D1B15"/>
    <w:rsid w:val="51E36B7F"/>
    <w:rsid w:val="53241A42"/>
    <w:rsid w:val="58085080"/>
    <w:rsid w:val="5B821404"/>
    <w:rsid w:val="61AA4F5D"/>
    <w:rsid w:val="72D20E79"/>
    <w:rsid w:val="75581AC9"/>
    <w:rsid w:val="7CD879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autoRedefine/>
    <w:qFormat/>
    <w:uiPriority w:val="99"/>
    <w:rPr>
      <w:sz w:val="18"/>
      <w:szCs w:val="18"/>
    </w:rPr>
  </w:style>
  <w:style w:type="character" w:customStyle="1" w:styleId="7">
    <w:name w:val="页脚 字符"/>
    <w:basedOn w:val="5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540</Words>
  <Characters>599</Characters>
  <Lines>3</Lines>
  <Paragraphs>1</Paragraphs>
  <TotalTime>10</TotalTime>
  <ScaleCrop>false</ScaleCrop>
  <LinksUpToDate>false</LinksUpToDate>
  <CharactersWithSpaces>621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2021-08-19T01:53:00Z</dcterms:created>
  <dc:creator>郭剑</dc:creator>
  <cp:lastModifiedBy>小方</cp:lastModifiedBy>
  <dcterms:modified xsi:type="dcterms:W3CDTF">2026-09-04T09:20:43Z</dcterms:modified>
  <cp:revision>42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62C35C0104DA448BA6AE3C4811866FE4_13</vt:lpwstr>
  </property>
  <property fmtid="{D5CDD505-2E9C-101B-9397-08002B2CF9AE}" pid="4" name="KSOTemplateDocerSaveRecord">
    <vt:lpwstr>eyJoZGlkIjoiOGE0YWY3ODYyZWI0NGVmYzY2MzUxNTdkZmVhYjUzMmEiLCJ1c2VySWQiOiIxMjg4NTQwMDA1In0=</vt:lpwstr>
  </property>
</Properties>
</file>