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35E8" w14:textId="77777777" w:rsidR="002D1C54" w:rsidRDefault="00000000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重庆市第十三人民医院</w:t>
      </w:r>
    </w:p>
    <w:p w14:paraId="07E3A1FE" w14:textId="2CA8FFD2" w:rsidR="002D1C54" w:rsidRDefault="00000000">
      <w:pPr>
        <w:jc w:val="center"/>
        <w:rPr>
          <w:rFonts w:eastAsia="方正黑体_GBK"/>
          <w:sz w:val="72"/>
          <w:szCs w:val="72"/>
        </w:rPr>
      </w:pPr>
      <w:r>
        <w:rPr>
          <w:rFonts w:eastAsia="方正黑体_GBK" w:hint="eastAsia"/>
          <w:sz w:val="28"/>
          <w:szCs w:val="28"/>
        </w:rPr>
        <w:t>医疗耗材</w:t>
      </w:r>
      <w:r w:rsidR="008D1BA1">
        <w:rPr>
          <w:rFonts w:eastAsia="方正黑体_GBK" w:hint="eastAsia"/>
          <w:sz w:val="28"/>
          <w:szCs w:val="28"/>
        </w:rPr>
        <w:t>清单</w:t>
      </w:r>
      <w:r>
        <w:rPr>
          <w:rFonts w:eastAsia="方正黑体_GBK" w:hint="eastAsia"/>
          <w:sz w:val="32"/>
          <w:szCs w:val="32"/>
        </w:rPr>
        <w:t xml:space="preserve"> </w:t>
      </w:r>
    </w:p>
    <w:tbl>
      <w:tblPr>
        <w:tblW w:w="1049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244"/>
        <w:gridCol w:w="7654"/>
      </w:tblGrid>
      <w:tr w:rsidR="00247C10" w14:paraId="67498AB7" w14:textId="77777777" w:rsidTr="00247C10">
        <w:trPr>
          <w:trHeight w:val="364"/>
        </w:trPr>
        <w:tc>
          <w:tcPr>
            <w:tcW w:w="592" w:type="dxa"/>
          </w:tcPr>
          <w:p w14:paraId="125155A4" w14:textId="45A576E6" w:rsidR="00247C10" w:rsidRDefault="00247C1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2244" w:type="dxa"/>
            <w:vAlign w:val="center"/>
          </w:tcPr>
          <w:p w14:paraId="17616B6A" w14:textId="77777777" w:rsidR="00247C10" w:rsidRDefault="00247C1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7654" w:type="dxa"/>
            <w:vAlign w:val="center"/>
          </w:tcPr>
          <w:p w14:paraId="52948CA0" w14:textId="77777777" w:rsidR="00247C10" w:rsidRDefault="00247C1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247C10" w14:paraId="31F969C5" w14:textId="77777777" w:rsidTr="00247C10">
        <w:trPr>
          <w:trHeight w:val="364"/>
        </w:trPr>
        <w:tc>
          <w:tcPr>
            <w:tcW w:w="592" w:type="dxa"/>
            <w:vAlign w:val="center"/>
          </w:tcPr>
          <w:p w14:paraId="25209E29" w14:textId="6288054B" w:rsidR="00247C10" w:rsidRDefault="00247C1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B329FAD" w14:textId="77777777" w:rsidR="00247C10" w:rsidRDefault="00247C10">
            <w:pPr>
              <w:widowControl/>
              <w:jc w:val="center"/>
              <w:textAlignment w:val="center"/>
            </w:pPr>
            <w:r>
              <w:t>透明敷料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3E4ADB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适用于术后创面覆盖、浅表伤口保护及导管固定，需提供透气可视化的伤口观察条件。</w:t>
            </w:r>
          </w:p>
          <w:p w14:paraId="6268E7FB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医用聚氨酯薄膜，透气防水，低致敏粘胶层。</w:t>
            </w:r>
          </w:p>
          <w:p w14:paraId="72EF3BBD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型号至少包含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20cm</w:t>
            </w:r>
            <w:r>
              <w:rPr>
                <w:rFonts w:hint="eastAsia"/>
              </w:rPr>
              <w:t>。</w:t>
            </w:r>
          </w:p>
        </w:tc>
      </w:tr>
      <w:tr w:rsidR="00247C10" w14:paraId="63532950" w14:textId="77777777" w:rsidTr="00247C10">
        <w:trPr>
          <w:trHeight w:val="364"/>
        </w:trPr>
        <w:tc>
          <w:tcPr>
            <w:tcW w:w="592" w:type="dxa"/>
            <w:vAlign w:val="center"/>
          </w:tcPr>
          <w:p w14:paraId="60B790AA" w14:textId="0B49D390" w:rsidR="00247C10" w:rsidRDefault="00247C10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2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2B2DB15" w14:textId="77777777" w:rsidR="00247C10" w:rsidRDefault="00247C1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泡沫敷料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9AD176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用于压力性损伤预防及治疗（皮肤完整或破损）、术后创面护理，需具备减压、吸收中至大量渗液功能。</w:t>
            </w:r>
          </w:p>
          <w:p w14:paraId="24F85ADE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多层结构（聚氨酯薄膜</w:t>
            </w:r>
            <w:r>
              <w:t>+</w:t>
            </w:r>
            <w:r>
              <w:t>泡沫层</w:t>
            </w:r>
            <w:r>
              <w:t>+</w:t>
            </w:r>
            <w:r>
              <w:t>亲水纤维层），柔软减压。</w:t>
            </w:r>
          </w:p>
          <w:p w14:paraId="4E707345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需包括有粘边和无粘边两种类型，每种类型至少有型号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。</w:t>
            </w:r>
          </w:p>
        </w:tc>
      </w:tr>
      <w:tr w:rsidR="00247C10" w14:paraId="3FEF825E" w14:textId="77777777" w:rsidTr="00247C10">
        <w:trPr>
          <w:trHeight w:val="364"/>
        </w:trPr>
        <w:tc>
          <w:tcPr>
            <w:tcW w:w="592" w:type="dxa"/>
            <w:vAlign w:val="center"/>
          </w:tcPr>
          <w:p w14:paraId="771F4A38" w14:textId="579BD06A" w:rsidR="00247C10" w:rsidRDefault="00247C10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3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038221A" w14:textId="77777777" w:rsidR="00247C10" w:rsidRDefault="00247C1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亲水性纤维敷料</w:t>
            </w:r>
          </w:p>
        </w:tc>
        <w:tc>
          <w:tcPr>
            <w:tcW w:w="7654" w:type="dxa"/>
            <w:vAlign w:val="center"/>
          </w:tcPr>
          <w:p w14:paraId="6C0DF54F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适用于中至大量渗液的非感染性伤口，需高效吸收并锁定渗液，降低皮肤浸渍风险。</w:t>
            </w:r>
          </w:p>
          <w:p w14:paraId="1ADF3412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羧甲基纤维素钠纤维，高吸液率，非织造结构。</w:t>
            </w:r>
          </w:p>
          <w:p w14:paraId="2698D450" w14:textId="15F2E905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t>直接接触创面的敷料需提供独立灭菌包装。</w:t>
            </w:r>
          </w:p>
          <w:p w14:paraId="62CA20F2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至少包括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。</w:t>
            </w:r>
          </w:p>
        </w:tc>
      </w:tr>
      <w:tr w:rsidR="00247C10" w14:paraId="4F718797" w14:textId="77777777" w:rsidTr="00247C10">
        <w:trPr>
          <w:trHeight w:val="364"/>
        </w:trPr>
        <w:tc>
          <w:tcPr>
            <w:tcW w:w="592" w:type="dxa"/>
            <w:vAlign w:val="center"/>
          </w:tcPr>
          <w:p w14:paraId="7AF2AF7C" w14:textId="3ED69046" w:rsidR="00247C10" w:rsidRDefault="00247C10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4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58B18D6" w14:textId="77777777" w:rsidR="00247C10" w:rsidRDefault="00247C1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亲水纤维含银敷料</w:t>
            </w:r>
          </w:p>
        </w:tc>
        <w:tc>
          <w:tcPr>
            <w:tcW w:w="7654" w:type="dxa"/>
            <w:vAlign w:val="center"/>
          </w:tcPr>
          <w:p w14:paraId="39E11A8D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适用于感染性或高风险感染伤口，需具备抗菌功能（含银离子成分）及渗液管理能力。</w:t>
            </w:r>
          </w:p>
          <w:p w14:paraId="004324B2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含银离子抗菌成分，纤维材料需通过生物相容性检测。</w:t>
            </w:r>
          </w:p>
          <w:p w14:paraId="0542F2DC" w14:textId="22E22568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t>直接接触创面的敷料需提供独立灭菌包装。</w:t>
            </w:r>
          </w:p>
          <w:p w14:paraId="0036D6EF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4.</w:t>
            </w:r>
            <w:r>
              <w:t>提供医疗器械注册证、生物相容性报告及抗菌性能检测报告（含银敷料必备）。</w:t>
            </w:r>
          </w:p>
          <w:p w14:paraId="0F15E556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至少包括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。</w:t>
            </w:r>
          </w:p>
        </w:tc>
      </w:tr>
      <w:tr w:rsidR="00247C10" w14:paraId="65AE210E" w14:textId="77777777" w:rsidTr="00247C10">
        <w:trPr>
          <w:trHeight w:val="364"/>
        </w:trPr>
        <w:tc>
          <w:tcPr>
            <w:tcW w:w="592" w:type="dxa"/>
            <w:vAlign w:val="center"/>
          </w:tcPr>
          <w:p w14:paraId="4D54884C" w14:textId="185F9273" w:rsidR="00247C10" w:rsidRDefault="00247C10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5</w:t>
            </w:r>
          </w:p>
        </w:tc>
        <w:tc>
          <w:tcPr>
            <w:tcW w:w="2244" w:type="dxa"/>
            <w:vAlign w:val="center"/>
          </w:tcPr>
          <w:p w14:paraId="78A16ACA" w14:textId="77777777" w:rsidR="00247C10" w:rsidRDefault="00247C1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水胶体凝胶敷料</w:t>
            </w:r>
          </w:p>
        </w:tc>
        <w:tc>
          <w:tcPr>
            <w:tcW w:w="7654" w:type="dxa"/>
            <w:vAlign w:val="center"/>
          </w:tcPr>
          <w:p w14:paraId="6752FF88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适用于少量渗出的慢性伤口或浅表损伤，需提供湿润愈合环境，促进肉芽组织生成。</w:t>
            </w:r>
          </w:p>
          <w:p w14:paraId="4A96BAFA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羧甲基纤维素钠基凝胶层，贴合伤口不粘连。</w:t>
            </w:r>
          </w:p>
          <w:p w14:paraId="21C37D53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t>未开封状态下</w:t>
            </w:r>
            <w:r>
              <w:t>≥3</w:t>
            </w:r>
            <w:r>
              <w:t>年，开封后需标注剩余有效期。</w:t>
            </w:r>
          </w:p>
          <w:p w14:paraId="283F6B1C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至少包含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克单独包装。</w:t>
            </w:r>
          </w:p>
        </w:tc>
      </w:tr>
      <w:tr w:rsidR="00247C10" w14:paraId="2949F7EC" w14:textId="77777777" w:rsidTr="00247C10">
        <w:trPr>
          <w:trHeight w:val="364"/>
        </w:trPr>
        <w:tc>
          <w:tcPr>
            <w:tcW w:w="592" w:type="dxa"/>
            <w:vAlign w:val="center"/>
          </w:tcPr>
          <w:p w14:paraId="1FCDD30E" w14:textId="05C589FB" w:rsidR="00247C10" w:rsidRDefault="00247C10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6</w:t>
            </w:r>
          </w:p>
        </w:tc>
        <w:tc>
          <w:tcPr>
            <w:tcW w:w="2244" w:type="dxa"/>
            <w:vAlign w:val="center"/>
          </w:tcPr>
          <w:p w14:paraId="0A4D9165" w14:textId="77777777" w:rsidR="00247C10" w:rsidRDefault="00247C1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藻酸盐敷料</w:t>
            </w:r>
          </w:p>
        </w:tc>
        <w:tc>
          <w:tcPr>
            <w:tcW w:w="7654" w:type="dxa"/>
          </w:tcPr>
          <w:p w14:paraId="388311F3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适用于渗液管理及轻微出血伤口，需具备快速吸收、止血及凝胶化特性。</w:t>
            </w:r>
          </w:p>
          <w:p w14:paraId="3E783606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钙钠藻酸盐纤维，可溶性止血成分。</w:t>
            </w:r>
          </w:p>
          <w:p w14:paraId="3C1CCB60" w14:textId="58C1D049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t>直接接触创面的敷料需提供独立灭菌包装。</w:t>
            </w:r>
          </w:p>
          <w:p w14:paraId="2A65B6C0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至少包括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。</w:t>
            </w:r>
          </w:p>
        </w:tc>
      </w:tr>
      <w:tr w:rsidR="00247C10" w14:paraId="76AC9B16" w14:textId="77777777" w:rsidTr="00247C10">
        <w:trPr>
          <w:trHeight w:val="364"/>
        </w:trPr>
        <w:tc>
          <w:tcPr>
            <w:tcW w:w="592" w:type="dxa"/>
            <w:vAlign w:val="center"/>
          </w:tcPr>
          <w:p w14:paraId="0C1E4476" w14:textId="07E718F4" w:rsidR="00247C10" w:rsidRDefault="00247C10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7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6199E98" w14:textId="77777777" w:rsidR="00247C10" w:rsidRDefault="00247C1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水胶体敷料</w:t>
            </w:r>
          </w:p>
        </w:tc>
        <w:tc>
          <w:tcPr>
            <w:tcW w:w="7654" w:type="dxa"/>
          </w:tcPr>
          <w:p w14:paraId="3344F644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适用于无至少量渗液伤口，需密闭环境促进自溶性清创，阻隔细菌入侵。</w:t>
            </w:r>
          </w:p>
          <w:p w14:paraId="724BB937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双层结构（粘胶层</w:t>
            </w:r>
            <w:r>
              <w:t>+</w:t>
            </w:r>
            <w:r>
              <w:t>聚氨酯膜），透气密闭。</w:t>
            </w:r>
          </w:p>
          <w:p w14:paraId="2000DEFC" w14:textId="1E6061A1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t>直接接触创面的敷料需提供独立灭菌包装。</w:t>
            </w:r>
          </w:p>
          <w:p w14:paraId="60BC57FB" w14:textId="51838A80" w:rsidR="00247C10" w:rsidRDefault="00FD68C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4.</w:t>
            </w:r>
            <w:r w:rsidR="00247C10">
              <w:rPr>
                <w:rFonts w:hint="eastAsia"/>
              </w:rPr>
              <w:t>至少包括</w:t>
            </w:r>
            <w:r w:rsidR="00247C10">
              <w:rPr>
                <w:rFonts w:hint="eastAsia"/>
              </w:rPr>
              <w:t>10</w:t>
            </w:r>
            <w:r w:rsidR="00247C10">
              <w:rPr>
                <w:rFonts w:hint="eastAsia"/>
              </w:rPr>
              <w:t>×</w:t>
            </w:r>
            <w:r w:rsidR="00247C10">
              <w:rPr>
                <w:rFonts w:hint="eastAsia"/>
              </w:rPr>
              <w:t>10cm</w:t>
            </w:r>
            <w:r w:rsidR="00247C10">
              <w:rPr>
                <w:rFonts w:hint="eastAsia"/>
              </w:rPr>
              <w:t>。</w:t>
            </w:r>
          </w:p>
        </w:tc>
      </w:tr>
      <w:bookmarkEnd w:id="0"/>
    </w:tbl>
    <w:p w14:paraId="2B5EA050" w14:textId="77777777" w:rsidR="002D1C54" w:rsidRDefault="002D1C54" w:rsidP="00D55E0C">
      <w:pPr>
        <w:spacing w:after="120" w:line="560" w:lineRule="exact"/>
        <w:jc w:val="left"/>
        <w:rPr>
          <w:rFonts w:eastAsia="方正黑体_GBK"/>
          <w:szCs w:val="21"/>
        </w:rPr>
      </w:pPr>
    </w:p>
    <w:sectPr w:rsidR="002D1C5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27BEC" w14:textId="77777777" w:rsidR="00362327" w:rsidRDefault="00362327">
      <w:r>
        <w:separator/>
      </w:r>
    </w:p>
  </w:endnote>
  <w:endnote w:type="continuationSeparator" w:id="0">
    <w:p w14:paraId="63A2B7F1" w14:textId="77777777" w:rsidR="00362327" w:rsidRDefault="0036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E22EEEC-B950-44D1-9AF7-5383253A3C8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2D1C54" w:rsidRDefault="00000000">
    <w:pPr>
      <w:pStyle w:val="a8"/>
      <w:framePr w:wrap="around" w:vAnchor="text" w:hAnchor="margin" w:xAlign="outside" w:y="1"/>
      <w:rPr>
        <w:rStyle w:val="af"/>
        <w:rFonts w:ascii="宋体" w:hAnsi="宋体" w:hint="eastAsia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—</w:t>
    </w:r>
  </w:p>
  <w:p w14:paraId="738054F4" w14:textId="77777777" w:rsidR="002D1C54" w:rsidRDefault="002D1C54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2D1C54" w:rsidRDefault="00000000">
    <w:pPr>
      <w:pStyle w:val="a8"/>
      <w:framePr w:wrap="around" w:vAnchor="text" w:hAnchor="margin" w:xAlign="outside" w:y="1"/>
      <w:rPr>
        <w:rStyle w:val="af"/>
        <w:rFonts w:ascii="宋体" w:hAnsi="宋体" w:hint="eastAsia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— </w:t>
    </w:r>
  </w:p>
  <w:p w14:paraId="58D79B8D" w14:textId="77777777" w:rsidR="002D1C54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9A5CD" w14:textId="77777777" w:rsidR="00362327" w:rsidRDefault="00362327">
      <w:r>
        <w:separator/>
      </w:r>
    </w:p>
  </w:footnote>
  <w:footnote w:type="continuationSeparator" w:id="0">
    <w:p w14:paraId="33D35A4C" w14:textId="77777777" w:rsidR="00362327" w:rsidRDefault="0036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5375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35DFB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47C10"/>
    <w:rsid w:val="002678A2"/>
    <w:rsid w:val="00273D9A"/>
    <w:rsid w:val="002803F8"/>
    <w:rsid w:val="0029537E"/>
    <w:rsid w:val="002964A8"/>
    <w:rsid w:val="002A2616"/>
    <w:rsid w:val="002C0CED"/>
    <w:rsid w:val="002D1C54"/>
    <w:rsid w:val="002D4BEE"/>
    <w:rsid w:val="002D571B"/>
    <w:rsid w:val="00300A9C"/>
    <w:rsid w:val="003047A0"/>
    <w:rsid w:val="003128EF"/>
    <w:rsid w:val="00321278"/>
    <w:rsid w:val="00327507"/>
    <w:rsid w:val="00362327"/>
    <w:rsid w:val="003805EC"/>
    <w:rsid w:val="003845B1"/>
    <w:rsid w:val="0038790D"/>
    <w:rsid w:val="003C14F1"/>
    <w:rsid w:val="003C3C0C"/>
    <w:rsid w:val="003D6057"/>
    <w:rsid w:val="003E0D63"/>
    <w:rsid w:val="003E6CF1"/>
    <w:rsid w:val="003F6141"/>
    <w:rsid w:val="00414F13"/>
    <w:rsid w:val="004201D0"/>
    <w:rsid w:val="00427428"/>
    <w:rsid w:val="00430C1D"/>
    <w:rsid w:val="004356E7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5246D"/>
    <w:rsid w:val="005545EC"/>
    <w:rsid w:val="00585BBA"/>
    <w:rsid w:val="00593819"/>
    <w:rsid w:val="005A3B59"/>
    <w:rsid w:val="005B53B0"/>
    <w:rsid w:val="005B6029"/>
    <w:rsid w:val="005D0CEE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64A"/>
    <w:rsid w:val="007A1520"/>
    <w:rsid w:val="007A17E4"/>
    <w:rsid w:val="007B4749"/>
    <w:rsid w:val="007C5BBC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D1BA1"/>
    <w:rsid w:val="008D69FA"/>
    <w:rsid w:val="009243E6"/>
    <w:rsid w:val="0092740E"/>
    <w:rsid w:val="0093642E"/>
    <w:rsid w:val="0096731D"/>
    <w:rsid w:val="009823DB"/>
    <w:rsid w:val="009A4376"/>
    <w:rsid w:val="009C182D"/>
    <w:rsid w:val="00A00B99"/>
    <w:rsid w:val="00A0192C"/>
    <w:rsid w:val="00A156FA"/>
    <w:rsid w:val="00A27935"/>
    <w:rsid w:val="00A35334"/>
    <w:rsid w:val="00A40C5B"/>
    <w:rsid w:val="00A5109F"/>
    <w:rsid w:val="00A63E98"/>
    <w:rsid w:val="00A85755"/>
    <w:rsid w:val="00A91DDA"/>
    <w:rsid w:val="00A95F7A"/>
    <w:rsid w:val="00AA05BB"/>
    <w:rsid w:val="00B07FA8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1EC"/>
    <w:rsid w:val="00C63F51"/>
    <w:rsid w:val="00C702BA"/>
    <w:rsid w:val="00C96FD4"/>
    <w:rsid w:val="00CB7952"/>
    <w:rsid w:val="00CD5F84"/>
    <w:rsid w:val="00CF1D92"/>
    <w:rsid w:val="00CF5F4F"/>
    <w:rsid w:val="00D01729"/>
    <w:rsid w:val="00D14C5D"/>
    <w:rsid w:val="00D31037"/>
    <w:rsid w:val="00D3294B"/>
    <w:rsid w:val="00D55E0C"/>
    <w:rsid w:val="00D626C4"/>
    <w:rsid w:val="00D661E5"/>
    <w:rsid w:val="00DD07EC"/>
    <w:rsid w:val="00DD323D"/>
    <w:rsid w:val="00DD40E4"/>
    <w:rsid w:val="00DE23D7"/>
    <w:rsid w:val="00E00A9A"/>
    <w:rsid w:val="00E0658D"/>
    <w:rsid w:val="00E153C4"/>
    <w:rsid w:val="00E25F33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F1706E"/>
    <w:rsid w:val="00F24ABE"/>
    <w:rsid w:val="00F25A2D"/>
    <w:rsid w:val="00F26736"/>
    <w:rsid w:val="00F815BA"/>
    <w:rsid w:val="00F84AFA"/>
    <w:rsid w:val="00FC3796"/>
    <w:rsid w:val="00FD68C0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9A06AF4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2D35B9"/>
    <w:rsid w:val="348C2488"/>
    <w:rsid w:val="36F396DF"/>
    <w:rsid w:val="37525F76"/>
    <w:rsid w:val="38452CE3"/>
    <w:rsid w:val="3B9D0131"/>
    <w:rsid w:val="3C7F7F10"/>
    <w:rsid w:val="3DBBC5DC"/>
    <w:rsid w:val="3DD27216"/>
    <w:rsid w:val="3E746783"/>
    <w:rsid w:val="4246491B"/>
    <w:rsid w:val="427D3C05"/>
    <w:rsid w:val="43E15EC3"/>
    <w:rsid w:val="4477411A"/>
    <w:rsid w:val="452627E2"/>
    <w:rsid w:val="4666285B"/>
    <w:rsid w:val="47677566"/>
    <w:rsid w:val="478F3616"/>
    <w:rsid w:val="490603B3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03C6B"/>
  <w15:docId w15:val="{957F5B02-B2BB-4B18-96E5-222EA922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page number"/>
    <w:basedOn w:val="a0"/>
    <w:autoRedefine/>
    <w:qFormat/>
  </w:style>
  <w:style w:type="character" w:styleId="af0">
    <w:name w:val="FollowedHyperlink"/>
    <w:basedOn w:val="a0"/>
    <w:autoRedefine/>
    <w:qFormat/>
    <w:rPr>
      <w:color w:val="000000"/>
      <w:u w:val="none"/>
    </w:rPr>
  </w:style>
  <w:style w:type="character" w:styleId="af1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2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2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tip2">
    <w:name w:val="tip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719</Characters>
  <Application>Microsoft Office Word</Application>
  <DocSecurity>0</DocSecurity>
  <Lines>5</Lines>
  <Paragraphs>1</Paragraphs>
  <ScaleCrop>false</ScaleCrop>
  <Company>MC SYSTEM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47</cp:revision>
  <cp:lastPrinted>2022-07-28T16:20:00Z</cp:lastPrinted>
  <dcterms:created xsi:type="dcterms:W3CDTF">2021-07-23T17:23:00Z</dcterms:created>
  <dcterms:modified xsi:type="dcterms:W3CDTF">2025-04-28T00:58:00Z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DD8DC8B572F84C0F926E0FC63D3973A0_13</vt:lpwstr>
  </property>
  <property fmtid="{D5CDD505-2E9C-101B-9397-08002B2CF9AE}" pid="4" name="KSOTemplateDocerSaveRecord">
    <vt:lpwstr>eyJoZGlkIjoiZjJjZDlhZGIwMTkzMTRkOTM2MDkwOWFjYTdkNmVkYzgiLCJ1c2VySWQiOiI0ODE1MTc3ODUifQ==</vt:lpwstr>
  </property>
</Properties>
</file>