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default"/>
        </w:rPr>
      </w:pPr>
      <w:r>
        <w:rPr>
          <w:rFonts w:hint="default"/>
        </w:rPr>
        <w:t>《保密协议》</w:t>
      </w:r>
    </w:p>
    <w:p>
      <w:pPr>
        <w:bidi w:val="0"/>
      </w:pPr>
    </w:p>
    <w:p>
      <w:pPr>
        <w:bidi w:val="0"/>
        <w:ind w:left="0" w:leftChars="0" w:firstLine="0" w:firstLineChars="0"/>
        <w:rPr>
          <w:rFonts w:hint="eastAsia"/>
        </w:rPr>
      </w:pPr>
      <w:r>
        <w:rPr>
          <w:rFonts w:hint="eastAsia"/>
        </w:rPr>
        <w:t>甲方</w:t>
      </w:r>
      <w:r>
        <w:rPr>
          <w:rFonts w:hint="eastAsia"/>
          <w:lang w:eastAsia="zh-CN"/>
        </w:rPr>
        <w:t>：</w:t>
      </w:r>
      <w:r>
        <w:rPr>
          <w:rFonts w:hint="eastAsia"/>
        </w:rPr>
        <w:t>重庆市第十三人民医院</w:t>
      </w:r>
    </w:p>
    <w:p>
      <w:pPr>
        <w:bidi w:val="0"/>
        <w:ind w:left="0" w:leftChars="0" w:firstLine="0" w:firstLineChars="0"/>
        <w:rPr>
          <w:rFonts w:hint="eastAsia"/>
        </w:rPr>
      </w:pPr>
      <w:r>
        <w:rPr>
          <w:rFonts w:hint="eastAsia"/>
        </w:rPr>
        <w:t>乙方</w:t>
      </w:r>
      <w:r>
        <w:rPr>
          <w:rFonts w:hint="eastAsia"/>
          <w:lang w:eastAsia="zh-CN"/>
        </w:rPr>
        <w:t>：</w:t>
      </w:r>
      <w:r>
        <w:rPr>
          <w:rFonts w:hint="eastAsia"/>
        </w:rPr>
        <w:t xml:space="preserve">                     </w:t>
      </w:r>
    </w:p>
    <w:p>
      <w:pPr>
        <w:keepNext w:val="0"/>
        <w:keepLines w:val="0"/>
        <w:pageBreakBefore w:val="0"/>
        <w:widowControl w:val="0"/>
        <w:kinsoku/>
        <w:wordWrap w:val="0"/>
        <w:overflowPunct/>
        <w:topLinePunct w:val="0"/>
        <w:autoSpaceDE/>
        <w:autoSpaceDN/>
        <w:bidi w:val="0"/>
        <w:adjustRightInd w:val="0"/>
        <w:snapToGrid/>
        <w:ind w:left="0" w:leftChars="0" w:firstLine="0" w:firstLineChars="0"/>
        <w:textAlignment w:val="baseline"/>
        <w:rPr>
          <w:rFonts w:hint="default"/>
        </w:rPr>
      </w:pPr>
    </w:p>
    <w:p>
      <w:pPr>
        <w:bidi w:val="0"/>
        <w:rPr>
          <w:rFonts w:hint="default"/>
        </w:rPr>
      </w:pPr>
      <w:r>
        <w:rPr>
          <w:rFonts w:hint="default"/>
          <w:lang w:val="en-US" w:eastAsia="zh-CN"/>
        </w:rPr>
        <w:t>鉴于乙方因业务需要查看甲方拥有</w:t>
      </w:r>
      <w:r>
        <w:rPr>
          <w:rFonts w:hint="eastAsia"/>
          <w:lang w:val="en-US" w:eastAsia="zh-CN"/>
        </w:rPr>
        <w:t>的</w:t>
      </w:r>
      <w:r>
        <w:rPr>
          <w:rFonts w:hint="default"/>
          <w:lang w:val="en-US" w:eastAsia="zh-CN"/>
        </w:rPr>
        <w:t>具有商业价值的固定资产目录文件，为确保文件内容的保密性，经双方友好协商，特订立本保密协议，以资共同遵守。</w:t>
      </w:r>
    </w:p>
    <w:p>
      <w:pPr>
        <w:bidi w:val="0"/>
        <w:rPr>
          <w:rFonts w:hint="default"/>
        </w:rPr>
      </w:pPr>
      <w:r>
        <w:rPr>
          <w:rFonts w:hint="default"/>
        </w:rPr>
        <w:t>一、保密信息的定义</w:t>
      </w:r>
    </w:p>
    <w:p>
      <w:pPr>
        <w:bidi w:val="0"/>
        <w:rPr>
          <w:rFonts w:hint="default"/>
        </w:rPr>
      </w:pPr>
      <w:r>
        <w:rPr>
          <w:rFonts w:hint="default"/>
          <w:lang w:val="en-US" w:eastAsia="zh-CN"/>
        </w:rPr>
        <w:t>本协议所称的“保密信息”是指甲方提供的电子版固定资产目录文件及其所包含的所有内容，包括但不限于资产名称、规格型号、数量、购置日期、存放位置、使用部门等信息，以及与该文件相关的任何衍生信息、分析报告、数据等。保密信息不包括以下信息：</w:t>
      </w:r>
    </w:p>
    <w:p>
      <w:pPr>
        <w:bidi w:val="0"/>
        <w:rPr>
          <w:rFonts w:hint="default"/>
        </w:rPr>
      </w:pPr>
      <w:r>
        <w:rPr>
          <w:rFonts w:hint="default"/>
          <w:lang w:val="en-US" w:eastAsia="zh-CN"/>
        </w:rPr>
        <w:t>在乙方接收保密信息之前，已经公开的信息，且该公开信息并非因乙方违反保密义务而造成；</w:t>
      </w:r>
    </w:p>
    <w:p>
      <w:pPr>
        <w:bidi w:val="0"/>
        <w:rPr>
          <w:rFonts w:hint="default"/>
        </w:rPr>
      </w:pPr>
      <w:r>
        <w:rPr>
          <w:rFonts w:hint="default"/>
          <w:lang w:val="en-US" w:eastAsia="zh-CN"/>
        </w:rPr>
        <w:t>乙方在未接触保密信息的情况下，已经独立开发或拥有的信息；</w:t>
      </w:r>
    </w:p>
    <w:p>
      <w:pPr>
        <w:bidi w:val="0"/>
        <w:rPr>
          <w:rFonts w:hint="default"/>
        </w:rPr>
      </w:pPr>
      <w:r>
        <w:rPr>
          <w:rFonts w:hint="default"/>
          <w:lang w:val="en-US" w:eastAsia="zh-CN"/>
        </w:rPr>
        <w:t>乙方在合法渠道下从第三方获取的信息，且该第三方有权提供该信息且未违反任何保密义务。</w:t>
      </w:r>
    </w:p>
    <w:p>
      <w:pPr>
        <w:bidi w:val="0"/>
        <w:rPr>
          <w:rFonts w:hint="default"/>
        </w:rPr>
      </w:pPr>
      <w:r>
        <w:rPr>
          <w:rFonts w:hint="default"/>
        </w:rPr>
        <w:t>二、保密义务</w:t>
      </w:r>
    </w:p>
    <w:p>
      <w:pPr>
        <w:bidi w:val="0"/>
        <w:rPr>
          <w:rFonts w:hint="default"/>
        </w:rPr>
      </w:pPr>
      <w:r>
        <w:rPr>
          <w:rFonts w:hint="default"/>
          <w:lang w:val="en-US" w:eastAsia="zh-CN"/>
        </w:rPr>
        <w:t>乙方承诺将对甲方提供的保密信息严格保密，未经甲方书面同意，不得以任何形式向任何第三方披露、传播、复制、出售、出租、转让、许可使用或以其他任何方式使第三方知晓保密信息。</w:t>
      </w:r>
    </w:p>
    <w:p>
      <w:pPr>
        <w:bidi w:val="0"/>
        <w:rPr>
          <w:rFonts w:hint="default"/>
        </w:rPr>
      </w:pPr>
      <w:r>
        <w:rPr>
          <w:rFonts w:hint="default"/>
          <w:lang w:val="en-US" w:eastAsia="zh-CN"/>
        </w:rPr>
        <w:t>乙方仅可在内部为查看甲方固定资产目录文件的目的，将保密信息提供给其有必要知晓的员工，并且乙方应确保其员工知晓本协议的保密条款，并要求其员工遵守本协议规定的保密义务。如乙方员工违反保密义务，乙方应承担相应的法律责任。</w:t>
      </w:r>
    </w:p>
    <w:p>
      <w:pPr>
        <w:bidi w:val="0"/>
        <w:rPr>
          <w:rFonts w:hint="default"/>
        </w:rPr>
      </w:pPr>
      <w:r>
        <w:rPr>
          <w:rFonts w:hint="default"/>
          <w:lang w:val="en-US" w:eastAsia="zh-CN"/>
        </w:rPr>
        <w:t>乙方应采取合理的措施保护保密信息，防止保密信息被泄露、丢失、损坏或被未经授权的人员获取。乙方应按照不低于其保护自身商业秘密的标准来保护甲方的保密信息。</w:t>
      </w:r>
    </w:p>
    <w:p>
      <w:pPr>
        <w:bidi w:val="0"/>
        <w:rPr>
          <w:rFonts w:hint="default"/>
        </w:rPr>
      </w:pPr>
      <w:r>
        <w:rPr>
          <w:rFonts w:hint="default"/>
          <w:lang w:val="en-US" w:eastAsia="zh-CN"/>
        </w:rPr>
        <w:t>乙方应在查看完甲方固定资产目录文件后，根据甲方的要求，将保密信息及其所有副本、摘录、记录等进行销毁或返还给甲方。乙方应提供书面确认，证明已按照甲方要求处理了保密信息。</w:t>
      </w:r>
    </w:p>
    <w:p>
      <w:pPr>
        <w:bidi w:val="0"/>
        <w:rPr>
          <w:rFonts w:hint="default"/>
        </w:rPr>
      </w:pPr>
      <w:r>
        <w:rPr>
          <w:rFonts w:hint="default"/>
        </w:rPr>
        <w:t>三、保密期限</w:t>
      </w:r>
      <w:bookmarkStart w:id="0" w:name="_GoBack"/>
      <w:bookmarkEnd w:id="0"/>
    </w:p>
    <w:p>
      <w:pPr>
        <w:bidi w:val="0"/>
        <w:rPr>
          <w:rFonts w:hint="default"/>
        </w:rPr>
      </w:pPr>
      <w:r>
        <w:rPr>
          <w:rFonts w:hint="default"/>
          <w:lang w:val="en-US" w:eastAsia="zh-CN"/>
        </w:rPr>
        <w:t>本协议的保密期限自乙方收到甲方提供的保密信息之日起，至保密信息被合法公开之日止。即使本协议终止或解除，乙方的保密义务仍应继续有效。</w:t>
      </w:r>
    </w:p>
    <w:p>
      <w:pPr>
        <w:bidi w:val="0"/>
        <w:rPr>
          <w:rFonts w:hint="default"/>
        </w:rPr>
      </w:pPr>
      <w:r>
        <w:rPr>
          <w:rFonts w:hint="default"/>
        </w:rPr>
        <w:t>四、违约责任</w:t>
      </w:r>
    </w:p>
    <w:p>
      <w:pPr>
        <w:bidi w:val="0"/>
        <w:rPr>
          <w:rFonts w:hint="default"/>
        </w:rPr>
      </w:pPr>
      <w:r>
        <w:rPr>
          <w:rFonts w:hint="default"/>
          <w:lang w:val="en-US" w:eastAsia="zh-CN"/>
        </w:rPr>
        <w:t>如乙方违反本协议的任何条款，乙方应承担赔偿责任，赔偿甲方因此遭受的一切直接和间接损失，包括但不限于甲方为追究乙方违约责任而支付的律师费、诉讼费、差旅费等合理费用。</w:t>
      </w:r>
    </w:p>
    <w:p>
      <w:pPr>
        <w:bidi w:val="0"/>
        <w:rPr>
          <w:rFonts w:hint="default"/>
        </w:rPr>
      </w:pPr>
      <w:r>
        <w:rPr>
          <w:rFonts w:hint="default"/>
          <w:lang w:val="en-US" w:eastAsia="zh-CN"/>
        </w:rPr>
        <w:t>若乙方违反保密义务导致保密信息泄露，给甲方造成重大损失或严重影响的，甲方有权要求乙方承担相应的法律责任，包括但不限于追究乙方的侵权责任、要求乙方停止侵权行为、消除影响、赔偿损失等。</w:t>
      </w:r>
    </w:p>
    <w:p>
      <w:pPr>
        <w:bidi w:val="0"/>
        <w:rPr>
          <w:rFonts w:hint="default"/>
        </w:rPr>
      </w:pPr>
      <w:r>
        <w:rPr>
          <w:rFonts w:hint="default"/>
        </w:rPr>
        <w:t>五、争议解决</w:t>
      </w:r>
    </w:p>
    <w:p>
      <w:pPr>
        <w:bidi w:val="0"/>
        <w:rPr>
          <w:rFonts w:hint="default"/>
        </w:rPr>
      </w:pPr>
      <w:r>
        <w:rPr>
          <w:rFonts w:hint="default"/>
          <w:lang w:val="en-US" w:eastAsia="zh-CN"/>
        </w:rPr>
        <w:t>本协议的订立、效力、解释、履行及争议解决均适用中华人民共和国法律。因本协议引起的或与本协议有关的任何争议，双方应首先通过友好协商解决；协商不成的，任何一方均有权向甲方所在地有管辖权的人民法院提起诉讼。</w:t>
      </w:r>
    </w:p>
    <w:p>
      <w:pPr>
        <w:bidi w:val="0"/>
        <w:rPr>
          <w:rFonts w:hint="default"/>
        </w:rPr>
      </w:pPr>
      <w:r>
        <w:rPr>
          <w:rFonts w:hint="default"/>
        </w:rPr>
        <w:t>六、其他条款</w:t>
      </w:r>
    </w:p>
    <w:p>
      <w:pPr>
        <w:bidi w:val="0"/>
        <w:rPr>
          <w:rFonts w:hint="default"/>
        </w:rPr>
      </w:pPr>
      <w:r>
        <w:rPr>
          <w:rFonts w:hint="default"/>
          <w:lang w:val="en-US" w:eastAsia="zh-CN"/>
        </w:rPr>
        <w:t>本协议自双方签字盖章之日起生效。本协议一式两份，甲乙双方各执一份，具有同等法律效力。</w:t>
      </w:r>
    </w:p>
    <w:p>
      <w:pPr>
        <w:bidi w:val="0"/>
        <w:rPr>
          <w:rFonts w:hint="default"/>
        </w:rPr>
      </w:pPr>
      <w:r>
        <w:rPr>
          <w:rFonts w:hint="default"/>
          <w:lang w:val="en-US" w:eastAsia="zh-CN"/>
        </w:rPr>
        <w:t>本协议未尽事宜，双方可另行签订补充协议，补充协议与本协议具有同等法律效力。如补充协议与本协议存在冲突，以补充协议为准。</w:t>
      </w:r>
    </w:p>
    <w:p>
      <w:pPr>
        <w:bidi w:val="0"/>
        <w:rPr>
          <w:rFonts w:hint="default"/>
          <w:lang w:val="en-US" w:eastAsia="zh-CN"/>
        </w:rPr>
      </w:pPr>
      <w:r>
        <w:rPr>
          <w:rFonts w:hint="default"/>
          <w:lang w:val="en-US" w:eastAsia="zh-CN"/>
        </w:rPr>
        <w:t>本协议的任何修改、补充或解除，均需以书面形式经双方协商一致并签字盖章后生效。</w:t>
      </w:r>
    </w:p>
    <w:p>
      <w:pPr>
        <w:bidi w:val="0"/>
        <w:rPr>
          <w:rFonts w:hint="default"/>
          <w:lang w:val="en-US" w:eastAsia="zh-CN"/>
        </w:rPr>
      </w:pPr>
    </w:p>
    <w:p>
      <w:pPr>
        <w:bidi w:val="0"/>
        <w:rPr>
          <w:rFonts w:hint="default"/>
          <w:lang w:val="en-US" w:eastAsia="zh-CN"/>
        </w:rPr>
      </w:pPr>
    </w:p>
    <w:p>
      <w:pPr>
        <w:bidi w:val="0"/>
        <w:rPr>
          <w:rFonts w:hint="default"/>
          <w:lang w:val="en-US" w:eastAsia="zh-CN"/>
        </w:rPr>
      </w:pPr>
      <w:r>
        <w:rPr>
          <w:rFonts w:hint="default"/>
          <w:lang w:val="en-US" w:eastAsia="zh-CN"/>
        </w:rPr>
        <w:t>甲方（盖章）：_______________乙方（盖章）：______________</w:t>
      </w:r>
    </w:p>
    <w:p>
      <w:pPr>
        <w:bidi w:val="0"/>
        <w:rPr>
          <w:rFonts w:hint="default"/>
          <w:lang w:val="en-US" w:eastAsia="zh-CN"/>
        </w:rPr>
      </w:pPr>
    </w:p>
    <w:p>
      <w:pPr>
        <w:bidi w:val="0"/>
      </w:pPr>
      <w:r>
        <w:rPr>
          <w:rFonts w:hint="default"/>
          <w:lang w:val="en-US" w:eastAsia="zh-CN"/>
        </w:rPr>
        <w:t>签订日期：______年____月____日</w:t>
      </w:r>
    </w:p>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M2MwOGU3MDQyN2Y3ZGEwOWRlOTg1ZWI1ZGViYTcifQ=="/>
  </w:docVars>
  <w:rsids>
    <w:rsidRoot w:val="00000000"/>
    <w:rsid w:val="0A89165C"/>
    <w:rsid w:val="0B9730BE"/>
    <w:rsid w:val="0F451480"/>
    <w:rsid w:val="140B2524"/>
    <w:rsid w:val="14AF0469"/>
    <w:rsid w:val="14DC320B"/>
    <w:rsid w:val="16A677CD"/>
    <w:rsid w:val="1CA077D6"/>
    <w:rsid w:val="1EF87B01"/>
    <w:rsid w:val="28E56617"/>
    <w:rsid w:val="2CE51CDB"/>
    <w:rsid w:val="2E190C02"/>
    <w:rsid w:val="30A013E0"/>
    <w:rsid w:val="35501693"/>
    <w:rsid w:val="3BC568D4"/>
    <w:rsid w:val="3C1E0314"/>
    <w:rsid w:val="3F802F2C"/>
    <w:rsid w:val="53996EF6"/>
    <w:rsid w:val="67992086"/>
    <w:rsid w:val="71F3617D"/>
    <w:rsid w:val="738F7621"/>
    <w:rsid w:val="77761BB6"/>
    <w:rsid w:val="7EA947F7"/>
    <w:rsid w:val="7ECB6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560" w:lineRule="exact"/>
      <w:ind w:firstLine="880" w:firstLineChars="200"/>
      <w:jc w:val="both"/>
      <w:textAlignment w:val="baseline"/>
    </w:pPr>
    <w:rPr>
      <w:rFonts w:ascii="Times New Roman" w:hAnsi="Times New Roman" w:eastAsia="方正仿宋_GBK" w:cs="Times New Roman"/>
      <w:sz w:val="32"/>
      <w:szCs w:val="32"/>
      <w:lang w:val="en-US" w:eastAsia="zh-CN" w:bidi="ar-SA"/>
    </w:rPr>
  </w:style>
  <w:style w:type="paragraph" w:styleId="2">
    <w:name w:val="heading 1"/>
    <w:basedOn w:val="1"/>
    <w:next w:val="1"/>
    <w:qFormat/>
    <w:uiPriority w:val="0"/>
    <w:pPr>
      <w:keepNext w:val="0"/>
      <w:keepLines w:val="0"/>
      <w:adjustRightInd w:val="0"/>
      <w:snapToGrid/>
      <w:spacing w:beforeLines="0" w:beforeAutospacing="0" w:afterLines="0" w:afterAutospacing="0" w:line="560" w:lineRule="exact"/>
      <w:ind w:firstLine="0" w:firstLineChars="0"/>
      <w:jc w:val="center"/>
      <w:outlineLvl w:val="0"/>
    </w:pPr>
    <w:rPr>
      <w:rFonts w:ascii="Times New Roman" w:hAnsi="Times New Roman" w:eastAsia="方正小标宋_GBK"/>
      <w:kern w:val="44"/>
      <w:sz w:val="44"/>
    </w:rPr>
  </w:style>
  <w:style w:type="paragraph" w:styleId="3">
    <w:name w:val="heading 2"/>
    <w:basedOn w:val="1"/>
    <w:next w:val="1"/>
    <w:link w:val="37"/>
    <w:qFormat/>
    <w:uiPriority w:val="0"/>
    <w:pPr>
      <w:keepNext w:val="0"/>
      <w:keepLines w:val="0"/>
      <w:adjustRightInd w:val="0"/>
      <w:snapToGrid/>
      <w:spacing w:beforeLines="0" w:beforeAutospacing="0" w:afterLines="0" w:afterAutospacing="0" w:line="240" w:lineRule="auto"/>
      <w:ind w:firstLine="632" w:firstLineChars="200"/>
      <w:jc w:val="both"/>
      <w:outlineLvl w:val="1"/>
    </w:pPr>
    <w:rPr>
      <w:rFonts w:eastAsia="方正黑体_GBK"/>
    </w:rPr>
  </w:style>
  <w:style w:type="paragraph" w:styleId="4">
    <w:name w:val="heading 3"/>
    <w:basedOn w:val="1"/>
    <w:next w:val="1"/>
    <w:link w:val="38"/>
    <w:qFormat/>
    <w:uiPriority w:val="0"/>
    <w:pPr>
      <w:keepNext w:val="0"/>
      <w:keepLines w:val="0"/>
      <w:adjustRightInd w:val="0"/>
      <w:snapToGrid/>
      <w:spacing w:beforeLines="0" w:beforeAutospacing="0" w:afterLines="0" w:afterAutospacing="0" w:line="240" w:lineRule="auto"/>
      <w:ind w:firstLine="632" w:firstLineChars="200"/>
      <w:jc w:val="both"/>
      <w:outlineLvl w:val="2"/>
    </w:pPr>
    <w:rPr>
      <w:rFonts w:eastAsia="方正楷体_GBK"/>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semiHidden/>
    <w:qFormat/>
    <w:uiPriority w:val="0"/>
    <w:rPr>
      <w:rFonts w:ascii="Calibri" w:hAnsi="Calibri"/>
      <w:szCs w:val="24"/>
    </w:rPr>
  </w:style>
  <w:style w:type="table" w:default="1" w:styleId="14">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8"/>
    <w:qFormat/>
    <w:uiPriority w:val="0"/>
    <w:pPr>
      <w:spacing w:afterLines="0" w:afterAutospacing="0"/>
    </w:pPr>
  </w:style>
  <w:style w:type="paragraph" w:styleId="8">
    <w:name w:val="Body Text First Indent"/>
    <w:basedOn w:val="7"/>
    <w:qFormat/>
    <w:uiPriority w:val="0"/>
    <w:pPr>
      <w:spacing w:after="160"/>
      <w:ind w:firstLine="420" w:firstLineChars="100"/>
    </w:pPr>
  </w:style>
  <w:style w:type="paragraph" w:styleId="9">
    <w:name w:val="Body Text Indent"/>
    <w:basedOn w:val="1"/>
    <w:next w:val="1"/>
    <w:qFormat/>
    <w:uiPriority w:val="0"/>
    <w:pPr>
      <w:spacing w:line="360" w:lineRule="exact"/>
      <w:ind w:firstLine="480" w:firstLineChars="200"/>
    </w:pPr>
    <w:rPr>
      <w:rFonts w:ascii="宋体" w:hAnsi="宋体"/>
      <w:sz w:val="24"/>
      <w:szCs w:val="24"/>
    </w:rPr>
  </w:style>
  <w:style w:type="paragraph" w:styleId="10">
    <w:name w:val="footer"/>
    <w:basedOn w:val="1"/>
    <w:next w:val="11"/>
    <w:qFormat/>
    <w:uiPriority w:val="0"/>
    <w:pPr>
      <w:tabs>
        <w:tab w:val="center" w:pos="4153"/>
        <w:tab w:val="right" w:pos="8306"/>
      </w:tabs>
      <w:snapToGrid w:val="0"/>
      <w:jc w:val="left"/>
    </w:pPr>
    <w:rPr>
      <w:sz w:val="18"/>
    </w:rPr>
  </w:style>
  <w:style w:type="paragraph" w:customStyle="1" w:styleId="11">
    <w:name w:val="索引 51"/>
    <w:basedOn w:val="1"/>
    <w:next w:val="1"/>
    <w:qFormat/>
    <w:uiPriority w:val="0"/>
    <w:pPr>
      <w:spacing w:before="100" w:beforeAutospacing="1" w:after="100" w:afterAutospacing="1"/>
      <w:ind w:left="1680"/>
    </w:pPr>
    <w:rPr>
      <w:rFonts w:eastAsia="宋体"/>
      <w:sz w:val="21"/>
      <w:szCs w:val="21"/>
    </w:rPr>
  </w:style>
  <w:style w:type="paragraph" w:styleId="12">
    <w:name w:val="header"/>
    <w:basedOn w:val="1"/>
    <w:next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page number"/>
    <w:basedOn w:val="16"/>
    <w:qFormat/>
    <w:uiPriority w:val="0"/>
  </w:style>
  <w:style w:type="character" w:styleId="19">
    <w:name w:val="FollowedHyperlink"/>
    <w:basedOn w:val="16"/>
    <w:qFormat/>
    <w:uiPriority w:val="0"/>
    <w:rPr>
      <w:color w:val="800080"/>
      <w:u w:val="single"/>
    </w:rPr>
  </w:style>
  <w:style w:type="character" w:styleId="20">
    <w:name w:val="Emphasis"/>
    <w:basedOn w:val="16"/>
    <w:qFormat/>
    <w:uiPriority w:val="0"/>
    <w:rPr>
      <w:i/>
    </w:rPr>
  </w:style>
  <w:style w:type="character" w:styleId="21">
    <w:name w:val="HTML Definition"/>
    <w:basedOn w:val="16"/>
    <w:qFormat/>
    <w:uiPriority w:val="0"/>
    <w:rPr>
      <w:i/>
    </w:rPr>
  </w:style>
  <w:style w:type="character" w:styleId="22">
    <w:name w:val="HTML Typewriter"/>
    <w:basedOn w:val="16"/>
    <w:qFormat/>
    <w:uiPriority w:val="0"/>
    <w:rPr>
      <w:rFonts w:ascii="Courier New" w:hAnsi="Courier New"/>
      <w:sz w:val="20"/>
    </w:rPr>
  </w:style>
  <w:style w:type="character" w:styleId="23">
    <w:name w:val="HTML Acronym"/>
    <w:basedOn w:val="16"/>
    <w:qFormat/>
    <w:uiPriority w:val="0"/>
  </w:style>
  <w:style w:type="character" w:styleId="24">
    <w:name w:val="HTML Variable"/>
    <w:basedOn w:val="16"/>
    <w:qFormat/>
    <w:uiPriority w:val="0"/>
    <w:rPr>
      <w:i/>
    </w:rPr>
  </w:style>
  <w:style w:type="character" w:styleId="25">
    <w:name w:val="Hyperlink"/>
    <w:basedOn w:val="16"/>
    <w:qFormat/>
    <w:uiPriority w:val="0"/>
    <w:rPr>
      <w:color w:val="0000FF"/>
      <w:u w:val="single"/>
    </w:rPr>
  </w:style>
  <w:style w:type="character" w:styleId="26">
    <w:name w:val="HTML Code"/>
    <w:basedOn w:val="16"/>
    <w:qFormat/>
    <w:uiPriority w:val="0"/>
    <w:rPr>
      <w:rFonts w:ascii="Courier New" w:hAnsi="Courier New"/>
      <w:sz w:val="20"/>
    </w:rPr>
  </w:style>
  <w:style w:type="character" w:styleId="27">
    <w:name w:val="HTML Cite"/>
    <w:basedOn w:val="16"/>
    <w:qFormat/>
    <w:uiPriority w:val="0"/>
    <w:rPr>
      <w:i/>
    </w:rPr>
  </w:style>
  <w:style w:type="character" w:styleId="28">
    <w:name w:val="HTML Keyboard"/>
    <w:basedOn w:val="16"/>
    <w:qFormat/>
    <w:uiPriority w:val="0"/>
    <w:rPr>
      <w:rFonts w:ascii="Courier New" w:hAnsi="Courier New"/>
      <w:sz w:val="20"/>
    </w:rPr>
  </w:style>
  <w:style w:type="character" w:styleId="29">
    <w:name w:val="HTML Sample"/>
    <w:basedOn w:val="16"/>
    <w:qFormat/>
    <w:uiPriority w:val="0"/>
    <w:rPr>
      <w:rFonts w:ascii="Courier New" w:hAnsi="Courier New"/>
    </w:rPr>
  </w:style>
  <w:style w:type="paragraph" w:customStyle="1" w:styleId="30">
    <w:name w:val="样式1"/>
    <w:basedOn w:val="1"/>
    <w:qFormat/>
    <w:uiPriority w:val="0"/>
    <w:rPr>
      <w:rFonts w:hint="eastAsia" w:ascii="方正仿宋_GBK" w:hAnsi="方正仿宋_GBK" w:cs="方正仿宋_GBK"/>
      <w:szCs w:val="32"/>
    </w:rPr>
  </w:style>
  <w:style w:type="paragraph" w:customStyle="1" w:styleId="31">
    <w:name w:val="样式2"/>
    <w:basedOn w:val="1"/>
    <w:qFormat/>
    <w:uiPriority w:val="0"/>
    <w:rPr>
      <w:rFonts w:hint="eastAsia" w:ascii="方正仿宋_GBK" w:hAnsi="方正仿宋_GBK" w:cs="方正仿宋_GBK"/>
      <w:szCs w:val="32"/>
    </w:rPr>
  </w:style>
  <w:style w:type="paragraph" w:customStyle="1" w:styleId="32">
    <w:name w:val="样式3"/>
    <w:basedOn w:val="1"/>
    <w:qFormat/>
    <w:uiPriority w:val="0"/>
    <w:pPr>
      <w:spacing w:line="560" w:lineRule="atLeast"/>
    </w:pPr>
    <w:rPr>
      <w:rFonts w:ascii="Times New Roman" w:hAnsi="Times New Roman"/>
    </w:rPr>
  </w:style>
  <w:style w:type="paragraph" w:customStyle="1" w:styleId="33">
    <w:name w:val="Heading1"/>
    <w:basedOn w:val="1"/>
    <w:next w:val="1"/>
    <w:qFormat/>
    <w:uiPriority w:val="0"/>
    <w:pPr>
      <w:keepNext/>
      <w:keepLines/>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 w:type="character" w:customStyle="1" w:styleId="34">
    <w:name w:val="t_tag"/>
    <w:basedOn w:val="16"/>
    <w:qFormat/>
    <w:uiPriority w:val="0"/>
  </w:style>
  <w:style w:type="character" w:customStyle="1" w:styleId="35">
    <w:name w:val="first-child"/>
    <w:basedOn w:val="16"/>
    <w:qFormat/>
    <w:uiPriority w:val="0"/>
  </w:style>
  <w:style w:type="paragraph" w:customStyle="1" w:styleId="36">
    <w:name w:val="默认段落字体 Para Char Char Char Char Char Char Char Char Char Char Char Char"/>
    <w:basedOn w:val="1"/>
    <w:qFormat/>
    <w:uiPriority w:val="0"/>
    <w:pPr>
      <w:tabs>
        <w:tab w:val="right" w:pos="-2120"/>
      </w:tabs>
      <w:snapToGrid w:val="0"/>
    </w:pPr>
    <w:rPr>
      <w:rFonts w:ascii="Calibri" w:hAnsi="Calibri"/>
      <w:szCs w:val="24"/>
    </w:rPr>
  </w:style>
  <w:style w:type="character" w:customStyle="1" w:styleId="37">
    <w:name w:val="标题 2 Char"/>
    <w:link w:val="3"/>
    <w:qFormat/>
    <w:uiPriority w:val="0"/>
    <w:rPr>
      <w:rFonts w:eastAsia="方正黑体_GBK"/>
    </w:rPr>
  </w:style>
  <w:style w:type="character" w:customStyle="1" w:styleId="38">
    <w:name w:val="标题 3 Char"/>
    <w:link w:val="4"/>
    <w:qFormat/>
    <w:uiPriority w:val="0"/>
    <w:rPr>
      <w:rFonts w:eastAsia="方正楷体_GBK"/>
    </w:rPr>
  </w:style>
  <w:style w:type="paragraph" w:customStyle="1" w:styleId="39">
    <w:name w:val="Normal (Web)"/>
    <w:basedOn w:val="1"/>
    <w:qFormat/>
    <w:uiPriority w:val="0"/>
    <w:pPr>
      <w:jc w:val="left"/>
    </w:pPr>
    <w:rPr>
      <w:rFonts w:ascii="Calibri" w:hAnsi="Calibri"/>
      <w:kern w:val="0"/>
      <w:sz w:val="24"/>
      <w:szCs w:val="24"/>
    </w:rPr>
  </w:style>
  <w:style w:type="paragraph" w:customStyle="1" w:styleId="40">
    <w:name w:val="p0"/>
    <w:basedOn w:val="1"/>
    <w:qFormat/>
    <w:uiPriority w:val="0"/>
    <w:pPr>
      <w:widowControl/>
    </w:pPr>
    <w:rPr>
      <w:rFonts w:ascii="Calibri" w:hAnsi="Calibri" w:eastAsia="宋体" w:cs="宋体"/>
      <w:kern w:val="0"/>
      <w:szCs w:val="32"/>
    </w:rPr>
  </w:style>
  <w:style w:type="paragraph" w:customStyle="1" w:styleId="41">
    <w:name w:val="大标题"/>
    <w:basedOn w:val="1"/>
    <w:next w:val="1"/>
    <w:qFormat/>
    <w:uiPriority w:val="0"/>
    <w:pPr>
      <w:spacing w:line="590" w:lineRule="exact"/>
      <w:jc w:val="center"/>
    </w:pPr>
    <w:rPr>
      <w:rFonts w:ascii="Times New Roman" w:hAnsi="Times New Roman" w:eastAsia="方正小标宋_GBK"/>
      <w:sz w:val="44"/>
      <w:szCs w:val="44"/>
    </w:rPr>
  </w:style>
  <w:style w:type="paragraph" w:customStyle="1" w:styleId="42">
    <w:name w:val="方正小标宋"/>
    <w:basedOn w:val="1"/>
    <w:qFormat/>
    <w:uiPriority w:val="0"/>
    <w:pPr>
      <w:spacing w:line="590" w:lineRule="exact"/>
      <w:jc w:val="center"/>
    </w:pPr>
    <w:rPr>
      <w:rFonts w:eastAsia="方正小标宋_GBK"/>
      <w:sz w:val="44"/>
    </w:rPr>
  </w:style>
  <w:style w:type="paragraph" w:customStyle="1" w:styleId="43">
    <w:name w:val="方正黑体"/>
    <w:basedOn w:val="1"/>
    <w:link w:val="44"/>
    <w:qFormat/>
    <w:uiPriority w:val="0"/>
    <w:pPr>
      <w:spacing w:line="240" w:lineRule="auto"/>
      <w:ind w:firstLine="632" w:firstLineChars="200"/>
    </w:pPr>
    <w:rPr>
      <w:rFonts w:eastAsia="方正黑体_GBK"/>
    </w:rPr>
  </w:style>
  <w:style w:type="character" w:customStyle="1" w:styleId="44">
    <w:name w:val="方正黑体 Char"/>
    <w:link w:val="43"/>
    <w:qFormat/>
    <w:uiPriority w:val="0"/>
    <w:rPr>
      <w:rFonts w:eastAsia="方正黑体_GBK"/>
    </w:rPr>
  </w:style>
  <w:style w:type="character" w:customStyle="1" w:styleId="45">
    <w:name w:val="方正楷体 Char"/>
    <w:link w:val="46"/>
    <w:qFormat/>
    <w:uiPriority w:val="0"/>
    <w:rPr>
      <w:rFonts w:eastAsia="方正楷体_GBK"/>
    </w:rPr>
  </w:style>
  <w:style w:type="paragraph" w:customStyle="1" w:styleId="46">
    <w:name w:val="方正楷体"/>
    <w:basedOn w:val="1"/>
    <w:link w:val="45"/>
    <w:qFormat/>
    <w:uiPriority w:val="0"/>
    <w:pPr>
      <w:ind w:firstLine="632" w:firstLineChars="200"/>
    </w:pPr>
    <w:rPr>
      <w:rFonts w:eastAsia="方正楷体_GBK"/>
    </w:rPr>
  </w:style>
  <w:style w:type="paragraph" w:customStyle="1" w:styleId="47">
    <w:name w:val="方正仿宋"/>
    <w:basedOn w:val="1"/>
    <w:qFormat/>
    <w:uiPriority w:val="0"/>
    <w:pPr>
      <w:ind w:firstLine="632" w:firstLineChars="200"/>
    </w:pPr>
  </w:style>
  <w:style w:type="paragraph" w:customStyle="1" w:styleId="48">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2024-12-18T02:46:00Z</dcterms:created>
  <dc:creator>Administrator</dc:creator>
  <cp:lastModifiedBy>三仟</cp:lastModifiedBy>
  <dcterms:modified xsi:type="dcterms:W3CDTF">2025-06-10T02:34:37Z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0154D0DA97ED4EB5B925366C85649B3E_12</vt:lpwstr>
  </property>
  <property fmtid="{D5CDD505-2E9C-101B-9397-08002B2CF9AE}" pid="4" name="KSOTemplateDocerSaveRecord">
    <vt:lpwstr>eyJoZGlkIjoiZTM5MWY0NmQ1YzQyNWIwYzI4OTk2YTRjYTlmOTE2NzEiLCJ1c2VySWQiOiIxNjYzMTg1MDM1In0=</vt:lpwstr>
  </property>
</Properties>
</file>