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-1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559"/>
        <w:gridCol w:w="7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92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kern w:val="0"/>
                <w:szCs w:val="21"/>
                <w:lang w:val="zh-CN"/>
              </w:rPr>
            </w:pPr>
            <w:bookmarkStart w:id="0" w:name="_GoBack"/>
            <w:bookmarkEnd w:id="0"/>
          </w:p>
          <w:p>
            <w:pPr>
              <w:tabs>
                <w:tab w:val="left" w:pos="4380"/>
              </w:tabs>
              <w:rPr>
                <w:rFonts w:hint="eastAsia" w:ascii="方正黑体_GBK" w:eastAsia="方正黑体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eastAsia="方正黑体_GBK"/>
                <w:b w:val="0"/>
                <w:bCs/>
                <w:sz w:val="32"/>
                <w:szCs w:val="32"/>
                <w:lang w:val="en-US" w:eastAsia="zh-CN"/>
              </w:rPr>
              <w:t>附件3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Cs w:val="21"/>
                <w:lang w:val="zh-CN"/>
              </w:rPr>
              <w:t>评分标准（专项法律服务项目）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Cs w:val="21"/>
                <w:lang w:val="zh-CN"/>
              </w:rPr>
              <w:t>评审类别</w:t>
            </w:r>
          </w:p>
        </w:tc>
        <w:tc>
          <w:tcPr>
            <w:tcW w:w="9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Cs w:val="21"/>
                <w:lang w:val="zh-CN"/>
              </w:rPr>
              <w:t>评分标准说明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ind w:firstLineChars="0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竞选报价</w:t>
            </w:r>
          </w:p>
          <w:p>
            <w:pPr>
              <w:pStyle w:val="20"/>
              <w:autoSpaceDE w:val="0"/>
              <w:autoSpaceDN w:val="0"/>
              <w:adjustRightInd w:val="0"/>
              <w:spacing w:line="400" w:lineRule="atLeast"/>
              <w:ind w:left="27" w:firstLine="0" w:firstLineChars="0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评审标准（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9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以本标段所有投标方最终报价中的最低报价作为评价基准价，得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分，其余报价与评标基准价相比，每增加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5%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扣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分（增加部分不足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5%扣0.5分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），扣完为止。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2.商务标审计标准</w:t>
            </w:r>
          </w:p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hint="eastAsia" w:ascii="宋体" w:hAnsi="Times New Roman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人员规模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执业律师人数≥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100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人，得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100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&gt;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执业律师人数≥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80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人，得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80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&gt;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执业律师人数≥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50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人，得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5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&gt;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执业律师人数≥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人，得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执业律师人数&lt;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人，按实际比例得分。(以“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人得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分”为基准，按执业律师人数的占比值乘以基准分，计算该项分数)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【请提供社保缴纳证明等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相关佐证材料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获奖情况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近五年内获得省部级及以上业务相关奖项，每提供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个得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分，最多得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、技术评审标准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服务经验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每提供1个企业吸收合并专项法律服务案例，得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【请提供近5年内的案例；单个案例只计一次分，最多得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服务方案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方案内容应包含“投标单位基本情况、项目服务内容、服务实施计划、服务团队成员配置及成员资历”共4项，各项满分为</w:t>
            </w: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9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1050"/>
                <w:tab w:val="left" w:pos="1470"/>
              </w:tabs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eastAsia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备注：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技术部分评委打分保留至整数位，投标方技术部分最终得分取所有评委的算术平均值。上述各项，涉及计算得分时，保留至小数点后两位，第三位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“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四舍五入</w:t>
            </w:r>
            <w:r>
              <w:rPr>
                <w:rFonts w:ascii="宋体" w:hAnsi="Times New Roman" w:eastAsia="宋体" w:cs="宋体"/>
                <w:kern w:val="0"/>
                <w:szCs w:val="21"/>
                <w:lang w:val="zh-CN"/>
              </w:rPr>
              <w:t>”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09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1050"/>
                <w:tab w:val="left" w:pos="1470"/>
              </w:tabs>
              <w:autoSpaceDE w:val="0"/>
              <w:autoSpaceDN w:val="0"/>
              <w:adjustRightInd w:val="0"/>
              <w:spacing w:line="400" w:lineRule="atLeast"/>
              <w:rPr>
                <w:rFonts w:ascii="宋体" w:hAnsi="Times New Roman" w:eastAsia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zh-CN"/>
              </w:rPr>
              <w:t>中选原则：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总得分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=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报价部分得分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+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商务部分得分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+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val="zh-CN"/>
              </w:rPr>
              <w:t>技术部分得分，由评审委员会根据总得分排名推荐中选候选机构并确定中选机构（总得分排名第一名为第一中选候选机构，以此类推第二中选候选机构，第三中选候选机构）。总得分相等时，由评审委员会确定竞选总报价低的排位优先；竞选总报价也相同时，由评审委员会确定技术部分得分高的排位优先；技术部分得分也相同时，由评审委员会确定商务部分得分高的排位优先；商务部分得分也相同时，由评审委员会投票表决确定中选候选机构排位顺序。招标方不得在中选候选机构之外确定中选机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E6283"/>
    <w:multiLevelType w:val="multilevel"/>
    <w:tmpl w:val="41AE62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AB3BC4"/>
    <w:rsid w:val="04CE14B6"/>
    <w:rsid w:val="05C91816"/>
    <w:rsid w:val="06C13966"/>
    <w:rsid w:val="06E619F2"/>
    <w:rsid w:val="08485639"/>
    <w:rsid w:val="0AD6099B"/>
    <w:rsid w:val="0C6846FD"/>
    <w:rsid w:val="0C953E16"/>
    <w:rsid w:val="0D5F532B"/>
    <w:rsid w:val="0D930E27"/>
    <w:rsid w:val="0DB12BDD"/>
    <w:rsid w:val="0E42226E"/>
    <w:rsid w:val="0E795128"/>
    <w:rsid w:val="0EFC576A"/>
    <w:rsid w:val="11184BB7"/>
    <w:rsid w:val="1277738B"/>
    <w:rsid w:val="12EF7548"/>
    <w:rsid w:val="15266CAB"/>
    <w:rsid w:val="16695165"/>
    <w:rsid w:val="16DC34AD"/>
    <w:rsid w:val="183F1A37"/>
    <w:rsid w:val="18C33657"/>
    <w:rsid w:val="1AAB4B52"/>
    <w:rsid w:val="1C2C6C81"/>
    <w:rsid w:val="1C517C77"/>
    <w:rsid w:val="1CB57848"/>
    <w:rsid w:val="1DA11DF7"/>
    <w:rsid w:val="1E6E7F03"/>
    <w:rsid w:val="1E8700CD"/>
    <w:rsid w:val="1FEE6F2E"/>
    <w:rsid w:val="22133670"/>
    <w:rsid w:val="223479B8"/>
    <w:rsid w:val="22AB24B6"/>
    <w:rsid w:val="230D689A"/>
    <w:rsid w:val="232B5CDD"/>
    <w:rsid w:val="23F81322"/>
    <w:rsid w:val="240612A2"/>
    <w:rsid w:val="24D2342C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C7F31B6"/>
    <w:rsid w:val="2DA56B2B"/>
    <w:rsid w:val="30C86099"/>
    <w:rsid w:val="30F17C32"/>
    <w:rsid w:val="32293E58"/>
    <w:rsid w:val="33E73681"/>
    <w:rsid w:val="35393378"/>
    <w:rsid w:val="355B064E"/>
    <w:rsid w:val="36B85B13"/>
    <w:rsid w:val="37325A4B"/>
    <w:rsid w:val="392C2D1C"/>
    <w:rsid w:val="399A7CBE"/>
    <w:rsid w:val="3B211BFE"/>
    <w:rsid w:val="3B2A79E8"/>
    <w:rsid w:val="3C57038F"/>
    <w:rsid w:val="402536D1"/>
    <w:rsid w:val="40A75691"/>
    <w:rsid w:val="40ED49F0"/>
    <w:rsid w:val="40FE706B"/>
    <w:rsid w:val="43B61E15"/>
    <w:rsid w:val="43E9665C"/>
    <w:rsid w:val="444862D4"/>
    <w:rsid w:val="452C1C8C"/>
    <w:rsid w:val="459720CF"/>
    <w:rsid w:val="46074B21"/>
    <w:rsid w:val="465A41B9"/>
    <w:rsid w:val="49B26BAC"/>
    <w:rsid w:val="4A455B79"/>
    <w:rsid w:val="4B0632F9"/>
    <w:rsid w:val="4B4E0437"/>
    <w:rsid w:val="4BEA2028"/>
    <w:rsid w:val="4C0C266F"/>
    <w:rsid w:val="4D862C9F"/>
    <w:rsid w:val="4D9E7C50"/>
    <w:rsid w:val="4D9F530E"/>
    <w:rsid w:val="4E9702AC"/>
    <w:rsid w:val="4EA77DC9"/>
    <w:rsid w:val="4EDB2ED3"/>
    <w:rsid w:val="4FA4664F"/>
    <w:rsid w:val="510B0B42"/>
    <w:rsid w:val="514516D3"/>
    <w:rsid w:val="51A02E08"/>
    <w:rsid w:val="52BB1480"/>
    <w:rsid w:val="530175AF"/>
    <w:rsid w:val="55972861"/>
    <w:rsid w:val="55BC182A"/>
    <w:rsid w:val="55F37CF1"/>
    <w:rsid w:val="5745075C"/>
    <w:rsid w:val="57692676"/>
    <w:rsid w:val="58530CFA"/>
    <w:rsid w:val="5B100AB8"/>
    <w:rsid w:val="5C70132D"/>
    <w:rsid w:val="5C8404B1"/>
    <w:rsid w:val="5E3E127E"/>
    <w:rsid w:val="6128092B"/>
    <w:rsid w:val="6128416F"/>
    <w:rsid w:val="61EB0BE3"/>
    <w:rsid w:val="62651DE1"/>
    <w:rsid w:val="63B53F24"/>
    <w:rsid w:val="63C52CD6"/>
    <w:rsid w:val="65727A6E"/>
    <w:rsid w:val="66546465"/>
    <w:rsid w:val="670A69F0"/>
    <w:rsid w:val="677347ED"/>
    <w:rsid w:val="67976888"/>
    <w:rsid w:val="68900FB2"/>
    <w:rsid w:val="6992033B"/>
    <w:rsid w:val="70523970"/>
    <w:rsid w:val="71C17073"/>
    <w:rsid w:val="71F45006"/>
    <w:rsid w:val="73CE4917"/>
    <w:rsid w:val="7424121F"/>
    <w:rsid w:val="74E704EB"/>
    <w:rsid w:val="76677482"/>
    <w:rsid w:val="77367307"/>
    <w:rsid w:val="77680DA3"/>
    <w:rsid w:val="77726737"/>
    <w:rsid w:val="780C746A"/>
    <w:rsid w:val="780F6248"/>
    <w:rsid w:val="7B053BEB"/>
    <w:rsid w:val="7DAB1649"/>
    <w:rsid w:val="7F1F1804"/>
    <w:rsid w:val="7FC21827"/>
    <w:rsid w:val="7FD67509"/>
    <w:rsid w:val="FEEDAE3C"/>
    <w:rsid w:val="FFBAFB34"/>
    <w:rsid w:val="FFC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qFormat/>
    <w:uiPriority w:val="0"/>
    <w:pPr>
      <w:ind w:left="200" w:hanging="200" w:hangingChars="200"/>
      <w:contextualSpacing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5">
    <w:name w:val="电建正文"/>
    <w:basedOn w:val="16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16">
    <w:name w:val="List First"/>
    <w:basedOn w:val="7"/>
    <w:next w:val="7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17">
    <w:name w:val="网格型2"/>
    <w:basedOn w:val="10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2668</Words>
  <Characters>2751</Characters>
  <Lines>0</Lines>
  <Paragraphs>0</Paragraphs>
  <TotalTime>6</TotalTime>
  <ScaleCrop>false</ScaleCrop>
  <LinksUpToDate>false</LinksUpToDate>
  <CharactersWithSpaces>2983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admin</cp:lastModifiedBy>
  <cp:lastPrinted>2024-02-27T23:07:00Z</cp:lastPrinted>
  <dcterms:modified xsi:type="dcterms:W3CDTF">2024-09-27T15:54:49Z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380386DBD4B5C2003864F6662CEB4A1D_43</vt:lpwstr>
  </property>
</Properties>
</file>