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44D4C">
      <w:pPr>
        <w:keepNext w:val="0"/>
        <w:keepLines w:val="0"/>
        <w:pageBreakBefore w:val="0"/>
        <w:kinsoku/>
        <w:wordWrap/>
        <w:overflowPunct/>
        <w:topLinePunct w:val="0"/>
        <w:bidi w:val="0"/>
        <w:snapToGrid/>
        <w:spacing w:line="570" w:lineRule="exact"/>
        <w:jc w:val="left"/>
        <w:textAlignment w:val="auto"/>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kern w:val="0"/>
          <w:sz w:val="32"/>
          <w:szCs w:val="32"/>
          <w:highlight w:val="none"/>
          <w:lang w:val="en-US" w:eastAsia="zh-CN"/>
        </w:rPr>
        <w:t>附件4</w:t>
      </w:r>
    </w:p>
    <w:p w14:paraId="54A56A57">
      <w:pPr>
        <w:keepNext w:val="0"/>
        <w:keepLines w:val="0"/>
        <w:pageBreakBefore w:val="0"/>
        <w:kinsoku/>
        <w:wordWrap/>
        <w:overflowPunct/>
        <w:topLinePunct w:val="0"/>
        <w:autoSpaceDE w:val="0"/>
        <w:autoSpaceDN w:val="0"/>
        <w:bidi w:val="0"/>
        <w:adjustRightInd w:val="0"/>
        <w:snapToGrid/>
        <w:spacing w:line="570" w:lineRule="exact"/>
        <w:jc w:val="center"/>
        <w:textAlignment w:val="auto"/>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重庆药品交易所股份有限公司</w:t>
      </w:r>
      <w:r>
        <w:rPr>
          <w:rFonts w:hint="default" w:ascii="Times New Roman" w:hAnsi="Times New Roman" w:eastAsia="方正小标宋_GBK" w:cs="Times New Roman"/>
          <w:color w:val="auto"/>
          <w:kern w:val="0"/>
          <w:sz w:val="44"/>
          <w:szCs w:val="44"/>
          <w:highlight w:val="none"/>
          <w:lang w:val="en-US" w:eastAsia="zh-CN"/>
        </w:rPr>
        <w:br w:type="textWrapping"/>
      </w:r>
      <w:r>
        <w:rPr>
          <w:rFonts w:hint="default" w:ascii="Times New Roman" w:hAnsi="Times New Roman" w:eastAsia="方正小标宋_GBK" w:cs="Times New Roman"/>
          <w:color w:val="auto"/>
          <w:kern w:val="0"/>
          <w:sz w:val="44"/>
          <w:szCs w:val="44"/>
          <w:highlight w:val="none"/>
          <w:lang w:val="en-US" w:eastAsia="zh-CN"/>
        </w:rPr>
        <w:t>审计项目评分标准</w:t>
      </w:r>
    </w:p>
    <w:tbl>
      <w:tblPr>
        <w:tblStyle w:val="12"/>
        <w:tblpPr w:leftFromText="180" w:rightFromText="180" w:vertAnchor="text" w:horzAnchor="page" w:tblpX="1560" w:tblpY="688"/>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32"/>
        <w:gridCol w:w="5135"/>
        <w:gridCol w:w="855"/>
        <w:gridCol w:w="1013"/>
      </w:tblGrid>
      <w:tr w14:paraId="1570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2" w:type="dxa"/>
            <w:vAlign w:val="center"/>
          </w:tcPr>
          <w:p w14:paraId="60A442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序号</w:t>
            </w:r>
          </w:p>
        </w:tc>
        <w:tc>
          <w:tcPr>
            <w:tcW w:w="1232" w:type="dxa"/>
            <w:vAlign w:val="center"/>
          </w:tcPr>
          <w:p w14:paraId="5227160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项目</w:t>
            </w:r>
          </w:p>
        </w:tc>
        <w:tc>
          <w:tcPr>
            <w:tcW w:w="5135" w:type="dxa"/>
            <w:vAlign w:val="center"/>
          </w:tcPr>
          <w:p w14:paraId="13F49CCC">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center"/>
              <w:textAlignment w:val="auto"/>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评分标准</w:t>
            </w:r>
          </w:p>
        </w:tc>
        <w:tc>
          <w:tcPr>
            <w:tcW w:w="855" w:type="dxa"/>
            <w:vAlign w:val="center"/>
          </w:tcPr>
          <w:p w14:paraId="4504491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参考分值</w:t>
            </w:r>
          </w:p>
        </w:tc>
        <w:tc>
          <w:tcPr>
            <w:tcW w:w="1013" w:type="dxa"/>
            <w:vAlign w:val="center"/>
          </w:tcPr>
          <w:p w14:paraId="053E388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打分</w:t>
            </w:r>
          </w:p>
        </w:tc>
      </w:tr>
      <w:tr w14:paraId="004F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dxa"/>
            <w:vAlign w:val="center"/>
          </w:tcPr>
          <w:p w14:paraId="15FDC06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w:t>
            </w:r>
          </w:p>
        </w:tc>
        <w:tc>
          <w:tcPr>
            <w:tcW w:w="1232" w:type="dxa"/>
            <w:vAlign w:val="center"/>
          </w:tcPr>
          <w:p w14:paraId="27EC5AD1">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eastAsia="zh-CN"/>
              </w:rPr>
              <w:t>报价</w:t>
            </w:r>
            <w:r>
              <w:rPr>
                <w:rFonts w:hint="default" w:ascii="Times New Roman" w:hAnsi="Times New Roman" w:eastAsia="方正仿宋_GBK" w:cs="Times New Roman"/>
                <w:b/>
                <w:bCs/>
                <w:color w:val="auto"/>
                <w:sz w:val="24"/>
                <w:szCs w:val="24"/>
                <w:highlight w:val="none"/>
                <w:lang w:val="en-US" w:eastAsia="zh-CN"/>
              </w:rPr>
              <w:t>部分</w:t>
            </w:r>
          </w:p>
          <w:p w14:paraId="56F44C1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b/>
                <w:bCs/>
                <w:color w:val="auto"/>
                <w:sz w:val="24"/>
                <w:szCs w:val="24"/>
                <w:highlight w:val="none"/>
                <w:lang w:eastAsia="zh-CN"/>
              </w:rPr>
            </w:pP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lang w:val="en-US" w:eastAsia="zh-CN"/>
              </w:rPr>
              <w:t>15分</w:t>
            </w:r>
            <w:r>
              <w:rPr>
                <w:rFonts w:hint="default" w:ascii="Times New Roman" w:hAnsi="Times New Roman" w:eastAsia="方正仿宋_GBK" w:cs="Times New Roman"/>
                <w:b/>
                <w:bCs/>
                <w:color w:val="auto"/>
                <w:sz w:val="24"/>
                <w:szCs w:val="24"/>
                <w:highlight w:val="none"/>
                <w:lang w:eastAsia="zh-CN"/>
              </w:rPr>
              <w:t>）</w:t>
            </w:r>
          </w:p>
        </w:tc>
        <w:tc>
          <w:tcPr>
            <w:tcW w:w="5135" w:type="dxa"/>
            <w:vAlign w:val="center"/>
          </w:tcPr>
          <w:p w14:paraId="721B666B">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以满足竞争性比选要求的所有会计师事务所审计费用报价的平均值作为基准价，按照以下公示计算审计费用报价得分：</w:t>
            </w:r>
          </w:p>
          <w:p w14:paraId="59B04D0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审计费用报价得分</w:t>
            </w:r>
            <w:r>
              <w:rPr>
                <w:rFonts w:hint="default" w:ascii="Times New Roman" w:hAnsi="Times New Roman" w:eastAsia="方正仿宋_GBK" w:cs="Times New Roman"/>
                <w:color w:val="auto"/>
                <w:sz w:val="24"/>
                <w:szCs w:val="24"/>
                <w:highlight w:val="none"/>
                <w:lang w:val="en-US" w:eastAsia="zh-CN"/>
              </w:rPr>
              <w:t>=（1-丨基准价-审计费用报价丨/基准价）×15。</w:t>
            </w:r>
          </w:p>
        </w:tc>
        <w:tc>
          <w:tcPr>
            <w:tcW w:w="855" w:type="dxa"/>
            <w:vAlign w:val="center"/>
          </w:tcPr>
          <w:p w14:paraId="412EB7A3">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0-15</w:t>
            </w:r>
          </w:p>
        </w:tc>
        <w:tc>
          <w:tcPr>
            <w:tcW w:w="1013" w:type="dxa"/>
            <w:vAlign w:val="center"/>
          </w:tcPr>
          <w:p w14:paraId="60684E51">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仿宋" w:cs="Times New Roman"/>
                <w:color w:val="auto"/>
                <w:sz w:val="24"/>
                <w:szCs w:val="24"/>
                <w:highlight w:val="none"/>
              </w:rPr>
            </w:pPr>
          </w:p>
        </w:tc>
      </w:tr>
      <w:tr w14:paraId="450E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62" w:type="dxa"/>
            <w:vAlign w:val="center"/>
          </w:tcPr>
          <w:p w14:paraId="359019A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w:t>
            </w:r>
          </w:p>
        </w:tc>
        <w:tc>
          <w:tcPr>
            <w:tcW w:w="1232" w:type="dxa"/>
            <w:vAlign w:val="center"/>
          </w:tcPr>
          <w:p w14:paraId="1DDB978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服务部分</w:t>
            </w:r>
          </w:p>
          <w:p w14:paraId="025164FD">
            <w:pPr>
              <w:pStyle w:val="3"/>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default" w:ascii="Times New Roman" w:hAnsi="Times New Roman" w:cs="Times New Roman"/>
                <w:b/>
                <w:bCs/>
                <w:color w:val="auto"/>
                <w:sz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（85分）</w:t>
            </w:r>
          </w:p>
        </w:tc>
        <w:tc>
          <w:tcPr>
            <w:tcW w:w="5135" w:type="dxa"/>
            <w:vAlign w:val="center"/>
          </w:tcPr>
          <w:p w14:paraId="356A0DB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1.资质条件（5分）</w:t>
            </w:r>
            <w:r>
              <w:rPr>
                <w:rFonts w:hint="default" w:ascii="Times New Roman" w:hAnsi="Times New Roman" w:eastAsia="方正仿宋_GBK" w:cs="Times New Roman"/>
                <w:color w:val="auto"/>
                <w:sz w:val="24"/>
                <w:szCs w:val="24"/>
                <w:highlight w:val="none"/>
                <w:lang w:val="en-US" w:eastAsia="zh-CN"/>
              </w:rPr>
              <w:t>。投标人具备开展审计的资质和营业执照。具备相应资质得5分；不具备相应资质，直接丧失中选资格。</w:t>
            </w:r>
          </w:p>
          <w:p w14:paraId="4241218C">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2.执业记录（5分）</w:t>
            </w:r>
            <w:r>
              <w:rPr>
                <w:rFonts w:hint="default" w:ascii="Times New Roman" w:hAnsi="Times New Roman" w:eastAsia="方正仿宋_GBK" w:cs="Times New Roman"/>
                <w:color w:val="auto"/>
                <w:sz w:val="24"/>
                <w:szCs w:val="24"/>
                <w:highlight w:val="none"/>
                <w:lang w:val="en-US" w:eastAsia="zh-CN"/>
              </w:rPr>
              <w:t>。投标人具备审计市属国有重点企业及其下属机构的经验，每提供一个案例得1分，此项最多可得5分。</w:t>
            </w:r>
          </w:p>
          <w:p w14:paraId="4AC92889">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3.质量管理水平（40分）</w:t>
            </w:r>
            <w:r>
              <w:rPr>
                <w:rFonts w:hint="default" w:ascii="Times New Roman" w:hAnsi="Times New Roman" w:eastAsia="方正仿宋_GBK" w:cs="Times New Roman"/>
                <w:color w:val="auto"/>
                <w:sz w:val="24"/>
                <w:szCs w:val="24"/>
                <w:highlight w:val="none"/>
                <w:lang w:val="en-US" w:eastAsia="zh-CN"/>
              </w:rPr>
              <w:t>。投标人提供本会计师事务所质量管理水平的说明，商务组采取综合评比，此项满分30分，质量管理水平优得30分、良24分、合格18分、合格以下得10分，未提供质量管理水平说明得0分。近三年，投标人获得注册会计师协会、财政等主管部门认定的且与审计业务相关的荣誉奖励等，1次加2分，此项最多加10分。近三年，投标人被注册会计师协会、相关主管部门给予处罚，此项质量管理水平扣10分。</w:t>
            </w:r>
          </w:p>
          <w:p w14:paraId="7FDA2DE5">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4.工作方案（10分）</w:t>
            </w:r>
            <w:r>
              <w:rPr>
                <w:rFonts w:hint="default" w:ascii="Times New Roman" w:hAnsi="Times New Roman" w:eastAsia="方正仿宋_GBK" w:cs="Times New Roman"/>
                <w:color w:val="auto"/>
                <w:sz w:val="24"/>
                <w:szCs w:val="24"/>
                <w:highlight w:val="none"/>
                <w:lang w:val="en-US" w:eastAsia="zh-CN"/>
              </w:rPr>
              <w:t>。投标人制定工作方案，商务组采取综合评比，工作方案优得10分、良8分、合格6分、合格以下得2分，未制定工作方案得0分。</w:t>
            </w:r>
          </w:p>
          <w:p w14:paraId="53C3E256">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5.人力及其他资源配置（15分）</w:t>
            </w:r>
            <w:r>
              <w:rPr>
                <w:rFonts w:hint="default" w:ascii="Times New Roman" w:hAnsi="Times New Roman" w:eastAsia="方正仿宋_GBK" w:cs="Times New Roman"/>
                <w:color w:val="auto"/>
                <w:sz w:val="24"/>
                <w:szCs w:val="24"/>
                <w:highlight w:val="none"/>
                <w:lang w:val="en-US" w:eastAsia="zh-CN"/>
              </w:rPr>
              <w:t>。</w:t>
            </w:r>
          </w:p>
          <w:p w14:paraId="0728773E">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（1）团队配置达到最低要求（现场组不少于5人，现场组组长具备注册会计师资格）得5分，团队配置未达到最低要求的，直接丧失中选资格。</w:t>
            </w:r>
          </w:p>
          <w:p w14:paraId="613F1255">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（2）现场组组员具备高级会计师（审计师）、注册会计师资格，加1分/人；具备中级会计师（审计师）资格，加0.5分/人；此项最多可得5分。</w:t>
            </w:r>
          </w:p>
          <w:p w14:paraId="6BED9282">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（3）驻场时间安排，满分5分。现场审计时间不少于15个工作日，少1个工作日扣1分，此项扣完为止。</w:t>
            </w:r>
          </w:p>
          <w:p w14:paraId="437615DF">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6.信息安全管理（5分）</w:t>
            </w:r>
            <w:r>
              <w:rPr>
                <w:rFonts w:hint="default" w:ascii="Times New Roman" w:hAnsi="Times New Roman" w:eastAsia="方正仿宋_GBK" w:cs="Times New Roman"/>
                <w:color w:val="auto"/>
                <w:sz w:val="24"/>
                <w:szCs w:val="24"/>
                <w:highlight w:val="none"/>
                <w:lang w:val="en-US" w:eastAsia="zh-CN"/>
              </w:rPr>
              <w:t>。投标人提供本会计师事务所信息安全管理的说明，商务组采取综合评比，信息安全管理优得5分、良4分、合格3分、合格以下1分，未提供信息安全管理说明得0分。</w:t>
            </w:r>
          </w:p>
          <w:p w14:paraId="0B70EB76">
            <w:pPr>
              <w:keepNext w:val="0"/>
              <w:keepLines w:val="0"/>
              <w:pageBreakBefore w:val="0"/>
              <w:widowControl w:val="0"/>
              <w:numPr>
                <w:ilvl w:val="-1"/>
                <w:numId w:val="0"/>
              </w:numPr>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7.风险承担能力水平（5分）</w:t>
            </w:r>
            <w:r>
              <w:rPr>
                <w:rFonts w:hint="default" w:ascii="Times New Roman" w:hAnsi="Times New Roman" w:eastAsia="方正仿宋_GBK" w:cs="Times New Roman"/>
                <w:color w:val="auto"/>
                <w:sz w:val="24"/>
                <w:szCs w:val="24"/>
                <w:highlight w:val="none"/>
                <w:lang w:val="en-US" w:eastAsia="zh-CN"/>
              </w:rPr>
              <w:t>。投标人提供本会计师事务所风险承担能力的说明，商务组采取综合评比，风险承担能力水平优得5分、良4分、合格3分、合格以下1分，未提供</w:t>
            </w:r>
            <w:r>
              <w:rPr>
                <w:rFonts w:hint="default" w:ascii="Times New Roman" w:hAnsi="Times New Roman" w:eastAsia="方正仿宋_GBK" w:cs="Times New Roman"/>
                <w:b w:val="0"/>
                <w:bCs w:val="0"/>
                <w:color w:val="auto"/>
                <w:sz w:val="24"/>
                <w:szCs w:val="24"/>
                <w:highlight w:val="none"/>
                <w:lang w:val="en-US" w:eastAsia="zh-CN"/>
              </w:rPr>
              <w:t>风险承担能力水平说明得0分</w:t>
            </w:r>
            <w:r>
              <w:rPr>
                <w:rFonts w:hint="default" w:ascii="Times New Roman" w:hAnsi="Times New Roman" w:eastAsia="方正仿宋_GBK" w:cs="Times New Roman"/>
                <w:color w:val="auto"/>
                <w:sz w:val="24"/>
                <w:szCs w:val="24"/>
                <w:highlight w:val="none"/>
                <w:lang w:val="en-US" w:eastAsia="zh-CN"/>
              </w:rPr>
              <w:t>。</w:t>
            </w:r>
          </w:p>
        </w:tc>
        <w:tc>
          <w:tcPr>
            <w:tcW w:w="855" w:type="dxa"/>
            <w:vAlign w:val="center"/>
          </w:tcPr>
          <w:p w14:paraId="6389607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0-85</w:t>
            </w:r>
          </w:p>
        </w:tc>
        <w:tc>
          <w:tcPr>
            <w:tcW w:w="1013" w:type="dxa"/>
            <w:vAlign w:val="center"/>
          </w:tcPr>
          <w:p w14:paraId="41AC36E2">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both"/>
              <w:textAlignment w:val="auto"/>
              <w:rPr>
                <w:rFonts w:hint="default" w:ascii="Times New Roman" w:hAnsi="Times New Roman" w:eastAsia="仿宋" w:cs="Times New Roman"/>
                <w:color w:val="auto"/>
                <w:sz w:val="24"/>
                <w:szCs w:val="24"/>
                <w:highlight w:val="none"/>
              </w:rPr>
            </w:pPr>
          </w:p>
        </w:tc>
      </w:tr>
    </w:tbl>
    <w:p w14:paraId="67F0A7D2">
      <w:pPr>
        <w:pStyle w:val="16"/>
        <w:rPr>
          <w:rFonts w:hint="default" w:ascii="Times New Roman" w:hAnsi="Times New Roman" w:eastAsia="方正仿宋_GBK" w:cs="Times New Roman"/>
          <w:snapToGrid w:val="0"/>
          <w:color w:val="auto"/>
          <w:kern w:val="0"/>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B36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CA308">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BCA308">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jdlMGE3NzM2NjNhNGVmOTJhODQyNTI1NzY1NDIifQ=="/>
  </w:docVars>
  <w:rsids>
    <w:rsidRoot w:val="00A510FD"/>
    <w:rsid w:val="000E7D2C"/>
    <w:rsid w:val="00117B0D"/>
    <w:rsid w:val="002162C9"/>
    <w:rsid w:val="00314165"/>
    <w:rsid w:val="003A7476"/>
    <w:rsid w:val="0046502D"/>
    <w:rsid w:val="004E6471"/>
    <w:rsid w:val="00546D34"/>
    <w:rsid w:val="00626084"/>
    <w:rsid w:val="00721F90"/>
    <w:rsid w:val="0075596E"/>
    <w:rsid w:val="007C2F31"/>
    <w:rsid w:val="00906786"/>
    <w:rsid w:val="009255D3"/>
    <w:rsid w:val="009F4588"/>
    <w:rsid w:val="00A247C4"/>
    <w:rsid w:val="00A510FD"/>
    <w:rsid w:val="00C60D85"/>
    <w:rsid w:val="00DC4C8E"/>
    <w:rsid w:val="00ED5D7D"/>
    <w:rsid w:val="00F324CE"/>
    <w:rsid w:val="00F55DD5"/>
    <w:rsid w:val="024F2964"/>
    <w:rsid w:val="0252508F"/>
    <w:rsid w:val="028A0EF6"/>
    <w:rsid w:val="02CE17E8"/>
    <w:rsid w:val="03231B33"/>
    <w:rsid w:val="047101A1"/>
    <w:rsid w:val="04734A22"/>
    <w:rsid w:val="04891E6A"/>
    <w:rsid w:val="04A647CA"/>
    <w:rsid w:val="04E53782"/>
    <w:rsid w:val="05A96FBC"/>
    <w:rsid w:val="05C47921"/>
    <w:rsid w:val="067067B4"/>
    <w:rsid w:val="06BB439F"/>
    <w:rsid w:val="071F2657"/>
    <w:rsid w:val="072C2FAA"/>
    <w:rsid w:val="079A2E7C"/>
    <w:rsid w:val="07EE2887"/>
    <w:rsid w:val="09016473"/>
    <w:rsid w:val="097846B1"/>
    <w:rsid w:val="09F430B1"/>
    <w:rsid w:val="0C5C0B16"/>
    <w:rsid w:val="0E716AFB"/>
    <w:rsid w:val="0ED77914"/>
    <w:rsid w:val="10D12BCF"/>
    <w:rsid w:val="10DC5935"/>
    <w:rsid w:val="10EF67ED"/>
    <w:rsid w:val="11AA64F9"/>
    <w:rsid w:val="11E6372D"/>
    <w:rsid w:val="12035A07"/>
    <w:rsid w:val="121F1BF2"/>
    <w:rsid w:val="127F38AF"/>
    <w:rsid w:val="1303728B"/>
    <w:rsid w:val="13950723"/>
    <w:rsid w:val="13C46430"/>
    <w:rsid w:val="14155C48"/>
    <w:rsid w:val="141D72F0"/>
    <w:rsid w:val="146A5E34"/>
    <w:rsid w:val="14DB226E"/>
    <w:rsid w:val="14E149F6"/>
    <w:rsid w:val="15086BA6"/>
    <w:rsid w:val="150C0679"/>
    <w:rsid w:val="15367146"/>
    <w:rsid w:val="15534305"/>
    <w:rsid w:val="17650515"/>
    <w:rsid w:val="179B2D1D"/>
    <w:rsid w:val="17C61D23"/>
    <w:rsid w:val="184B76FB"/>
    <w:rsid w:val="189C1D14"/>
    <w:rsid w:val="18FA6A3B"/>
    <w:rsid w:val="192D5405"/>
    <w:rsid w:val="19F41355"/>
    <w:rsid w:val="1A302E2B"/>
    <w:rsid w:val="1A3A3318"/>
    <w:rsid w:val="1C350C52"/>
    <w:rsid w:val="1D3544E5"/>
    <w:rsid w:val="1D412F68"/>
    <w:rsid w:val="1E895D44"/>
    <w:rsid w:val="1EF328AA"/>
    <w:rsid w:val="202B5D93"/>
    <w:rsid w:val="216435EB"/>
    <w:rsid w:val="2179397F"/>
    <w:rsid w:val="21B83355"/>
    <w:rsid w:val="21BC4F89"/>
    <w:rsid w:val="223651E6"/>
    <w:rsid w:val="226435C0"/>
    <w:rsid w:val="227B6A0E"/>
    <w:rsid w:val="228A52D3"/>
    <w:rsid w:val="24611C44"/>
    <w:rsid w:val="251B66B7"/>
    <w:rsid w:val="25252499"/>
    <w:rsid w:val="26773DC1"/>
    <w:rsid w:val="268C732C"/>
    <w:rsid w:val="27530422"/>
    <w:rsid w:val="276C1F30"/>
    <w:rsid w:val="2773726D"/>
    <w:rsid w:val="27DEEE46"/>
    <w:rsid w:val="27EF318E"/>
    <w:rsid w:val="286D3A59"/>
    <w:rsid w:val="28CC0CF0"/>
    <w:rsid w:val="2ABB0720"/>
    <w:rsid w:val="2AE61515"/>
    <w:rsid w:val="2B1568B7"/>
    <w:rsid w:val="2B1A1C92"/>
    <w:rsid w:val="2B9E3573"/>
    <w:rsid w:val="2BFF63EA"/>
    <w:rsid w:val="2C0C1EE2"/>
    <w:rsid w:val="2CD930DF"/>
    <w:rsid w:val="2CEB1B0C"/>
    <w:rsid w:val="2E2DDC18"/>
    <w:rsid w:val="2E765AD6"/>
    <w:rsid w:val="2FE03AAC"/>
    <w:rsid w:val="306E6DC5"/>
    <w:rsid w:val="31994BEB"/>
    <w:rsid w:val="3236610A"/>
    <w:rsid w:val="3268782F"/>
    <w:rsid w:val="32917FB7"/>
    <w:rsid w:val="32F81DE5"/>
    <w:rsid w:val="33057AC2"/>
    <w:rsid w:val="339B5490"/>
    <w:rsid w:val="342B1D46"/>
    <w:rsid w:val="344E6B84"/>
    <w:rsid w:val="345958C2"/>
    <w:rsid w:val="35BE7497"/>
    <w:rsid w:val="35DFBE08"/>
    <w:rsid w:val="36F0799B"/>
    <w:rsid w:val="37283C9F"/>
    <w:rsid w:val="374819E0"/>
    <w:rsid w:val="375E7911"/>
    <w:rsid w:val="37FF449F"/>
    <w:rsid w:val="3868566F"/>
    <w:rsid w:val="38732B06"/>
    <w:rsid w:val="388F6840"/>
    <w:rsid w:val="38B32785"/>
    <w:rsid w:val="391A5F62"/>
    <w:rsid w:val="3A8532BF"/>
    <w:rsid w:val="3A92491C"/>
    <w:rsid w:val="3AC91017"/>
    <w:rsid w:val="3B2A6027"/>
    <w:rsid w:val="3B726563"/>
    <w:rsid w:val="3B823F27"/>
    <w:rsid w:val="3C101F4E"/>
    <w:rsid w:val="3C3A52A8"/>
    <w:rsid w:val="3CE54AD8"/>
    <w:rsid w:val="3D615707"/>
    <w:rsid w:val="3D9025F8"/>
    <w:rsid w:val="3DD94E70"/>
    <w:rsid w:val="3DFAF17E"/>
    <w:rsid w:val="3EB22353"/>
    <w:rsid w:val="3F400F60"/>
    <w:rsid w:val="3F780CFF"/>
    <w:rsid w:val="3F8309A9"/>
    <w:rsid w:val="40236884"/>
    <w:rsid w:val="40CB28E7"/>
    <w:rsid w:val="413B4C67"/>
    <w:rsid w:val="4157585E"/>
    <w:rsid w:val="417959F8"/>
    <w:rsid w:val="41836CA8"/>
    <w:rsid w:val="41893218"/>
    <w:rsid w:val="41A63BF5"/>
    <w:rsid w:val="42093ABB"/>
    <w:rsid w:val="420A1A3E"/>
    <w:rsid w:val="429B15ED"/>
    <w:rsid w:val="43E71514"/>
    <w:rsid w:val="440A24EA"/>
    <w:rsid w:val="44A7637B"/>
    <w:rsid w:val="45A5070E"/>
    <w:rsid w:val="48547666"/>
    <w:rsid w:val="488800D3"/>
    <w:rsid w:val="488B17DA"/>
    <w:rsid w:val="48E924A4"/>
    <w:rsid w:val="491D6B9B"/>
    <w:rsid w:val="493E0425"/>
    <w:rsid w:val="49B81902"/>
    <w:rsid w:val="4A871F75"/>
    <w:rsid w:val="4AEFAD2D"/>
    <w:rsid w:val="4B8A1D1C"/>
    <w:rsid w:val="4BBB0B50"/>
    <w:rsid w:val="4CA01A1B"/>
    <w:rsid w:val="4DEF9594"/>
    <w:rsid w:val="4E8A7FC1"/>
    <w:rsid w:val="4E971861"/>
    <w:rsid w:val="4F1D0058"/>
    <w:rsid w:val="4FAE6160"/>
    <w:rsid w:val="50F61997"/>
    <w:rsid w:val="50F92150"/>
    <w:rsid w:val="51CE0489"/>
    <w:rsid w:val="52241187"/>
    <w:rsid w:val="5369461E"/>
    <w:rsid w:val="5449519D"/>
    <w:rsid w:val="54783CB0"/>
    <w:rsid w:val="56917495"/>
    <w:rsid w:val="56941450"/>
    <w:rsid w:val="56BA0323"/>
    <w:rsid w:val="578239F2"/>
    <w:rsid w:val="57D04F85"/>
    <w:rsid w:val="57E144EA"/>
    <w:rsid w:val="58620CE7"/>
    <w:rsid w:val="58E97147"/>
    <w:rsid w:val="58F05189"/>
    <w:rsid w:val="593F3A1A"/>
    <w:rsid w:val="599E2E37"/>
    <w:rsid w:val="5BF79763"/>
    <w:rsid w:val="5BFE9B41"/>
    <w:rsid w:val="5C25339C"/>
    <w:rsid w:val="5C2A2760"/>
    <w:rsid w:val="5CA50E4F"/>
    <w:rsid w:val="5DBA5AB6"/>
    <w:rsid w:val="5DCC240E"/>
    <w:rsid w:val="5E213936"/>
    <w:rsid w:val="5E672A33"/>
    <w:rsid w:val="5E820631"/>
    <w:rsid w:val="5EA734E4"/>
    <w:rsid w:val="5F131BD1"/>
    <w:rsid w:val="60E455D3"/>
    <w:rsid w:val="61916910"/>
    <w:rsid w:val="61F86719"/>
    <w:rsid w:val="621872EA"/>
    <w:rsid w:val="626A1B08"/>
    <w:rsid w:val="638B2298"/>
    <w:rsid w:val="63EA1AE4"/>
    <w:rsid w:val="64153CF6"/>
    <w:rsid w:val="65A55BDD"/>
    <w:rsid w:val="65ED429F"/>
    <w:rsid w:val="66EC7788"/>
    <w:rsid w:val="67BA7712"/>
    <w:rsid w:val="67FBDD81"/>
    <w:rsid w:val="682B25F6"/>
    <w:rsid w:val="6988041F"/>
    <w:rsid w:val="698A2A90"/>
    <w:rsid w:val="6AAE14B5"/>
    <w:rsid w:val="6ACD55C9"/>
    <w:rsid w:val="6AF208ED"/>
    <w:rsid w:val="6B6D2714"/>
    <w:rsid w:val="6BFE2331"/>
    <w:rsid w:val="6C136D6D"/>
    <w:rsid w:val="6C7D49C3"/>
    <w:rsid w:val="6D0D63F9"/>
    <w:rsid w:val="6D7365DC"/>
    <w:rsid w:val="6DFA6436"/>
    <w:rsid w:val="6EA11715"/>
    <w:rsid w:val="6ECA19F8"/>
    <w:rsid w:val="6EE028EA"/>
    <w:rsid w:val="6EFC7910"/>
    <w:rsid w:val="6F4903F8"/>
    <w:rsid w:val="6FAF4FFE"/>
    <w:rsid w:val="6FF36A1F"/>
    <w:rsid w:val="6FFF43EF"/>
    <w:rsid w:val="703C7463"/>
    <w:rsid w:val="704419FB"/>
    <w:rsid w:val="71186638"/>
    <w:rsid w:val="711C66C3"/>
    <w:rsid w:val="71DF6F0E"/>
    <w:rsid w:val="72E415CF"/>
    <w:rsid w:val="732C5FD6"/>
    <w:rsid w:val="733F5FCD"/>
    <w:rsid w:val="73B64200"/>
    <w:rsid w:val="73EF4A8C"/>
    <w:rsid w:val="74096920"/>
    <w:rsid w:val="74542BFA"/>
    <w:rsid w:val="747D5D21"/>
    <w:rsid w:val="75680AE4"/>
    <w:rsid w:val="75F90000"/>
    <w:rsid w:val="764E5F51"/>
    <w:rsid w:val="77AE0952"/>
    <w:rsid w:val="77BA4A28"/>
    <w:rsid w:val="77C6382D"/>
    <w:rsid w:val="77F2A635"/>
    <w:rsid w:val="77F9150C"/>
    <w:rsid w:val="78866B18"/>
    <w:rsid w:val="78950D87"/>
    <w:rsid w:val="790027B2"/>
    <w:rsid w:val="79A01271"/>
    <w:rsid w:val="79D815F5"/>
    <w:rsid w:val="7A2F4586"/>
    <w:rsid w:val="7AA16C3E"/>
    <w:rsid w:val="7AD7070C"/>
    <w:rsid w:val="7AD87AFF"/>
    <w:rsid w:val="7ADD4AE9"/>
    <w:rsid w:val="7AE971C1"/>
    <w:rsid w:val="7AFB8A24"/>
    <w:rsid w:val="7C083E00"/>
    <w:rsid w:val="7C2A6293"/>
    <w:rsid w:val="7C4F3DF1"/>
    <w:rsid w:val="7C79269C"/>
    <w:rsid w:val="7DFDF349"/>
    <w:rsid w:val="7EEBA1F2"/>
    <w:rsid w:val="7EF5E1E1"/>
    <w:rsid w:val="7EFA8BB1"/>
    <w:rsid w:val="7F0F35DC"/>
    <w:rsid w:val="7F23571D"/>
    <w:rsid w:val="7F3A5DE6"/>
    <w:rsid w:val="7F77AD80"/>
    <w:rsid w:val="7FC708BD"/>
    <w:rsid w:val="7FD6C73B"/>
    <w:rsid w:val="7FF2A983"/>
    <w:rsid w:val="9BBA8ECA"/>
    <w:rsid w:val="ADFD0556"/>
    <w:rsid w:val="AFB59FBF"/>
    <w:rsid w:val="B35F1250"/>
    <w:rsid w:val="B79EF0E8"/>
    <w:rsid w:val="BD8F1252"/>
    <w:rsid w:val="BDDE52A8"/>
    <w:rsid w:val="DDA6F33E"/>
    <w:rsid w:val="DEF9039E"/>
    <w:rsid w:val="F3EB76CD"/>
    <w:rsid w:val="F4FF9AC2"/>
    <w:rsid w:val="F5F789CF"/>
    <w:rsid w:val="F67F94BF"/>
    <w:rsid w:val="F6D7FD98"/>
    <w:rsid w:val="F79F962A"/>
    <w:rsid w:val="F7EEB79F"/>
    <w:rsid w:val="F7FCFA8C"/>
    <w:rsid w:val="F8FFDEA2"/>
    <w:rsid w:val="FA6A5CE4"/>
    <w:rsid w:val="FBE563A3"/>
    <w:rsid w:val="FCFF71AB"/>
    <w:rsid w:val="FEF5B3D0"/>
    <w:rsid w:val="FFEEFDFE"/>
    <w:rsid w:val="FFEFE98B"/>
    <w:rsid w:val="FFFDB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9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200" w:leftChars="200"/>
    </w:pPr>
    <w:rPr>
      <w:szCs w:val="21"/>
    </w:rPr>
  </w:style>
  <w:style w:type="paragraph" w:styleId="5">
    <w:name w:val="Normal Indent"/>
    <w:basedOn w:val="1"/>
    <w:qFormat/>
    <w:uiPriority w:val="0"/>
    <w:pPr>
      <w:spacing w:line="580" w:lineRule="exact"/>
      <w:ind w:firstLine="420" w:firstLineChars="200"/>
    </w:pPr>
    <w:rPr>
      <w:rFonts w:hint="eastAsia" w:ascii="仿宋_GB2312" w:hAnsi="Calibri" w:eastAsia="仿宋_GB2312" w:cs="Times New Roman"/>
      <w:sz w:val="32"/>
      <w:szCs w:val="20"/>
    </w:rPr>
  </w:style>
  <w:style w:type="paragraph" w:styleId="6">
    <w:name w:val="Body Text"/>
    <w:basedOn w:val="1"/>
    <w:next w:val="1"/>
    <w:qFormat/>
    <w:uiPriority w:val="0"/>
    <w:pPr>
      <w:ind w:left="100" w:leftChars="100" w:right="100" w:rightChars="1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6"/>
    <w:qFormat/>
    <w:uiPriority w:val="0"/>
    <w:pPr>
      <w:snapToGrid w:val="0"/>
      <w:jc w:val="left"/>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Title"/>
    <w:basedOn w:val="1"/>
    <w:autoRedefine/>
    <w:qFormat/>
    <w:uiPriority w:val="0"/>
    <w:pPr>
      <w:spacing w:before="240" w:after="60"/>
      <w:outlineLvl w:val="0"/>
    </w:pPr>
    <w:rPr>
      <w:rFonts w:ascii="Arial" w:hAnsi="Arial" w:cs="Arial"/>
      <w:b/>
      <w:bCs/>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默认"/>
    <w:autoRedefine/>
    <w:qFormat/>
    <w:uiPriority w:val="0"/>
    <w:rPr>
      <w:rFonts w:ascii="Helvetica" w:hAnsi="Helvetica" w:eastAsia="Helvetica" w:cs="Helvetica"/>
      <w:color w:val="000000"/>
      <w:sz w:val="22"/>
      <w:szCs w:val="22"/>
      <w:lang w:val="en-US" w:eastAsia="zh-CN" w:bidi="ar-SA"/>
    </w:rPr>
  </w:style>
  <w:style w:type="paragraph" w:customStyle="1" w:styleId="17">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paragraph" w:styleId="18">
    <w:name w:val="List Paragraph"/>
    <w:basedOn w:val="1"/>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9393</Words>
  <Characters>9889</Characters>
  <Lines>1</Lines>
  <Paragraphs>1</Paragraphs>
  <TotalTime>37</TotalTime>
  <ScaleCrop>false</ScaleCrop>
  <LinksUpToDate>false</LinksUpToDate>
  <CharactersWithSpaces>10273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2021-02-03T15:15:00Z</dcterms:created>
  <dc:creator>SkyUser</dc:creator>
  <cp:lastModifiedBy>rangy</cp:lastModifiedBy>
  <cp:lastPrinted>2023-05-13T09:17:00Z</cp:lastPrinted>
  <dcterms:modified xsi:type="dcterms:W3CDTF">2025-04-08T14:33:34Z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B45D8D83E4EA263181C1F467CCDA1278_43</vt:lpwstr>
  </property>
  <property fmtid="{D5CDD505-2E9C-101B-9397-08002B2CF9AE}" pid="4" name="KSOTemplateDocerSaveRecord">
    <vt:lpwstr>eyJoZGlkIjoiN2RmYzQ2MGQwZTgyZTg5YmU0ZTA0ZDRlZmRjNzEzMmQiLCJ1c2VySWQiOiIyNjIwNzQyOTMifQ==</vt:lpwstr>
  </property>
</Properties>
</file>