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62F5">
      <w:pPr>
        <w:snapToGrid w:val="0"/>
        <w:jc w:val="center"/>
        <w:outlineLvl w:val="0"/>
        <w:rPr>
          <w:rFonts w:hint="eastAsia" w:ascii="宋体" w:hAnsi="宋体" w:eastAsia="宋体" w:cs="宋体"/>
          <w:color w:val="auto"/>
          <w:highlight w:val="none"/>
        </w:rPr>
      </w:pPr>
    </w:p>
    <w:p w14:paraId="44F70148">
      <w:pPr>
        <w:snapToGrid w:val="0"/>
        <w:jc w:val="center"/>
        <w:outlineLvl w:val="0"/>
        <w:rPr>
          <w:rFonts w:hint="eastAsia" w:ascii="宋体" w:hAnsi="宋体" w:eastAsia="宋体" w:cs="宋体"/>
          <w:color w:val="auto"/>
          <w:highlight w:val="none"/>
        </w:rPr>
      </w:pPr>
    </w:p>
    <w:p w14:paraId="51D4D0EB">
      <w:pPr>
        <w:pStyle w:val="2"/>
        <w:spacing w:after="120" w:line="360" w:lineRule="auto"/>
        <w:jc w:val="center"/>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项目名称：仙山里项目交付区营销围挡工程</w:t>
      </w:r>
    </w:p>
    <w:p w14:paraId="3A82394A">
      <w:pPr>
        <w:pStyle w:val="2"/>
        <w:spacing w:after="120" w:line="360" w:lineRule="auto"/>
        <w:jc w:val="center"/>
        <w:rPr>
          <w:rFonts w:hint="eastAsia" w:ascii="宋体" w:hAnsi="宋体" w:eastAsia="宋体" w:cs="宋体"/>
          <w:b/>
          <w:color w:val="auto"/>
          <w:sz w:val="32"/>
          <w:szCs w:val="24"/>
          <w:highlight w:val="none"/>
        </w:rPr>
      </w:pPr>
    </w:p>
    <w:p w14:paraId="72D3A8A7">
      <w:pPr>
        <w:jc w:val="center"/>
        <w:rPr>
          <w:rFonts w:hint="eastAsia" w:ascii="宋体" w:hAnsi="宋体" w:eastAsia="宋体" w:cs="宋体"/>
          <w:b/>
          <w:color w:val="auto"/>
          <w:spacing w:val="60"/>
          <w:sz w:val="104"/>
          <w:highlight w:val="none"/>
        </w:rPr>
      </w:pPr>
    </w:p>
    <w:p w14:paraId="5123F1E5">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2D07E5FA">
      <w:pPr>
        <w:snapToGrid w:val="0"/>
        <w:spacing w:line="700" w:lineRule="exact"/>
        <w:ind w:firstLine="444" w:firstLineChars="139"/>
        <w:rPr>
          <w:rFonts w:hint="eastAsia" w:ascii="宋体" w:hAnsi="宋体" w:eastAsia="宋体" w:cs="宋体"/>
          <w:color w:val="auto"/>
          <w:sz w:val="32"/>
          <w:szCs w:val="32"/>
          <w:highlight w:val="none"/>
        </w:rPr>
      </w:pPr>
    </w:p>
    <w:p w14:paraId="79BA9616">
      <w:pPr>
        <w:snapToGrid w:val="0"/>
        <w:spacing w:line="700" w:lineRule="exact"/>
        <w:ind w:firstLine="444" w:firstLineChars="139"/>
        <w:jc w:val="center"/>
        <w:rPr>
          <w:rFonts w:hint="eastAsia" w:ascii="宋体" w:hAnsi="宋体" w:eastAsia="宋体" w:cs="宋体"/>
          <w:color w:val="auto"/>
          <w:sz w:val="32"/>
          <w:szCs w:val="32"/>
          <w:highlight w:val="none"/>
        </w:rPr>
      </w:pPr>
    </w:p>
    <w:p w14:paraId="2C42CDFC">
      <w:pPr>
        <w:snapToGrid w:val="0"/>
        <w:spacing w:line="700" w:lineRule="exact"/>
        <w:ind w:firstLine="502" w:firstLineChars="139"/>
        <w:rPr>
          <w:rFonts w:hint="eastAsia" w:ascii="宋体" w:hAnsi="宋体" w:eastAsia="宋体" w:cs="宋体"/>
          <w:b/>
          <w:bCs/>
          <w:color w:val="auto"/>
          <w:sz w:val="36"/>
          <w:szCs w:val="36"/>
          <w:highlight w:val="none"/>
        </w:rPr>
      </w:pPr>
    </w:p>
    <w:p w14:paraId="453DAD9D">
      <w:pPr>
        <w:snapToGrid w:val="0"/>
        <w:spacing w:line="700" w:lineRule="exact"/>
        <w:rPr>
          <w:rFonts w:hint="eastAsia" w:ascii="宋体" w:hAnsi="宋体" w:eastAsia="宋体" w:cs="宋体"/>
          <w:color w:val="auto"/>
          <w:sz w:val="36"/>
          <w:szCs w:val="36"/>
          <w:highlight w:val="none"/>
        </w:rPr>
      </w:pPr>
    </w:p>
    <w:p w14:paraId="09DCEF3A">
      <w:pPr>
        <w:snapToGrid w:val="0"/>
        <w:spacing w:line="700" w:lineRule="exact"/>
        <w:rPr>
          <w:rFonts w:hint="eastAsia" w:ascii="宋体" w:hAnsi="宋体" w:eastAsia="宋体" w:cs="宋体"/>
          <w:color w:val="auto"/>
          <w:sz w:val="36"/>
          <w:szCs w:val="36"/>
          <w:highlight w:val="none"/>
        </w:rPr>
      </w:pPr>
    </w:p>
    <w:p w14:paraId="3B4572FD">
      <w:pPr>
        <w:snapToGrid w:val="0"/>
        <w:spacing w:line="700" w:lineRule="exact"/>
        <w:rPr>
          <w:rFonts w:hint="eastAsia" w:ascii="宋体" w:hAnsi="宋体" w:eastAsia="宋体" w:cs="宋体"/>
          <w:color w:val="auto"/>
          <w:sz w:val="36"/>
          <w:szCs w:val="36"/>
          <w:highlight w:val="none"/>
        </w:rPr>
      </w:pPr>
    </w:p>
    <w:p w14:paraId="4550F3F9">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131C21D5">
      <w:pPr>
        <w:pStyle w:val="2"/>
        <w:jc w:val="center"/>
        <w:rPr>
          <w:rFonts w:hint="eastAsia" w:ascii="宋体" w:hAnsi="宋体" w:eastAsia="宋体" w:cs="宋体"/>
          <w:color w:val="auto"/>
          <w:highlight w:val="none"/>
        </w:rPr>
      </w:pPr>
    </w:p>
    <w:p w14:paraId="6BC9DB65">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10</w:t>
      </w:r>
      <w:r>
        <w:rPr>
          <w:rFonts w:hint="eastAsia" w:ascii="宋体" w:hAnsi="宋体" w:eastAsia="宋体" w:cs="宋体"/>
          <w:color w:val="auto"/>
          <w:sz w:val="28"/>
          <w:highlight w:val="none"/>
          <w:lang w:val="en-US" w:eastAsia="zh-CN"/>
        </w:rPr>
        <w:t>月</w:t>
      </w:r>
    </w:p>
    <w:p w14:paraId="667F0108">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0AF93B98">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64BEFAF5">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2ED06044">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1B57197C">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056ADF2A">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21BF7CF1">
      <w:pPr>
        <w:widowControl/>
        <w:jc w:val="left"/>
        <w:rPr>
          <w:rFonts w:hint="eastAsia" w:ascii="宋体" w:hAnsi="宋体" w:eastAsia="宋体" w:cs="宋体"/>
          <w:color w:val="auto"/>
          <w:kern w:val="0"/>
          <w:sz w:val="24"/>
          <w:highlight w:val="none"/>
        </w:rPr>
      </w:pPr>
    </w:p>
    <w:p w14:paraId="1A62399C">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2F6ED4BF">
      <w:pPr>
        <w:pStyle w:val="4"/>
        <w:pageBreakBefore w:val="0"/>
        <w:widowControl w:val="0"/>
        <w:kinsoku/>
        <w:wordWrap/>
        <w:overflowPunct/>
        <w:topLinePunct w:val="0"/>
        <w:bidi w:val="0"/>
        <w:spacing w:before="0" w:after="0" w:line="360" w:lineRule="auto"/>
        <w:ind w:left="0" w:leftChars="0"/>
        <w:jc w:val="center"/>
        <w:textAlignment w:val="auto"/>
        <w:rPr>
          <w:rFonts w:hint="eastAsia" w:ascii="Times New Roman" w:hAnsi="Times New Roman" w:eastAsia="宋体" w:cs="宋体"/>
          <w:b/>
          <w:bCs w:val="0"/>
          <w:color w:val="auto"/>
          <w:kern w:val="2"/>
          <w:sz w:val="32"/>
          <w:szCs w:val="24"/>
          <w:highlight w:val="none"/>
          <w:lang w:val="en-US" w:eastAsia="zh-CN" w:bidi="ar-SA"/>
        </w:rPr>
      </w:pPr>
      <w:bookmarkStart w:id="0" w:name="_Toc224103307"/>
      <w:bookmarkStart w:id="1" w:name="_Toc163707467"/>
      <w:bookmarkStart w:id="2" w:name="_Toc102227313"/>
      <w:r>
        <w:rPr>
          <w:rFonts w:hint="eastAsia" w:ascii="Times New Roman" w:hAnsi="Times New Roman" w:eastAsia="宋体" w:cs="宋体"/>
          <w:b/>
          <w:bCs w:val="0"/>
          <w:color w:val="auto"/>
          <w:kern w:val="2"/>
          <w:sz w:val="32"/>
          <w:szCs w:val="24"/>
          <w:highlight w:val="none"/>
          <w:lang w:val="en-US" w:eastAsia="zh-CN" w:bidi="ar-SA"/>
        </w:rPr>
        <w:t>仙山里项目交付区营销围挡工程</w:t>
      </w:r>
    </w:p>
    <w:p w14:paraId="419548FE">
      <w:pPr>
        <w:pStyle w:val="4"/>
        <w:pageBreakBefore w:val="0"/>
        <w:widowControl w:val="0"/>
        <w:kinsoku/>
        <w:wordWrap/>
        <w:overflowPunct/>
        <w:topLinePunct w:val="0"/>
        <w:bidi w:val="0"/>
        <w:spacing w:before="0" w:after="0" w:line="360" w:lineRule="auto"/>
        <w:ind w:left="0" w:leftChars="0"/>
        <w:jc w:val="center"/>
        <w:textAlignment w:val="auto"/>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t>招标公告</w:t>
      </w:r>
    </w:p>
    <w:p w14:paraId="7E0130EF">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w:t>
      </w:r>
      <w:bookmarkEnd w:id="0"/>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14:paraId="190AFE5D">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2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w:t>
      </w:r>
      <w:r>
        <w:rPr>
          <w:rFonts w:hint="eastAsia" w:ascii="宋体" w:hAnsi="宋体" w:eastAsia="宋体" w:cs="宋体"/>
          <w:snapToGrid w:val="0"/>
          <w:color w:val="auto"/>
          <w:kern w:val="0"/>
          <w:sz w:val="24"/>
          <w:highlight w:val="none"/>
          <w:u w:val="single"/>
          <w:lang w:eastAsia="zh-CN"/>
        </w:rPr>
        <w:t>仙山里项目交付区营销围挡工程</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人为</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。项目已具备</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条件，现对该项目</w:t>
      </w:r>
      <w:r>
        <w:rPr>
          <w:rFonts w:hint="eastAsia" w:ascii="宋体" w:hAnsi="宋体" w:cs="宋体"/>
          <w:snapToGrid w:val="0"/>
          <w:color w:val="auto"/>
          <w:kern w:val="0"/>
          <w:sz w:val="24"/>
          <w:highlight w:val="none"/>
          <w:u w:val="single"/>
          <w:lang w:val="en-US" w:eastAsia="zh-CN"/>
        </w:rPr>
        <w:t>交付区营销围挡工程</w:t>
      </w:r>
      <w:r>
        <w:rPr>
          <w:rFonts w:hint="eastAsia" w:ascii="宋体" w:hAnsi="宋体" w:cs="宋体"/>
          <w:snapToGrid w:val="0"/>
          <w:color w:val="auto"/>
          <w:kern w:val="0"/>
          <w:sz w:val="24"/>
          <w:highlight w:val="none"/>
          <w:u w:val="none"/>
          <w:lang w:val="en-US" w:eastAsia="zh-CN"/>
        </w:rPr>
        <w:t>进行</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w:t>
      </w:r>
    </w:p>
    <w:p w14:paraId="0A321C5A">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3"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3"/>
    </w:p>
    <w:p w14:paraId="7EB19F38">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2.1项目地点：重庆市武隆区仙女山街道宏泰路8号</w:t>
      </w:r>
    </w:p>
    <w:p w14:paraId="1EBBAA4E">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2.2项目内容：仙山里项目</w:t>
      </w:r>
      <w:r>
        <w:rPr>
          <w:rFonts w:hint="eastAsia" w:ascii="宋体" w:hAnsi="宋体" w:cs="宋体"/>
          <w:snapToGrid w:val="0"/>
          <w:color w:val="auto"/>
          <w:kern w:val="0"/>
          <w:sz w:val="24"/>
          <w:highlight w:val="none"/>
          <w:lang w:val="en-US" w:eastAsia="zh-CN"/>
        </w:rPr>
        <w:t>首开区第一批次建筑面积约14.81万平方米（一期第一批次23111.27平方米，二期第一批次23771.21平方米，三期第一批次101253.73平方米）。</w:t>
      </w:r>
      <w:r>
        <w:rPr>
          <w:rFonts w:hint="eastAsia" w:ascii="宋体" w:hAnsi="宋体" w:eastAsia="宋体" w:cs="宋体"/>
          <w:snapToGrid w:val="0"/>
          <w:color w:val="auto"/>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eastAsia="zh-CN"/>
        </w:rPr>
        <w:t>仙山里项目</w:t>
      </w:r>
      <w:r>
        <w:rPr>
          <w:rFonts w:hint="eastAsia" w:ascii="宋体" w:hAnsi="宋体" w:cs="宋体"/>
          <w:snapToGrid w:val="0"/>
          <w:color w:val="auto"/>
          <w:kern w:val="0"/>
          <w:sz w:val="24"/>
          <w:highlight w:val="none"/>
          <w:u w:val="single"/>
          <w:lang w:val="en-US" w:eastAsia="zh-CN"/>
        </w:rPr>
        <w:t>交付区营销围挡工程</w:t>
      </w:r>
      <w:r>
        <w:rPr>
          <w:rFonts w:hint="eastAsia" w:ascii="宋体" w:hAnsi="宋体" w:eastAsia="宋体" w:cs="宋体"/>
          <w:snapToGrid w:val="0"/>
          <w:color w:val="auto"/>
          <w:kern w:val="0"/>
          <w:sz w:val="24"/>
          <w:highlight w:val="none"/>
          <w:lang w:val="en-US" w:eastAsia="zh-CN"/>
        </w:rPr>
        <w:t>。</w:t>
      </w:r>
    </w:p>
    <w:p w14:paraId="375855C2">
      <w:pPr>
        <w:keepNext w:val="0"/>
        <w:keepLines w:val="0"/>
        <w:pageBreakBefore w:val="0"/>
        <w:widowControl w:val="0"/>
        <w:tabs>
          <w:tab w:val="left" w:pos="2388"/>
          <w:tab w:val="left" w:pos="2832"/>
          <w:tab w:val="left" w:pos="3472"/>
          <w:tab w:val="left" w:pos="6667"/>
          <w:tab w:val="left" w:pos="7270"/>
        </w:tabs>
        <w:kinsoku/>
        <w:wordWrap/>
        <w:overflowPunct/>
        <w:topLinePunct w:val="0"/>
        <w:bidi w:val="0"/>
        <w:spacing w:line="360" w:lineRule="auto"/>
        <w:ind w:firstLine="480" w:firstLineChars="200"/>
        <w:jc w:val="left"/>
        <w:textAlignment w:val="auto"/>
        <w:rPr>
          <w:rFonts w:hint="eastAsia" w:ascii="宋体" w:hAnsi="宋体" w:cs="宋体"/>
          <w:snapToGrid w:val="0"/>
          <w:color w:val="auto"/>
          <w:kern w:val="0"/>
          <w:sz w:val="24"/>
          <w:highlight w:val="none"/>
          <w:u w:val="single"/>
          <w:lang w:val="en-US" w:eastAsia="zh-CN"/>
        </w:rPr>
      </w:pPr>
      <w:bookmarkStart w:id="4" w:name="_Toc224103309"/>
      <w:r>
        <w:rPr>
          <w:rFonts w:hint="eastAsia" w:ascii="宋体" w:hAnsi="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招标范围：</w:t>
      </w:r>
      <w:r>
        <w:rPr>
          <w:rFonts w:hint="eastAsia" w:ascii="宋体" w:hAnsi="宋体" w:eastAsia="宋体" w:cs="宋体"/>
          <w:snapToGrid w:val="0"/>
          <w:color w:val="auto"/>
          <w:kern w:val="0"/>
          <w:sz w:val="24"/>
          <w:highlight w:val="none"/>
          <w:u w:val="single"/>
          <w:lang w:val="en-US" w:eastAsia="zh-CN"/>
        </w:rPr>
        <w:t>完成仙山里项目交付区营销围挡工程事宜，</w:t>
      </w:r>
      <w:r>
        <w:rPr>
          <w:rFonts w:hint="eastAsia" w:ascii="宋体" w:hAnsi="宋体" w:cs="宋体"/>
          <w:snapToGrid w:val="0"/>
          <w:color w:val="auto"/>
          <w:kern w:val="0"/>
          <w:sz w:val="24"/>
          <w:highlight w:val="none"/>
          <w:u w:val="single"/>
          <w:lang w:val="en-US" w:eastAsia="zh-CN"/>
        </w:rPr>
        <w:t>其中</w:t>
      </w:r>
      <w:r>
        <w:rPr>
          <w:rFonts w:hint="eastAsia" w:ascii="宋体" w:hAnsi="宋体" w:eastAsia="宋体" w:cs="宋体"/>
          <w:snapToGrid w:val="0"/>
          <w:color w:val="auto"/>
          <w:kern w:val="0"/>
          <w:sz w:val="24"/>
          <w:highlight w:val="none"/>
          <w:u w:val="single"/>
          <w:lang w:val="en-US" w:eastAsia="zh-CN"/>
        </w:rPr>
        <w:t>新安装围挡约122米（以重新安装围挡后剩余的实际长度按实计算），重新安装围挡约300米（用保护性拆除的围挡重复利用），保护性拆除346米（保护性拆除</w:t>
      </w:r>
      <w:r>
        <w:rPr>
          <w:rFonts w:hint="eastAsia" w:ascii="宋体" w:hAnsi="宋体" w:cs="宋体"/>
          <w:snapToGrid w:val="0"/>
          <w:color w:val="auto"/>
          <w:kern w:val="0"/>
          <w:sz w:val="24"/>
          <w:highlight w:val="none"/>
          <w:u w:val="single"/>
          <w:lang w:val="en-US" w:eastAsia="zh-CN"/>
        </w:rPr>
        <w:t>下来</w:t>
      </w:r>
      <w:r>
        <w:rPr>
          <w:rFonts w:hint="eastAsia" w:ascii="宋体" w:hAnsi="宋体" w:eastAsia="宋体" w:cs="宋体"/>
          <w:snapToGrid w:val="0"/>
          <w:color w:val="auto"/>
          <w:kern w:val="0"/>
          <w:sz w:val="24"/>
          <w:highlight w:val="none"/>
          <w:u w:val="single"/>
          <w:lang w:val="en-US" w:eastAsia="zh-CN"/>
        </w:rPr>
        <w:t>的围挡</w:t>
      </w:r>
      <w:r>
        <w:rPr>
          <w:rFonts w:hint="eastAsia" w:ascii="宋体" w:hAnsi="宋体" w:cs="宋体"/>
          <w:snapToGrid w:val="0"/>
          <w:color w:val="auto"/>
          <w:kern w:val="0"/>
          <w:sz w:val="24"/>
          <w:highlight w:val="none"/>
          <w:u w:val="single"/>
          <w:lang w:val="en-US" w:eastAsia="zh-CN"/>
        </w:rPr>
        <w:t>不得低于300米，低于300米部分，</w:t>
      </w:r>
      <w:r>
        <w:rPr>
          <w:rFonts w:hint="eastAsia" w:ascii="宋体" w:hAnsi="宋体" w:eastAsia="宋体" w:cs="宋体"/>
          <w:snapToGrid w:val="0"/>
          <w:color w:val="auto"/>
          <w:kern w:val="0"/>
          <w:sz w:val="24"/>
          <w:highlight w:val="none"/>
          <w:u w:val="single"/>
          <w:lang w:val="en-US" w:eastAsia="zh-CN"/>
        </w:rPr>
        <w:t>由乙方自行承担），围挡高度</w:t>
      </w:r>
      <w:r>
        <w:rPr>
          <w:rFonts w:hint="eastAsia" w:ascii="宋体" w:hAnsi="宋体" w:cs="宋体"/>
          <w:snapToGrid w:val="0"/>
          <w:color w:val="auto"/>
          <w:kern w:val="0"/>
          <w:sz w:val="24"/>
          <w:highlight w:val="none"/>
          <w:u w:val="single"/>
          <w:lang w:val="en-US" w:eastAsia="zh-CN"/>
        </w:rPr>
        <w:t>均为</w:t>
      </w:r>
      <w:r>
        <w:rPr>
          <w:rFonts w:hint="eastAsia" w:ascii="宋体" w:hAnsi="宋体" w:eastAsia="宋体" w:cs="宋体"/>
          <w:snapToGrid w:val="0"/>
          <w:color w:val="auto"/>
          <w:kern w:val="0"/>
          <w:sz w:val="24"/>
          <w:highlight w:val="none"/>
          <w:u w:val="single"/>
          <w:lang w:val="en-US" w:eastAsia="zh-CN"/>
        </w:rPr>
        <w:t>3米</w:t>
      </w:r>
      <w:r>
        <w:rPr>
          <w:rFonts w:hint="eastAsia" w:ascii="宋体" w:hAnsi="宋体" w:cs="宋体"/>
          <w:snapToGrid w:val="0"/>
          <w:color w:val="auto"/>
          <w:kern w:val="0"/>
          <w:sz w:val="24"/>
          <w:highlight w:val="none"/>
          <w:u w:val="single"/>
          <w:lang w:val="en-US" w:eastAsia="zh-CN"/>
        </w:rPr>
        <w:t>（重新安装的围挡高度必须达到3米）</w:t>
      </w:r>
      <w:r>
        <w:rPr>
          <w:rFonts w:hint="eastAsia" w:ascii="宋体" w:hAnsi="宋体" w:eastAsia="宋体" w:cs="宋体"/>
          <w:snapToGrid w:val="0"/>
          <w:color w:val="auto"/>
          <w:kern w:val="0"/>
          <w:sz w:val="24"/>
          <w:highlight w:val="none"/>
          <w:u w:val="single"/>
          <w:lang w:val="en-US" w:eastAsia="zh-CN"/>
        </w:rPr>
        <w:t>。包括但不限于以下范围：保护性拆除（人工、机械、措施等）、围挡重新安装（围挡基础、520刀刮布、安装人工、机械及措施等）、新安装围挡（开挖土石方、立柱混凝土垫层C20、立柱基础混凝土C30、立柱基础钢筋、细石混凝土C30、M20锚栓、M16普通螺栓、钢柱、钢梁、0.5厚镀锌钢板围挡、10厚底板钢板、封口板(钢板)、连接板（钢板）及520刀刮布的制作及安装），具体详见《仙山里项目交付区营销围挡工程招标清单》、施工图及线路示意图</w:t>
      </w:r>
      <w:r>
        <w:rPr>
          <w:rFonts w:hint="eastAsia" w:ascii="宋体" w:hAnsi="宋体" w:eastAsia="宋体" w:cs="宋体"/>
          <w:snapToGrid w:val="0"/>
          <w:color w:val="auto"/>
          <w:kern w:val="0"/>
          <w:sz w:val="24"/>
          <w:highlight w:val="none"/>
          <w:lang w:val="en-US" w:eastAsia="zh-CN"/>
        </w:rPr>
        <w:t>。</w:t>
      </w:r>
    </w:p>
    <w:p w14:paraId="312BB5A9">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2.4 服务周期：20个日历天完成围挡的拆除、制作及安装，具体开始时间以甲方通知为准。</w:t>
      </w:r>
    </w:p>
    <w:p w14:paraId="6C2B9B5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lang w:val="en-US" w:eastAsia="zh-CN"/>
        </w:rPr>
        <w:t>2.5最高限价：本项目采用固定综合单价包干的模式进行取费</w:t>
      </w:r>
      <w:r>
        <w:rPr>
          <w:rFonts w:hint="eastAsia" w:ascii="宋体" w:hAnsi="宋体" w:cs="宋体"/>
          <w:b/>
          <w:bCs/>
          <w:snapToGrid w:val="0"/>
          <w:color w:val="auto"/>
          <w:kern w:val="0"/>
          <w:sz w:val="24"/>
          <w:highlight w:val="none"/>
          <w:lang w:val="en-US" w:eastAsia="zh-CN"/>
        </w:rPr>
        <w:t>，本项目投标总限价为221723.79元，新安装围挡综合单价最高限价为226.84元/㎡，重新安装围挡综合单价最高限价为122.64元/㎡，保护性拆除综合单价最高限价为27.29元/㎡。</w:t>
      </w:r>
    </w:p>
    <w:p w14:paraId="24AB4B1D">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3. 投标人资格要求</w:t>
      </w:r>
      <w:bookmarkEnd w:id="4"/>
    </w:p>
    <w:p w14:paraId="7FAD80C2">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本次招标要求投标人须具备以下条件：</w:t>
      </w:r>
    </w:p>
    <w:p w14:paraId="6C594FAC">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3.1投标人具备独立法人资格；</w:t>
      </w:r>
    </w:p>
    <w:p w14:paraId="5D5EB900">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3.2 2021年1月1日起至投标截止日止（以合同签定时间为准），至少完成过1个及以上的围挡工程业绩；</w:t>
      </w:r>
    </w:p>
    <w:p w14:paraId="49D53F5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3.</w:t>
      </w:r>
      <w:r>
        <w:rPr>
          <w:rFonts w:hint="eastAsia" w:ascii="宋体" w:hAnsi="宋体" w:cs="宋体"/>
          <w:snapToGrid w:val="0"/>
          <w:color w:val="auto"/>
          <w:kern w:val="0"/>
          <w:sz w:val="24"/>
          <w:highlight w:val="none"/>
          <w:lang w:val="en-US" w:eastAsia="zh-CN"/>
        </w:rPr>
        <w:t>3</w:t>
      </w:r>
      <w:r>
        <w:rPr>
          <w:rFonts w:hint="eastAsia" w:ascii="宋体" w:hAnsi="宋体" w:cs="宋体"/>
          <w:snapToGrid w:val="0"/>
          <w:color w:val="auto"/>
          <w:kern w:val="0"/>
          <w:sz w:val="24"/>
          <w:highlight w:val="none"/>
        </w:rPr>
        <w:t>本次招标不接受联合体投标。</w:t>
      </w:r>
    </w:p>
    <w:p w14:paraId="4558EF9F">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bookmarkStart w:id="5" w:name="_Toc224103310"/>
      <w:r>
        <w:rPr>
          <w:rFonts w:hint="eastAsia" w:ascii="宋体" w:hAnsi="宋体" w:eastAsia="宋体" w:cs="宋体"/>
          <w:snapToGrid w:val="0"/>
          <w:color w:val="auto"/>
          <w:highlight w:val="none"/>
          <w:lang w:val="en-US" w:eastAsia="zh-CN"/>
        </w:rPr>
        <w:t>4.  招标文件的获取</w:t>
      </w:r>
      <w:bookmarkEnd w:id="5"/>
    </w:p>
    <w:p w14:paraId="13FD22FC">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cs="宋体"/>
          <w:snapToGrid w:val="0"/>
          <w:color w:val="auto"/>
          <w:kern w:val="0"/>
          <w:sz w:val="24"/>
          <w:highlight w:val="none"/>
          <w:lang w:val="en-US" w:eastAsia="zh-CN"/>
        </w:rPr>
      </w:pPr>
      <w:bookmarkStart w:id="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bookmarkEnd w:id="6"/>
    <w:p w14:paraId="6FD02F3B">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bookmarkStart w:id="7" w:name="_Toc14183283"/>
      <w:bookmarkStart w:id="8" w:name="_Toc5660"/>
      <w:bookmarkStart w:id="9" w:name="_Toc18378"/>
      <w:bookmarkStart w:id="10" w:name="_Toc523391877"/>
      <w:bookmarkStart w:id="11" w:name="_Toc9270"/>
      <w:bookmarkStart w:id="12" w:name="_Toc3045"/>
      <w:bookmarkStart w:id="13" w:name="_Toc224103312"/>
      <w:r>
        <w:rPr>
          <w:rFonts w:hint="eastAsia" w:ascii="宋体" w:hAnsi="宋体" w:eastAsia="宋体" w:cs="宋体"/>
          <w:snapToGrid w:val="0"/>
          <w:color w:val="auto"/>
          <w:highlight w:val="none"/>
          <w:lang w:val="en-US" w:eastAsia="zh-CN"/>
        </w:rPr>
        <w:t>5．投标截止和开标时间及地点</w:t>
      </w:r>
      <w:bookmarkEnd w:id="7"/>
      <w:bookmarkEnd w:id="8"/>
      <w:bookmarkEnd w:id="9"/>
      <w:bookmarkEnd w:id="10"/>
      <w:bookmarkEnd w:id="11"/>
      <w:bookmarkEnd w:id="12"/>
    </w:p>
    <w:bookmarkEnd w:id="13"/>
    <w:p w14:paraId="720C823B">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bookmarkStart w:id="14" w:name="_Toc224103313"/>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25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1F5008C9">
      <w:pPr>
        <w:pStyle w:val="24"/>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hAnsi="宋体" w:cs="宋体"/>
          <w:color w:val="auto"/>
          <w:sz w:val="24"/>
          <w:highlight w:val="none"/>
          <w:lang w:val="en-US" w:eastAsia="zh-CN"/>
        </w:rPr>
        <w:t>李老师</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57E501C">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0C804144">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p w14:paraId="0BD6E8A7">
      <w:pPr>
        <w:pStyle w:val="4"/>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6.  联系方式</w:t>
      </w:r>
      <w:bookmarkEnd w:id="14"/>
    </w:p>
    <w:p w14:paraId="4C4A7EA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66A91645">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53DE97D">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14:paraId="47367908">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p w14:paraId="5C58A6F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7BB21A0F">
      <w:pPr>
        <w:pStyle w:val="24"/>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sectPr>
          <w:footerReference r:id="rId7" w:type="default"/>
          <w:pgSz w:w="11906" w:h="16838"/>
          <w:pgMar w:top="1440" w:right="991" w:bottom="1440" w:left="993" w:header="851" w:footer="992" w:gutter="0"/>
          <w:pgNumType w:fmt="decimal"/>
          <w:cols w:space="720" w:num="1"/>
          <w:rtlGutter w:val="0"/>
          <w:docGrid w:type="lines" w:linePitch="312" w:charSpace="0"/>
        </w:sectPr>
      </w:pPr>
    </w:p>
    <w:bookmarkEnd w:id="1"/>
    <w:bookmarkEnd w:id="2"/>
    <w:p w14:paraId="3581A737">
      <w:pPr>
        <w:keepNext/>
        <w:keepLines/>
        <w:spacing w:before="260" w:after="260" w:line="400" w:lineRule="exact"/>
        <w:jc w:val="center"/>
        <w:outlineLvl w:val="1"/>
        <w:rPr>
          <w:rFonts w:hint="eastAsia" w:ascii="宋体" w:hAnsi="宋体" w:eastAsia="宋体" w:cs="宋体"/>
          <w:b/>
          <w:bCs/>
          <w:color w:val="auto"/>
          <w:sz w:val="32"/>
          <w:szCs w:val="32"/>
          <w:highlight w:val="none"/>
        </w:rPr>
      </w:pPr>
      <w:bookmarkStart w:id="15" w:name="_Toc163707476"/>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p>
    <w:p w14:paraId="6E096B7B">
      <w:pPr>
        <w:keepNext/>
        <w:keepLines/>
        <w:spacing w:before="260" w:after="0" w:line="360" w:lineRule="auto"/>
        <w:outlineLvl w:val="1"/>
        <w:rPr>
          <w:rFonts w:hint="eastAsia" w:ascii="宋体" w:hAnsi="宋体" w:eastAsia="宋体" w:cs="宋体"/>
          <w:b/>
          <w:bCs/>
          <w:color w:val="auto"/>
          <w:sz w:val="20"/>
          <w:szCs w:val="20"/>
          <w:highlight w:val="none"/>
        </w:rPr>
      </w:pP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3D24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370CC5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5605BE">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A3C4AA">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4AC5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07C01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876D2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2DAF367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2442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1BBB05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DBFA0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708DA7">
            <w:pPr>
              <w:autoSpaceDE w:val="0"/>
              <w:autoSpaceDN w:val="0"/>
              <w:adjustRightInd w:val="0"/>
              <w:spacing w:before="73"/>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仙山里项目交付区营销围挡工程</w:t>
            </w:r>
          </w:p>
        </w:tc>
      </w:tr>
      <w:tr w14:paraId="0353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0F7E8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EE0C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3629B4">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重庆市武隆区仙女山街道宏泰路8号</w:t>
            </w:r>
          </w:p>
        </w:tc>
      </w:tr>
      <w:tr w14:paraId="68DF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EAABC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4CE3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BD6E97">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仙山里项目首开区第一批次建筑面积约14.81万平方米（一期第一批次23111.27平方米，二期第一批次23771.21平方米，三期第一批次101253.73平方米）。本次招标范围为仙山里项目交付区营销围挡工程</w:t>
            </w:r>
            <w:r>
              <w:rPr>
                <w:rFonts w:hint="eastAsia" w:ascii="宋体" w:hAnsi="宋体" w:cs="宋体"/>
                <w:color w:val="auto"/>
                <w:kern w:val="0"/>
                <w:szCs w:val="21"/>
                <w:highlight w:val="none"/>
                <w:lang w:eastAsia="zh-CN"/>
              </w:rPr>
              <w:t>。</w:t>
            </w:r>
          </w:p>
        </w:tc>
      </w:tr>
      <w:tr w14:paraId="0552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142D8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A31B1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992408">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96A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17E9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E2E6D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FF5449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1F04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61696A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D9FF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3D765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91EE9FD">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6A3C2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25413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71CD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D20309C">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仙山里项目交付区营销围挡工程事宜，其中新安装围挡约122米（以重新安装围挡后剩余的实际长度按实计算），重新安装围挡约300米（用保护性拆除的围挡重复利用），保护性拆除346米（保护性拆除下来的围挡不得低于300米，低于300米部分，由乙方自行承担），围挡高度均为3米（重新安装的围挡高度必须达到3米）。包括但不限于以下范围：保护性拆除（人工、机械、措施等）、围挡重新安装（围挡基础、520刀刮布、安装人工、机械及措施等）、新安装围挡（开挖土石方、立柱混凝土垫层C20、立柱基础混凝土C30、立柱基础钢筋、细石混凝土C30、M20锚栓、M16普通螺栓、钢柱、钢梁、0.5厚镀锌钢板围挡、10厚底板钢板、封口板(钢板)、连接板（钢板）及520刀刮布的制作及安装），具体详见《仙山里项目交付区营销围挡工程招标清单》、施工图及线路示意图。</w:t>
            </w:r>
          </w:p>
        </w:tc>
      </w:tr>
      <w:tr w14:paraId="31DC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021F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349062">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8FF2F0">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w:t>
            </w:r>
            <w:r>
              <w:rPr>
                <w:rFonts w:hint="eastAsia" w:ascii="宋体" w:hAnsi="宋体" w:eastAsia="宋体" w:cs="宋体"/>
                <w:color w:val="auto"/>
                <w:kern w:val="0"/>
                <w:szCs w:val="21"/>
                <w:highlight w:val="none"/>
                <w:lang w:val="en-US" w:eastAsia="zh-CN"/>
              </w:rPr>
              <w:t>个日历天完成围挡的拆除、制作及安装，具体开始时间以甲方通知为准。</w:t>
            </w:r>
          </w:p>
        </w:tc>
      </w:tr>
      <w:tr w14:paraId="7C79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1CD7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5E321A">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质量</w:t>
            </w:r>
            <w:r>
              <w:rPr>
                <w:rFonts w:hint="eastAsia" w:ascii="宋体" w:hAnsi="宋体" w:eastAsia="宋体" w:cs="宋体"/>
                <w:color w:val="auto"/>
                <w:kern w:val="0"/>
                <w:szCs w:val="21"/>
                <w:highlight w:val="none"/>
                <w:lang w:val="en-US" w:eastAsia="zh-CN"/>
              </w:rPr>
              <w:t>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FFA5B3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满足国家、地方及行业的相关规范要求。</w:t>
            </w:r>
          </w:p>
        </w:tc>
      </w:tr>
      <w:tr w14:paraId="7AF77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C14FDD">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1D315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93AE47C">
            <w:pPr>
              <w:spacing w:line="400" w:lineRule="exact"/>
              <w:ind w:firstLine="430" w:firstLineChars="205"/>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现场联系人：朱老师18702334746</w:t>
            </w:r>
          </w:p>
        </w:tc>
      </w:tr>
      <w:tr w14:paraId="404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53D54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D2B8C7">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0AA6F415">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240085">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10</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15</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）或行采家官网（https://www.gec123.com/）下载招标文件。</w:t>
            </w:r>
          </w:p>
        </w:tc>
      </w:tr>
      <w:tr w14:paraId="4E2F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2FC38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345BB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65740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ED3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980A02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FB761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DF6AC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2332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C955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4A785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276A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2C5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1092A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FB9EF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A39D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4B4D4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9BF95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3A002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EA56D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53EEA66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10FA6ED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591D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3E2F7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17AEE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671054B">
            <w:pPr>
              <w:numPr>
                <w:ilvl w:val="0"/>
                <w:numId w:val="0"/>
              </w:numPr>
              <w:spacing w:line="400" w:lineRule="exact"/>
              <w:ind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14:paraId="09F91C25">
            <w:pPr>
              <w:pStyle w:val="2"/>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合同价格形式：采用固定综合单价包干合同</w:t>
            </w:r>
          </w:p>
          <w:p w14:paraId="77500EC7">
            <w:pPr>
              <w:numPr>
                <w:ilvl w:val="0"/>
                <w:numId w:val="0"/>
              </w:numPr>
              <w:spacing w:line="40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w:t>
            </w:r>
            <w:r>
              <w:rPr>
                <w:rFonts w:hint="eastAsia" w:ascii="宋体" w:hAnsi="宋体" w:cs="宋体"/>
                <w:color w:val="auto"/>
                <w:sz w:val="21"/>
                <w:szCs w:val="21"/>
                <w:highlight w:val="none"/>
                <w:lang w:val="en-US" w:eastAsia="zh-CN"/>
              </w:rPr>
              <w:t>总</w:t>
            </w:r>
            <w:r>
              <w:rPr>
                <w:rFonts w:hint="eastAsia" w:ascii="宋体" w:hAnsi="宋体" w:eastAsia="宋体" w:cs="宋体"/>
                <w:color w:val="auto"/>
                <w:sz w:val="21"/>
                <w:szCs w:val="21"/>
                <w:highlight w:val="none"/>
              </w:rPr>
              <w:t>限价为</w:t>
            </w:r>
            <w:r>
              <w:rPr>
                <w:rFonts w:hint="eastAsia" w:ascii="宋体" w:hAnsi="宋体" w:eastAsia="宋体" w:cs="宋体"/>
                <w:b/>
                <w:bCs/>
                <w:color w:val="auto"/>
                <w:sz w:val="21"/>
                <w:szCs w:val="21"/>
                <w:highlight w:val="none"/>
                <w:lang w:val="en-US" w:eastAsia="zh-CN"/>
              </w:rPr>
              <w:t>221723.79</w:t>
            </w:r>
            <w:r>
              <w:rPr>
                <w:rFonts w:hint="eastAsia" w:ascii="宋体" w:hAnsi="宋体" w:eastAsia="宋体" w:cs="宋体"/>
                <w:color w:val="auto"/>
                <w:sz w:val="21"/>
                <w:szCs w:val="21"/>
                <w:highlight w:val="none"/>
                <w:lang w:val="en-US" w:eastAsia="zh-CN"/>
              </w:rPr>
              <w:t>元</w:t>
            </w:r>
            <w:r>
              <w:rPr>
                <w:rFonts w:hint="eastAsia" w:ascii="宋体" w:hAnsi="宋体" w:eastAsia="宋体" w:cs="宋体"/>
                <w:color w:val="auto"/>
                <w:sz w:val="21"/>
                <w:szCs w:val="21"/>
                <w:highlight w:val="none"/>
              </w:rPr>
              <w:t>，新安装围挡</w:t>
            </w:r>
            <w:r>
              <w:rPr>
                <w:rFonts w:hint="eastAsia" w:ascii="宋体" w:hAnsi="宋体" w:eastAsia="宋体" w:cs="宋体"/>
                <w:color w:val="auto"/>
                <w:sz w:val="21"/>
                <w:szCs w:val="21"/>
                <w:highlight w:val="none"/>
                <w:lang w:eastAsia="zh-CN"/>
              </w:rPr>
              <w:t>综合单价</w:t>
            </w:r>
            <w:r>
              <w:rPr>
                <w:rFonts w:hint="eastAsia" w:ascii="宋体" w:hAnsi="宋体" w:cs="宋体"/>
                <w:color w:val="auto"/>
                <w:sz w:val="21"/>
                <w:szCs w:val="21"/>
                <w:highlight w:val="none"/>
                <w:lang w:val="en-US" w:eastAsia="zh-CN"/>
              </w:rPr>
              <w:t>最高限价为</w:t>
            </w:r>
            <w:r>
              <w:rPr>
                <w:rFonts w:hint="eastAsia" w:ascii="宋体" w:hAnsi="宋体" w:cs="宋体"/>
                <w:b/>
                <w:bCs/>
                <w:color w:val="auto"/>
                <w:sz w:val="21"/>
                <w:szCs w:val="21"/>
                <w:highlight w:val="none"/>
                <w:u w:val="single"/>
                <w:lang w:val="en-US" w:eastAsia="zh-CN"/>
              </w:rPr>
              <w:t>226.84</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，重新安装围挡综合单价最高限价为</w:t>
            </w:r>
            <w:r>
              <w:rPr>
                <w:rFonts w:hint="eastAsia" w:ascii="宋体" w:hAnsi="宋体" w:cs="宋体"/>
                <w:b/>
                <w:bCs/>
                <w:color w:val="auto"/>
                <w:sz w:val="21"/>
                <w:szCs w:val="21"/>
                <w:highlight w:val="none"/>
                <w:u w:val="single"/>
                <w:lang w:val="en-US" w:eastAsia="zh-CN"/>
              </w:rPr>
              <w:t>122.64</w:t>
            </w:r>
            <w:r>
              <w:rPr>
                <w:rFonts w:hint="eastAsia" w:ascii="宋体" w:hAnsi="宋体" w:cs="宋体"/>
                <w:color w:val="auto"/>
                <w:sz w:val="21"/>
                <w:szCs w:val="21"/>
                <w:highlight w:val="none"/>
                <w:lang w:val="en-US" w:eastAsia="zh-CN"/>
              </w:rPr>
              <w:t>元/㎡，保护性拆除综合单价最高限价为</w:t>
            </w:r>
            <w:r>
              <w:rPr>
                <w:rFonts w:hint="eastAsia" w:ascii="宋体" w:hAnsi="宋体" w:cs="宋体"/>
                <w:b/>
                <w:bCs/>
                <w:color w:val="auto"/>
                <w:sz w:val="21"/>
                <w:szCs w:val="21"/>
                <w:highlight w:val="none"/>
                <w:u w:val="single"/>
                <w:lang w:val="en-US" w:eastAsia="zh-CN"/>
              </w:rPr>
              <w:t>27.29</w:t>
            </w:r>
            <w:r>
              <w:rPr>
                <w:rFonts w:hint="eastAsia" w:ascii="宋体" w:hAnsi="宋体" w:cs="宋体"/>
                <w:color w:val="auto"/>
                <w:sz w:val="21"/>
                <w:szCs w:val="21"/>
                <w:highlight w:val="none"/>
                <w:lang w:val="en-US" w:eastAsia="zh-CN"/>
              </w:rPr>
              <w:t>元/㎡</w:t>
            </w:r>
            <w:r>
              <w:rPr>
                <w:rFonts w:hint="eastAsia" w:ascii="宋体" w:hAnsi="宋体" w:eastAsia="宋体" w:cs="宋体"/>
                <w:color w:val="auto"/>
                <w:sz w:val="21"/>
                <w:szCs w:val="21"/>
                <w:highlight w:val="none"/>
                <w:lang w:val="en-US" w:eastAsia="zh-CN"/>
              </w:rPr>
              <w:t>，工程量以实际</w:t>
            </w:r>
            <w:r>
              <w:rPr>
                <w:rFonts w:hint="eastAsia" w:ascii="宋体" w:hAnsi="宋体" w:cs="宋体"/>
                <w:color w:val="auto"/>
                <w:sz w:val="21"/>
                <w:szCs w:val="21"/>
                <w:highlight w:val="none"/>
                <w:lang w:val="en-US" w:eastAsia="zh-CN"/>
              </w:rPr>
              <w:t>收方</w:t>
            </w:r>
            <w:r>
              <w:rPr>
                <w:rFonts w:hint="eastAsia" w:ascii="宋体" w:hAnsi="宋体" w:eastAsia="宋体" w:cs="宋体"/>
                <w:color w:val="auto"/>
                <w:sz w:val="21"/>
                <w:szCs w:val="21"/>
                <w:highlight w:val="none"/>
                <w:lang w:val="en-US" w:eastAsia="zh-CN"/>
              </w:rPr>
              <w:t>工程量为准，投标</w:t>
            </w:r>
            <w:r>
              <w:rPr>
                <w:rFonts w:hint="eastAsia" w:ascii="宋体" w:hAnsi="宋体" w:eastAsia="宋体" w:cs="宋体"/>
                <w:color w:val="auto"/>
                <w:sz w:val="21"/>
                <w:szCs w:val="21"/>
                <w:highlight w:val="none"/>
              </w:rPr>
              <w:t>人的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报价不得超出本项目给出</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的最高限价，否则作废标处理</w:t>
            </w:r>
            <w:r>
              <w:rPr>
                <w:rFonts w:hint="eastAsia" w:ascii="宋体" w:hAnsi="宋体" w:eastAsia="宋体" w:cs="宋体"/>
                <w:color w:val="auto"/>
                <w:sz w:val="21"/>
                <w:szCs w:val="21"/>
                <w:highlight w:val="none"/>
                <w:lang w:val="en-US" w:eastAsia="zh-CN"/>
              </w:rPr>
              <w:t>。</w:t>
            </w:r>
          </w:p>
          <w:p w14:paraId="3D34F1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3EA6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60C93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F78C1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065266">
            <w:pPr>
              <w:spacing w:before="73" w:line="400" w:lineRule="exact"/>
              <w:ind w:firstLine="430"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35C9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DA9DE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C2611E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5D5D07">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0C3E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B88F3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3CED1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DB7D1E">
            <w:pPr>
              <w:spacing w:line="40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F07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DF84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B033B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12FC75">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0622AE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具有有效的营业执照。</w:t>
            </w:r>
          </w:p>
          <w:p w14:paraId="26E693D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4E5C0D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2" w:firstLineChars="200"/>
              <w:textAlignment w:val="auto"/>
              <w:rPr>
                <w:rFonts w:hint="eastAsia" w:ascii="Times New Roman" w:hAnsi="Times New Roman" w:cs="Times New Roman"/>
                <w:b/>
                <w:bCs/>
                <w:color w:val="auto"/>
                <w:highlight w:val="none"/>
                <w:lang w:val="en-US" w:eastAsia="zh-CN"/>
              </w:rPr>
            </w:pPr>
            <w:r>
              <w:rPr>
                <w:rFonts w:hint="eastAsia" w:cs="Times New Roman"/>
                <w:b/>
                <w:bCs/>
                <w:color w:val="auto"/>
                <w:highlight w:val="none"/>
                <w:lang w:val="en-US" w:eastAsia="zh-CN"/>
              </w:rPr>
              <w:t>2、</w:t>
            </w:r>
            <w:r>
              <w:rPr>
                <w:rFonts w:hint="eastAsia" w:ascii="Times New Roman" w:hAnsi="Times New Roman" w:cs="Times New Roman"/>
                <w:b/>
                <w:bCs/>
                <w:color w:val="auto"/>
                <w:highlight w:val="none"/>
                <w:lang w:val="en-US" w:eastAsia="zh-CN"/>
              </w:rPr>
              <w:t>业绩要求</w:t>
            </w:r>
          </w:p>
          <w:p w14:paraId="45324E4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2021年1月1日起至投标截止日止（以合同签定时间为准），至少完成过1个及以上的围挡工程业绩。</w:t>
            </w:r>
          </w:p>
          <w:p w14:paraId="7D007E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b/>
                <w:bCs/>
                <w:color w:val="auto"/>
                <w:szCs w:val="21"/>
                <w:highlight w:val="none"/>
                <w:lang w:val="en-US" w:eastAsia="zh-CN"/>
              </w:rPr>
              <w:t>及对应发票</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tc>
      </w:tr>
      <w:tr w14:paraId="12DF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9D45C0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5792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63A3479">
            <w:pPr>
              <w:spacing w:line="400" w:lineRule="exact"/>
              <w:ind w:firstLine="430"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5B24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F78F0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0BF8D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DF2D7A5">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397A50C6">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01794D80">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2F8818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7CC9A0F7">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32D340FB">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0ABDAE48">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5011BF5D">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32D43612">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14CC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CE6635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BDD76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E069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0AC01D4E">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2EF8AD78">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5F53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47A7E5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C8DCC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D85635B">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7FCBECA">
            <w:pPr>
              <w:spacing w:line="380" w:lineRule="exact"/>
              <w:ind w:firstLine="430"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013F3DCD">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78FDC8F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25</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75DE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955ED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72F6E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ABB3BC">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98B1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0E469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A03FB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20A4A69">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82911D9">
            <w:pPr>
              <w:spacing w:line="380" w:lineRule="exact"/>
              <w:ind w:left="1480" w:leftChars="205" w:hanging="1050"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2B38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B472F3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89FD59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F34527B">
            <w:pPr>
              <w:spacing w:line="380" w:lineRule="exact"/>
              <w:rPr>
                <w:rFonts w:hint="default" w:ascii="宋体" w:hAnsi="宋体" w:eastAsia="宋体" w:cs="宋体"/>
                <w:color w:val="auto"/>
                <w:kern w:val="0"/>
                <w:szCs w:val="21"/>
                <w:highlight w:val="none"/>
                <w:lang w:val="en-US"/>
              </w:rPr>
            </w:pPr>
            <w:r>
              <w:rPr>
                <w:rFonts w:hint="eastAsia" w:ascii="宋体" w:hAnsi="宋体" w:cs="宋体"/>
                <w:b/>
                <w:bCs/>
                <w:color w:val="auto"/>
                <w:kern w:val="0"/>
                <w:szCs w:val="21"/>
                <w:highlight w:val="none"/>
                <w:lang w:val="en-US" w:eastAsia="zh-CN"/>
              </w:rPr>
              <w:t>综合单价</w:t>
            </w:r>
            <w:r>
              <w:rPr>
                <w:rFonts w:hint="default" w:ascii="宋体" w:hAnsi="宋体" w:eastAsia="宋体" w:cs="宋体"/>
                <w:b/>
                <w:bCs/>
                <w:color w:val="auto"/>
                <w:kern w:val="0"/>
                <w:szCs w:val="21"/>
                <w:highlight w:val="none"/>
                <w:lang w:val="en-US"/>
              </w:rPr>
              <w:t>包干，最终结算金额=</w:t>
            </w:r>
            <w:r>
              <w:rPr>
                <w:rFonts w:hint="eastAsia" w:ascii="宋体" w:hAnsi="宋体" w:cs="宋体"/>
                <w:b/>
                <w:bCs/>
                <w:color w:val="auto"/>
                <w:kern w:val="0"/>
                <w:szCs w:val="21"/>
                <w:highlight w:val="none"/>
                <w:lang w:val="en-US" w:eastAsia="zh-CN"/>
              </w:rPr>
              <w:t>中标固定综合单价*实际收方工程量</w:t>
            </w:r>
          </w:p>
        </w:tc>
      </w:tr>
      <w:tr w14:paraId="7FBF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70E7212">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89724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38E40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AD1839A">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6A7F6ABC">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4C110C7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31B3E818">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4B00BBD2">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12F2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571E02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A67CD7">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568160">
            <w:pPr>
              <w:tabs>
                <w:tab w:val="left" w:pos="0"/>
              </w:tabs>
              <w:autoSpaceDE w:val="0"/>
              <w:autoSpaceDN w:val="0"/>
              <w:adjustRightInd w:val="0"/>
              <w:snapToGrid w:val="0"/>
              <w:spacing w:before="64" w:line="380" w:lineRule="exact"/>
              <w:ind w:left="0" w:firstLine="420"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167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0D8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47FB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8EE86">
            <w:pPr>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总报价得分</w:t>
            </w:r>
            <w:r>
              <w:rPr>
                <w:rFonts w:hint="eastAsia" w:ascii="宋体" w:hAnsi="宋体" w:eastAsia="宋体" w:cs="宋体"/>
                <w:color w:val="auto"/>
                <w:kern w:val="0"/>
                <w:szCs w:val="21"/>
                <w:highlight w:val="none"/>
              </w:rPr>
              <w:t>由高到低排名前三名为中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6F15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BA61E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A7939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947F5EF">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F7F5220">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769BC561">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B387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5BDD41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AD6FF2">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二次招标和不再招标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073196E">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57A0BA20">
      <w:pPr>
        <w:spacing w:line="360" w:lineRule="auto"/>
        <w:rPr>
          <w:rFonts w:hint="eastAsia" w:ascii="宋体" w:hAnsi="宋体" w:eastAsia="宋体" w:cs="宋体"/>
          <w:b/>
          <w:bCs/>
          <w:color w:val="auto"/>
          <w:sz w:val="24"/>
          <w:highlight w:val="none"/>
        </w:rPr>
      </w:pPr>
    </w:p>
    <w:p w14:paraId="6306617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一、费用</w:t>
      </w:r>
    </w:p>
    <w:p w14:paraId="66FA97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16ABD60">
      <w:pPr>
        <w:keepNext/>
        <w:keepLines/>
        <w:spacing w:before="0" w:after="0" w:line="360" w:lineRule="auto"/>
        <w:outlineLvl w:val="2"/>
        <w:rPr>
          <w:rFonts w:hint="eastAsia" w:ascii="宋体" w:hAnsi="宋体" w:eastAsia="宋体" w:cs="宋体"/>
          <w:b/>
          <w:bCs/>
          <w:color w:val="auto"/>
          <w:sz w:val="24"/>
          <w:highlight w:val="none"/>
        </w:rPr>
      </w:pPr>
      <w:bookmarkStart w:id="16" w:name="_Toc102227316"/>
      <w:bookmarkStart w:id="17"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16"/>
      <w:bookmarkEnd w:id="17"/>
      <w:r>
        <w:rPr>
          <w:rFonts w:hint="eastAsia" w:ascii="宋体" w:hAnsi="宋体" w:eastAsia="宋体" w:cs="宋体"/>
          <w:b/>
          <w:bCs/>
          <w:color w:val="auto"/>
          <w:sz w:val="24"/>
          <w:highlight w:val="none"/>
        </w:rPr>
        <w:t>格</w:t>
      </w:r>
    </w:p>
    <w:p w14:paraId="38EDBE6C">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0A1687A4">
      <w:pPr>
        <w:keepNext/>
        <w:keepLines/>
        <w:spacing w:before="0" w:after="0" w:line="360" w:lineRule="auto"/>
        <w:outlineLvl w:val="2"/>
        <w:rPr>
          <w:rFonts w:hint="eastAsia" w:ascii="宋体" w:hAnsi="宋体" w:eastAsia="宋体" w:cs="宋体"/>
          <w:b/>
          <w:bCs/>
          <w:color w:val="auto"/>
          <w:sz w:val="24"/>
          <w:highlight w:val="none"/>
        </w:rPr>
      </w:pPr>
      <w:bookmarkStart w:id="18" w:name="_Toc102227317"/>
      <w:bookmarkStart w:id="19" w:name="_Toc163707470"/>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18"/>
      <w:bookmarkEnd w:id="19"/>
    </w:p>
    <w:p w14:paraId="5369BB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A6021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6086102C">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4F31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4ECB976">
      <w:pPr>
        <w:keepNext/>
        <w:keepLines/>
        <w:spacing w:before="0" w:after="0" w:line="360" w:lineRule="auto"/>
        <w:outlineLvl w:val="2"/>
        <w:rPr>
          <w:rFonts w:hint="eastAsia" w:ascii="宋体" w:hAnsi="宋体" w:eastAsia="宋体" w:cs="宋体"/>
          <w:b/>
          <w:bCs/>
          <w:color w:val="auto"/>
          <w:sz w:val="24"/>
          <w:highlight w:val="none"/>
        </w:rPr>
      </w:pPr>
      <w:bookmarkStart w:id="20" w:name="_Toc102227318"/>
      <w:bookmarkStart w:id="21" w:name="_Toc163707471"/>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0"/>
      <w:bookmarkEnd w:id="21"/>
    </w:p>
    <w:p w14:paraId="376E019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14F33AC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4A6F3B8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AA1E6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70AC6B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0734A81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2FA6FC3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0890DB6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7DC006D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5F31231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03C80CA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A57EA04">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70B41F7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D4A1A96">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77A9743C">
      <w:pPr>
        <w:keepNext/>
        <w:keepLines/>
        <w:spacing w:before="0" w:after="0" w:line="360" w:lineRule="auto"/>
        <w:outlineLvl w:val="2"/>
        <w:rPr>
          <w:rFonts w:hint="eastAsia" w:ascii="宋体" w:hAnsi="宋体" w:eastAsia="宋体" w:cs="宋体"/>
          <w:b/>
          <w:bCs/>
          <w:color w:val="auto"/>
          <w:sz w:val="24"/>
          <w:highlight w:val="none"/>
        </w:rPr>
      </w:pPr>
      <w:bookmarkStart w:id="22" w:name="_Toc102227319"/>
      <w:bookmarkStart w:id="23" w:name="_Toc163707472"/>
      <w:r>
        <w:rPr>
          <w:rFonts w:hint="eastAsia" w:ascii="宋体" w:hAnsi="宋体" w:eastAsia="宋体" w:cs="宋体"/>
          <w:b/>
          <w:bCs/>
          <w:color w:val="auto"/>
          <w:sz w:val="24"/>
          <w:highlight w:val="none"/>
        </w:rPr>
        <w:t>五、</w:t>
      </w:r>
      <w:bookmarkEnd w:id="22"/>
      <w:bookmarkEnd w:id="23"/>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CA5B69E">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381F18A0">
      <w:pPr>
        <w:keepNext/>
        <w:keepLines/>
        <w:spacing w:before="0" w:after="0" w:line="360" w:lineRule="auto"/>
        <w:outlineLvl w:val="2"/>
        <w:rPr>
          <w:rFonts w:hint="eastAsia" w:ascii="宋体" w:hAnsi="宋体" w:eastAsia="宋体" w:cs="宋体"/>
          <w:b/>
          <w:bCs/>
          <w:color w:val="auto"/>
          <w:sz w:val="24"/>
          <w:highlight w:val="none"/>
        </w:rPr>
      </w:pPr>
      <w:bookmarkStart w:id="24" w:name="_Toc163707473"/>
      <w:bookmarkStart w:id="25"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4"/>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5D1C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1293E513">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0ECE275B">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2608EF2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454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0B84C986">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656EEE2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647F6EC0">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6180933E">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9DD2A6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2E173584">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17C74FA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3219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D181174">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247ACF5E">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61BA4405">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444B97B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5650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D229AC7">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14DB4140">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5000D05F">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48583FD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458B9F2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AA7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211FC6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21131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2E763DC">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41B215A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3E86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19FA32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40E755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BEF187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17A3F47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9D6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2458D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67945C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1399139F">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4F6979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28BD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continue"/>
            <w:noWrap w:val="0"/>
            <w:vAlign w:val="center"/>
          </w:tcPr>
          <w:p w14:paraId="129C6C7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E9AA9BC">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10F855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4866F36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0336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18BAD0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5A09A01">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10205273">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2C9F80EF">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FD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1B83B7A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D3CC306">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4C9268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0EBF4A7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1DFF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2571A1D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677AED9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50B0257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6F3AEFE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21D7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BE7FE71">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0EE55F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63BEA1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CD63AF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9AF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3899F30">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5A91D28C">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26D9622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20B2BC95">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19EE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0130218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1C2ABC8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17264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3CF1996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190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235A990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3868EC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7EFB4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5812B0F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4E46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5" w:hRule="exact"/>
        </w:trPr>
        <w:tc>
          <w:tcPr>
            <w:tcW w:w="958" w:type="dxa"/>
            <w:noWrap w:val="0"/>
            <w:vAlign w:val="center"/>
          </w:tcPr>
          <w:p w14:paraId="3073AA27">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1CD1C25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58CCFD63">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5539ADD9">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3A7977DF">
            <w:pPr>
              <w:spacing w:line="360" w:lineRule="auto"/>
              <w:ind w:firstLine="420" w:firstLineChars="200"/>
              <w:jc w:val="left"/>
              <w:rPr>
                <w:rFonts w:hint="eastAsia" w:ascii="宋体" w:hAnsi="宋体" w:eastAsia="宋体" w:cs="宋体"/>
                <w:color w:val="auto"/>
                <w:kern w:val="0"/>
                <w:szCs w:val="21"/>
                <w:highlight w:val="none"/>
              </w:rPr>
            </w:pPr>
          </w:p>
        </w:tc>
      </w:tr>
      <w:tr w14:paraId="6766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exact"/>
        </w:trPr>
        <w:tc>
          <w:tcPr>
            <w:tcW w:w="958" w:type="dxa"/>
            <w:noWrap w:val="0"/>
            <w:vAlign w:val="center"/>
          </w:tcPr>
          <w:p w14:paraId="6E35B501">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4B22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181DD738">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6105DCD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5E9133E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2DA8FB12">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5EEF5541">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55FCCA7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31447C4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6BA8856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654B0B5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23BA2A69">
      <w:pPr>
        <w:keepNext/>
        <w:keepLines/>
        <w:spacing w:before="260" w:after="260" w:line="500" w:lineRule="exact"/>
        <w:outlineLvl w:val="2"/>
        <w:rPr>
          <w:rFonts w:hint="eastAsia" w:ascii="宋体" w:hAnsi="宋体" w:eastAsia="宋体" w:cs="宋体"/>
          <w:b/>
          <w:bCs/>
          <w:color w:val="auto"/>
          <w:sz w:val="24"/>
          <w:highlight w:val="none"/>
        </w:rPr>
      </w:pPr>
      <w:bookmarkStart w:id="26"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5"/>
      <w:bookmarkEnd w:id="26"/>
    </w:p>
    <w:p w14:paraId="5017C31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0A59606C">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2BD42A0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15B931D9">
      <w:pPr>
        <w:keepNext/>
        <w:keepLines/>
        <w:spacing w:before="260" w:after="260" w:line="500" w:lineRule="exact"/>
        <w:outlineLvl w:val="2"/>
        <w:rPr>
          <w:rFonts w:hint="eastAsia" w:ascii="宋体" w:hAnsi="宋体" w:eastAsia="宋体" w:cs="宋体"/>
          <w:b/>
          <w:bCs/>
          <w:color w:val="auto"/>
          <w:sz w:val="24"/>
          <w:highlight w:val="none"/>
        </w:rPr>
      </w:pPr>
      <w:bookmarkStart w:id="27" w:name="_Toc102227322"/>
      <w:bookmarkStart w:id="28" w:name="_Toc163707475"/>
      <w:r>
        <w:rPr>
          <w:rFonts w:hint="eastAsia" w:ascii="宋体" w:hAnsi="宋体" w:eastAsia="宋体" w:cs="宋体"/>
          <w:b/>
          <w:bCs/>
          <w:color w:val="auto"/>
          <w:sz w:val="24"/>
          <w:highlight w:val="none"/>
        </w:rPr>
        <w:t>八、签订</w:t>
      </w:r>
      <w:bookmarkEnd w:id="27"/>
      <w:r>
        <w:rPr>
          <w:rFonts w:hint="eastAsia" w:ascii="宋体" w:hAnsi="宋体" w:eastAsia="宋体" w:cs="宋体"/>
          <w:b/>
          <w:bCs/>
          <w:color w:val="auto"/>
          <w:sz w:val="24"/>
          <w:highlight w:val="none"/>
        </w:rPr>
        <w:t>合同</w:t>
      </w:r>
      <w:bookmarkEnd w:id="28"/>
    </w:p>
    <w:p w14:paraId="72911AF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0459EAD1">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1F18B215">
      <w:pPr>
        <w:snapToGrid w:val="0"/>
        <w:spacing w:line="500" w:lineRule="exact"/>
        <w:ind w:firstLine="573"/>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F0F1E89">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2BA2C58C">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802C82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99C4DFF">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02C4B428">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81CE44A">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39CB1A99">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243DE0F8">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6133B358">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5D37A3E5">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36AAD54F">
      <w:pPr>
        <w:keepNext/>
        <w:keepLines/>
        <w:pageBreakBefore w:val="0"/>
        <w:widowControl w:val="0"/>
        <w:kinsoku/>
        <w:wordWrap/>
        <w:overflowPunct/>
        <w:topLinePunct w:val="0"/>
        <w:autoSpaceDE/>
        <w:autoSpaceDN/>
        <w:bidi w:val="0"/>
        <w:adjustRightInd/>
        <w:snapToGrid/>
        <w:spacing w:before="260" w:after="260" w:line="560" w:lineRule="exact"/>
        <w:jc w:val="both"/>
        <w:textAlignment w:val="auto"/>
        <w:outlineLvl w:val="1"/>
        <w:rPr>
          <w:rFonts w:hint="eastAsia" w:ascii="宋体" w:hAnsi="宋体" w:eastAsia="宋体" w:cs="宋体"/>
          <w:b/>
          <w:bCs/>
          <w:color w:val="auto"/>
          <w:sz w:val="32"/>
          <w:szCs w:val="32"/>
          <w:highlight w:val="none"/>
        </w:rPr>
      </w:pPr>
    </w:p>
    <w:p w14:paraId="3AC82D1C">
      <w:pPr>
        <w:pStyle w:val="2"/>
        <w:rPr>
          <w:rFonts w:hint="eastAsia" w:ascii="宋体" w:hAnsi="宋体" w:eastAsia="宋体" w:cs="宋体"/>
          <w:b/>
          <w:bCs/>
          <w:color w:val="auto"/>
          <w:sz w:val="32"/>
          <w:szCs w:val="32"/>
          <w:highlight w:val="none"/>
        </w:rPr>
      </w:pPr>
    </w:p>
    <w:p w14:paraId="214AC304">
      <w:pPr>
        <w:rPr>
          <w:rFonts w:hint="eastAsia" w:ascii="宋体" w:hAnsi="宋体" w:eastAsia="宋体" w:cs="宋体"/>
          <w:b/>
          <w:bCs/>
          <w:color w:val="auto"/>
          <w:sz w:val="32"/>
          <w:szCs w:val="32"/>
          <w:highlight w:val="none"/>
        </w:rPr>
      </w:pPr>
    </w:p>
    <w:p w14:paraId="5AF7FE75">
      <w:pPr>
        <w:pStyle w:val="2"/>
        <w:rPr>
          <w:rFonts w:hint="eastAsia"/>
          <w:color w:val="auto"/>
          <w:highlight w:val="none"/>
        </w:rPr>
      </w:pPr>
    </w:p>
    <w:p w14:paraId="1CF4AADF">
      <w:pPr>
        <w:keepNext/>
        <w:keepLines/>
        <w:pageBreakBefore w:val="0"/>
        <w:widowControl w:val="0"/>
        <w:kinsoku/>
        <w:wordWrap/>
        <w:overflowPunct/>
        <w:topLinePunct w:val="0"/>
        <w:autoSpaceDE/>
        <w:autoSpaceDN/>
        <w:bidi w:val="0"/>
        <w:adjustRightInd/>
        <w:snapToGrid/>
        <w:spacing w:before="260" w:after="260" w:line="560" w:lineRule="exact"/>
        <w:jc w:val="both"/>
        <w:textAlignment w:val="auto"/>
        <w:outlineLvl w:val="1"/>
        <w:rPr>
          <w:rFonts w:hint="eastAsia" w:ascii="宋体" w:hAnsi="宋体" w:eastAsia="宋体" w:cs="宋体"/>
          <w:b/>
          <w:bCs/>
          <w:color w:val="auto"/>
          <w:sz w:val="32"/>
          <w:szCs w:val="32"/>
          <w:highlight w:val="none"/>
        </w:rPr>
      </w:pPr>
    </w:p>
    <w:p w14:paraId="76EF3B30">
      <w:pPr>
        <w:keepNext/>
        <w:keepLines/>
        <w:pageBreakBefore w:val="0"/>
        <w:widowControl w:val="0"/>
        <w:kinsoku/>
        <w:wordWrap/>
        <w:overflowPunct/>
        <w:topLinePunct w:val="0"/>
        <w:autoSpaceDE/>
        <w:autoSpaceDN/>
        <w:bidi w:val="0"/>
        <w:adjustRightInd/>
        <w:snapToGrid/>
        <w:spacing w:before="260" w:after="260" w:line="560" w:lineRule="exact"/>
        <w:jc w:val="both"/>
        <w:textAlignment w:val="auto"/>
        <w:outlineLvl w:val="1"/>
        <w:rPr>
          <w:rFonts w:hint="eastAsia" w:ascii="宋体" w:hAnsi="宋体" w:eastAsia="宋体" w:cs="宋体"/>
          <w:b/>
          <w:bCs/>
          <w:color w:val="auto"/>
          <w:sz w:val="32"/>
          <w:szCs w:val="32"/>
          <w:highlight w:val="none"/>
        </w:rPr>
      </w:pPr>
    </w:p>
    <w:p w14:paraId="0964B472">
      <w:pPr>
        <w:keepNext/>
        <w:keepLines/>
        <w:pageBreakBefore w:val="0"/>
        <w:widowControl w:val="0"/>
        <w:kinsoku/>
        <w:wordWrap/>
        <w:overflowPunct/>
        <w:topLinePunct w:val="0"/>
        <w:autoSpaceDE/>
        <w:autoSpaceDN/>
        <w:bidi w:val="0"/>
        <w:adjustRightInd/>
        <w:snapToGrid/>
        <w:spacing w:before="260" w:after="260" w:line="560" w:lineRule="exact"/>
        <w:jc w:val="both"/>
        <w:textAlignment w:val="auto"/>
        <w:outlineLvl w:val="1"/>
        <w:rPr>
          <w:rFonts w:hint="eastAsia" w:ascii="宋体" w:hAnsi="宋体" w:eastAsia="宋体" w:cs="宋体"/>
          <w:b/>
          <w:bCs/>
          <w:color w:val="auto"/>
          <w:sz w:val="32"/>
          <w:szCs w:val="32"/>
          <w:highlight w:val="none"/>
        </w:rPr>
      </w:pPr>
    </w:p>
    <w:p w14:paraId="4FA0D785">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第二篇 </w:t>
      </w:r>
      <w:bookmarkEnd w:id="15"/>
      <w:r>
        <w:rPr>
          <w:rFonts w:hint="eastAsia" w:ascii="宋体" w:hAnsi="宋体" w:eastAsia="宋体" w:cs="宋体"/>
          <w:b/>
          <w:bCs/>
          <w:color w:val="auto"/>
          <w:sz w:val="32"/>
          <w:szCs w:val="32"/>
          <w:highlight w:val="none"/>
        </w:rPr>
        <w:t>合同条款</w:t>
      </w:r>
    </w:p>
    <w:p w14:paraId="5D64FB9C">
      <w:pPr>
        <w:spacing w:line="480" w:lineRule="exact"/>
        <w:jc w:val="center"/>
        <w:rPr>
          <w:rFonts w:hint="eastAsia" w:ascii="宋体" w:hAnsi="宋体" w:eastAsia="宋体" w:cs="宋体"/>
          <w:b/>
          <w:bCs/>
          <w:color w:val="auto"/>
          <w:sz w:val="32"/>
          <w:szCs w:val="32"/>
          <w:highlight w:val="none"/>
        </w:rPr>
      </w:pPr>
      <w:bookmarkStart w:id="29" w:name="_Toc163707479"/>
      <w:bookmarkStart w:id="30" w:name="_Toc12789072"/>
      <w:r>
        <w:rPr>
          <w:rFonts w:hint="eastAsia" w:ascii="宋体" w:hAnsi="宋体" w:eastAsia="宋体" w:cs="宋体"/>
          <w:b/>
          <w:bCs/>
          <w:color w:val="auto"/>
          <w:sz w:val="32"/>
          <w:szCs w:val="32"/>
          <w:highlight w:val="none"/>
        </w:rPr>
        <w:t xml:space="preserve">  </w:t>
      </w:r>
    </w:p>
    <w:p w14:paraId="11936936">
      <w:pPr>
        <w:spacing w:line="500" w:lineRule="exact"/>
        <w:ind w:firstLine="0"/>
        <w:rPr>
          <w:rFonts w:ascii="宋体" w:hAnsi="宋体"/>
          <w:color w:val="auto"/>
          <w:sz w:val="24"/>
          <w:szCs w:val="24"/>
          <w:highlight w:val="none"/>
        </w:rPr>
      </w:pPr>
      <w:r>
        <w:rPr>
          <w:rFonts w:hint="eastAsia" w:ascii="宋体" w:hAnsi="宋体" w:eastAsia="宋体" w:cs="宋体"/>
          <w:b/>
          <w:bCs/>
          <w:color w:val="auto"/>
          <w:sz w:val="32"/>
          <w:szCs w:val="32"/>
          <w:highlight w:val="none"/>
        </w:rPr>
        <w:br w:type="page"/>
      </w:r>
    </w:p>
    <w:p w14:paraId="3280D543">
      <w:pPr>
        <w:widowControl/>
        <w:shd w:val="clear" w:color="auto" w:fill="FFFFFF"/>
        <w:spacing w:line="340" w:lineRule="atLeast"/>
        <w:jc w:val="left"/>
        <w:rPr>
          <w:rFonts w:hint="eastAsia" w:ascii="Times New Roman" w:hAnsi="Times New Roman" w:cs="Times New Roman"/>
          <w:color w:val="auto"/>
          <w:kern w:val="0"/>
          <w:szCs w:val="21"/>
          <w:highlight w:val="none"/>
          <w:shd w:val="clear" w:color="auto" w:fill="FFFFFF"/>
          <w:lang w:val="en-US" w:eastAsia="zh-CN"/>
        </w:rPr>
      </w:pPr>
    </w:p>
    <w:p w14:paraId="04CD3CC6">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宋体" w:hAnsi="宋体" w:eastAsia="宋体" w:cs="宋体"/>
          <w:b/>
          <w:bCs/>
          <w:color w:val="auto"/>
          <w:sz w:val="32"/>
          <w:szCs w:val="32"/>
          <w:highlight w:val="none"/>
        </w:rPr>
      </w:pPr>
    </w:p>
    <w:p w14:paraId="1309AD74">
      <w:pPr>
        <w:spacing w:line="600" w:lineRule="auto"/>
        <w:ind w:firstLine="6400" w:firstLineChars="2000"/>
        <w:jc w:val="both"/>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合同编号：</w:t>
      </w:r>
    </w:p>
    <w:p w14:paraId="6AC1D10E">
      <w:pPr>
        <w:spacing w:line="600" w:lineRule="auto"/>
        <w:rPr>
          <w:rFonts w:hint="default" w:ascii="Times New Roman" w:hAnsi="Times New Roman" w:eastAsia="Malgun Gothic" w:cs="Times New Roman"/>
          <w:color w:val="auto"/>
          <w:sz w:val="24"/>
          <w:highlight w:val="none"/>
        </w:rPr>
      </w:pPr>
    </w:p>
    <w:p w14:paraId="06AF714B">
      <w:pPr>
        <w:spacing w:line="600" w:lineRule="auto"/>
        <w:rPr>
          <w:rFonts w:hint="default" w:ascii="Times New Roman" w:hAnsi="Times New Roman" w:eastAsia="Malgun Gothic" w:cs="Times New Roman"/>
          <w:color w:val="auto"/>
          <w:sz w:val="24"/>
          <w:highlight w:val="none"/>
        </w:rPr>
      </w:pPr>
    </w:p>
    <w:p w14:paraId="4B2FEBC4">
      <w:pPr>
        <w:spacing w:line="600" w:lineRule="auto"/>
        <w:rPr>
          <w:rFonts w:hint="default" w:ascii="Times New Roman" w:hAnsi="Times New Roman" w:eastAsia="Malgun Gothic" w:cs="Times New Roman"/>
          <w:color w:val="auto"/>
          <w:sz w:val="24"/>
          <w:highlight w:val="none"/>
        </w:rPr>
      </w:pPr>
    </w:p>
    <w:p w14:paraId="1094BDD2">
      <w:pPr>
        <w:spacing w:line="72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仙山里项目交付区营销围挡工程</w:t>
      </w:r>
    </w:p>
    <w:p w14:paraId="24E6F019">
      <w:pPr>
        <w:spacing w:line="72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施工合同</w:t>
      </w:r>
    </w:p>
    <w:p w14:paraId="5C84A938">
      <w:pPr>
        <w:jc w:val="center"/>
        <w:rPr>
          <w:rFonts w:hint="default" w:ascii="Times New Roman" w:hAnsi="Times New Roman" w:eastAsia="方正小标宋_GBK" w:cs="Times New Roman"/>
          <w:b/>
          <w:color w:val="auto"/>
          <w:sz w:val="44"/>
          <w:szCs w:val="44"/>
          <w:highlight w:val="none"/>
        </w:rPr>
      </w:pPr>
    </w:p>
    <w:p w14:paraId="2BF06F8B">
      <w:pPr>
        <w:jc w:val="center"/>
        <w:rPr>
          <w:rFonts w:hint="default" w:ascii="Times New Roman" w:hAnsi="Times New Roman" w:eastAsia="Malgun Gothic" w:cs="Times New Roman"/>
          <w:b/>
          <w:color w:val="auto"/>
          <w:sz w:val="32"/>
          <w:highlight w:val="none"/>
        </w:rPr>
      </w:pPr>
    </w:p>
    <w:p w14:paraId="27EA375B">
      <w:pPr>
        <w:jc w:val="center"/>
        <w:rPr>
          <w:rFonts w:hint="default" w:ascii="Times New Roman" w:hAnsi="Times New Roman" w:eastAsia="Malgun Gothic" w:cs="Times New Roman"/>
          <w:b/>
          <w:color w:val="auto"/>
          <w:sz w:val="32"/>
          <w:highlight w:val="none"/>
        </w:rPr>
      </w:pPr>
    </w:p>
    <w:p w14:paraId="726C2829">
      <w:pPr>
        <w:jc w:val="center"/>
        <w:rPr>
          <w:rFonts w:hint="default" w:ascii="Times New Roman" w:hAnsi="Times New Roman" w:eastAsia="Malgun Gothic" w:cs="Times New Roman"/>
          <w:b/>
          <w:color w:val="auto"/>
          <w:sz w:val="32"/>
          <w:highlight w:val="none"/>
        </w:rPr>
      </w:pPr>
    </w:p>
    <w:p w14:paraId="2BF878C7">
      <w:pPr>
        <w:jc w:val="center"/>
        <w:rPr>
          <w:rFonts w:hint="default" w:ascii="Times New Roman" w:hAnsi="Times New Roman" w:eastAsia="Malgun Gothic" w:cs="Times New Roman"/>
          <w:b/>
          <w:color w:val="auto"/>
          <w:sz w:val="32"/>
          <w:highlight w:val="none"/>
        </w:rPr>
      </w:pPr>
    </w:p>
    <w:p w14:paraId="6F51BCEA">
      <w:pPr>
        <w:jc w:val="center"/>
        <w:rPr>
          <w:rFonts w:hint="default" w:ascii="Times New Roman" w:hAnsi="Times New Roman" w:eastAsia="Malgun Gothic" w:cs="Times New Roman"/>
          <w:b/>
          <w:color w:val="auto"/>
          <w:sz w:val="32"/>
          <w:highlight w:val="none"/>
        </w:rPr>
      </w:pPr>
    </w:p>
    <w:p w14:paraId="06425320">
      <w:pPr>
        <w:jc w:val="center"/>
        <w:rPr>
          <w:rFonts w:hint="default" w:ascii="Times New Roman" w:hAnsi="Times New Roman" w:eastAsia="Malgun Gothic" w:cs="Times New Roman"/>
          <w:b/>
          <w:color w:val="auto"/>
          <w:sz w:val="32"/>
          <w:highlight w:val="none"/>
        </w:rPr>
      </w:pPr>
    </w:p>
    <w:p w14:paraId="74445D3A">
      <w:pPr>
        <w:ind w:firstLine="960" w:firstLineChars="300"/>
        <w:jc w:val="both"/>
        <w:rPr>
          <w:rFonts w:hint="default" w:ascii="Times New Roman" w:hAnsi="Times New Roman" w:eastAsia="方正黑体_GBK" w:cs="Times New Roman"/>
          <w:b w:val="0"/>
          <w:bCs/>
          <w:color w:val="auto"/>
          <w:sz w:val="32"/>
          <w:szCs w:val="32"/>
          <w:highlight w:val="none"/>
          <w:u w:val="single"/>
          <w:lang w:val="en-US"/>
        </w:rPr>
      </w:pPr>
      <w:r>
        <w:rPr>
          <w:rFonts w:hint="default" w:ascii="Times New Roman" w:hAnsi="Times New Roman" w:eastAsia="方正黑体_GBK" w:cs="Times New Roman"/>
          <w:b w:val="0"/>
          <w:bCs/>
          <w:color w:val="auto"/>
          <w:sz w:val="32"/>
          <w:szCs w:val="32"/>
          <w:highlight w:val="none"/>
        </w:rPr>
        <w:t>甲    方：</w:t>
      </w:r>
      <w:r>
        <w:rPr>
          <w:rFonts w:hint="default" w:ascii="Times New Roman" w:hAnsi="Times New Roman" w:eastAsia="方正黑体_GBK" w:cs="Times New Roman"/>
          <w:b w:val="0"/>
          <w:bCs/>
          <w:color w:val="auto"/>
          <w:sz w:val="32"/>
          <w:szCs w:val="32"/>
          <w:highlight w:val="none"/>
          <w:u w:val="single"/>
        </w:rPr>
        <w:t xml:space="preserve">  </w:t>
      </w:r>
      <w:r>
        <w:rPr>
          <w:rFonts w:hint="eastAsia" w:ascii="Times New Roman" w:hAnsi="Times New Roman" w:eastAsia="方正黑体_GBK" w:cs="Times New Roman"/>
          <w:b w:val="0"/>
          <w:bCs/>
          <w:color w:val="auto"/>
          <w:sz w:val="32"/>
          <w:szCs w:val="32"/>
          <w:highlight w:val="none"/>
          <w:u w:val="single"/>
          <w:lang w:val="en-US" w:eastAsia="zh-CN"/>
        </w:rPr>
        <w:t xml:space="preserve">                </w:t>
      </w:r>
    </w:p>
    <w:p w14:paraId="25571254">
      <w:pPr>
        <w:ind w:firstLine="960" w:firstLineChars="300"/>
        <w:jc w:val="both"/>
        <w:rPr>
          <w:rFonts w:hint="default" w:ascii="Times New Roman" w:hAnsi="Times New Roman" w:eastAsia="方正黑体_GBK" w:cs="Times New Roman"/>
          <w:b/>
          <w:color w:val="auto"/>
          <w:sz w:val="28"/>
          <w:szCs w:val="28"/>
          <w:highlight w:val="none"/>
          <w:lang w:val="en-US" w:eastAsia="zh-CN"/>
        </w:rPr>
      </w:pPr>
      <w:r>
        <w:rPr>
          <w:rFonts w:hint="default" w:ascii="Times New Roman" w:hAnsi="Times New Roman" w:eastAsia="方正黑体_GBK" w:cs="Times New Roman"/>
          <w:b w:val="0"/>
          <w:bCs/>
          <w:color w:val="auto"/>
          <w:sz w:val="32"/>
          <w:szCs w:val="32"/>
          <w:highlight w:val="none"/>
        </w:rPr>
        <w:t>乙    方：</w:t>
      </w:r>
      <w:r>
        <w:rPr>
          <w:rFonts w:hint="default" w:ascii="Times New Roman" w:hAnsi="Times New Roman" w:eastAsia="方正黑体_GBK" w:cs="Times New Roman"/>
          <w:b w:val="0"/>
          <w:bCs/>
          <w:color w:val="auto"/>
          <w:sz w:val="32"/>
          <w:szCs w:val="32"/>
          <w:highlight w:val="none"/>
          <w:u w:val="single"/>
        </w:rPr>
        <w:t xml:space="preserve">  </w:t>
      </w:r>
      <w:r>
        <w:rPr>
          <w:rFonts w:hint="eastAsia" w:ascii="Times New Roman" w:hAnsi="Times New Roman" w:eastAsia="方正黑体_GBK" w:cs="Times New Roman"/>
          <w:b w:val="0"/>
          <w:bCs/>
          <w:color w:val="auto"/>
          <w:sz w:val="32"/>
          <w:szCs w:val="32"/>
          <w:highlight w:val="none"/>
          <w:u w:val="single"/>
          <w:lang w:val="en-US" w:eastAsia="zh-CN"/>
        </w:rPr>
        <w:t xml:space="preserve">                 </w:t>
      </w:r>
    </w:p>
    <w:p w14:paraId="107CBF18">
      <w:pPr>
        <w:jc w:val="center"/>
        <w:rPr>
          <w:rFonts w:hint="default" w:ascii="Times New Roman" w:hAnsi="Times New Roman" w:eastAsia="Malgun Gothic" w:cs="Times New Roman"/>
          <w:b/>
          <w:color w:val="auto"/>
          <w:sz w:val="32"/>
          <w:szCs w:val="32"/>
          <w:highlight w:val="none"/>
        </w:rPr>
      </w:pPr>
    </w:p>
    <w:p w14:paraId="4FE7DA30">
      <w:pPr>
        <w:snapToGrid w:val="0"/>
        <w:spacing w:line="300" w:lineRule="auto"/>
        <w:jc w:val="center"/>
        <w:rPr>
          <w:rFonts w:hint="default" w:ascii="Times New Roman" w:hAnsi="Times New Roman" w:eastAsia="方正黑体_GBK" w:cs="Times New Roman"/>
          <w:b w:val="0"/>
          <w:bCs/>
          <w:color w:val="auto"/>
          <w:sz w:val="30"/>
          <w:szCs w:val="30"/>
          <w:highlight w:val="none"/>
        </w:rPr>
      </w:pPr>
      <w:r>
        <w:rPr>
          <w:rFonts w:hint="default" w:ascii="Times New Roman" w:hAnsi="Times New Roman" w:eastAsia="方正黑体_GBK" w:cs="Times New Roman"/>
          <w:b w:val="0"/>
          <w:bCs/>
          <w:color w:val="auto"/>
          <w:sz w:val="30"/>
          <w:szCs w:val="30"/>
          <w:highlight w:val="none"/>
          <w:lang w:eastAsia="zh-CN"/>
        </w:rPr>
        <w:t>202</w:t>
      </w:r>
      <w:r>
        <w:rPr>
          <w:rFonts w:hint="eastAsia" w:ascii="Times New Roman" w:hAnsi="Times New Roman" w:eastAsia="方正黑体_GBK" w:cs="Times New Roman"/>
          <w:b w:val="0"/>
          <w:bCs/>
          <w:color w:val="auto"/>
          <w:sz w:val="30"/>
          <w:szCs w:val="30"/>
          <w:highlight w:val="none"/>
          <w:lang w:val="en-US" w:eastAsia="zh-CN"/>
        </w:rPr>
        <w:t>4</w:t>
      </w:r>
      <w:r>
        <w:rPr>
          <w:rFonts w:hint="default" w:ascii="Times New Roman" w:hAnsi="Times New Roman" w:eastAsia="方正黑体_GBK" w:cs="Times New Roman"/>
          <w:b w:val="0"/>
          <w:bCs/>
          <w:color w:val="auto"/>
          <w:sz w:val="30"/>
          <w:szCs w:val="30"/>
          <w:highlight w:val="none"/>
        </w:rPr>
        <w:t xml:space="preserve">年 </w:t>
      </w:r>
      <w:r>
        <w:rPr>
          <w:rFonts w:hint="default" w:ascii="Times New Roman" w:hAnsi="Times New Roman" w:eastAsia="方正黑体_GBK" w:cs="Times New Roman"/>
          <w:b w:val="0"/>
          <w:bCs/>
          <w:color w:val="auto"/>
          <w:sz w:val="30"/>
          <w:szCs w:val="30"/>
          <w:highlight w:val="none"/>
          <w:lang w:val="en-US" w:eastAsia="zh-CN"/>
        </w:rPr>
        <w:t xml:space="preserve">   </w:t>
      </w:r>
      <w:r>
        <w:rPr>
          <w:rFonts w:hint="default" w:ascii="Times New Roman" w:hAnsi="Times New Roman" w:eastAsia="方正黑体_GBK" w:cs="Times New Roman"/>
          <w:b w:val="0"/>
          <w:bCs/>
          <w:color w:val="auto"/>
          <w:sz w:val="30"/>
          <w:szCs w:val="30"/>
          <w:highlight w:val="none"/>
        </w:rPr>
        <w:t>月</w:t>
      </w:r>
      <w:r>
        <w:rPr>
          <w:rFonts w:hint="default" w:ascii="Times New Roman" w:hAnsi="Times New Roman" w:eastAsia="方正黑体_GBK" w:cs="Times New Roman"/>
          <w:b w:val="0"/>
          <w:bCs/>
          <w:color w:val="auto"/>
          <w:sz w:val="30"/>
          <w:szCs w:val="30"/>
          <w:highlight w:val="none"/>
          <w:lang w:val="en-US" w:eastAsia="zh-CN"/>
        </w:rPr>
        <w:t xml:space="preserve">   </w:t>
      </w:r>
      <w:r>
        <w:rPr>
          <w:rFonts w:hint="default" w:ascii="Times New Roman" w:hAnsi="Times New Roman" w:eastAsia="方正黑体_GBK" w:cs="Times New Roman"/>
          <w:b w:val="0"/>
          <w:bCs/>
          <w:color w:val="auto"/>
          <w:sz w:val="30"/>
          <w:szCs w:val="30"/>
          <w:highlight w:val="none"/>
        </w:rPr>
        <w:t xml:space="preserve"> 日</w:t>
      </w:r>
    </w:p>
    <w:p w14:paraId="3419C44B">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highlight w:val="none"/>
          <w:lang w:eastAsia="zh-CN"/>
        </w:rPr>
        <w:sectPr>
          <w:headerReference r:id="rId9" w:type="first"/>
          <w:footerReference r:id="rId12" w:type="first"/>
          <w:headerReference r:id="rId8" w:type="default"/>
          <w:footerReference r:id="rId10" w:type="default"/>
          <w:footerReference r:id="rId11" w:type="even"/>
          <w:pgSz w:w="11906" w:h="16838"/>
          <w:pgMar w:top="814" w:right="1134" w:bottom="851" w:left="1247" w:header="284" w:footer="402" w:gutter="0"/>
          <w:pgNumType w:fmt="decimal"/>
          <w:cols w:space="720" w:num="1"/>
          <w:rtlGutter w:val="0"/>
          <w:docGrid w:type="lines" w:linePitch="312" w:charSpace="0"/>
        </w:sectPr>
      </w:pPr>
    </w:p>
    <w:p w14:paraId="29EEE53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eastAsia="方正小标宋_GBK" w:cs="Times New Roman"/>
          <w:color w:val="auto"/>
          <w:sz w:val="44"/>
          <w:szCs w:val="44"/>
          <w:highlight w:val="none"/>
          <w:u w:val="none"/>
          <w:lang w:val="en-US" w:eastAsia="zh-CN"/>
        </w:rPr>
      </w:pPr>
      <w:r>
        <w:rPr>
          <w:rFonts w:hint="eastAsia" w:eastAsia="方正小标宋_GBK" w:cs="Times New Roman"/>
          <w:color w:val="auto"/>
          <w:sz w:val="44"/>
          <w:szCs w:val="44"/>
          <w:highlight w:val="none"/>
          <w:u w:val="none"/>
          <w:lang w:val="en-US" w:eastAsia="zh-CN"/>
        </w:rPr>
        <w:t>仙山里项目交付区营销围挡工程</w:t>
      </w:r>
    </w:p>
    <w:p w14:paraId="1FF3136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施工合同</w:t>
      </w:r>
    </w:p>
    <w:p w14:paraId="73821A3D">
      <w:pPr>
        <w:keepNext w:val="0"/>
        <w:keepLines w:val="0"/>
        <w:pageBreakBefore w:val="0"/>
        <w:widowControl w:val="0"/>
        <w:kinsoku/>
        <w:wordWrap/>
        <w:overflowPunct/>
        <w:topLinePunct w:val="0"/>
        <w:autoSpaceDE/>
        <w:autoSpaceDN/>
        <w:bidi w:val="0"/>
        <w:adjustRightInd/>
        <w:snapToGrid/>
        <w:spacing w:line="720" w:lineRule="exact"/>
        <w:ind w:left="-2" w:leftChars="-1" w:right="170" w:rightChars="81"/>
        <w:textAlignment w:val="auto"/>
        <w:rPr>
          <w:rFonts w:hint="default" w:ascii="Times New Roman" w:hAnsi="Times New Roman" w:eastAsia="方正黑体_GBK" w:cs="Times New Roman"/>
          <w:b w:val="0"/>
          <w:bCs w:val="0"/>
          <w:color w:val="auto"/>
          <w:sz w:val="32"/>
          <w:szCs w:val="32"/>
          <w:highlight w:val="none"/>
          <w:u w:val="single"/>
          <w:lang w:val="en-US" w:eastAsia="zh-CN"/>
        </w:rPr>
      </w:pPr>
      <w:r>
        <w:rPr>
          <w:rFonts w:hint="default" w:ascii="Times New Roman" w:hAnsi="Times New Roman" w:eastAsia="方正黑体_GBK" w:cs="Times New Roman"/>
          <w:b w:val="0"/>
          <w:bCs w:val="0"/>
          <w:color w:val="auto"/>
          <w:sz w:val="32"/>
          <w:szCs w:val="32"/>
          <w:highlight w:val="none"/>
        </w:rPr>
        <w:t>甲方：</w:t>
      </w:r>
      <w:r>
        <w:rPr>
          <w:rFonts w:hint="eastAsia" w:ascii="Times New Roman" w:hAnsi="Times New Roman" w:eastAsia="方正黑体_GBK" w:cs="Times New Roman"/>
          <w:b w:val="0"/>
          <w:bCs/>
          <w:color w:val="auto"/>
          <w:sz w:val="32"/>
          <w:szCs w:val="32"/>
          <w:highlight w:val="none"/>
          <w:u w:val="single"/>
          <w:lang w:val="en-US" w:eastAsia="zh-CN"/>
        </w:rPr>
        <w:t xml:space="preserve">                  </w:t>
      </w:r>
    </w:p>
    <w:p w14:paraId="12C17D22">
      <w:pPr>
        <w:spacing w:line="600" w:lineRule="exact"/>
        <w:jc w:val="left"/>
        <w:rPr>
          <w:rFonts w:hint="default" w:ascii="Times New Roman" w:hAnsi="Times New Roman" w:eastAsia="方正黑体_GBK" w:cs="Times New Roman"/>
          <w:b w:val="0"/>
          <w:bCs w:val="0"/>
          <w:color w:val="auto"/>
          <w:sz w:val="32"/>
          <w:szCs w:val="32"/>
          <w:highlight w:val="none"/>
          <w:u w:val="single"/>
          <w:lang w:val="en-US" w:eastAsia="zh-CN"/>
        </w:rPr>
      </w:pPr>
      <w:r>
        <w:rPr>
          <w:rFonts w:hint="default" w:ascii="Times New Roman" w:hAnsi="Times New Roman" w:eastAsia="方正黑体_GBK" w:cs="Times New Roman"/>
          <w:b w:val="0"/>
          <w:bCs w:val="0"/>
          <w:color w:val="auto"/>
          <w:sz w:val="32"/>
          <w:szCs w:val="32"/>
          <w:highlight w:val="none"/>
        </w:rPr>
        <w:t>乙方：</w:t>
      </w:r>
      <w:r>
        <w:rPr>
          <w:rFonts w:hint="eastAsia" w:ascii="Times New Roman" w:hAnsi="Times New Roman" w:eastAsia="方正黑体_GBK" w:cs="Times New Roman"/>
          <w:b w:val="0"/>
          <w:bCs/>
          <w:color w:val="auto"/>
          <w:sz w:val="32"/>
          <w:szCs w:val="32"/>
          <w:highlight w:val="none"/>
          <w:u w:val="single"/>
          <w:lang w:val="en-US" w:eastAsia="zh-CN"/>
        </w:rPr>
        <w:t xml:space="preserve">                  </w:t>
      </w:r>
    </w:p>
    <w:p w14:paraId="50DFF254">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甲方将</w:t>
      </w:r>
      <w:r>
        <w:rPr>
          <w:rFonts w:hint="default" w:ascii="Times New Roman" w:hAnsi="Times New Roman" w:eastAsia="方正仿宋_GBK" w:cs="Times New Roman"/>
          <w:color w:val="auto"/>
          <w:sz w:val="32"/>
          <w:szCs w:val="32"/>
          <w:highlight w:val="none"/>
          <w:lang w:eastAsia="zh-CN"/>
        </w:rPr>
        <w:t>仙山里项目交付区营销围挡工程</w:t>
      </w:r>
      <w:r>
        <w:rPr>
          <w:rFonts w:hint="default" w:ascii="Times New Roman" w:hAnsi="Times New Roman" w:eastAsia="方正仿宋_GBK" w:cs="Times New Roman"/>
          <w:color w:val="auto"/>
          <w:sz w:val="32"/>
          <w:szCs w:val="32"/>
          <w:highlight w:val="none"/>
        </w:rPr>
        <w:t>委托给乙方进行施工。为了明确责任，分工协作，互相配合，</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b w:val="0"/>
          <w:i w:val="0"/>
          <w:caps w:val="0"/>
          <w:color w:val="auto"/>
          <w:spacing w:val="0"/>
          <w:kern w:val="0"/>
          <w:sz w:val="32"/>
          <w:szCs w:val="32"/>
          <w:highlight w:val="none"/>
          <w:u w:val="none"/>
          <w:lang w:val="en-US" w:eastAsia="zh-CN" w:bidi="ar"/>
        </w:rPr>
        <w:t>《中华人民共和国民法典》、《中华人民共和国建筑法》及其它有关法律、行政法规、遵循平等、自愿、公平和诚实信用原则，经双方友好协商，签订本合同。</w:t>
      </w:r>
    </w:p>
    <w:p w14:paraId="64872778">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第一条:工程概况</w:t>
      </w:r>
    </w:p>
    <w:p w14:paraId="66EC844D">
      <w:pPr>
        <w:keepNext w:val="0"/>
        <w:keepLines w:val="0"/>
        <w:pageBreakBefore w:val="0"/>
        <w:kinsoku/>
        <w:wordWrap/>
        <w:overflowPunct/>
        <w:topLinePunct w:val="0"/>
        <w:autoSpaceDE/>
        <w:autoSpaceDN/>
        <w:bidi w:val="0"/>
        <w:adjustRightInd/>
        <w:spacing w:line="579" w:lineRule="exact"/>
        <w:ind w:firstLine="646" w:firstLineChars="202"/>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工程名称:</w:t>
      </w:r>
      <w:r>
        <w:rPr>
          <w:rFonts w:hint="eastAsia" w:eastAsia="方正仿宋_GBK" w:cs="Times New Roman"/>
          <w:color w:val="auto"/>
          <w:sz w:val="32"/>
          <w:szCs w:val="32"/>
          <w:highlight w:val="none"/>
          <w:lang w:val="en-US" w:eastAsia="zh-CN"/>
        </w:rPr>
        <w:t>仙山里项目交付区营销围挡工程</w:t>
      </w:r>
    </w:p>
    <w:p w14:paraId="1D916183">
      <w:pPr>
        <w:keepNext w:val="0"/>
        <w:keepLines w:val="0"/>
        <w:pageBreakBefore w:val="0"/>
        <w:kinsoku/>
        <w:wordWrap/>
        <w:overflowPunct/>
        <w:topLinePunct w:val="0"/>
        <w:autoSpaceDE/>
        <w:autoSpaceDN/>
        <w:bidi w:val="0"/>
        <w:adjustRightInd/>
        <w:spacing w:line="579" w:lineRule="exact"/>
        <w:ind w:firstLine="646" w:firstLineChars="202"/>
        <w:textAlignment w:val="auto"/>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rPr>
        <w:t>工程地点:</w:t>
      </w:r>
      <w:r>
        <w:rPr>
          <w:rFonts w:hint="default" w:ascii="Times New Roman" w:hAnsi="Times New Roman" w:eastAsia="方正仿宋_GBK" w:cs="Times New Roman"/>
          <w:color w:val="auto"/>
          <w:sz w:val="32"/>
          <w:szCs w:val="32"/>
          <w:highlight w:val="none"/>
          <w:u w:val="none"/>
        </w:rPr>
        <w:t xml:space="preserve"> </w:t>
      </w:r>
      <w:r>
        <w:rPr>
          <w:rFonts w:hint="default" w:ascii="Times New Roman" w:hAnsi="Times New Roman" w:eastAsia="方正仿宋_GBK" w:cs="Times New Roman"/>
          <w:color w:val="auto"/>
          <w:sz w:val="32"/>
          <w:szCs w:val="32"/>
          <w:highlight w:val="none"/>
          <w:u w:val="none"/>
          <w:lang w:eastAsia="zh-CN"/>
        </w:rPr>
        <w:t>重庆市武隆区仙女山街道宏泰路8号</w:t>
      </w:r>
      <w:r>
        <w:rPr>
          <w:rFonts w:hint="default" w:ascii="Times New Roman" w:hAnsi="Times New Roman" w:eastAsia="方正仿宋_GBK" w:cs="Times New Roman"/>
          <w:color w:val="auto"/>
          <w:sz w:val="32"/>
          <w:szCs w:val="32"/>
          <w:highlight w:val="none"/>
          <w:u w:val="none"/>
        </w:rPr>
        <w:t xml:space="preserve">             </w:t>
      </w:r>
    </w:p>
    <w:p w14:paraId="08BB6281">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第二条:施工范围</w:t>
      </w:r>
    </w:p>
    <w:p w14:paraId="417D711D">
      <w:pPr>
        <w:keepNext w:val="0"/>
        <w:keepLines w:val="0"/>
        <w:pageBreakBefore w:val="0"/>
        <w:kinsoku/>
        <w:wordWrap/>
        <w:overflowPunct/>
        <w:topLinePunct w:val="0"/>
        <w:autoSpaceDE/>
        <w:autoSpaceDN/>
        <w:bidi w:val="0"/>
        <w:adjustRightInd/>
        <w:spacing w:line="579" w:lineRule="exact"/>
        <w:ind w:firstLine="668" w:firstLineChars="209"/>
        <w:textAlignment w:val="auto"/>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rPr>
        <w:t>本工程施工范围：</w:t>
      </w:r>
      <w:r>
        <w:rPr>
          <w:rFonts w:hint="eastAsia" w:eastAsia="方正仿宋_GBK" w:cs="Times New Roman"/>
          <w:color w:val="auto"/>
          <w:sz w:val="32"/>
          <w:szCs w:val="32"/>
          <w:highlight w:val="none"/>
          <w:lang w:val="en-US" w:eastAsia="zh-CN"/>
        </w:rPr>
        <w:t>仙山里项目交付区营销围挡工程</w:t>
      </w:r>
    </w:p>
    <w:p w14:paraId="529A63E6">
      <w:pPr>
        <w:keepNext w:val="0"/>
        <w:keepLines w:val="0"/>
        <w:pageBreakBefore w:val="0"/>
        <w:numPr>
          <w:ilvl w:val="0"/>
          <w:numId w:val="1"/>
        </w:numPr>
        <w:tabs>
          <w:tab w:val="left" w:pos="0"/>
          <w:tab w:val="left" w:pos="1059"/>
          <w:tab w:val="clear" w:pos="720"/>
        </w:tabs>
        <w:kinsoku/>
        <w:wordWrap/>
        <w:overflowPunct/>
        <w:topLinePunct w:val="0"/>
        <w:autoSpaceDE/>
        <w:autoSpaceDN/>
        <w:bidi w:val="0"/>
        <w:adjustRightInd/>
        <w:spacing w:line="579" w:lineRule="exact"/>
        <w:ind w:left="2" w:firstLine="649" w:firstLineChars="203"/>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新安装围挡约122米（以重新安装围挡后剩余的实际长度按实计算），重新安装围挡约300米（用保护性拆除的围挡重复利用），保护性拆除346米（保护性拆除下来的围挡不得低于300米，低于300米部分，由乙方自行承担），围挡高度均为3米（重新安装的围挡高度必须达到3米）</w:t>
      </w:r>
      <w:r>
        <w:rPr>
          <w:rFonts w:hint="default" w:ascii="Times New Roman" w:hAnsi="Times New Roman" w:eastAsia="方正仿宋_GBK" w:cs="Times New Roman"/>
          <w:color w:val="auto"/>
          <w:sz w:val="32"/>
          <w:szCs w:val="32"/>
          <w:highlight w:val="none"/>
        </w:rPr>
        <w:t>。包括但不限于以下范围：保护性拆除（人工、机械、措施等）、围挡重新安装（围挡基础、520刀刮布、安装人工、机械及措施等）、新安装围挡（开挖土石方、立柱混凝土垫层C20、立柱基础混凝土C30、立柱基础钢筋、细石混凝土C30、M20锚栓、M16普通螺栓、钢柱、钢梁、0.5厚镀锌钢板围挡、10厚底板钢板、封口板(钢板)、连接板（钢板）及520刀刮布的制作及安装），具体详见《仙山里项目交付区营销围挡工程招标清单》</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施工图</w:t>
      </w:r>
      <w:r>
        <w:rPr>
          <w:rFonts w:hint="default" w:ascii="Times New Roman" w:hAnsi="Times New Roman" w:eastAsia="方正仿宋_GBK" w:cs="Times New Roman"/>
          <w:color w:val="auto"/>
          <w:sz w:val="32"/>
          <w:szCs w:val="32"/>
          <w:highlight w:val="none"/>
        </w:rPr>
        <w:t>及线路示意图。</w:t>
      </w:r>
    </w:p>
    <w:p w14:paraId="7441D39A">
      <w:pPr>
        <w:keepNext w:val="0"/>
        <w:keepLines w:val="0"/>
        <w:pageBreakBefore w:val="0"/>
        <w:tabs>
          <w:tab w:val="left" w:pos="0"/>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 甲方保留对部分项目指定施工或增减部分项目的权利。乙方不得对此提出疑义/异议，并不得对此种指定提出任何形式的索赔、诉讼。</w:t>
      </w:r>
    </w:p>
    <w:p w14:paraId="5380DB41">
      <w:pPr>
        <w:keepNext w:val="0"/>
        <w:keepLines w:val="0"/>
        <w:pageBreakBefore w:val="0"/>
        <w:kinsoku/>
        <w:wordWrap/>
        <w:overflowPunct/>
        <w:topLinePunct w:val="0"/>
        <w:autoSpaceDE/>
        <w:autoSpaceDN/>
        <w:bidi w:val="0"/>
        <w:adjustRightInd/>
        <w:snapToGrid w:val="0"/>
        <w:spacing w:line="579" w:lineRule="exact"/>
        <w:ind w:firstLine="6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黑体_GBK" w:cs="Times New Roman"/>
          <w:b w:val="0"/>
          <w:bCs w:val="0"/>
          <w:color w:val="auto"/>
          <w:sz w:val="32"/>
          <w:szCs w:val="32"/>
          <w:highlight w:val="none"/>
        </w:rPr>
        <w:t xml:space="preserve">第三条：承包方式   </w:t>
      </w:r>
      <w:r>
        <w:rPr>
          <w:rFonts w:hint="default" w:ascii="Times New Roman" w:hAnsi="Times New Roman" w:eastAsia="方正仿宋_GBK" w:cs="Times New Roman"/>
          <w:b/>
          <w:bCs/>
          <w:color w:val="auto"/>
          <w:sz w:val="32"/>
          <w:szCs w:val="32"/>
          <w:highlight w:val="none"/>
        </w:rPr>
        <w:t xml:space="preserve"> </w:t>
      </w:r>
      <w:r>
        <w:rPr>
          <w:rFonts w:hint="default" w:ascii="Times New Roman" w:hAnsi="Times New Roman" w:eastAsia="方正仿宋_GBK" w:cs="Times New Roman"/>
          <w:color w:val="auto"/>
          <w:sz w:val="32"/>
          <w:szCs w:val="32"/>
          <w:highlight w:val="none"/>
        </w:rPr>
        <w:t xml:space="preserve"> </w:t>
      </w:r>
    </w:p>
    <w:p w14:paraId="36CE4FA5">
      <w:pPr>
        <w:keepNext w:val="0"/>
        <w:keepLines w:val="0"/>
        <w:pageBreakBefore w:val="0"/>
        <w:kinsoku/>
        <w:wordWrap/>
        <w:overflowPunct/>
        <w:topLinePunct w:val="0"/>
        <w:autoSpaceDE/>
        <w:autoSpaceDN/>
        <w:bidi w:val="0"/>
        <w:adjustRightInd/>
        <w:snapToGrid w:val="0"/>
        <w:spacing w:line="579" w:lineRule="exact"/>
        <w:ind w:firstLine="646" w:firstLineChars="202"/>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本合同采用</w:t>
      </w:r>
      <w:r>
        <w:rPr>
          <w:rFonts w:hint="eastAsia" w:ascii="Times New Roman" w:hAnsi="Times New Roman" w:eastAsia="方正仿宋_GBK" w:cs="Times New Roman"/>
          <w:color w:val="auto"/>
          <w:sz w:val="32"/>
          <w:szCs w:val="32"/>
          <w:highlight w:val="none"/>
          <w:lang w:eastAsia="zh-CN"/>
        </w:rPr>
        <w:t>固定综合单价</w:t>
      </w:r>
      <w:r>
        <w:rPr>
          <w:rFonts w:hint="default" w:ascii="Times New Roman" w:hAnsi="Times New Roman" w:eastAsia="方正仿宋_GBK" w:cs="Times New Roman"/>
          <w:color w:val="auto"/>
          <w:sz w:val="32"/>
          <w:szCs w:val="32"/>
          <w:highlight w:val="none"/>
        </w:rPr>
        <w:t>包工包料</w:t>
      </w:r>
      <w:r>
        <w:rPr>
          <w:rFonts w:hint="eastAsia" w:ascii="Times New Roman" w:hAnsi="Times New Roman" w:eastAsia="方正仿宋_GBK" w:cs="Times New Roman"/>
          <w:color w:val="auto"/>
          <w:sz w:val="32"/>
          <w:szCs w:val="32"/>
          <w:highlight w:val="none"/>
          <w:lang w:eastAsia="zh-CN"/>
        </w:rPr>
        <w:t>的方式</w:t>
      </w:r>
      <w:r>
        <w:rPr>
          <w:rFonts w:hint="default" w:ascii="Times New Roman" w:hAnsi="Times New Roman" w:eastAsia="方正仿宋_GBK" w:cs="Times New Roman"/>
          <w:color w:val="auto"/>
          <w:sz w:val="32"/>
          <w:szCs w:val="32"/>
          <w:highlight w:val="none"/>
        </w:rPr>
        <w:t>。</w:t>
      </w:r>
    </w:p>
    <w:p w14:paraId="774D5C7B">
      <w:pPr>
        <w:keepNext w:val="0"/>
        <w:keepLines w:val="0"/>
        <w:pageBreakBefore w:val="0"/>
        <w:kinsoku/>
        <w:wordWrap/>
        <w:overflowPunct/>
        <w:topLinePunct w:val="0"/>
        <w:autoSpaceDE/>
        <w:autoSpaceDN/>
        <w:bidi w:val="0"/>
        <w:adjustRightInd/>
        <w:snapToGrid w:val="0"/>
        <w:spacing w:line="579" w:lineRule="exact"/>
        <w:ind w:firstLine="6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第四条：</w:t>
      </w:r>
      <w:r>
        <w:rPr>
          <w:rFonts w:hint="default" w:ascii="Times New Roman" w:hAnsi="Times New Roman" w:eastAsia="方正黑体_GBK" w:cs="Times New Roman"/>
          <w:b w:val="0"/>
          <w:bCs w:val="0"/>
          <w:i w:val="0"/>
          <w:caps w:val="0"/>
          <w:color w:val="auto"/>
          <w:spacing w:val="0"/>
          <w:sz w:val="32"/>
          <w:szCs w:val="32"/>
          <w:highlight w:val="none"/>
          <w:u w:val="none"/>
        </w:rPr>
        <w:t>合同价款</w:t>
      </w:r>
    </w:p>
    <w:p w14:paraId="0E13F1AE">
      <w:pPr>
        <w:keepNext w:val="0"/>
        <w:keepLines w:val="0"/>
        <w:pageBreakBefore w:val="0"/>
        <w:kinsoku/>
        <w:wordWrap/>
        <w:overflowPunct/>
        <w:topLinePunct w:val="0"/>
        <w:autoSpaceDE/>
        <w:autoSpaceDN/>
        <w:bidi w:val="0"/>
        <w:adjustRightInd/>
        <w:snapToGrid w:val="0"/>
        <w:spacing w:line="579" w:lineRule="exact"/>
        <w:ind w:firstLine="646" w:firstLineChars="202"/>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color w:val="auto"/>
          <w:sz w:val="32"/>
          <w:szCs w:val="32"/>
          <w:highlight w:val="none"/>
        </w:rPr>
        <w:t>本合同采用</w:t>
      </w:r>
      <w:r>
        <w:rPr>
          <w:rFonts w:hint="eastAsia" w:ascii="Times New Roman" w:hAnsi="Times New Roman" w:eastAsia="方正仿宋_GBK" w:cs="Times New Roman"/>
          <w:color w:val="auto"/>
          <w:sz w:val="32"/>
          <w:szCs w:val="32"/>
          <w:highlight w:val="none"/>
          <w:lang w:eastAsia="zh-CN"/>
        </w:rPr>
        <w:t>固定综合单价包干的</w:t>
      </w:r>
      <w:r>
        <w:rPr>
          <w:rFonts w:hint="default" w:ascii="Times New Roman" w:hAnsi="Times New Roman" w:eastAsia="方正仿宋_GBK" w:cs="Times New Roman"/>
          <w:color w:val="auto"/>
          <w:sz w:val="32"/>
          <w:szCs w:val="32"/>
          <w:highlight w:val="none"/>
        </w:rPr>
        <w:t>形式</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工作内容</w:t>
      </w:r>
      <w:r>
        <w:rPr>
          <w:rFonts w:hint="default" w:ascii="Times New Roman" w:hAnsi="Times New Roman" w:eastAsia="方正仿宋_GBK" w:cs="Times New Roman"/>
          <w:color w:val="auto"/>
          <w:sz w:val="32"/>
          <w:szCs w:val="32"/>
          <w:highlight w:val="none"/>
          <w:lang w:eastAsia="zh-CN"/>
        </w:rPr>
        <w:t>包括招标施工图图示范围内施工内容及合同清单约定的施工内容</w:t>
      </w:r>
      <w:r>
        <w:rPr>
          <w:rFonts w:hint="default" w:ascii="Times New Roman" w:hAnsi="Times New Roman" w:eastAsia="方正仿宋_GBK" w:cs="Times New Roman"/>
          <w:color w:val="auto"/>
          <w:sz w:val="32"/>
          <w:szCs w:val="32"/>
          <w:highlight w:val="none"/>
        </w:rPr>
        <w:t>。</w:t>
      </w:r>
    </w:p>
    <w:p w14:paraId="137D1A9B">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1</w:t>
      </w:r>
      <w:r>
        <w:rPr>
          <w:rFonts w:hint="default" w:ascii="Times New Roman" w:hAnsi="Times New Roman" w:eastAsia="方正仿宋_GBK" w:cs="Times New Roman"/>
          <w:b w:val="0"/>
          <w:i w:val="0"/>
          <w:caps w:val="0"/>
          <w:color w:val="auto"/>
          <w:spacing w:val="0"/>
          <w:sz w:val="32"/>
          <w:szCs w:val="32"/>
          <w:highlight w:val="none"/>
          <w:u w:val="none"/>
          <w:lang w:eastAsia="zh-CN"/>
        </w:rPr>
        <w:t>、</w:t>
      </w:r>
      <w:r>
        <w:rPr>
          <w:rFonts w:hint="default" w:ascii="Times New Roman" w:hAnsi="Times New Roman" w:eastAsia="方正仿宋_GBK" w:cs="Times New Roman"/>
          <w:b w:val="0"/>
          <w:i w:val="0"/>
          <w:caps w:val="0"/>
          <w:color w:val="auto"/>
          <w:spacing w:val="0"/>
          <w:sz w:val="32"/>
          <w:szCs w:val="32"/>
          <w:highlight w:val="none"/>
          <w:u w:val="none"/>
        </w:rPr>
        <w:t>合同结算方式：本合同为</w:t>
      </w:r>
      <w:r>
        <w:rPr>
          <w:rFonts w:hint="default" w:ascii="Times New Roman" w:hAnsi="Times New Roman" w:eastAsia="方正仿宋_GBK" w:cs="Times New Roman"/>
          <w:b w:val="0"/>
          <w:i w:val="0"/>
          <w:caps w:val="0"/>
          <w:color w:val="auto"/>
          <w:spacing w:val="0"/>
          <w:sz w:val="32"/>
          <w:szCs w:val="32"/>
          <w:highlight w:val="none"/>
          <w:u w:val="none"/>
          <w:lang w:eastAsia="zh-CN"/>
        </w:rPr>
        <w:t>含税</w:t>
      </w:r>
      <w:r>
        <w:rPr>
          <w:rFonts w:hint="eastAsia" w:ascii="Times New Roman" w:hAnsi="Times New Roman" w:eastAsia="方正仿宋_GBK" w:cs="Times New Roman"/>
          <w:b w:val="0"/>
          <w:i w:val="0"/>
          <w:caps w:val="0"/>
          <w:color w:val="auto"/>
          <w:spacing w:val="0"/>
          <w:sz w:val="32"/>
          <w:szCs w:val="32"/>
          <w:highlight w:val="none"/>
          <w:u w:val="none"/>
          <w:lang w:eastAsia="zh-CN"/>
        </w:rPr>
        <w:t>固定综合单价</w:t>
      </w:r>
      <w:r>
        <w:rPr>
          <w:rFonts w:hint="default" w:ascii="Times New Roman" w:hAnsi="Times New Roman" w:eastAsia="方正仿宋_GBK" w:cs="Times New Roman"/>
          <w:b w:val="0"/>
          <w:i w:val="0"/>
          <w:caps w:val="0"/>
          <w:color w:val="auto"/>
          <w:spacing w:val="0"/>
          <w:sz w:val="32"/>
          <w:szCs w:val="32"/>
          <w:highlight w:val="none"/>
          <w:u w:val="none"/>
          <w:lang w:eastAsia="zh-CN"/>
        </w:rPr>
        <w:t>包干</w:t>
      </w:r>
      <w:r>
        <w:rPr>
          <w:rFonts w:hint="default" w:ascii="Times New Roman" w:hAnsi="Times New Roman" w:eastAsia="方正仿宋_GBK" w:cs="Times New Roman"/>
          <w:b w:val="0"/>
          <w:i w:val="0"/>
          <w:caps w:val="0"/>
          <w:color w:val="auto"/>
          <w:spacing w:val="0"/>
          <w:sz w:val="32"/>
          <w:szCs w:val="32"/>
          <w:highlight w:val="none"/>
          <w:u w:val="none"/>
        </w:rPr>
        <w:t>合同</w:t>
      </w:r>
      <w:r>
        <w:rPr>
          <w:rFonts w:hint="eastAsia" w:ascii="Times New Roman" w:hAnsi="Times New Roman" w:eastAsia="方正仿宋_GBK" w:cs="Times New Roman"/>
          <w:b w:val="0"/>
          <w:i w:val="0"/>
          <w:caps w:val="0"/>
          <w:color w:val="auto"/>
          <w:spacing w:val="0"/>
          <w:sz w:val="32"/>
          <w:szCs w:val="32"/>
          <w:highlight w:val="none"/>
          <w:u w:val="none"/>
          <w:lang w:eastAsia="zh-CN"/>
        </w:rPr>
        <w:t>，</w:t>
      </w:r>
      <w:r>
        <w:rPr>
          <w:rFonts w:hint="default" w:ascii="Times New Roman" w:hAnsi="Times New Roman" w:eastAsia="方正仿宋_GBK" w:cs="Times New Roman"/>
          <w:b w:val="0"/>
          <w:i w:val="0"/>
          <w:caps w:val="0"/>
          <w:color w:val="auto"/>
          <w:spacing w:val="0"/>
          <w:sz w:val="32"/>
          <w:szCs w:val="32"/>
          <w:highlight w:val="none"/>
          <w:u w:val="none"/>
          <w:lang w:eastAsia="zh-CN"/>
        </w:rPr>
        <w:t>新安装围挡</w:t>
      </w:r>
      <w:r>
        <w:rPr>
          <w:rFonts w:hint="eastAsia" w:ascii="Times New Roman" w:hAnsi="Times New Roman" w:eastAsia="方正仿宋_GBK" w:cs="Times New Roman"/>
          <w:b w:val="0"/>
          <w:i w:val="0"/>
          <w:caps w:val="0"/>
          <w:color w:val="auto"/>
          <w:spacing w:val="0"/>
          <w:sz w:val="32"/>
          <w:szCs w:val="32"/>
          <w:highlight w:val="none"/>
          <w:u w:val="none"/>
          <w:lang w:eastAsia="zh-CN"/>
        </w:rPr>
        <w:t>固定含税综合单价为</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eastAsia" w:ascii="Times New Roman" w:hAnsi="Times New Roman" w:eastAsia="方正仿宋_GBK" w:cs="Times New Roman"/>
          <w:b w:val="0"/>
          <w:i w:val="0"/>
          <w:caps w:val="0"/>
          <w:color w:val="auto"/>
          <w:spacing w:val="0"/>
          <w:sz w:val="32"/>
          <w:szCs w:val="32"/>
          <w:highlight w:val="none"/>
          <w:u w:val="none"/>
          <w:lang w:val="en-US" w:eastAsia="zh-CN"/>
        </w:rPr>
        <w:t>元/</w:t>
      </w:r>
      <w:r>
        <w:rPr>
          <w:rFonts w:hint="eastAsia" w:ascii="宋体" w:hAnsi="宋体" w:eastAsia="宋体" w:cs="宋体"/>
          <w:b w:val="0"/>
          <w:i w:val="0"/>
          <w:caps w:val="0"/>
          <w:color w:val="auto"/>
          <w:spacing w:val="0"/>
          <w:sz w:val="32"/>
          <w:szCs w:val="32"/>
          <w:highlight w:val="none"/>
          <w:u w:val="none"/>
          <w:lang w:val="en-US" w:eastAsia="zh-CN"/>
        </w:rPr>
        <w:t>㎡</w:t>
      </w:r>
      <w:r>
        <w:rPr>
          <w:rFonts w:hint="eastAsia" w:cs="宋体"/>
          <w:b w:val="0"/>
          <w:i w:val="0"/>
          <w:caps w:val="0"/>
          <w:color w:val="auto"/>
          <w:spacing w:val="0"/>
          <w:sz w:val="32"/>
          <w:szCs w:val="32"/>
          <w:highlight w:val="none"/>
          <w:u w:val="none"/>
          <w:lang w:val="en-US" w:eastAsia="zh-CN"/>
        </w:rPr>
        <w:t>，</w:t>
      </w:r>
      <w:r>
        <w:rPr>
          <w:rFonts w:hint="default" w:ascii="Times New Roman" w:hAnsi="Times New Roman" w:eastAsia="方正仿宋_GBK" w:cs="Times New Roman"/>
          <w:b w:val="0"/>
          <w:i w:val="0"/>
          <w:caps w:val="0"/>
          <w:color w:val="auto"/>
          <w:spacing w:val="0"/>
          <w:sz w:val="32"/>
          <w:szCs w:val="32"/>
          <w:highlight w:val="none"/>
          <w:u w:val="none"/>
          <w:lang w:val="en-US" w:eastAsia="zh-CN"/>
        </w:rPr>
        <w:t>重新安装围挡</w:t>
      </w:r>
      <w:r>
        <w:rPr>
          <w:rFonts w:hint="eastAsia" w:ascii="Times New Roman" w:hAnsi="Times New Roman" w:eastAsia="方正仿宋_GBK" w:cs="Times New Roman"/>
          <w:b w:val="0"/>
          <w:i w:val="0"/>
          <w:caps w:val="0"/>
          <w:color w:val="auto"/>
          <w:spacing w:val="0"/>
          <w:sz w:val="32"/>
          <w:szCs w:val="32"/>
          <w:highlight w:val="none"/>
          <w:u w:val="none"/>
          <w:lang w:eastAsia="zh-CN"/>
        </w:rPr>
        <w:t>固定含税综合单价为</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eastAsia" w:ascii="Times New Roman" w:hAnsi="Times New Roman" w:eastAsia="方正仿宋_GBK" w:cs="Times New Roman"/>
          <w:b w:val="0"/>
          <w:i w:val="0"/>
          <w:caps w:val="0"/>
          <w:color w:val="auto"/>
          <w:spacing w:val="0"/>
          <w:sz w:val="32"/>
          <w:szCs w:val="32"/>
          <w:highlight w:val="none"/>
          <w:u w:val="none"/>
          <w:lang w:val="en-US" w:eastAsia="zh-CN"/>
        </w:rPr>
        <w:t>元/</w:t>
      </w:r>
      <w:r>
        <w:rPr>
          <w:rFonts w:hint="eastAsia" w:ascii="宋体" w:hAnsi="宋体" w:eastAsia="宋体" w:cs="宋体"/>
          <w:b w:val="0"/>
          <w:i w:val="0"/>
          <w:caps w:val="0"/>
          <w:color w:val="auto"/>
          <w:spacing w:val="0"/>
          <w:sz w:val="32"/>
          <w:szCs w:val="32"/>
          <w:highlight w:val="none"/>
          <w:u w:val="none"/>
          <w:lang w:val="en-US" w:eastAsia="zh-CN"/>
        </w:rPr>
        <w:t>㎡</w:t>
      </w:r>
      <w:r>
        <w:rPr>
          <w:rFonts w:hint="eastAsia" w:cs="宋体"/>
          <w:b w:val="0"/>
          <w:i w:val="0"/>
          <w:caps w:val="0"/>
          <w:color w:val="auto"/>
          <w:spacing w:val="0"/>
          <w:sz w:val="32"/>
          <w:szCs w:val="32"/>
          <w:highlight w:val="none"/>
          <w:u w:val="none"/>
          <w:lang w:val="en-US" w:eastAsia="zh-CN"/>
        </w:rPr>
        <w:t>，</w:t>
      </w:r>
      <w:r>
        <w:rPr>
          <w:rFonts w:hint="default" w:ascii="Times New Roman" w:hAnsi="Times New Roman" w:eastAsia="方正仿宋_GBK" w:cs="Times New Roman"/>
          <w:b w:val="0"/>
          <w:i w:val="0"/>
          <w:caps w:val="0"/>
          <w:color w:val="auto"/>
          <w:spacing w:val="0"/>
          <w:sz w:val="32"/>
          <w:szCs w:val="32"/>
          <w:highlight w:val="none"/>
          <w:u w:val="none"/>
          <w:lang w:val="en-US" w:eastAsia="zh-CN"/>
        </w:rPr>
        <w:t>保护性拆除</w:t>
      </w:r>
      <w:r>
        <w:rPr>
          <w:rFonts w:hint="eastAsia" w:ascii="Times New Roman" w:hAnsi="Times New Roman" w:eastAsia="方正仿宋_GBK" w:cs="Times New Roman"/>
          <w:b w:val="0"/>
          <w:i w:val="0"/>
          <w:caps w:val="0"/>
          <w:color w:val="auto"/>
          <w:spacing w:val="0"/>
          <w:sz w:val="32"/>
          <w:szCs w:val="32"/>
          <w:highlight w:val="none"/>
          <w:u w:val="none"/>
          <w:lang w:eastAsia="zh-CN"/>
        </w:rPr>
        <w:t>固定含税综合单价为</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eastAsia" w:ascii="Times New Roman" w:hAnsi="Times New Roman" w:eastAsia="方正仿宋_GBK" w:cs="Times New Roman"/>
          <w:b w:val="0"/>
          <w:i w:val="0"/>
          <w:caps w:val="0"/>
          <w:color w:val="auto"/>
          <w:spacing w:val="0"/>
          <w:sz w:val="32"/>
          <w:szCs w:val="32"/>
          <w:highlight w:val="none"/>
          <w:u w:val="none"/>
          <w:lang w:val="en-US" w:eastAsia="zh-CN"/>
        </w:rPr>
        <w:t>元/</w:t>
      </w:r>
      <w:r>
        <w:rPr>
          <w:rFonts w:hint="eastAsia" w:ascii="宋体" w:hAnsi="宋体" w:eastAsia="宋体" w:cs="宋体"/>
          <w:b w:val="0"/>
          <w:i w:val="0"/>
          <w:caps w:val="0"/>
          <w:color w:val="auto"/>
          <w:spacing w:val="0"/>
          <w:sz w:val="32"/>
          <w:szCs w:val="32"/>
          <w:highlight w:val="none"/>
          <w:u w:val="none"/>
          <w:lang w:val="en-US" w:eastAsia="zh-CN"/>
        </w:rPr>
        <w:t>㎡</w:t>
      </w:r>
      <w:r>
        <w:rPr>
          <w:rFonts w:hint="default" w:ascii="Times New Roman" w:hAnsi="Times New Roman" w:eastAsia="方正仿宋_GBK" w:cs="Times New Roman"/>
          <w:b w:val="0"/>
          <w:i w:val="0"/>
          <w:caps w:val="0"/>
          <w:color w:val="auto"/>
          <w:spacing w:val="0"/>
          <w:sz w:val="32"/>
          <w:szCs w:val="32"/>
          <w:highlight w:val="none"/>
          <w:u w:val="none"/>
          <w:lang w:eastAsia="zh-CN"/>
        </w:rPr>
        <w:t>。</w:t>
      </w:r>
    </w:p>
    <w:p w14:paraId="36967F46">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2</w:t>
      </w:r>
      <w:r>
        <w:rPr>
          <w:rFonts w:hint="default" w:ascii="Times New Roman" w:hAnsi="Times New Roman" w:eastAsia="方正仿宋_GBK" w:cs="Times New Roman"/>
          <w:b w:val="0"/>
          <w:i w:val="0"/>
          <w:caps w:val="0"/>
          <w:color w:val="auto"/>
          <w:spacing w:val="0"/>
          <w:sz w:val="32"/>
          <w:szCs w:val="32"/>
          <w:highlight w:val="none"/>
          <w:u w:val="none"/>
          <w:lang w:eastAsia="zh-CN"/>
        </w:rPr>
        <w:t>、</w:t>
      </w:r>
      <w:r>
        <w:rPr>
          <w:rFonts w:hint="default" w:ascii="Times New Roman" w:hAnsi="Times New Roman" w:eastAsia="方正仿宋_GBK" w:cs="Times New Roman"/>
          <w:b w:val="0"/>
          <w:i w:val="0"/>
          <w:caps w:val="0"/>
          <w:color w:val="auto"/>
          <w:spacing w:val="0"/>
          <w:sz w:val="32"/>
          <w:szCs w:val="32"/>
          <w:highlight w:val="none"/>
          <w:u w:val="none"/>
        </w:rPr>
        <w:t>合同</w:t>
      </w:r>
      <w:r>
        <w:rPr>
          <w:rFonts w:hint="eastAsia" w:eastAsia="方正仿宋_GBK" w:cs="Times New Roman"/>
          <w:b w:val="0"/>
          <w:i w:val="0"/>
          <w:caps w:val="0"/>
          <w:color w:val="auto"/>
          <w:spacing w:val="0"/>
          <w:sz w:val="32"/>
          <w:szCs w:val="32"/>
          <w:highlight w:val="none"/>
          <w:u w:val="none"/>
          <w:lang w:val="en-US" w:eastAsia="zh-CN"/>
        </w:rPr>
        <w:t>含税暂定</w:t>
      </w:r>
      <w:r>
        <w:rPr>
          <w:rFonts w:hint="default" w:ascii="Times New Roman" w:hAnsi="Times New Roman" w:eastAsia="方正仿宋_GBK" w:cs="Times New Roman"/>
          <w:b w:val="0"/>
          <w:i w:val="0"/>
          <w:caps w:val="0"/>
          <w:color w:val="auto"/>
          <w:spacing w:val="0"/>
          <w:sz w:val="32"/>
          <w:szCs w:val="32"/>
          <w:highlight w:val="none"/>
          <w:u w:val="none"/>
          <w:lang w:eastAsia="zh-CN"/>
        </w:rPr>
        <w:t>总</w:t>
      </w:r>
      <w:r>
        <w:rPr>
          <w:rFonts w:hint="default" w:ascii="Times New Roman" w:hAnsi="Times New Roman" w:eastAsia="方正仿宋_GBK" w:cs="Times New Roman"/>
          <w:b w:val="0"/>
          <w:i w:val="0"/>
          <w:caps w:val="0"/>
          <w:color w:val="auto"/>
          <w:spacing w:val="0"/>
          <w:sz w:val="32"/>
          <w:szCs w:val="32"/>
          <w:highlight w:val="none"/>
          <w:u w:val="none"/>
        </w:rPr>
        <w:t>价为：</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default" w:ascii="Times New Roman" w:hAnsi="Times New Roman" w:eastAsia="方正仿宋_GBK" w:cs="Times New Roman"/>
          <w:b w:val="0"/>
          <w:i w:val="0"/>
          <w:caps w:val="0"/>
          <w:color w:val="auto"/>
          <w:spacing w:val="0"/>
          <w:sz w:val="32"/>
          <w:szCs w:val="32"/>
          <w:highlight w:val="none"/>
          <w:u w:val="none"/>
          <w:lang w:eastAsia="zh-CN"/>
        </w:rPr>
        <w:t>元（大写：</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default" w:ascii="Times New Roman" w:hAnsi="Times New Roman" w:eastAsia="方正仿宋_GBK" w:cs="Times New Roman"/>
          <w:b w:val="0"/>
          <w:i w:val="0"/>
          <w:caps w:val="0"/>
          <w:color w:val="auto"/>
          <w:spacing w:val="0"/>
          <w:sz w:val="32"/>
          <w:szCs w:val="32"/>
          <w:highlight w:val="none"/>
          <w:u w:val="none"/>
          <w:lang w:eastAsia="zh-CN"/>
        </w:rPr>
        <w:t>），</w:t>
      </w:r>
      <w:r>
        <w:rPr>
          <w:rFonts w:hint="eastAsia" w:eastAsia="方正仿宋_GBK" w:cs="Times New Roman"/>
          <w:b w:val="0"/>
          <w:i w:val="0"/>
          <w:caps w:val="0"/>
          <w:color w:val="auto"/>
          <w:spacing w:val="0"/>
          <w:sz w:val="32"/>
          <w:szCs w:val="32"/>
          <w:highlight w:val="none"/>
          <w:u w:val="none"/>
          <w:lang w:val="en-US" w:eastAsia="zh-CN"/>
        </w:rPr>
        <w:t>不含税暂定价为：</w:t>
      </w:r>
      <w:r>
        <w:rPr>
          <w:rFonts w:hint="eastAsia" w:eastAsia="方正仿宋_GBK" w:cs="Times New Roman"/>
          <w:b w:val="0"/>
          <w:i w:val="0"/>
          <w:caps w:val="0"/>
          <w:color w:val="auto"/>
          <w:spacing w:val="0"/>
          <w:sz w:val="32"/>
          <w:szCs w:val="32"/>
          <w:highlight w:val="none"/>
          <w:u w:val="single"/>
          <w:lang w:val="en-US" w:eastAsia="zh-CN"/>
        </w:rPr>
        <w:t xml:space="preserve">     </w:t>
      </w:r>
      <w:r>
        <w:rPr>
          <w:rFonts w:hint="eastAsia" w:eastAsia="方正仿宋_GBK" w:cs="Times New Roman"/>
          <w:b w:val="0"/>
          <w:i w:val="0"/>
          <w:caps w:val="0"/>
          <w:color w:val="auto"/>
          <w:spacing w:val="0"/>
          <w:sz w:val="32"/>
          <w:szCs w:val="32"/>
          <w:highlight w:val="none"/>
          <w:u w:val="none"/>
          <w:lang w:val="en-US" w:eastAsia="zh-CN"/>
        </w:rPr>
        <w:t xml:space="preserve">元（增值税税率 </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eastAsia" w:ascii="Times New Roman" w:hAnsi="Times New Roman" w:eastAsia="方正仿宋_GBK" w:cs="Times New Roman"/>
          <w:b w:val="0"/>
          <w:i w:val="0"/>
          <w:caps w:val="0"/>
          <w:color w:val="auto"/>
          <w:spacing w:val="0"/>
          <w:sz w:val="32"/>
          <w:szCs w:val="32"/>
          <w:highlight w:val="none"/>
          <w:u w:val="none"/>
          <w:lang w:val="en-US" w:eastAsia="zh-CN"/>
        </w:rPr>
        <w:t>%</w:t>
      </w:r>
      <w:r>
        <w:rPr>
          <w:rFonts w:hint="eastAsia" w:eastAsia="方正仿宋_GBK" w:cs="Times New Roman"/>
          <w:b w:val="0"/>
          <w:i w:val="0"/>
          <w:caps w:val="0"/>
          <w:color w:val="auto"/>
          <w:spacing w:val="0"/>
          <w:sz w:val="32"/>
          <w:szCs w:val="32"/>
          <w:highlight w:val="none"/>
          <w:u w:val="none"/>
          <w:lang w:val="en-US" w:eastAsia="zh-CN"/>
        </w:rPr>
        <w:t>）。</w:t>
      </w:r>
      <w:r>
        <w:rPr>
          <w:rFonts w:hint="default" w:ascii="Times New Roman" w:hAnsi="Times New Roman" w:eastAsia="方正仿宋_GBK" w:cs="Times New Roman"/>
          <w:b w:val="0"/>
          <w:i w:val="0"/>
          <w:caps w:val="0"/>
          <w:color w:val="auto"/>
          <w:spacing w:val="0"/>
          <w:sz w:val="32"/>
          <w:szCs w:val="32"/>
          <w:highlight w:val="none"/>
          <w:u w:val="none"/>
        </w:rPr>
        <w:t>围挡</w:t>
      </w:r>
      <w:r>
        <w:rPr>
          <w:rFonts w:hint="default" w:ascii="Times New Roman" w:hAnsi="Times New Roman" w:eastAsia="方正仿宋_GBK" w:cs="Times New Roman"/>
          <w:b w:val="0"/>
          <w:i w:val="0"/>
          <w:caps w:val="0"/>
          <w:color w:val="auto"/>
          <w:spacing w:val="0"/>
          <w:sz w:val="32"/>
          <w:szCs w:val="32"/>
          <w:highlight w:val="none"/>
          <w:u w:val="none"/>
          <w:lang w:eastAsia="zh-CN"/>
        </w:rPr>
        <w:t>长度</w:t>
      </w:r>
      <w:r>
        <w:rPr>
          <w:rFonts w:hint="eastAsia" w:ascii="Times New Roman" w:hAnsi="Times New Roman" w:eastAsia="方正仿宋_GBK" w:cs="Times New Roman"/>
          <w:b w:val="0"/>
          <w:i w:val="0"/>
          <w:caps w:val="0"/>
          <w:color w:val="auto"/>
          <w:spacing w:val="0"/>
          <w:sz w:val="32"/>
          <w:szCs w:val="32"/>
          <w:highlight w:val="none"/>
          <w:u w:val="none"/>
          <w:lang w:eastAsia="zh-CN"/>
        </w:rPr>
        <w:t>约</w:t>
      </w:r>
      <w:r>
        <w:rPr>
          <w:rFonts w:hint="default" w:ascii="Times New Roman" w:hAnsi="Times New Roman" w:eastAsia="方正仿宋_GBK" w:cs="Times New Roman"/>
          <w:b w:val="0"/>
          <w:i w:val="0"/>
          <w:caps w:val="0"/>
          <w:color w:val="auto"/>
          <w:spacing w:val="0"/>
          <w:sz w:val="32"/>
          <w:szCs w:val="32"/>
          <w:highlight w:val="none"/>
          <w:u w:val="none"/>
        </w:rPr>
        <w:t>为：</w:t>
      </w:r>
      <w:r>
        <w:rPr>
          <w:rFonts w:hint="eastAsia" w:ascii="Times New Roman" w:hAnsi="Times New Roman" w:eastAsia="方正仿宋_GBK" w:cs="Times New Roman"/>
          <w:b w:val="0"/>
          <w:bCs w:val="0"/>
          <w:color w:val="auto"/>
          <w:sz w:val="32"/>
          <w:szCs w:val="32"/>
          <w:highlight w:val="none"/>
          <w:lang w:val="en-US" w:eastAsia="zh-CN"/>
        </w:rPr>
        <w:t>新安装围挡约122米（以重新安装围挡后剩余的实际长度按实计算），重新安装围挡约300米（用保护性拆除的围挡重复利用），保护性拆除346米（保护性拆除下来的围挡不得低于300米，低于300米部分，由乙方自行承担），围挡高度均为3米（重新安装的围挡高度必须达到3米）</w:t>
      </w: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工程量以实际收方工程量为准</w:t>
      </w:r>
      <w:r>
        <w:rPr>
          <w:rFonts w:hint="default" w:ascii="Times New Roman" w:hAnsi="Times New Roman" w:eastAsia="方正仿宋_GBK" w:cs="Times New Roman"/>
          <w:b w:val="0"/>
          <w:i w:val="0"/>
          <w:caps w:val="0"/>
          <w:color w:val="auto"/>
          <w:spacing w:val="0"/>
          <w:sz w:val="32"/>
          <w:szCs w:val="32"/>
          <w:highlight w:val="none"/>
          <w:u w:val="none"/>
        </w:rPr>
        <w:t>。</w:t>
      </w:r>
    </w:p>
    <w:p w14:paraId="13B85D93">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lang w:eastAsia="zh-CN"/>
        </w:rPr>
        <w:t>3、</w:t>
      </w:r>
      <w:r>
        <w:rPr>
          <w:rFonts w:hint="default" w:ascii="Times New Roman" w:hAnsi="Times New Roman" w:eastAsia="方正仿宋_GBK" w:cs="Times New Roman"/>
          <w:b w:val="0"/>
          <w:i w:val="0"/>
          <w:caps w:val="0"/>
          <w:color w:val="auto"/>
          <w:spacing w:val="0"/>
          <w:sz w:val="32"/>
          <w:szCs w:val="32"/>
          <w:highlight w:val="none"/>
          <w:u w:val="none"/>
        </w:rPr>
        <w:t>合同价款由甲方</w:t>
      </w:r>
      <w:r>
        <w:rPr>
          <w:rFonts w:hint="default" w:ascii="Times New Roman" w:hAnsi="Times New Roman" w:eastAsia="方正仿宋_GBK" w:cs="Times New Roman"/>
          <w:b w:val="0"/>
          <w:i w:val="0"/>
          <w:caps w:val="0"/>
          <w:color w:val="auto"/>
          <w:spacing w:val="0"/>
          <w:sz w:val="32"/>
          <w:szCs w:val="32"/>
          <w:highlight w:val="none"/>
          <w:u w:val="single"/>
        </w:rPr>
        <w:t>  分期  </w:t>
      </w:r>
      <w:r>
        <w:rPr>
          <w:rFonts w:hint="default" w:ascii="Times New Roman" w:hAnsi="Times New Roman" w:eastAsia="方正仿宋_GBK" w:cs="Times New Roman"/>
          <w:b w:val="0"/>
          <w:i w:val="0"/>
          <w:caps w:val="0"/>
          <w:color w:val="auto"/>
          <w:spacing w:val="0"/>
          <w:sz w:val="32"/>
          <w:szCs w:val="32"/>
          <w:highlight w:val="none"/>
          <w:u w:val="none"/>
        </w:rPr>
        <w:t>（一次性或分期）支付给乙方，具体付款方式和时间</w:t>
      </w:r>
      <w:r>
        <w:rPr>
          <w:rFonts w:hint="eastAsia" w:ascii="Times New Roman" w:hAnsi="Times New Roman" w:eastAsia="方正仿宋_GBK" w:cs="Times New Roman"/>
          <w:b w:val="0"/>
          <w:i w:val="0"/>
          <w:caps w:val="0"/>
          <w:color w:val="auto"/>
          <w:spacing w:val="0"/>
          <w:sz w:val="32"/>
          <w:szCs w:val="32"/>
          <w:highlight w:val="none"/>
          <w:u w:val="none"/>
          <w:lang w:eastAsia="zh-CN"/>
        </w:rPr>
        <w:t>详见付款方式</w:t>
      </w:r>
      <w:r>
        <w:rPr>
          <w:rFonts w:hint="default" w:ascii="Times New Roman" w:hAnsi="Times New Roman" w:eastAsia="方正仿宋_GBK" w:cs="Times New Roman"/>
          <w:b w:val="0"/>
          <w:i w:val="0"/>
          <w:caps w:val="0"/>
          <w:color w:val="auto"/>
          <w:spacing w:val="0"/>
          <w:sz w:val="32"/>
          <w:szCs w:val="32"/>
          <w:highlight w:val="none"/>
          <w:u w:val="none"/>
          <w:lang w:val="en-US" w:eastAsia="zh-CN"/>
        </w:rPr>
        <w:t>。</w:t>
      </w:r>
    </w:p>
    <w:p w14:paraId="080EA2D1">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第五条：工期要求</w:t>
      </w:r>
    </w:p>
    <w:p w14:paraId="1D9A7DA6">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20</w:t>
      </w:r>
      <w:r>
        <w:rPr>
          <w:rFonts w:hint="eastAsia" w:ascii="Times New Roman" w:hAnsi="Times New Roman" w:eastAsia="方正仿宋_GBK" w:cs="Times New Roman"/>
          <w:color w:val="auto"/>
          <w:sz w:val="32"/>
          <w:szCs w:val="32"/>
          <w:highlight w:val="none"/>
          <w:lang w:val="en-US" w:eastAsia="zh-CN"/>
        </w:rPr>
        <w:t>个日历天完成营销围挡工程的</w:t>
      </w:r>
      <w:r>
        <w:rPr>
          <w:rFonts w:hint="eastAsia" w:eastAsia="方正仿宋_GBK" w:cs="Times New Roman"/>
          <w:color w:val="auto"/>
          <w:sz w:val="32"/>
          <w:szCs w:val="32"/>
          <w:highlight w:val="none"/>
          <w:lang w:val="en-US" w:eastAsia="zh-CN"/>
        </w:rPr>
        <w:t>保护性拆除、拆除的围挡重新安装及新围挡的</w:t>
      </w:r>
      <w:r>
        <w:rPr>
          <w:rFonts w:hint="eastAsia" w:ascii="Times New Roman" w:hAnsi="Times New Roman" w:eastAsia="方正仿宋_GBK" w:cs="Times New Roman"/>
          <w:color w:val="auto"/>
          <w:sz w:val="32"/>
          <w:szCs w:val="32"/>
          <w:highlight w:val="none"/>
          <w:lang w:val="en-US" w:eastAsia="zh-CN"/>
        </w:rPr>
        <w:t>制作及安装，</w:t>
      </w:r>
      <w:r>
        <w:rPr>
          <w:rFonts w:hint="default" w:ascii="Times New Roman" w:hAnsi="Times New Roman" w:eastAsia="方正仿宋_GBK" w:cs="Times New Roman"/>
          <w:color w:val="auto"/>
          <w:sz w:val="32"/>
          <w:szCs w:val="32"/>
          <w:highlight w:val="none"/>
        </w:rPr>
        <w:t>具体开竣工日期以甲方项目部工程师书面通知为准。如未按期完工</w:t>
      </w:r>
      <w:r>
        <w:rPr>
          <w:rFonts w:hint="default" w:ascii="Times New Roman" w:hAnsi="Times New Roman" w:eastAsia="方正仿宋_GBK" w:cs="Times New Roman"/>
          <w:color w:val="auto"/>
          <w:sz w:val="32"/>
          <w:szCs w:val="32"/>
          <w:highlight w:val="none"/>
          <w:lang w:eastAsia="zh-CN"/>
        </w:rPr>
        <w:t>，每</w:t>
      </w:r>
      <w:r>
        <w:rPr>
          <w:rFonts w:hint="default" w:ascii="Times New Roman" w:hAnsi="Times New Roman" w:eastAsia="方正仿宋_GBK" w:cs="Times New Roman"/>
          <w:color w:val="auto"/>
          <w:sz w:val="32"/>
          <w:szCs w:val="32"/>
          <w:highlight w:val="none"/>
          <w:lang w:val="en-US" w:eastAsia="zh-CN"/>
        </w:rPr>
        <w:t>逾</w:t>
      </w:r>
      <w:r>
        <w:rPr>
          <w:rFonts w:hint="default" w:ascii="Times New Roman" w:hAnsi="Times New Roman" w:eastAsia="方正仿宋_GBK" w:cs="Times New Roman"/>
          <w:color w:val="auto"/>
          <w:sz w:val="32"/>
          <w:szCs w:val="32"/>
          <w:highlight w:val="none"/>
          <w:lang w:eastAsia="zh-CN"/>
        </w:rPr>
        <w:t>期一天违约处罚壹仟元，甲方原因造成工期耽误，工期</w:t>
      </w:r>
      <w:r>
        <w:rPr>
          <w:rFonts w:hint="default" w:ascii="Times New Roman" w:hAnsi="Times New Roman" w:eastAsia="方正仿宋_GBK" w:cs="Times New Roman"/>
          <w:color w:val="auto"/>
          <w:sz w:val="32"/>
          <w:szCs w:val="32"/>
          <w:highlight w:val="none"/>
          <w:lang w:val="en-US" w:eastAsia="zh-CN"/>
        </w:rPr>
        <w:t>顺</w:t>
      </w:r>
      <w:r>
        <w:rPr>
          <w:rFonts w:hint="default" w:ascii="Times New Roman" w:hAnsi="Times New Roman" w:eastAsia="方正仿宋_GBK" w:cs="Times New Roman"/>
          <w:color w:val="auto"/>
          <w:sz w:val="32"/>
          <w:szCs w:val="32"/>
          <w:highlight w:val="none"/>
          <w:lang w:eastAsia="zh-CN"/>
        </w:rPr>
        <w:t>延。</w:t>
      </w:r>
    </w:p>
    <w:p w14:paraId="6E9DABE9">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第六条：质量要求</w:t>
      </w:r>
    </w:p>
    <w:p w14:paraId="0C9ED959">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1、工程质量按本合同约定的以现行的国家相关行业及工程所在地的技术规范及质量验收评定标准，一次验收质量达到合格等级。</w:t>
      </w:r>
    </w:p>
    <w:p w14:paraId="055FEAF1">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2、工程质量必须达到“</w:t>
      </w:r>
      <w:r>
        <w:rPr>
          <w:rFonts w:hint="default" w:ascii="Times New Roman" w:hAnsi="Times New Roman" w:eastAsia="方正仿宋_GBK" w:cs="Times New Roman"/>
          <w:b w:val="0"/>
          <w:i w:val="0"/>
          <w:caps w:val="0"/>
          <w:color w:val="auto"/>
          <w:spacing w:val="0"/>
          <w:sz w:val="32"/>
          <w:szCs w:val="32"/>
          <w:highlight w:val="none"/>
          <w:u w:val="single"/>
        </w:rPr>
        <w:t>合格</w:t>
      </w:r>
      <w:r>
        <w:rPr>
          <w:rFonts w:hint="default" w:ascii="Times New Roman" w:hAnsi="Times New Roman" w:eastAsia="方正仿宋_GBK" w:cs="Times New Roman"/>
          <w:b w:val="0"/>
          <w:i w:val="0"/>
          <w:caps w:val="0"/>
          <w:color w:val="auto"/>
          <w:spacing w:val="0"/>
          <w:sz w:val="32"/>
          <w:szCs w:val="32"/>
          <w:highlight w:val="none"/>
          <w:u w:val="none"/>
        </w:rPr>
        <w:t>”。</w:t>
      </w:r>
    </w:p>
    <w:p w14:paraId="1630466A">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3、对该工程作业的其他质量要求：</w:t>
      </w:r>
      <w:r>
        <w:rPr>
          <w:rFonts w:hint="default" w:ascii="Times New Roman" w:hAnsi="Times New Roman" w:eastAsia="方正仿宋_GBK" w:cs="Times New Roman"/>
          <w:b w:val="0"/>
          <w:i w:val="0"/>
          <w:caps w:val="0"/>
          <w:color w:val="auto"/>
          <w:spacing w:val="0"/>
          <w:sz w:val="32"/>
          <w:szCs w:val="32"/>
          <w:highlight w:val="none"/>
          <w:u w:val="single"/>
        </w:rPr>
        <w:t>符合国家和重庆市质量验收标准并满足甲方工程质量控制要点和检查标准的要求</w:t>
      </w:r>
      <w:r>
        <w:rPr>
          <w:rFonts w:hint="default" w:ascii="Times New Roman" w:hAnsi="Times New Roman" w:eastAsia="方正仿宋_GBK" w:cs="Times New Roman"/>
          <w:b w:val="0"/>
          <w:i w:val="0"/>
          <w:caps w:val="0"/>
          <w:color w:val="auto"/>
          <w:spacing w:val="0"/>
          <w:sz w:val="32"/>
          <w:szCs w:val="32"/>
          <w:highlight w:val="none"/>
          <w:u w:val="none"/>
        </w:rPr>
        <w:t>。</w:t>
      </w:r>
    </w:p>
    <w:p w14:paraId="52A02A6B">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i w:val="0"/>
          <w:caps w:val="0"/>
          <w:color w:val="auto"/>
          <w:spacing w:val="0"/>
          <w:sz w:val="32"/>
          <w:szCs w:val="32"/>
          <w:highlight w:val="none"/>
          <w:u w:val="none"/>
        </w:rPr>
        <w:t xml:space="preserve">  </w:t>
      </w:r>
      <w:r>
        <w:rPr>
          <w:rFonts w:hint="eastAsia" w:ascii="Times New Roman" w:hAnsi="Times New Roman" w:eastAsia="方正仿宋_GBK" w:cs="Times New Roman"/>
          <w:b w:val="0"/>
          <w:i w:val="0"/>
          <w:caps w:val="0"/>
          <w:color w:val="auto"/>
          <w:spacing w:val="0"/>
          <w:sz w:val="32"/>
          <w:szCs w:val="32"/>
          <w:highlight w:val="none"/>
          <w:u w:val="none"/>
          <w:lang w:val="en-US" w:eastAsia="zh-CN"/>
        </w:rPr>
        <w:t xml:space="preserve">  </w:t>
      </w:r>
      <w:r>
        <w:rPr>
          <w:rFonts w:hint="default" w:ascii="Times New Roman" w:hAnsi="Times New Roman" w:eastAsia="方正仿宋_GBK" w:cs="Times New Roman"/>
          <w:b w:val="0"/>
          <w:i w:val="0"/>
          <w:caps w:val="0"/>
          <w:color w:val="auto"/>
          <w:spacing w:val="0"/>
          <w:sz w:val="32"/>
          <w:szCs w:val="32"/>
          <w:highlight w:val="none"/>
          <w:u w:val="none"/>
        </w:rPr>
        <w:t>4、乙方负责现场安全保卫管理工作，安全检查验收标准以《渝19J01 重庆市房屋建筑和市政基础设施工程安全文明施工标准图集 DJBT50-124》为主，图集中未明确以国家规范、行业规</w:t>
      </w:r>
      <w:r>
        <w:rPr>
          <w:rFonts w:hint="default" w:ascii="Times New Roman" w:hAnsi="Times New Roman" w:eastAsia="方正仿宋_GBK" w:cs="Times New Roman"/>
          <w:b w:val="0"/>
          <w:i w:val="0"/>
          <w:caps w:val="0"/>
          <w:color w:val="auto"/>
          <w:spacing w:val="0"/>
          <w:sz w:val="32"/>
          <w:szCs w:val="32"/>
          <w:highlight w:val="none"/>
          <w:u w:val="none"/>
          <w:lang w:eastAsia="zh-CN"/>
        </w:rPr>
        <w:t>范执行。</w:t>
      </w:r>
    </w:p>
    <w:p w14:paraId="1E9DF643">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第七条：隐蔽验收和重新检验</w:t>
      </w:r>
    </w:p>
    <w:p w14:paraId="60E9F598">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工程具备覆盖、掩盖条件时，乙方自检合格后在隐蔽前12小时通知甲方现场负责人参加。验收合格，甲方现场负责人在验收记录上签字后，方可进行隐蔽和继续施工。验收不合格，乙方在限定时间内自费修改后重新验收直至验收合格，工期不予顺延且每次乙方向甲方支付违约金</w:t>
      </w:r>
      <w:r>
        <w:rPr>
          <w:rFonts w:hint="default" w:ascii="Times New Roman" w:hAnsi="Times New Roman" w:eastAsia="方正仿宋_GBK" w:cs="Times New Roman"/>
          <w:color w:val="auto"/>
          <w:sz w:val="32"/>
          <w:szCs w:val="32"/>
          <w:highlight w:val="none"/>
          <w:lang w:val="en-US" w:eastAsia="zh-CN"/>
        </w:rPr>
        <w:t>壹</w:t>
      </w:r>
      <w:r>
        <w:rPr>
          <w:rFonts w:hint="default" w:ascii="Times New Roman" w:hAnsi="Times New Roman" w:eastAsia="方正仿宋_GBK" w:cs="Times New Roman"/>
          <w:color w:val="auto"/>
          <w:sz w:val="32"/>
          <w:szCs w:val="32"/>
          <w:highlight w:val="none"/>
        </w:rPr>
        <w:t>仟元，直至甲方确认该部分工程合格为止。</w:t>
      </w:r>
    </w:p>
    <w:p w14:paraId="38C67C15">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甲方现场负责人提出对已经隐蔽工程重新检验时，乙方应按要求进行剥露，检验后重新覆盖或修复，检验合格，相应顺延工期；检验不合格，乙方承担</w:t>
      </w:r>
      <w:r>
        <w:rPr>
          <w:rFonts w:hint="default" w:ascii="Times New Roman" w:hAnsi="Times New Roman" w:eastAsia="方正仿宋_GBK" w:cs="Times New Roman"/>
          <w:color w:val="auto"/>
          <w:sz w:val="32"/>
          <w:szCs w:val="32"/>
          <w:highlight w:val="none"/>
          <w:lang w:eastAsia="zh-CN"/>
        </w:rPr>
        <w:t>整改</w:t>
      </w:r>
      <w:r>
        <w:rPr>
          <w:rFonts w:hint="default" w:ascii="Times New Roman" w:hAnsi="Times New Roman" w:eastAsia="方正仿宋_GBK" w:cs="Times New Roman"/>
          <w:color w:val="auto"/>
          <w:sz w:val="32"/>
          <w:szCs w:val="32"/>
          <w:highlight w:val="none"/>
        </w:rPr>
        <w:t>发生的费用，工期不予顺延。</w:t>
      </w:r>
    </w:p>
    <w:p w14:paraId="0A636D28">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第八条：材料检验</w:t>
      </w:r>
    </w:p>
    <w:p w14:paraId="78C369A8">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本工程施工图纸范围内所需的所有材料均由乙方自行采购，其价格、质量、规格、品种和材质必须按设计文件要求并把材料规格样品送甲方认可。</w:t>
      </w:r>
    </w:p>
    <w:p w14:paraId="5573CEAF">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用于工程上的材料或设备质量必须符合现行国家质量标准或行业标准（以较高者为准），并满足设计施工图纸的要求，并附有出厂合格证或检验单。乙方对用于工程的由乙方采购的材料、设备的质量负责，并承担相应责任。</w:t>
      </w:r>
    </w:p>
    <w:p w14:paraId="5F31E096">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材料进场后应在甲方、乙方双方代表共同在场情况下开箱检验，检验结果应有文字记录和双方代表签字。材料经甲方验收认可合格后方可使用，按相关规定需要做复试的材料必须经复试合格方可使用，复试费用由乙方承担。对于因运输造成的材料损失或破损，乙方应及时更换，如因更换不及时造成工期延误的责任由乙方承担。</w:t>
      </w:r>
    </w:p>
    <w:p w14:paraId="655FE037">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黑体_GBK" w:cs="Times New Roman"/>
          <w:b w:val="0"/>
          <w:bCs/>
          <w:color w:val="auto"/>
          <w:sz w:val="32"/>
          <w:szCs w:val="32"/>
          <w:highlight w:val="none"/>
        </w:rPr>
      </w:pPr>
      <w:r>
        <w:rPr>
          <w:rFonts w:hint="default" w:ascii="Times New Roman" w:hAnsi="Times New Roman" w:eastAsia="方正黑体_GBK" w:cs="Times New Roman"/>
          <w:b w:val="0"/>
          <w:bCs/>
          <w:color w:val="auto"/>
          <w:sz w:val="32"/>
          <w:szCs w:val="32"/>
          <w:highlight w:val="none"/>
        </w:rPr>
        <w:t>第九条：竣工验收</w:t>
      </w:r>
    </w:p>
    <w:p w14:paraId="2C3EFAB3">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本工程竣工后，乙方提出验收申请，由甲、乙双方共同进行竣工验收，工程验收通过达到合同约定标准后两天，乙方将该工程移交给甲方。</w:t>
      </w:r>
    </w:p>
    <w:p w14:paraId="318FC52B">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工程未能通过验收的，乙方在甲方要求的时间内整改至验收达到合同约定标准，费用自理，且工期不予顺延；因此造成工期延误的，每延误一天，乙方向甲方支付</w:t>
      </w:r>
      <w:r>
        <w:rPr>
          <w:rFonts w:hint="default" w:ascii="Times New Roman" w:hAnsi="Times New Roman" w:eastAsia="方正仿宋_GBK" w:cs="Times New Roman"/>
          <w:color w:val="auto"/>
          <w:sz w:val="32"/>
          <w:szCs w:val="32"/>
          <w:highlight w:val="none"/>
          <w:lang w:eastAsia="zh-CN"/>
        </w:rPr>
        <w:t>壹</w:t>
      </w:r>
      <w:r>
        <w:rPr>
          <w:rFonts w:hint="default" w:ascii="Times New Roman" w:hAnsi="Times New Roman" w:eastAsia="方正仿宋_GBK" w:cs="Times New Roman"/>
          <w:color w:val="auto"/>
          <w:sz w:val="32"/>
          <w:szCs w:val="32"/>
          <w:highlight w:val="none"/>
        </w:rPr>
        <w:t>仟元违约金。</w:t>
      </w:r>
    </w:p>
    <w:p w14:paraId="78C1C017">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第十条：安全、文明、环保</w:t>
      </w:r>
    </w:p>
    <w:p w14:paraId="1956CB11">
      <w:pPr>
        <w:keepNext w:val="0"/>
        <w:keepLines w:val="0"/>
        <w:pageBreakBefore w:val="0"/>
        <w:numPr>
          <w:ilvl w:val="0"/>
          <w:numId w:val="2"/>
        </w:numPr>
        <w:tabs>
          <w:tab w:val="left" w:pos="1059"/>
          <w:tab w:val="clear" w:pos="312"/>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乙方承诺，</w:t>
      </w:r>
      <w:r>
        <w:rPr>
          <w:rFonts w:hint="default" w:ascii="Times New Roman" w:hAnsi="Times New Roman" w:eastAsia="方正仿宋_GBK" w:cs="Times New Roman"/>
          <w:color w:val="auto"/>
          <w:sz w:val="32"/>
          <w:szCs w:val="32"/>
          <w:highlight w:val="none"/>
          <w:lang w:eastAsia="zh-CN"/>
        </w:rPr>
        <w:t>乙方施工范围内出现安全问题及人员伤亡事故，由乙方自行承担一切责任。</w:t>
      </w:r>
    </w:p>
    <w:p w14:paraId="4BE6B992">
      <w:pPr>
        <w:keepNext w:val="0"/>
        <w:keepLines w:val="0"/>
        <w:pageBreakBefore w:val="0"/>
        <w:numPr>
          <w:ilvl w:val="0"/>
          <w:numId w:val="2"/>
        </w:numPr>
        <w:tabs>
          <w:tab w:val="left" w:pos="1059"/>
          <w:tab w:val="clear" w:pos="312"/>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乙方在施工过程中必须遵守</w:t>
      </w:r>
      <w:r>
        <w:rPr>
          <w:rFonts w:hint="default" w:ascii="Times New Roman" w:hAnsi="Times New Roman" w:eastAsia="方正仿宋_GBK" w:cs="Times New Roman"/>
          <w:color w:val="auto"/>
          <w:sz w:val="32"/>
          <w:szCs w:val="32"/>
          <w:highlight w:val="none"/>
          <w:lang w:eastAsia="zh-CN"/>
        </w:rPr>
        <w:t>武隆区仙女山度假区</w:t>
      </w:r>
      <w:r>
        <w:rPr>
          <w:rFonts w:hint="default" w:ascii="Times New Roman" w:hAnsi="Times New Roman" w:eastAsia="方正仿宋_GBK" w:cs="Times New Roman"/>
          <w:color w:val="auto"/>
          <w:sz w:val="32"/>
          <w:szCs w:val="32"/>
          <w:highlight w:val="none"/>
        </w:rPr>
        <w:t>有关施工作息时间、安全文明施工、环境管理等的规定，因违反政府有关规定而引发的处罚、赔偿等所有责任，均由乙方承担。</w:t>
      </w:r>
    </w:p>
    <w:p w14:paraId="7C325FB1">
      <w:pPr>
        <w:keepNext w:val="0"/>
        <w:keepLines w:val="0"/>
        <w:pageBreakBefore w:val="0"/>
        <w:numPr>
          <w:ilvl w:val="0"/>
          <w:numId w:val="2"/>
        </w:numPr>
        <w:tabs>
          <w:tab w:val="left" w:pos="1059"/>
          <w:tab w:val="clear" w:pos="312"/>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乙方在施工过程中必须遵守</w:t>
      </w:r>
      <w:r>
        <w:rPr>
          <w:rFonts w:hint="default" w:ascii="Times New Roman" w:hAnsi="Times New Roman" w:eastAsia="方正仿宋_GBK" w:cs="Times New Roman"/>
          <w:color w:val="auto"/>
          <w:sz w:val="32"/>
          <w:szCs w:val="32"/>
          <w:highlight w:val="none"/>
          <w:lang w:eastAsia="zh-CN"/>
        </w:rPr>
        <w:t>武隆区仙女山度假区</w:t>
      </w:r>
      <w:r>
        <w:rPr>
          <w:rFonts w:hint="default" w:ascii="Times New Roman" w:hAnsi="Times New Roman" w:eastAsia="方正仿宋_GBK" w:cs="Times New Roman"/>
          <w:color w:val="auto"/>
          <w:sz w:val="32"/>
          <w:szCs w:val="32"/>
          <w:highlight w:val="none"/>
        </w:rPr>
        <w:t>有关消防、交通安全、社会治安等规定，因违反政府有关规定而引发的处罚、赔偿等所有责任均由乙方承担。</w:t>
      </w:r>
    </w:p>
    <w:p w14:paraId="271990D7">
      <w:pPr>
        <w:keepNext w:val="0"/>
        <w:keepLines w:val="0"/>
        <w:pageBreakBefore w:val="0"/>
        <w:numPr>
          <w:ilvl w:val="0"/>
          <w:numId w:val="2"/>
        </w:numPr>
        <w:tabs>
          <w:tab w:val="left" w:pos="1059"/>
          <w:tab w:val="clear" w:pos="312"/>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以上安全、文明、环保施工所产生的一切费用已包含在合同价款内。</w:t>
      </w:r>
    </w:p>
    <w:p w14:paraId="413380D7">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第十一条：付款方式</w:t>
      </w:r>
    </w:p>
    <w:p w14:paraId="3C8A8489">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lang w:val="en-US" w:eastAsia="zh-CN"/>
        </w:rPr>
      </w:pPr>
      <w:r>
        <w:rPr>
          <w:rFonts w:hint="default" w:ascii="Times New Roman" w:hAnsi="Times New Roman" w:eastAsia="方正仿宋_GBK" w:cs="Times New Roman"/>
          <w:b w:val="0"/>
          <w:i w:val="0"/>
          <w:caps w:val="0"/>
          <w:color w:val="auto"/>
          <w:spacing w:val="0"/>
          <w:sz w:val="32"/>
          <w:szCs w:val="32"/>
          <w:highlight w:val="none"/>
          <w:u w:val="none"/>
          <w:lang w:eastAsia="zh-CN"/>
        </w:rPr>
        <w:t>1、</w:t>
      </w:r>
      <w:r>
        <w:rPr>
          <w:rFonts w:hint="eastAsia" w:ascii="Times New Roman" w:hAnsi="Times New Roman" w:eastAsia="方正仿宋_GBK" w:cs="Times New Roman"/>
          <w:b w:val="0"/>
          <w:i w:val="0"/>
          <w:caps w:val="0"/>
          <w:color w:val="auto"/>
          <w:spacing w:val="0"/>
          <w:sz w:val="32"/>
          <w:szCs w:val="32"/>
          <w:highlight w:val="none"/>
          <w:u w:val="none"/>
          <w:lang w:eastAsia="zh-CN"/>
        </w:rPr>
        <w:t>合同签订后</w:t>
      </w:r>
      <w:r>
        <w:rPr>
          <w:rFonts w:hint="eastAsia" w:ascii="Times New Roman" w:hAnsi="Times New Roman" w:eastAsia="方正仿宋_GBK" w:cs="Times New Roman"/>
          <w:b w:val="0"/>
          <w:i w:val="0"/>
          <w:caps w:val="0"/>
          <w:color w:val="auto"/>
          <w:spacing w:val="0"/>
          <w:sz w:val="32"/>
          <w:szCs w:val="32"/>
          <w:highlight w:val="none"/>
          <w:u w:val="none"/>
          <w:lang w:val="en-US" w:eastAsia="zh-CN"/>
        </w:rPr>
        <w:t>10个工作日内，甲方向乙方支付合同暂定总金额的30%作为预付款（该笔款项作为材料采购款）；</w:t>
      </w:r>
    </w:p>
    <w:p w14:paraId="2DB8DB7F">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eastAsia" w:ascii="Times New Roman" w:hAnsi="Times New Roman" w:eastAsia="方正仿宋_GBK" w:cs="Times New Roman"/>
          <w:b w:val="0"/>
          <w:i w:val="0"/>
          <w:caps w:val="0"/>
          <w:color w:val="auto"/>
          <w:spacing w:val="0"/>
          <w:sz w:val="32"/>
          <w:szCs w:val="32"/>
          <w:highlight w:val="none"/>
          <w:u w:val="none"/>
          <w:lang w:val="en-US" w:eastAsia="zh-CN"/>
        </w:rPr>
        <w:t>2、</w:t>
      </w:r>
      <w:r>
        <w:rPr>
          <w:rFonts w:hint="default" w:ascii="Times New Roman" w:hAnsi="Times New Roman" w:eastAsia="方正仿宋_GBK" w:cs="Times New Roman"/>
          <w:b w:val="0"/>
          <w:i w:val="0"/>
          <w:caps w:val="0"/>
          <w:color w:val="auto"/>
          <w:spacing w:val="0"/>
          <w:sz w:val="32"/>
          <w:szCs w:val="32"/>
          <w:highlight w:val="none"/>
          <w:u w:val="none"/>
        </w:rPr>
        <w:t>工程全部安装完成</w:t>
      </w:r>
      <w:r>
        <w:rPr>
          <w:rFonts w:hint="default" w:ascii="Times New Roman" w:hAnsi="Times New Roman" w:eastAsia="方正仿宋_GBK" w:cs="Times New Roman"/>
          <w:b w:val="0"/>
          <w:i w:val="0"/>
          <w:caps w:val="0"/>
          <w:color w:val="auto"/>
          <w:spacing w:val="0"/>
          <w:sz w:val="32"/>
          <w:szCs w:val="32"/>
          <w:highlight w:val="none"/>
          <w:u w:val="none"/>
          <w:lang w:eastAsia="zh-CN"/>
        </w:rPr>
        <w:t>，经甲方验收合格后，乙方配合甲方完成相关</w:t>
      </w:r>
      <w:r>
        <w:rPr>
          <w:rFonts w:hint="eastAsia" w:ascii="Times New Roman" w:hAnsi="Times New Roman" w:eastAsia="方正仿宋_GBK" w:cs="Times New Roman"/>
          <w:b w:val="0"/>
          <w:i w:val="0"/>
          <w:caps w:val="0"/>
          <w:color w:val="auto"/>
          <w:spacing w:val="0"/>
          <w:sz w:val="32"/>
          <w:szCs w:val="32"/>
          <w:highlight w:val="none"/>
          <w:u w:val="none"/>
          <w:lang w:eastAsia="zh-CN"/>
        </w:rPr>
        <w:t>结算</w:t>
      </w:r>
      <w:r>
        <w:rPr>
          <w:rFonts w:hint="default" w:ascii="Times New Roman" w:hAnsi="Times New Roman" w:eastAsia="方正仿宋_GBK" w:cs="Times New Roman"/>
          <w:b w:val="0"/>
          <w:i w:val="0"/>
          <w:caps w:val="0"/>
          <w:color w:val="auto"/>
          <w:spacing w:val="0"/>
          <w:sz w:val="32"/>
          <w:szCs w:val="32"/>
          <w:highlight w:val="none"/>
          <w:u w:val="none"/>
          <w:lang w:eastAsia="zh-CN"/>
        </w:rPr>
        <w:t>手续</w:t>
      </w:r>
      <w:r>
        <w:rPr>
          <w:rFonts w:hint="eastAsia" w:ascii="Times New Roman" w:hAnsi="Times New Roman" w:eastAsia="方正仿宋_GBK" w:cs="Times New Roman"/>
          <w:b w:val="0"/>
          <w:i w:val="0"/>
          <w:caps w:val="0"/>
          <w:color w:val="auto"/>
          <w:spacing w:val="0"/>
          <w:sz w:val="32"/>
          <w:szCs w:val="32"/>
          <w:highlight w:val="none"/>
          <w:u w:val="none"/>
          <w:lang w:eastAsia="zh-CN"/>
        </w:rPr>
        <w:t>后</w:t>
      </w:r>
      <w:r>
        <w:rPr>
          <w:rFonts w:hint="default" w:ascii="Times New Roman" w:hAnsi="Times New Roman" w:eastAsia="方正仿宋_GBK" w:cs="Times New Roman"/>
          <w:b w:val="0"/>
          <w:i w:val="0"/>
          <w:caps w:val="0"/>
          <w:color w:val="auto"/>
          <w:spacing w:val="0"/>
          <w:sz w:val="32"/>
          <w:szCs w:val="32"/>
          <w:highlight w:val="none"/>
          <w:u w:val="none"/>
        </w:rPr>
        <w:t>10个工作日内支付</w:t>
      </w:r>
      <w:r>
        <w:rPr>
          <w:rFonts w:hint="eastAsia" w:ascii="Times New Roman" w:hAnsi="Times New Roman" w:eastAsia="方正仿宋_GBK" w:cs="Times New Roman"/>
          <w:b w:val="0"/>
          <w:i w:val="0"/>
          <w:caps w:val="0"/>
          <w:color w:val="auto"/>
          <w:spacing w:val="0"/>
          <w:sz w:val="32"/>
          <w:szCs w:val="32"/>
          <w:highlight w:val="none"/>
          <w:u w:val="none"/>
          <w:lang w:eastAsia="zh-CN"/>
        </w:rPr>
        <w:t>至</w:t>
      </w:r>
      <w:r>
        <w:rPr>
          <w:rFonts w:hint="default" w:ascii="Times New Roman" w:hAnsi="Times New Roman" w:eastAsia="方正仿宋_GBK" w:cs="Times New Roman"/>
          <w:b w:val="0"/>
          <w:i w:val="0"/>
          <w:caps w:val="0"/>
          <w:color w:val="auto"/>
          <w:spacing w:val="0"/>
          <w:sz w:val="32"/>
          <w:szCs w:val="32"/>
          <w:highlight w:val="none"/>
          <w:u w:val="none"/>
        </w:rPr>
        <w:t>合同</w:t>
      </w:r>
      <w:r>
        <w:rPr>
          <w:rFonts w:hint="default" w:ascii="Times New Roman" w:hAnsi="Times New Roman" w:eastAsia="方正仿宋_GBK" w:cs="Times New Roman"/>
          <w:b w:val="0"/>
          <w:i w:val="0"/>
          <w:caps w:val="0"/>
          <w:color w:val="auto"/>
          <w:spacing w:val="0"/>
          <w:sz w:val="32"/>
          <w:szCs w:val="32"/>
          <w:highlight w:val="none"/>
          <w:u w:val="none"/>
          <w:lang w:eastAsia="zh-CN"/>
        </w:rPr>
        <w:t>结算</w:t>
      </w:r>
      <w:r>
        <w:rPr>
          <w:rFonts w:hint="default" w:ascii="Times New Roman" w:hAnsi="Times New Roman" w:eastAsia="方正仿宋_GBK" w:cs="Times New Roman"/>
          <w:b w:val="0"/>
          <w:i w:val="0"/>
          <w:caps w:val="0"/>
          <w:color w:val="auto"/>
          <w:spacing w:val="0"/>
          <w:sz w:val="32"/>
          <w:szCs w:val="32"/>
          <w:highlight w:val="none"/>
          <w:u w:val="none"/>
        </w:rPr>
        <w:t xml:space="preserve">总价的 </w:t>
      </w:r>
      <w:r>
        <w:rPr>
          <w:rFonts w:hint="default" w:ascii="Times New Roman" w:hAnsi="Times New Roman" w:eastAsia="方正仿宋_GBK" w:cs="Times New Roman"/>
          <w:b w:val="0"/>
          <w:i w:val="0"/>
          <w:caps w:val="0"/>
          <w:color w:val="auto"/>
          <w:spacing w:val="0"/>
          <w:sz w:val="32"/>
          <w:szCs w:val="32"/>
          <w:highlight w:val="none"/>
          <w:u w:val="none"/>
          <w:lang w:eastAsia="zh-CN"/>
        </w:rPr>
        <w:t>97</w:t>
      </w:r>
      <w:r>
        <w:rPr>
          <w:rFonts w:hint="default" w:ascii="Times New Roman" w:hAnsi="Times New Roman" w:eastAsia="方正仿宋_GBK" w:cs="Times New Roman"/>
          <w:b w:val="0"/>
          <w:i w:val="0"/>
          <w:caps w:val="0"/>
          <w:color w:val="auto"/>
          <w:spacing w:val="0"/>
          <w:sz w:val="32"/>
          <w:szCs w:val="32"/>
          <w:highlight w:val="none"/>
          <w:u w:val="none"/>
        </w:rPr>
        <w:t>%</w:t>
      </w:r>
      <w:r>
        <w:rPr>
          <w:rFonts w:hint="default" w:ascii="Times New Roman" w:hAnsi="Times New Roman" w:eastAsia="方正仿宋_GBK" w:cs="Times New Roman"/>
          <w:b w:val="0"/>
          <w:i w:val="0"/>
          <w:caps w:val="0"/>
          <w:color w:val="auto"/>
          <w:spacing w:val="0"/>
          <w:sz w:val="32"/>
          <w:szCs w:val="32"/>
          <w:highlight w:val="none"/>
          <w:u w:val="none"/>
          <w:lang w:eastAsia="zh-CN"/>
        </w:rPr>
        <w:t>，</w:t>
      </w:r>
      <w:r>
        <w:rPr>
          <w:rFonts w:hint="default" w:ascii="Times New Roman" w:hAnsi="Times New Roman" w:eastAsia="方正仿宋_GBK" w:cs="Times New Roman"/>
          <w:b w:val="0"/>
          <w:i w:val="0"/>
          <w:caps w:val="0"/>
          <w:color w:val="auto"/>
          <w:spacing w:val="0"/>
          <w:sz w:val="32"/>
          <w:szCs w:val="32"/>
          <w:highlight w:val="none"/>
          <w:u w:val="none"/>
          <w:lang w:val="en-US" w:eastAsia="zh-CN"/>
        </w:rPr>
        <w:t>剩余3%作为质保金，本工程质保期为六个月，质保期满后，甲方向乙方支付剩余3%的结算工程款</w:t>
      </w:r>
      <w:r>
        <w:rPr>
          <w:rFonts w:hint="eastAsia" w:ascii="Times New Roman" w:hAnsi="Times New Roman" w:eastAsia="方正仿宋_GBK" w:cs="Times New Roman"/>
          <w:b w:val="0"/>
          <w:i w:val="0"/>
          <w:caps w:val="0"/>
          <w:color w:val="auto"/>
          <w:spacing w:val="0"/>
          <w:sz w:val="32"/>
          <w:szCs w:val="32"/>
          <w:highlight w:val="none"/>
          <w:u w:val="none"/>
          <w:lang w:val="en-US" w:eastAsia="zh-CN"/>
        </w:rPr>
        <w:t>，</w:t>
      </w:r>
      <w:r>
        <w:rPr>
          <w:rFonts w:hint="default" w:ascii="Times New Roman" w:hAnsi="Times New Roman" w:eastAsia="方正仿宋_GBK" w:cs="Times New Roman"/>
          <w:b w:val="0"/>
          <w:i w:val="0"/>
          <w:caps w:val="0"/>
          <w:color w:val="auto"/>
          <w:spacing w:val="0"/>
          <w:sz w:val="32"/>
          <w:szCs w:val="32"/>
          <w:highlight w:val="none"/>
          <w:u w:val="none"/>
        </w:rPr>
        <w:t>质保金在保修期满后30日内无息返还。</w:t>
      </w:r>
    </w:p>
    <w:p w14:paraId="3217F322">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 </w:t>
      </w:r>
      <w:r>
        <w:rPr>
          <w:rFonts w:hint="eastAsia" w:ascii="Times New Roman" w:hAnsi="Times New Roman" w:eastAsia="方正仿宋_GBK" w:cs="Times New Roman"/>
          <w:b w:val="0"/>
          <w:i w:val="0"/>
          <w:caps w:val="0"/>
          <w:color w:val="auto"/>
          <w:spacing w:val="0"/>
          <w:sz w:val="32"/>
          <w:szCs w:val="32"/>
          <w:highlight w:val="none"/>
          <w:u w:val="none"/>
          <w:lang w:val="en-US" w:eastAsia="zh-CN"/>
        </w:rPr>
        <w:t>3</w:t>
      </w:r>
      <w:r>
        <w:rPr>
          <w:rFonts w:hint="default" w:ascii="Times New Roman" w:hAnsi="Times New Roman" w:eastAsia="方正仿宋_GBK" w:cs="Times New Roman"/>
          <w:b w:val="0"/>
          <w:i w:val="0"/>
          <w:caps w:val="0"/>
          <w:color w:val="auto"/>
          <w:spacing w:val="0"/>
          <w:sz w:val="32"/>
          <w:szCs w:val="32"/>
          <w:highlight w:val="none"/>
          <w:u w:val="none"/>
          <w:lang w:eastAsia="zh-CN"/>
        </w:rPr>
        <w:t>、</w:t>
      </w:r>
      <w:r>
        <w:rPr>
          <w:rFonts w:hint="eastAsia" w:ascii="Times New Roman" w:hAnsi="Times New Roman" w:eastAsia="方正仿宋_GBK" w:cs="Times New Roman"/>
          <w:b w:val="0"/>
          <w:i w:val="0"/>
          <w:caps w:val="0"/>
          <w:color w:val="auto"/>
          <w:spacing w:val="0"/>
          <w:sz w:val="32"/>
          <w:szCs w:val="32"/>
          <w:highlight w:val="none"/>
          <w:u w:val="none"/>
          <w:lang w:eastAsia="zh-CN"/>
        </w:rPr>
        <w:t>乙方需在甲方付款前，开具真实有效的增值税专用发票。</w:t>
      </w:r>
    </w:p>
    <w:p w14:paraId="0EF0F97E">
      <w:pPr>
        <w:keepNext w:val="0"/>
        <w:keepLines w:val="0"/>
        <w:pageBreakBefore w:val="0"/>
        <w:widowControl/>
        <w:kinsoku/>
        <w:wordWrap/>
        <w:overflowPunct/>
        <w:topLinePunct w:val="0"/>
        <w:autoSpaceDE/>
        <w:autoSpaceDN/>
        <w:bidi w:val="0"/>
        <w:adjustRightInd/>
        <w:spacing w:line="579" w:lineRule="exact"/>
        <w:ind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eastAsia" w:ascii="Times New Roman" w:hAnsi="Times New Roman" w:eastAsia="方正仿宋_GBK" w:cs="Times New Roman"/>
          <w:b w:val="0"/>
          <w:i w:val="0"/>
          <w:caps w:val="0"/>
          <w:color w:val="auto"/>
          <w:spacing w:val="0"/>
          <w:sz w:val="32"/>
          <w:szCs w:val="32"/>
          <w:highlight w:val="none"/>
          <w:u w:val="none"/>
          <w:lang w:val="en-US" w:eastAsia="zh-CN"/>
        </w:rPr>
        <w:t>4</w:t>
      </w:r>
      <w:r>
        <w:rPr>
          <w:rFonts w:hint="default" w:ascii="Times New Roman" w:hAnsi="Times New Roman" w:eastAsia="方正仿宋_GBK" w:cs="Times New Roman"/>
          <w:b w:val="0"/>
          <w:i w:val="0"/>
          <w:caps w:val="0"/>
          <w:color w:val="auto"/>
          <w:spacing w:val="0"/>
          <w:sz w:val="32"/>
          <w:szCs w:val="32"/>
          <w:highlight w:val="none"/>
          <w:u w:val="none"/>
          <w:lang w:eastAsia="zh-CN"/>
        </w:rPr>
        <w:t>、</w:t>
      </w:r>
      <w:r>
        <w:rPr>
          <w:rFonts w:hint="default" w:ascii="Times New Roman" w:hAnsi="Times New Roman" w:eastAsia="方正仿宋_GBK" w:cs="Times New Roman"/>
          <w:b w:val="0"/>
          <w:i w:val="0"/>
          <w:caps w:val="0"/>
          <w:color w:val="auto"/>
          <w:spacing w:val="0"/>
          <w:sz w:val="32"/>
          <w:szCs w:val="32"/>
          <w:highlight w:val="none"/>
          <w:u w:val="none"/>
        </w:rPr>
        <w:t>付款时，甲方将款项汇入乙方指定的银行账户。乙方指定的银行账户如下：</w:t>
      </w:r>
    </w:p>
    <w:p w14:paraId="1F44FB64">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b w:val="0"/>
          <w:i w:val="0"/>
          <w:caps w:val="0"/>
          <w:color w:val="auto"/>
          <w:spacing w:val="0"/>
          <w:sz w:val="32"/>
          <w:szCs w:val="32"/>
          <w:highlight w:val="none"/>
          <w:u w:val="single"/>
          <w:lang w:val="en-US" w:eastAsia="zh-CN"/>
        </w:rPr>
      </w:pPr>
      <w:r>
        <w:rPr>
          <w:rFonts w:hint="default" w:ascii="Times New Roman" w:hAnsi="Times New Roman" w:eastAsia="方正仿宋_GBK" w:cs="Times New Roman"/>
          <w:b w:val="0"/>
          <w:i w:val="0"/>
          <w:caps w:val="0"/>
          <w:color w:val="auto"/>
          <w:spacing w:val="0"/>
          <w:sz w:val="32"/>
          <w:szCs w:val="32"/>
          <w:highlight w:val="none"/>
          <w:u w:val="none"/>
        </w:rPr>
        <w:t>开户名：</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p>
    <w:p w14:paraId="405BEC62">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b w:val="0"/>
          <w:i w:val="0"/>
          <w:caps w:val="0"/>
          <w:color w:val="auto"/>
          <w:spacing w:val="0"/>
          <w:sz w:val="32"/>
          <w:szCs w:val="32"/>
          <w:highlight w:val="none"/>
          <w:u w:val="single"/>
        </w:rPr>
      </w:pPr>
      <w:r>
        <w:rPr>
          <w:rFonts w:hint="default" w:ascii="Times New Roman" w:hAnsi="Times New Roman" w:eastAsia="方正仿宋_GBK" w:cs="Times New Roman"/>
          <w:b w:val="0"/>
          <w:i w:val="0"/>
          <w:caps w:val="0"/>
          <w:color w:val="auto"/>
          <w:spacing w:val="0"/>
          <w:sz w:val="32"/>
          <w:szCs w:val="32"/>
          <w:highlight w:val="none"/>
          <w:u w:val="none"/>
        </w:rPr>
        <w:t>开户行：</w:t>
      </w:r>
      <w:r>
        <w:rPr>
          <w:rFonts w:hint="default" w:ascii="Times New Roman" w:hAnsi="Times New Roman" w:eastAsia="方正仿宋_GBK" w:cs="Times New Roman"/>
          <w:b w:val="0"/>
          <w:i w:val="0"/>
          <w:caps w:val="0"/>
          <w:color w:val="auto"/>
          <w:spacing w:val="0"/>
          <w:sz w:val="32"/>
          <w:szCs w:val="32"/>
          <w:highlight w:val="none"/>
          <w:u w:val="single"/>
        </w:rPr>
        <w:t xml:space="preserve">  </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r>
        <w:rPr>
          <w:rFonts w:hint="default" w:ascii="Times New Roman" w:hAnsi="Times New Roman" w:eastAsia="方正仿宋_GBK" w:cs="Times New Roman"/>
          <w:b w:val="0"/>
          <w:i w:val="0"/>
          <w:caps w:val="0"/>
          <w:color w:val="auto"/>
          <w:spacing w:val="0"/>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b w:val="0"/>
          <w:i w:val="0"/>
          <w:caps w:val="0"/>
          <w:color w:val="auto"/>
          <w:spacing w:val="0"/>
          <w:sz w:val="32"/>
          <w:szCs w:val="32"/>
          <w:highlight w:val="none"/>
          <w:u w:val="single"/>
        </w:rPr>
        <w:t xml:space="preserve"> </w:t>
      </w:r>
    </w:p>
    <w:p w14:paraId="00BEE21D">
      <w:pPr>
        <w:keepNext w:val="0"/>
        <w:keepLines w:val="0"/>
        <w:pageBreakBefore w:val="0"/>
        <w:kinsoku/>
        <w:wordWrap/>
        <w:overflowPunct/>
        <w:topLinePunct w:val="0"/>
        <w:autoSpaceDE/>
        <w:autoSpaceDN/>
        <w:bidi w:val="0"/>
        <w:adjustRightInd/>
        <w:spacing w:line="579" w:lineRule="exact"/>
        <w:ind w:firstLine="320" w:firstLineChars="100"/>
        <w:textAlignment w:val="auto"/>
        <w:rPr>
          <w:rFonts w:hint="default" w:ascii="Times New Roman" w:hAnsi="Times New Roman" w:eastAsia="方正仿宋_GBK" w:cs="Times New Roman"/>
          <w:b w:val="0"/>
          <w:i w:val="0"/>
          <w:caps w:val="0"/>
          <w:color w:val="auto"/>
          <w:spacing w:val="0"/>
          <w:sz w:val="32"/>
          <w:szCs w:val="32"/>
          <w:highlight w:val="none"/>
          <w:u w:val="single"/>
          <w:lang w:val="en-US" w:eastAsia="zh-CN"/>
        </w:rPr>
      </w:pPr>
      <w:r>
        <w:rPr>
          <w:rFonts w:hint="default" w:ascii="Times New Roman" w:hAnsi="Times New Roman" w:eastAsia="方正仿宋_GBK" w:cs="Times New Roman"/>
          <w:b w:val="0"/>
          <w:i w:val="0"/>
          <w:caps w:val="0"/>
          <w:color w:val="auto"/>
          <w:spacing w:val="0"/>
          <w:sz w:val="32"/>
          <w:szCs w:val="32"/>
          <w:highlight w:val="none"/>
          <w:u w:val="none"/>
        </w:rPr>
        <w:t xml:space="preserve">账 </w:t>
      </w:r>
      <w:r>
        <w:rPr>
          <w:rFonts w:hint="default" w:ascii="Times New Roman" w:hAnsi="Times New Roman" w:eastAsia="方正仿宋_GBK" w:cs="Times New Roman"/>
          <w:b w:val="0"/>
          <w:i w:val="0"/>
          <w:caps w:val="0"/>
          <w:color w:val="auto"/>
          <w:spacing w:val="0"/>
          <w:sz w:val="32"/>
          <w:szCs w:val="32"/>
          <w:highlight w:val="none"/>
          <w:u w:val="none"/>
          <w:lang w:val="en-US" w:eastAsia="zh-CN"/>
        </w:rPr>
        <w:t xml:space="preserve"> </w:t>
      </w:r>
      <w:r>
        <w:rPr>
          <w:rFonts w:hint="default" w:ascii="Times New Roman" w:hAnsi="Times New Roman" w:eastAsia="方正仿宋_GBK" w:cs="Times New Roman"/>
          <w:b w:val="0"/>
          <w:i w:val="0"/>
          <w:caps w:val="0"/>
          <w:color w:val="auto"/>
          <w:spacing w:val="0"/>
          <w:sz w:val="32"/>
          <w:szCs w:val="32"/>
          <w:highlight w:val="none"/>
          <w:u w:val="none"/>
        </w:rPr>
        <w:t>号：</w:t>
      </w:r>
      <w:r>
        <w:rPr>
          <w:rFonts w:hint="eastAsia" w:ascii="Times New Roman" w:hAnsi="Times New Roman" w:eastAsia="方正仿宋_GBK" w:cs="Times New Roman"/>
          <w:b w:val="0"/>
          <w:i w:val="0"/>
          <w:caps w:val="0"/>
          <w:color w:val="auto"/>
          <w:spacing w:val="0"/>
          <w:sz w:val="32"/>
          <w:szCs w:val="32"/>
          <w:highlight w:val="none"/>
          <w:u w:val="single"/>
          <w:lang w:val="en-US" w:eastAsia="zh-CN"/>
        </w:rPr>
        <w:t xml:space="preserve">                                  </w:t>
      </w:r>
    </w:p>
    <w:p w14:paraId="2E2CACAD">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i w:val="0"/>
          <w:caps w:val="0"/>
          <w:color w:val="auto"/>
          <w:spacing w:val="0"/>
          <w:sz w:val="32"/>
          <w:szCs w:val="32"/>
          <w:highlight w:val="none"/>
          <w:u w:val="none"/>
        </w:rPr>
        <w:t>乙方保证上述账户真实准确；因乙方指定账户有误导致甲方错误付款造成损失的，责任由乙方承担。</w:t>
      </w:r>
    </w:p>
    <w:p w14:paraId="451E2E56">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上述单价为全费用包干价，包括但不限于人工、机械、燃料、现场协调及相应的清理配合费用、措施费、管理费、</w:t>
      </w:r>
      <w:r>
        <w:rPr>
          <w:rFonts w:hint="default" w:ascii="Times New Roman" w:hAnsi="Times New Roman" w:eastAsia="方正仿宋_GBK" w:cs="Times New Roman"/>
          <w:color w:val="auto"/>
          <w:sz w:val="32"/>
          <w:szCs w:val="32"/>
          <w:highlight w:val="none"/>
          <w:lang w:val="en-US" w:eastAsia="zh-CN"/>
        </w:rPr>
        <w:t>交通费、</w:t>
      </w:r>
      <w:r>
        <w:rPr>
          <w:rFonts w:hint="default" w:ascii="Times New Roman" w:hAnsi="Times New Roman" w:eastAsia="方正仿宋_GBK" w:cs="Times New Roman"/>
          <w:color w:val="auto"/>
          <w:sz w:val="32"/>
          <w:szCs w:val="32"/>
          <w:highlight w:val="none"/>
        </w:rPr>
        <w:t>利润、规费、</w:t>
      </w:r>
      <w:r>
        <w:rPr>
          <w:rFonts w:hint="default" w:ascii="Times New Roman" w:hAnsi="Times New Roman" w:eastAsia="方正仿宋_GBK" w:cs="Times New Roman"/>
          <w:color w:val="auto"/>
          <w:sz w:val="32"/>
          <w:szCs w:val="32"/>
          <w:highlight w:val="none"/>
          <w:lang w:eastAsia="zh-CN"/>
        </w:rPr>
        <w:t>保险、</w:t>
      </w:r>
      <w:r>
        <w:rPr>
          <w:rFonts w:hint="default" w:ascii="Times New Roman" w:hAnsi="Times New Roman" w:eastAsia="方正仿宋_GBK" w:cs="Times New Roman"/>
          <w:color w:val="auto"/>
          <w:sz w:val="32"/>
          <w:szCs w:val="32"/>
          <w:highlight w:val="none"/>
        </w:rPr>
        <w:t>税金等全部费用，并考虑合同明示和暗示的所有责任、义务和除不可抗力以外的一切风险因素。</w:t>
      </w:r>
    </w:p>
    <w:p w14:paraId="27B60210">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第十二条：竣工结算</w:t>
      </w:r>
    </w:p>
    <w:p w14:paraId="2252C6FA">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 xml:space="preserve">1. </w:t>
      </w:r>
      <w:r>
        <w:rPr>
          <w:rFonts w:hint="default" w:ascii="Times New Roman" w:hAnsi="Times New Roman" w:eastAsia="方正仿宋_GBK" w:cs="Times New Roman"/>
          <w:color w:val="auto"/>
          <w:sz w:val="32"/>
          <w:szCs w:val="32"/>
          <w:highlight w:val="none"/>
          <w:lang w:eastAsia="zh-CN"/>
        </w:rPr>
        <w:t>合同约定范围内施工内容</w:t>
      </w:r>
      <w:r>
        <w:rPr>
          <w:rFonts w:hint="eastAsia" w:ascii="Times New Roman" w:hAnsi="Times New Roman" w:eastAsia="方正仿宋_GBK" w:cs="Times New Roman"/>
          <w:color w:val="auto"/>
          <w:sz w:val="32"/>
          <w:szCs w:val="32"/>
          <w:highlight w:val="none"/>
          <w:lang w:eastAsia="zh-CN"/>
        </w:rPr>
        <w:t>综合单</w:t>
      </w:r>
      <w:r>
        <w:rPr>
          <w:rFonts w:hint="default" w:ascii="Times New Roman" w:hAnsi="Times New Roman" w:eastAsia="方正仿宋_GBK" w:cs="Times New Roman"/>
          <w:color w:val="auto"/>
          <w:sz w:val="32"/>
          <w:szCs w:val="32"/>
          <w:highlight w:val="none"/>
          <w:lang w:eastAsia="zh-CN"/>
        </w:rPr>
        <w:t>价包干，因设计变更造成的工程量增减</w:t>
      </w:r>
      <w:r>
        <w:rPr>
          <w:rFonts w:hint="eastAsia" w:ascii="Times New Roman" w:hAnsi="Times New Roman" w:eastAsia="方正仿宋_GBK" w:cs="Times New Roman"/>
          <w:color w:val="auto"/>
          <w:sz w:val="32"/>
          <w:szCs w:val="32"/>
          <w:highlight w:val="none"/>
          <w:lang w:eastAsia="zh-CN"/>
        </w:rPr>
        <w:t>可按时</w:t>
      </w:r>
      <w:r>
        <w:rPr>
          <w:rFonts w:hint="default" w:ascii="Times New Roman" w:hAnsi="Times New Roman" w:eastAsia="方正仿宋_GBK" w:cs="Times New Roman"/>
          <w:color w:val="auto"/>
          <w:sz w:val="32"/>
          <w:szCs w:val="32"/>
          <w:highlight w:val="none"/>
          <w:lang w:eastAsia="zh-CN"/>
        </w:rPr>
        <w:t>结算。</w:t>
      </w:r>
    </w:p>
    <w:p w14:paraId="79CBE392">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 xml:space="preserve">2. </w:t>
      </w:r>
      <w:r>
        <w:rPr>
          <w:rFonts w:hint="default" w:ascii="Times New Roman" w:hAnsi="Times New Roman" w:eastAsia="方正仿宋_GBK" w:cs="Times New Roman"/>
          <w:color w:val="auto"/>
          <w:sz w:val="32"/>
          <w:szCs w:val="32"/>
          <w:highlight w:val="none"/>
          <w:lang w:eastAsia="zh-CN"/>
        </w:rPr>
        <w:t>竣工结算价款</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固定综合单价*实际</w:t>
      </w:r>
      <w:r>
        <w:rPr>
          <w:rFonts w:hint="eastAsia" w:eastAsia="方正仿宋_GBK" w:cs="Times New Roman"/>
          <w:color w:val="auto"/>
          <w:sz w:val="32"/>
          <w:szCs w:val="32"/>
          <w:highlight w:val="none"/>
          <w:lang w:val="en-US" w:eastAsia="zh-CN"/>
        </w:rPr>
        <w:t>收方</w:t>
      </w:r>
      <w:r>
        <w:rPr>
          <w:rFonts w:hint="eastAsia" w:ascii="Times New Roman" w:hAnsi="Times New Roman" w:eastAsia="方正仿宋_GBK" w:cs="Times New Roman"/>
          <w:color w:val="auto"/>
          <w:sz w:val="32"/>
          <w:szCs w:val="32"/>
          <w:highlight w:val="none"/>
          <w:lang w:val="en-US" w:eastAsia="zh-CN"/>
        </w:rPr>
        <w:t>工程量</w:t>
      </w:r>
      <w:r>
        <w:rPr>
          <w:rFonts w:hint="default" w:ascii="Times New Roman" w:hAnsi="Times New Roman" w:eastAsia="方正仿宋_GBK" w:cs="Times New Roman"/>
          <w:color w:val="auto"/>
          <w:sz w:val="32"/>
          <w:szCs w:val="32"/>
          <w:highlight w:val="none"/>
          <w:lang w:val="en-US" w:eastAsia="zh-CN"/>
        </w:rPr>
        <w:t>。</w:t>
      </w:r>
    </w:p>
    <w:p w14:paraId="29D22E76">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3．乙方在工程竣工后</w:t>
      </w:r>
      <w:r>
        <w:rPr>
          <w:rFonts w:hint="default" w:ascii="Times New Roman" w:hAnsi="Times New Roman" w:eastAsia="方正仿宋_GBK" w:cs="Times New Roman"/>
          <w:color w:val="auto"/>
          <w:sz w:val="32"/>
          <w:szCs w:val="32"/>
          <w:highlight w:val="none"/>
          <w:lang w:eastAsia="zh-CN"/>
        </w:rPr>
        <w:t>30</w:t>
      </w:r>
      <w:r>
        <w:rPr>
          <w:rFonts w:hint="default" w:ascii="Times New Roman" w:hAnsi="Times New Roman" w:eastAsia="方正仿宋_GBK" w:cs="Times New Roman"/>
          <w:color w:val="auto"/>
          <w:sz w:val="32"/>
          <w:szCs w:val="32"/>
          <w:highlight w:val="none"/>
        </w:rPr>
        <w:t>天内向甲方递交竣工结算报告及完整的结算资料，甲方收到后3日内对以上资料的完整性进行审查、核对，无异议后对本工程进行结算，并在</w:t>
      </w: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个月内结算完毕，结算</w:t>
      </w:r>
      <w:r>
        <w:rPr>
          <w:rFonts w:hint="eastAsia" w:ascii="Times New Roman" w:hAnsi="Times New Roman" w:eastAsia="方正仿宋_GBK" w:cs="Times New Roman"/>
          <w:color w:val="auto"/>
          <w:sz w:val="32"/>
          <w:szCs w:val="32"/>
          <w:highlight w:val="none"/>
          <w:lang w:val="en-US" w:eastAsia="zh-CN"/>
        </w:rPr>
        <w:t>报告</w:t>
      </w:r>
      <w:r>
        <w:rPr>
          <w:rFonts w:hint="default" w:ascii="Times New Roman" w:hAnsi="Times New Roman" w:eastAsia="方正仿宋_GBK" w:cs="Times New Roman"/>
          <w:color w:val="auto"/>
          <w:sz w:val="32"/>
          <w:szCs w:val="32"/>
          <w:highlight w:val="none"/>
        </w:rPr>
        <w:t>作为</w:t>
      </w:r>
      <w:r>
        <w:rPr>
          <w:rFonts w:hint="default" w:ascii="Times New Roman" w:hAnsi="Times New Roman" w:eastAsia="方正仿宋_GBK" w:cs="Times New Roman"/>
          <w:color w:val="auto"/>
          <w:sz w:val="32"/>
          <w:szCs w:val="32"/>
          <w:highlight w:val="none"/>
          <w:lang w:eastAsia="zh-CN"/>
        </w:rPr>
        <w:t>双</w:t>
      </w:r>
      <w:r>
        <w:rPr>
          <w:rFonts w:hint="default" w:ascii="Times New Roman" w:hAnsi="Times New Roman" w:eastAsia="方正仿宋_GBK" w:cs="Times New Roman"/>
          <w:color w:val="auto"/>
          <w:sz w:val="32"/>
          <w:szCs w:val="32"/>
          <w:highlight w:val="none"/>
        </w:rPr>
        <w:t>方结算工程款的有效依据。如乙方不能按时按要求递交完整结算资料，</w:t>
      </w:r>
      <w:r>
        <w:rPr>
          <w:rFonts w:hint="eastAsia" w:ascii="Times New Roman" w:hAnsi="Times New Roman" w:eastAsia="方正仿宋_GBK" w:cs="Times New Roman"/>
          <w:color w:val="auto"/>
          <w:sz w:val="32"/>
          <w:szCs w:val="32"/>
          <w:highlight w:val="none"/>
          <w:lang w:val="en-US" w:eastAsia="zh-CN"/>
        </w:rPr>
        <w:t>因此造成结算款未支付导致的违约，甲方不承担任何责任。</w:t>
      </w:r>
    </w:p>
    <w:p w14:paraId="3C69FD15">
      <w:pPr>
        <w:keepNext w:val="0"/>
        <w:keepLines w:val="0"/>
        <w:pageBreakBefore w:val="0"/>
        <w:kinsoku/>
        <w:wordWrap/>
        <w:overflowPunct/>
        <w:topLinePunct w:val="0"/>
        <w:autoSpaceDE/>
        <w:autoSpaceDN/>
        <w:bidi w:val="0"/>
        <w:adjustRightInd/>
        <w:snapToGrid w:val="0"/>
        <w:spacing w:line="579" w:lineRule="exact"/>
        <w:ind w:firstLine="601"/>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第十三条：双方权利、义务</w:t>
      </w:r>
    </w:p>
    <w:p w14:paraId="37B3DCBC">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1.甲方权利义务：</w:t>
      </w:r>
    </w:p>
    <w:p w14:paraId="1CD484D2">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甲方代表：</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color w:val="auto"/>
          <w:sz w:val="32"/>
          <w:szCs w:val="32"/>
          <w:highlight w:val="none"/>
          <w:u w:val="none"/>
          <w:lang w:eastAsia="zh-CN"/>
        </w:rPr>
        <w:t>，电话</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rPr>
        <w:t>。</w:t>
      </w:r>
    </w:p>
    <w:p w14:paraId="1C9EBBDD">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①甲方及工程监理负责人有权利对本工程进</w:t>
      </w:r>
      <w:r>
        <w:rPr>
          <w:rFonts w:hint="default" w:ascii="Times New Roman" w:hAnsi="Times New Roman" w:eastAsia="方正仿宋_GBK" w:cs="Times New Roman"/>
          <w:color w:val="auto"/>
          <w:sz w:val="32"/>
          <w:szCs w:val="32"/>
          <w:highlight w:val="none"/>
          <w:lang w:val="en-US" w:eastAsia="zh-CN"/>
        </w:rPr>
        <w:t>度</w:t>
      </w:r>
      <w:r>
        <w:rPr>
          <w:rFonts w:hint="default" w:ascii="Times New Roman" w:hAnsi="Times New Roman" w:eastAsia="方正仿宋_GBK" w:cs="Times New Roman"/>
          <w:color w:val="auto"/>
          <w:sz w:val="32"/>
          <w:szCs w:val="32"/>
          <w:highlight w:val="none"/>
        </w:rPr>
        <w:t>工程质量进行监督。</w:t>
      </w:r>
    </w:p>
    <w:p w14:paraId="7FF6EFA3">
      <w:pPr>
        <w:keepNext w:val="0"/>
        <w:keepLines w:val="0"/>
        <w:pageBreakBefore w:val="0"/>
        <w:tabs>
          <w:tab w:val="left" w:pos="1059"/>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②甲方有义务按照合同约定支付工程款。</w:t>
      </w:r>
    </w:p>
    <w:p w14:paraId="33C3CEB4">
      <w:pPr>
        <w:keepNext w:val="0"/>
        <w:keepLines w:val="0"/>
        <w:pageBreakBefore w:val="0"/>
        <w:tabs>
          <w:tab w:val="left" w:pos="1059"/>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③组建与工程相适应的项目管理班子，全面履行施工合同，组织实施施工管理的各项工作，对工程的工期和质量负责；</w:t>
      </w:r>
    </w:p>
    <w:p w14:paraId="408C1215">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④在工程开工前向乙方交付具备本合同项下劳务作业开工条件的施工场地，具备开工条件的施工场地交付要求为：</w:t>
      </w:r>
      <w:r>
        <w:rPr>
          <w:rFonts w:hint="default" w:ascii="Times New Roman" w:hAnsi="Times New Roman" w:eastAsia="方正仿宋_GBK" w:cs="Times New Roman"/>
          <w:b w:val="0"/>
          <w:i w:val="0"/>
          <w:caps w:val="0"/>
          <w:color w:val="auto"/>
          <w:spacing w:val="0"/>
          <w:sz w:val="32"/>
          <w:szCs w:val="32"/>
          <w:highlight w:val="none"/>
          <w:u w:val="single"/>
        </w:rPr>
        <w:t> 水、电、路三通，场地平整 </w:t>
      </w:r>
      <w:r>
        <w:rPr>
          <w:rFonts w:hint="default" w:ascii="Times New Roman" w:hAnsi="Times New Roman" w:eastAsia="方正仿宋_GBK" w:cs="Times New Roman"/>
          <w:b w:val="0"/>
          <w:i w:val="0"/>
          <w:caps w:val="0"/>
          <w:color w:val="auto"/>
          <w:spacing w:val="0"/>
          <w:sz w:val="32"/>
          <w:szCs w:val="32"/>
          <w:highlight w:val="none"/>
          <w:u w:val="none"/>
        </w:rPr>
        <w:t>。</w:t>
      </w:r>
    </w:p>
    <w:p w14:paraId="0C04625F">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⑤负责对工程质量、计量检测等进行监督、检查和验收；</w:t>
      </w:r>
    </w:p>
    <w:p w14:paraId="2563A0FF">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⑥负责工程测量定位、沉降观测、技术交底，组织图纸会审，统一安排技术档案资料的收集整理及交工验收；</w:t>
      </w:r>
    </w:p>
    <w:p w14:paraId="72D65F00">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⑦统筹安排、协调解决非乙方独立使用的生产、生活临时设施、工作用水、用电及施工场地；</w:t>
      </w:r>
    </w:p>
    <w:p w14:paraId="051D6AD2">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⑧按时提供图纸。</w:t>
      </w:r>
    </w:p>
    <w:p w14:paraId="31C44EC6">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i w:val="0"/>
          <w:caps w:val="0"/>
          <w:color w:val="auto"/>
          <w:spacing w:val="0"/>
          <w:sz w:val="32"/>
          <w:szCs w:val="32"/>
          <w:highlight w:val="none"/>
          <w:u w:val="none"/>
        </w:rPr>
        <w:t>⑨负责有关部门联系，协调现场工作关系</w:t>
      </w:r>
    </w:p>
    <w:p w14:paraId="6F4130CD">
      <w:pPr>
        <w:keepNext w:val="0"/>
        <w:keepLines w:val="0"/>
        <w:pageBreakBefore w:val="0"/>
        <w:tabs>
          <w:tab w:val="left" w:pos="1059"/>
        </w:tabs>
        <w:kinsoku/>
        <w:wordWrap/>
        <w:overflowPunct/>
        <w:topLinePunct w:val="0"/>
        <w:autoSpaceDE/>
        <w:autoSpaceDN/>
        <w:bidi w:val="0"/>
        <w:adjustRightInd/>
        <w:spacing w:line="579" w:lineRule="exact"/>
        <w:ind w:left="0" w:leftChars="0" w:firstLine="0" w:firstLineChars="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 xml:space="preserve"> </w:t>
      </w:r>
      <w:r>
        <w:rPr>
          <w:rFonts w:hint="default" w:ascii="Times New Roman" w:hAnsi="Times New Roman" w:eastAsia="方正楷体_GBK" w:cs="Times New Roman"/>
          <w:color w:val="auto"/>
          <w:sz w:val="32"/>
          <w:szCs w:val="32"/>
          <w:highlight w:val="none"/>
        </w:rPr>
        <w:t>2.乙方权利义务：</w:t>
      </w:r>
    </w:p>
    <w:p w14:paraId="2C70ACB2">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乙方代表：</w:t>
      </w:r>
      <w:r>
        <w:rPr>
          <w:rFonts w:hint="default" w:ascii="Times New Roman" w:hAnsi="Times New Roman" w:eastAsia="方正仿宋_GBK" w:cs="Times New Roman"/>
          <w:color w:val="auto"/>
          <w:sz w:val="32"/>
          <w:szCs w:val="32"/>
          <w:highlight w:val="none"/>
          <w:u w:val="single"/>
        </w:rPr>
        <w:t xml:space="preserve">  </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color w:val="auto"/>
          <w:sz w:val="32"/>
          <w:szCs w:val="32"/>
          <w:highlight w:val="none"/>
          <w:u w:val="none"/>
          <w:lang w:val="en-US" w:eastAsia="zh-CN"/>
        </w:rPr>
        <w:t>电话</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u w:val="single"/>
        </w:rPr>
        <w:t xml:space="preserve">  </w:t>
      </w:r>
      <w:r>
        <w:rPr>
          <w:rFonts w:hint="eastAsia" w:eastAsia="方正仿宋_GBK" w:cs="Times New Roman"/>
          <w:color w:val="auto"/>
          <w:sz w:val="32"/>
          <w:szCs w:val="32"/>
          <w:highlight w:val="none"/>
          <w:u w:val="none"/>
          <w:lang w:eastAsia="zh-CN"/>
        </w:rPr>
        <w:t>。</w:t>
      </w:r>
    </w:p>
    <w:p w14:paraId="6365D846">
      <w:pPr>
        <w:keepNext w:val="0"/>
        <w:keepLines w:val="0"/>
        <w:pageBreakBefore w:val="0"/>
        <w:tabs>
          <w:tab w:val="left" w:pos="1059"/>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color w:val="auto"/>
          <w:sz w:val="32"/>
          <w:szCs w:val="32"/>
          <w:highlight w:val="none"/>
        </w:rPr>
        <w:t>①负责拆除及清理工程范围内一切障碍物、种植物，并严格按照甲方所提供的设计标高、用地范围进行施工；</w:t>
      </w:r>
      <w:r>
        <w:rPr>
          <w:rFonts w:hint="default" w:ascii="Times New Roman" w:hAnsi="Times New Roman" w:eastAsia="方正仿宋_GBK" w:cs="Times New Roman"/>
          <w:b w:val="0"/>
          <w:i w:val="0"/>
          <w:caps w:val="0"/>
          <w:color w:val="auto"/>
          <w:spacing w:val="0"/>
          <w:sz w:val="32"/>
          <w:szCs w:val="32"/>
          <w:highlight w:val="none"/>
          <w:u w:val="none"/>
        </w:rPr>
        <w:t>乙方必须拥有与该项目相适应的施工技术和经济承受能力。</w:t>
      </w:r>
    </w:p>
    <w:p w14:paraId="22F2CA3E">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highlight w:val="none"/>
          <w:u w:val="none"/>
        </w:rPr>
      </w:pPr>
      <w:r>
        <w:rPr>
          <w:rFonts w:hint="default" w:ascii="Times New Roman" w:hAnsi="Times New Roman" w:eastAsia="方正仿宋_GBK" w:cs="Times New Roman"/>
          <w:b w:val="0"/>
          <w:i w:val="0"/>
          <w:caps w:val="0"/>
          <w:color w:val="auto"/>
          <w:spacing w:val="0"/>
          <w:sz w:val="32"/>
          <w:szCs w:val="32"/>
          <w:highlight w:val="none"/>
          <w:u w:val="none"/>
        </w:rPr>
        <w:t>②严格按照</w:t>
      </w:r>
      <w:r>
        <w:rPr>
          <w:rFonts w:hint="eastAsia" w:ascii="Times New Roman" w:hAnsi="Times New Roman" w:eastAsia="方正仿宋_GBK" w:cs="Times New Roman"/>
          <w:b w:val="0"/>
          <w:i w:val="0"/>
          <w:caps w:val="0"/>
          <w:color w:val="auto"/>
          <w:spacing w:val="0"/>
          <w:sz w:val="32"/>
          <w:szCs w:val="32"/>
          <w:highlight w:val="none"/>
          <w:u w:val="none"/>
          <w:lang w:val="en-US" w:eastAsia="zh-CN"/>
        </w:rPr>
        <w:t>合同约定施工范围、内容、</w:t>
      </w:r>
      <w:r>
        <w:rPr>
          <w:rFonts w:hint="default" w:ascii="Times New Roman" w:hAnsi="Times New Roman" w:eastAsia="方正仿宋_GBK" w:cs="Times New Roman"/>
          <w:b w:val="0"/>
          <w:i w:val="0"/>
          <w:caps w:val="0"/>
          <w:color w:val="auto"/>
          <w:spacing w:val="0"/>
          <w:sz w:val="32"/>
          <w:szCs w:val="32"/>
          <w:highlight w:val="none"/>
          <w:u w:val="none"/>
        </w:rPr>
        <w:t>设计图纸</w:t>
      </w:r>
      <w:r>
        <w:rPr>
          <w:rFonts w:hint="eastAsia" w:ascii="Times New Roman" w:hAnsi="Times New Roman" w:eastAsia="方正仿宋_GBK" w:cs="Times New Roman"/>
          <w:b w:val="0"/>
          <w:i w:val="0"/>
          <w:caps w:val="0"/>
          <w:color w:val="auto"/>
          <w:spacing w:val="0"/>
          <w:sz w:val="32"/>
          <w:szCs w:val="32"/>
          <w:highlight w:val="none"/>
          <w:u w:val="none"/>
          <w:lang w:eastAsia="zh-CN"/>
        </w:rPr>
        <w:t>、</w:t>
      </w:r>
      <w:r>
        <w:rPr>
          <w:rFonts w:hint="default" w:ascii="Times New Roman" w:hAnsi="Times New Roman" w:eastAsia="方正仿宋_GBK" w:cs="Times New Roman"/>
          <w:b w:val="0"/>
          <w:i w:val="0"/>
          <w:caps w:val="0"/>
          <w:color w:val="auto"/>
          <w:spacing w:val="0"/>
          <w:sz w:val="32"/>
          <w:szCs w:val="32"/>
          <w:highlight w:val="none"/>
          <w:u w:val="none"/>
        </w:rPr>
        <w:t>施工验收规范、有关技术要求精心组织施工，确保工程质量达到约定的标准，对本合同范围内的工程质量向甲方负责。</w:t>
      </w:r>
    </w:p>
    <w:p w14:paraId="536AA300">
      <w:pPr>
        <w:keepNext w:val="0"/>
        <w:keepLines w:val="0"/>
        <w:pageBreakBefore w:val="0"/>
        <w:tabs>
          <w:tab w:val="left" w:pos="1059"/>
        </w:tabs>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③负责自身的人身保险、施工设备保险；</w:t>
      </w:r>
    </w:p>
    <w:p w14:paraId="339D05E9">
      <w:pPr>
        <w:keepNext w:val="0"/>
        <w:keepLines w:val="0"/>
        <w:pageBreakBefore w:val="0"/>
        <w:tabs>
          <w:tab w:val="left" w:pos="1059"/>
        </w:tabs>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④服从甲方及监理单位</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若有</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的施工组织管理；</w:t>
      </w:r>
    </w:p>
    <w:p w14:paraId="6708EE64">
      <w:pPr>
        <w:keepNext w:val="0"/>
        <w:keepLines w:val="0"/>
        <w:pageBreakBefore w:val="0"/>
        <w:tabs>
          <w:tab w:val="left" w:pos="1059"/>
        </w:tabs>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⑤全面负责与施工有关的周围建筑物保护，如管道、地下管线、架空线缆的保护，现场安排专人指挥、专业人员上岗操作，不得违章作业。发现或挖出地下埋藏物时须立即通知甲方，不得自行处理；临近管道、埋地电缆处作业时应事先取得管线图，仔细研究后方可作业，如因私自作业挖断电缆、管道的，乙方负责修复并赔偿损失。</w:t>
      </w:r>
    </w:p>
    <w:p w14:paraId="06B4EA8A">
      <w:pPr>
        <w:keepNext w:val="0"/>
        <w:keepLines w:val="0"/>
        <w:pageBreakBefore w:val="0"/>
        <w:tabs>
          <w:tab w:val="left" w:pos="1059"/>
        </w:tabs>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⑥乙方自行解决施工所需用水用电，费用由乙方承担。</w:t>
      </w:r>
    </w:p>
    <w:p w14:paraId="34D2082E">
      <w:pPr>
        <w:keepNext w:val="0"/>
        <w:keepLines w:val="0"/>
        <w:pageBreakBefore w:val="0"/>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⑦乙方按工程施工需要提供照明、看守、围栏或警卫等。已竣工程未交付甲方之前，乙方按协议条款约定负责已完工程的成品保护工作，保护期间发生损坏，乙方自费予以修复。</w:t>
      </w:r>
    </w:p>
    <w:p w14:paraId="3B7608D3">
      <w:pPr>
        <w:keepNext w:val="0"/>
        <w:keepLines w:val="0"/>
        <w:pageBreakBefore w:val="0"/>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⑧乙方不能按时开工，应在约定开工日期前5天，向甲方提出延期开工的合理理由，否则视为乙方违约。</w:t>
      </w:r>
    </w:p>
    <w:p w14:paraId="2CFBB948">
      <w:pPr>
        <w:keepNext w:val="0"/>
        <w:keepLines w:val="0"/>
        <w:pageBreakBefore w:val="0"/>
        <w:kinsoku/>
        <w:wordWrap/>
        <w:overflowPunct/>
        <w:topLinePunct w:val="0"/>
        <w:autoSpaceDE/>
        <w:autoSpaceDN/>
        <w:bidi w:val="0"/>
        <w:adjustRightInd/>
        <w:spacing w:line="579" w:lineRule="exact"/>
        <w:ind w:left="0"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⑨乙方在合同履行过程中，</w:t>
      </w:r>
      <w:r>
        <w:rPr>
          <w:rFonts w:hint="default" w:ascii="Times New Roman" w:hAnsi="Times New Roman" w:eastAsia="方正仿宋_GBK" w:cs="Times New Roman"/>
          <w:color w:val="auto"/>
          <w:sz w:val="32"/>
          <w:szCs w:val="32"/>
          <w:highlight w:val="none"/>
        </w:rPr>
        <w:t>若出现安全问题，责任由乙方自行承担，</w:t>
      </w:r>
      <w:r>
        <w:rPr>
          <w:rFonts w:hint="eastAsia" w:eastAsia="方正仿宋_GBK" w:cs="Times New Roman"/>
          <w:color w:val="auto"/>
          <w:sz w:val="32"/>
          <w:szCs w:val="32"/>
          <w:highlight w:val="none"/>
          <w:lang w:val="en-US" w:eastAsia="zh-CN"/>
        </w:rPr>
        <w:t>因此给</w:t>
      </w:r>
      <w:r>
        <w:rPr>
          <w:rFonts w:hint="default" w:ascii="Times New Roman" w:hAnsi="Times New Roman" w:eastAsia="方正仿宋_GBK" w:cs="Times New Roman"/>
          <w:color w:val="auto"/>
          <w:sz w:val="32"/>
          <w:szCs w:val="32"/>
          <w:highlight w:val="none"/>
        </w:rPr>
        <w:t>造成甲方损失的，</w:t>
      </w:r>
      <w:r>
        <w:rPr>
          <w:rFonts w:hint="eastAsia" w:eastAsia="方正仿宋_GBK" w:cs="Times New Roman"/>
          <w:color w:val="auto"/>
          <w:sz w:val="32"/>
          <w:szCs w:val="32"/>
          <w:highlight w:val="none"/>
          <w:lang w:val="en-US" w:eastAsia="zh-CN"/>
        </w:rPr>
        <w:t>乙方应</w:t>
      </w:r>
      <w:r>
        <w:rPr>
          <w:rFonts w:hint="default" w:ascii="Times New Roman" w:hAnsi="Times New Roman" w:eastAsia="方正仿宋_GBK" w:cs="Times New Roman"/>
          <w:color w:val="auto"/>
          <w:sz w:val="32"/>
          <w:szCs w:val="32"/>
          <w:highlight w:val="none"/>
        </w:rPr>
        <w:t>另行赔偿</w:t>
      </w:r>
      <w:r>
        <w:rPr>
          <w:rFonts w:hint="eastAsia" w:eastAsia="方正仿宋_GBK" w:cs="Times New Roman"/>
          <w:color w:val="auto"/>
          <w:sz w:val="32"/>
          <w:szCs w:val="32"/>
          <w:highlight w:val="none"/>
          <w:lang w:eastAsia="zh-CN"/>
        </w:rPr>
        <w:t>。</w:t>
      </w:r>
    </w:p>
    <w:p w14:paraId="53545942">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第十四条：违约责任</w:t>
      </w:r>
    </w:p>
    <w:p w14:paraId="099FBF67">
      <w:pPr>
        <w:keepNext w:val="0"/>
        <w:keepLines w:val="0"/>
        <w:pageBreakBefore w:val="0"/>
        <w:numPr>
          <w:ilvl w:val="0"/>
          <w:numId w:val="3"/>
        </w:numPr>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乙方延期交付约定的</w:t>
      </w:r>
      <w:r>
        <w:rPr>
          <w:rFonts w:hint="eastAsia" w:eastAsia="方正仿宋_GBK" w:cs="Times New Roman"/>
          <w:color w:val="auto"/>
          <w:sz w:val="32"/>
          <w:szCs w:val="32"/>
          <w:highlight w:val="none"/>
          <w:lang w:val="en-US" w:eastAsia="zh-CN"/>
        </w:rPr>
        <w:t>营销围挡时间</w:t>
      </w:r>
      <w:r>
        <w:rPr>
          <w:rFonts w:hint="default" w:ascii="Times New Roman" w:hAnsi="Times New Roman" w:eastAsia="方正仿宋_GBK" w:cs="Times New Roman"/>
          <w:color w:val="auto"/>
          <w:sz w:val="32"/>
          <w:szCs w:val="32"/>
          <w:highlight w:val="none"/>
          <w:lang w:val="en-US" w:eastAsia="zh-CN"/>
        </w:rPr>
        <w:t>，每延期一日应向甲方支付</w:t>
      </w:r>
      <w:r>
        <w:rPr>
          <w:rFonts w:hint="eastAsia" w:eastAsia="方正仿宋_GBK" w:cs="Times New Roman"/>
          <w:color w:val="auto"/>
          <w:sz w:val="32"/>
          <w:szCs w:val="32"/>
          <w:highlight w:val="none"/>
          <w:lang w:val="en-US" w:eastAsia="zh-CN"/>
        </w:rPr>
        <w:t>1000元</w:t>
      </w:r>
      <w:r>
        <w:rPr>
          <w:rFonts w:hint="default" w:ascii="Times New Roman" w:hAnsi="Times New Roman" w:eastAsia="方正仿宋_GBK" w:cs="Times New Roman"/>
          <w:color w:val="auto"/>
          <w:sz w:val="32"/>
          <w:szCs w:val="32"/>
          <w:highlight w:val="none"/>
          <w:lang w:val="en-US" w:eastAsia="zh-CN"/>
        </w:rPr>
        <w:t>作为违约金；违约金不足以弥补甲方损失的，乙方应当继续赔偿。乙方延期达到十日以上（含）的，甲方有权解除合同，并要求乙方支付合同总价款的20%作为违约金并承担其他违约责任。</w:t>
      </w:r>
    </w:p>
    <w:p w14:paraId="0E42C469">
      <w:pPr>
        <w:keepNext w:val="0"/>
        <w:keepLines w:val="0"/>
        <w:pageBreakBefore w:val="0"/>
        <w:numPr>
          <w:ilvl w:val="0"/>
          <w:numId w:val="3"/>
        </w:numPr>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甲方延期支付合同约定的费用的，每延期一日应向乙方支付延期付款部分的 0.5 %作为违约金；违约金总金额不超过合同金额的10%。</w:t>
      </w:r>
    </w:p>
    <w:p w14:paraId="2609AA60">
      <w:pPr>
        <w:keepNext w:val="0"/>
        <w:keepLines w:val="0"/>
        <w:pageBreakBefore w:val="0"/>
        <w:numPr>
          <w:ilvl w:val="0"/>
          <w:numId w:val="3"/>
        </w:numPr>
        <w:kinsoku/>
        <w:wordWrap/>
        <w:overflowPunct/>
        <w:topLinePunct w:val="0"/>
        <w:autoSpaceDE/>
        <w:autoSpaceDN/>
        <w:bidi w:val="0"/>
        <w:adjustRightInd/>
        <w:spacing w:line="579"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乙方承诺一旦发生违约金，则甲方可在未付的货款中扣除或由乙方另行付给甲方，且乙方须继续履行本合同中约定的义务。</w:t>
      </w:r>
    </w:p>
    <w:p w14:paraId="39BF58F8">
      <w:pPr>
        <w:keepNext w:val="0"/>
        <w:keepLines w:val="0"/>
        <w:pageBreakBefore w:val="0"/>
        <w:kinsoku/>
        <w:wordWrap/>
        <w:overflowPunct/>
        <w:topLinePunct w:val="0"/>
        <w:autoSpaceDE/>
        <w:autoSpaceDN/>
        <w:bidi w:val="0"/>
        <w:adjustRightInd/>
        <w:snapToGrid w:val="0"/>
        <w:spacing w:line="579" w:lineRule="exact"/>
        <w:ind w:firstLine="601"/>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第十四条：合同生效及终止</w:t>
      </w:r>
    </w:p>
    <w:p w14:paraId="749C6784">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本合同自签字盖章之日起生效。完成合同约定的内容，办理完结算，结清全部款项后，本合同终止。</w:t>
      </w:r>
    </w:p>
    <w:p w14:paraId="626792C1">
      <w:pPr>
        <w:keepNext w:val="0"/>
        <w:keepLines w:val="0"/>
        <w:pageBreakBefore w:val="0"/>
        <w:kinsoku/>
        <w:wordWrap/>
        <w:overflowPunct/>
        <w:topLinePunct w:val="0"/>
        <w:autoSpaceDE/>
        <w:autoSpaceDN/>
        <w:bidi w:val="0"/>
        <w:adjustRightInd/>
        <w:snapToGrid w:val="0"/>
        <w:spacing w:line="579" w:lineRule="exact"/>
        <w:ind w:firstLine="601"/>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第十五条：争议解决方式</w:t>
      </w:r>
    </w:p>
    <w:p w14:paraId="189C9EB2">
      <w:pPr>
        <w:keepNext w:val="0"/>
        <w:keepLines w:val="0"/>
        <w:pageBreakBefore w:val="0"/>
        <w:tabs>
          <w:tab w:val="left" w:pos="1059"/>
        </w:tabs>
        <w:kinsoku/>
        <w:wordWrap/>
        <w:overflowPunct/>
        <w:topLinePunct w:val="0"/>
        <w:autoSpaceDE/>
        <w:autoSpaceDN/>
        <w:bidi w:val="0"/>
        <w:adjustRightInd/>
        <w:spacing w:line="579" w:lineRule="exact"/>
        <w:ind w:left="2" w:leftChars="1"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本合同在执行过程中出现争议，尽量协商解决；协商不成，向</w:t>
      </w:r>
      <w:r>
        <w:rPr>
          <w:rFonts w:hint="default" w:ascii="Times New Roman" w:hAnsi="Times New Roman" w:eastAsia="方正仿宋_GBK" w:cs="Times New Roman"/>
          <w:color w:val="auto"/>
          <w:sz w:val="32"/>
          <w:szCs w:val="32"/>
          <w:highlight w:val="none"/>
          <w:lang w:val="en-US" w:eastAsia="zh-CN"/>
        </w:rPr>
        <w:t>项目</w:t>
      </w:r>
      <w:r>
        <w:rPr>
          <w:rFonts w:hint="default" w:ascii="Times New Roman" w:hAnsi="Times New Roman" w:eastAsia="方正仿宋_GBK" w:cs="Times New Roman"/>
          <w:color w:val="auto"/>
          <w:sz w:val="32"/>
          <w:szCs w:val="32"/>
          <w:highlight w:val="none"/>
        </w:rPr>
        <w:t>所在地法院</w:t>
      </w:r>
      <w:r>
        <w:rPr>
          <w:rFonts w:hint="eastAsia" w:ascii="Times New Roman" w:hAnsi="Times New Roman" w:eastAsia="方正仿宋_GBK" w:cs="Times New Roman"/>
          <w:color w:val="auto"/>
          <w:sz w:val="32"/>
          <w:szCs w:val="32"/>
          <w:highlight w:val="none"/>
          <w:lang w:val="en-US" w:eastAsia="zh-CN"/>
        </w:rPr>
        <w:t>提</w:t>
      </w:r>
      <w:r>
        <w:rPr>
          <w:rFonts w:hint="default" w:ascii="Times New Roman" w:hAnsi="Times New Roman" w:eastAsia="方正仿宋_GBK" w:cs="Times New Roman"/>
          <w:color w:val="auto"/>
          <w:sz w:val="32"/>
          <w:szCs w:val="32"/>
          <w:highlight w:val="none"/>
        </w:rPr>
        <w:t>起</w:t>
      </w:r>
      <w:r>
        <w:rPr>
          <w:rFonts w:hint="eastAsia" w:eastAsia="方正仿宋_GBK" w:cs="Times New Roman"/>
          <w:color w:val="auto"/>
          <w:sz w:val="32"/>
          <w:szCs w:val="32"/>
          <w:highlight w:val="none"/>
          <w:lang w:val="en-US" w:eastAsia="zh-CN"/>
        </w:rPr>
        <w:t>诉讼</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本合同有附件的，附件为本合同组成部分，与本合同具有同等法律效力。</w:t>
      </w:r>
    </w:p>
    <w:p w14:paraId="0F02AA5F">
      <w:pPr>
        <w:keepNext w:val="0"/>
        <w:keepLines w:val="0"/>
        <w:pageBreakBefore w:val="0"/>
        <w:kinsoku/>
        <w:wordWrap/>
        <w:overflowPunct/>
        <w:topLinePunct w:val="0"/>
        <w:autoSpaceDE/>
        <w:autoSpaceDN/>
        <w:bidi w:val="0"/>
        <w:adjustRightInd/>
        <w:snapToGrid w:val="0"/>
        <w:spacing w:line="579" w:lineRule="exact"/>
        <w:ind w:firstLine="601"/>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第十六条：合同份数</w:t>
      </w:r>
    </w:p>
    <w:p w14:paraId="55FA210B">
      <w:pPr>
        <w:keepNext w:val="0"/>
        <w:keepLines w:val="0"/>
        <w:pageBreakBefore w:val="0"/>
        <w:tabs>
          <w:tab w:val="left" w:pos="1059"/>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本合同一式</w:t>
      </w:r>
      <w:r>
        <w:rPr>
          <w:rFonts w:hint="eastAsia" w:ascii="Times New Roman" w:hAnsi="Times New Roman" w:eastAsia="方正仿宋_GBK" w:cs="Times New Roman"/>
          <w:color w:val="auto"/>
          <w:sz w:val="32"/>
          <w:szCs w:val="32"/>
          <w:highlight w:val="none"/>
          <w:lang w:eastAsia="zh-CN"/>
        </w:rPr>
        <w:t>陆</w:t>
      </w:r>
      <w:r>
        <w:rPr>
          <w:rFonts w:hint="default" w:ascii="Times New Roman" w:hAnsi="Times New Roman" w:eastAsia="方正仿宋_GBK" w:cs="Times New Roman"/>
          <w:color w:val="auto"/>
          <w:sz w:val="32"/>
          <w:szCs w:val="32"/>
          <w:highlight w:val="none"/>
        </w:rPr>
        <w:t>份，甲方</w:t>
      </w:r>
      <w:r>
        <w:rPr>
          <w:rFonts w:hint="eastAsia" w:ascii="Times New Roman" w:hAnsi="Times New Roman" w:eastAsia="方正仿宋_GBK" w:cs="Times New Roman"/>
          <w:color w:val="auto"/>
          <w:sz w:val="32"/>
          <w:szCs w:val="32"/>
          <w:highlight w:val="none"/>
          <w:lang w:eastAsia="zh-CN"/>
        </w:rPr>
        <w:t>肆</w:t>
      </w:r>
      <w:r>
        <w:rPr>
          <w:rFonts w:hint="default" w:ascii="Times New Roman" w:hAnsi="Times New Roman" w:eastAsia="方正仿宋_GBK" w:cs="Times New Roman"/>
          <w:color w:val="auto"/>
          <w:sz w:val="32"/>
          <w:szCs w:val="32"/>
          <w:highlight w:val="none"/>
        </w:rPr>
        <w:t>份，乙方</w:t>
      </w:r>
      <w:r>
        <w:rPr>
          <w:rFonts w:hint="eastAsia" w:ascii="Times New Roman" w:hAnsi="Times New Roman" w:eastAsia="方正仿宋_GBK" w:cs="Times New Roman"/>
          <w:color w:val="auto"/>
          <w:sz w:val="32"/>
          <w:szCs w:val="32"/>
          <w:highlight w:val="none"/>
          <w:lang w:eastAsia="zh-CN"/>
        </w:rPr>
        <w:t>贰</w:t>
      </w:r>
      <w:r>
        <w:rPr>
          <w:rFonts w:hint="default" w:ascii="Times New Roman" w:hAnsi="Times New Roman" w:eastAsia="方正仿宋_GBK" w:cs="Times New Roman"/>
          <w:color w:val="auto"/>
          <w:sz w:val="32"/>
          <w:szCs w:val="32"/>
          <w:highlight w:val="none"/>
        </w:rPr>
        <w:t>份。</w:t>
      </w:r>
    </w:p>
    <w:p w14:paraId="67BB5F7D">
      <w:pPr>
        <w:keepNext w:val="0"/>
        <w:keepLines w:val="0"/>
        <w:pageBreakBefore w:val="0"/>
        <w:tabs>
          <w:tab w:val="left" w:pos="1059"/>
        </w:tabs>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auto"/>
          <w:sz w:val="32"/>
          <w:szCs w:val="32"/>
          <w:highlight w:val="none"/>
        </w:rPr>
      </w:pPr>
    </w:p>
    <w:p w14:paraId="76648B5F">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b w:val="0"/>
          <w:i w:val="0"/>
          <w:caps w:val="0"/>
          <w:color w:val="auto"/>
          <w:spacing w:val="0"/>
          <w:sz w:val="32"/>
          <w:szCs w:val="32"/>
          <w:highlight w:val="none"/>
          <w:u w:val="none"/>
          <w:lang w:val="en-US" w:eastAsia="zh-CN"/>
        </w:rPr>
      </w:pPr>
      <w:r>
        <w:rPr>
          <w:rFonts w:hint="default" w:ascii="Times New Roman" w:hAnsi="Times New Roman" w:eastAsia="方正仿宋_GBK" w:cs="Times New Roman"/>
          <w:b w:val="0"/>
          <w:i w:val="0"/>
          <w:caps w:val="0"/>
          <w:color w:val="auto"/>
          <w:spacing w:val="0"/>
          <w:sz w:val="32"/>
          <w:szCs w:val="32"/>
          <w:highlight w:val="none"/>
          <w:u w:val="none"/>
          <w:lang w:eastAsia="zh-CN"/>
        </w:rPr>
        <w:t>附</w:t>
      </w:r>
      <w:r>
        <w:rPr>
          <w:rFonts w:hint="eastAsia" w:ascii="Times New Roman" w:hAnsi="Times New Roman" w:eastAsia="方正仿宋_GBK" w:cs="Times New Roman"/>
          <w:b w:val="0"/>
          <w:i w:val="0"/>
          <w:caps w:val="0"/>
          <w:color w:val="auto"/>
          <w:spacing w:val="0"/>
          <w:sz w:val="32"/>
          <w:szCs w:val="32"/>
          <w:highlight w:val="none"/>
          <w:u w:val="none"/>
          <w:lang w:eastAsia="zh-CN"/>
        </w:rPr>
        <w:t>件</w:t>
      </w:r>
      <w:r>
        <w:rPr>
          <w:rFonts w:hint="eastAsia" w:ascii="Times New Roman" w:hAnsi="Times New Roman" w:eastAsia="方正仿宋_GBK" w:cs="Times New Roman"/>
          <w:b w:val="0"/>
          <w:i w:val="0"/>
          <w:caps w:val="0"/>
          <w:color w:val="auto"/>
          <w:spacing w:val="0"/>
          <w:sz w:val="32"/>
          <w:szCs w:val="32"/>
          <w:highlight w:val="none"/>
          <w:u w:val="none"/>
          <w:lang w:val="en-US" w:eastAsia="zh-CN"/>
        </w:rPr>
        <w:t>1</w:t>
      </w:r>
      <w:r>
        <w:rPr>
          <w:rFonts w:hint="default" w:ascii="Times New Roman" w:hAnsi="Times New Roman" w:eastAsia="方正仿宋_GBK" w:cs="Times New Roman"/>
          <w:b w:val="0"/>
          <w:i w:val="0"/>
          <w:caps w:val="0"/>
          <w:color w:val="auto"/>
          <w:spacing w:val="0"/>
          <w:sz w:val="32"/>
          <w:szCs w:val="32"/>
          <w:highlight w:val="none"/>
          <w:u w:val="none"/>
          <w:lang w:eastAsia="zh-CN"/>
        </w:rPr>
        <w:t>、施工</w:t>
      </w:r>
      <w:r>
        <w:rPr>
          <w:rFonts w:hint="eastAsia" w:ascii="Times New Roman" w:hAnsi="Times New Roman" w:eastAsia="方正仿宋_GBK" w:cs="Times New Roman"/>
          <w:b w:val="0"/>
          <w:i w:val="0"/>
          <w:caps w:val="0"/>
          <w:color w:val="auto"/>
          <w:spacing w:val="0"/>
          <w:sz w:val="32"/>
          <w:szCs w:val="32"/>
          <w:highlight w:val="none"/>
          <w:u w:val="none"/>
          <w:lang w:val="en-US" w:eastAsia="zh-CN"/>
        </w:rPr>
        <w:t>图及线路图示意图</w:t>
      </w:r>
    </w:p>
    <w:p w14:paraId="05FBB4E1">
      <w:pPr>
        <w:pStyle w:val="38"/>
        <w:keepNext w:val="0"/>
        <w:keepLines w:val="0"/>
        <w:pageBreakBefore w:val="0"/>
        <w:widowControl/>
        <w:kinsoku/>
        <w:wordWrap/>
        <w:overflowPunct/>
        <w:topLinePunct w:val="0"/>
        <w:autoSpaceDE/>
        <w:autoSpaceDN/>
        <w:bidi w:val="0"/>
        <w:adjustRightInd/>
        <w:spacing w:beforeAutospacing="0" w:after="0" w:afterAutospacing="0" w:line="579" w:lineRule="exact"/>
        <w:ind w:left="0" w:right="0" w:firstLine="315"/>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i w:val="0"/>
          <w:caps w:val="0"/>
          <w:color w:val="auto"/>
          <w:spacing w:val="0"/>
          <w:sz w:val="32"/>
          <w:szCs w:val="32"/>
          <w:highlight w:val="none"/>
          <w:u w:val="none"/>
        </w:rPr>
        <w:t>附件</w:t>
      </w:r>
      <w:r>
        <w:rPr>
          <w:rFonts w:hint="eastAsia" w:ascii="Times New Roman" w:hAnsi="Times New Roman" w:eastAsia="方正仿宋_GBK" w:cs="Times New Roman"/>
          <w:b w:val="0"/>
          <w:i w:val="0"/>
          <w:caps w:val="0"/>
          <w:color w:val="auto"/>
          <w:spacing w:val="0"/>
          <w:sz w:val="32"/>
          <w:szCs w:val="32"/>
          <w:highlight w:val="none"/>
          <w:u w:val="none"/>
          <w:lang w:val="en-US" w:eastAsia="zh-CN"/>
        </w:rPr>
        <w:t>2</w:t>
      </w:r>
      <w:r>
        <w:rPr>
          <w:rFonts w:hint="default" w:ascii="Times New Roman" w:hAnsi="Times New Roman" w:eastAsia="方正仿宋_GBK" w:cs="Times New Roman"/>
          <w:b w:val="0"/>
          <w:i w:val="0"/>
          <w:caps w:val="0"/>
          <w:color w:val="auto"/>
          <w:spacing w:val="0"/>
          <w:sz w:val="32"/>
          <w:szCs w:val="32"/>
          <w:highlight w:val="none"/>
          <w:u w:val="none"/>
        </w:rPr>
        <w:t>、</w:t>
      </w:r>
      <w:r>
        <w:rPr>
          <w:rFonts w:hint="default" w:ascii="Times New Roman" w:hAnsi="Times New Roman" w:eastAsia="方正仿宋_GBK" w:cs="Times New Roman"/>
          <w:color w:val="auto"/>
          <w:sz w:val="32"/>
          <w:szCs w:val="32"/>
          <w:highlight w:val="none"/>
        </w:rPr>
        <w:t>仙山里项目交付区营销围挡工程招标清单</w:t>
      </w:r>
    </w:p>
    <w:p w14:paraId="2B57B977">
      <w:pPr>
        <w:keepNext w:val="0"/>
        <w:keepLines w:val="0"/>
        <w:pageBreakBefore w:val="0"/>
        <w:tabs>
          <w:tab w:val="left" w:pos="1059"/>
        </w:tabs>
        <w:kinsoku/>
        <w:wordWrap/>
        <w:overflowPunct/>
        <w:topLinePunct w:val="0"/>
        <w:autoSpaceDE/>
        <w:autoSpaceDN/>
        <w:bidi w:val="0"/>
        <w:adjustRightInd/>
        <w:spacing w:line="579" w:lineRule="exact"/>
        <w:textAlignment w:val="auto"/>
        <w:rPr>
          <w:rFonts w:hint="default" w:ascii="Times New Roman" w:hAnsi="Times New Roman" w:eastAsia="方正仿宋_GBK" w:cs="Times New Roman"/>
          <w:color w:val="auto"/>
          <w:sz w:val="32"/>
          <w:szCs w:val="32"/>
          <w:highlight w:val="none"/>
          <w:lang w:val="en-US" w:eastAsia="zh-CN"/>
        </w:rPr>
      </w:pPr>
    </w:p>
    <w:p w14:paraId="300AD11A">
      <w:pPr>
        <w:keepNext w:val="0"/>
        <w:keepLines w:val="0"/>
        <w:pageBreakBefore w:val="0"/>
        <w:tabs>
          <w:tab w:val="left" w:pos="1059"/>
        </w:tabs>
        <w:kinsoku/>
        <w:wordWrap/>
        <w:overflowPunct/>
        <w:topLinePunct w:val="0"/>
        <w:autoSpaceDE/>
        <w:autoSpaceDN/>
        <w:bidi w:val="0"/>
        <w:adjustRightInd/>
        <w:spacing w:line="579" w:lineRule="exac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以下无正文</w:t>
      </w:r>
    </w:p>
    <w:p w14:paraId="7908D2B3">
      <w:pPr>
        <w:keepNext w:val="0"/>
        <w:keepLines w:val="0"/>
        <w:pageBreakBefore w:val="0"/>
        <w:tabs>
          <w:tab w:val="left" w:pos="1059"/>
        </w:tabs>
        <w:kinsoku/>
        <w:wordWrap/>
        <w:overflowPunct/>
        <w:topLinePunct w:val="0"/>
        <w:autoSpaceDE/>
        <w:autoSpaceDN/>
        <w:bidi w:val="0"/>
        <w:adjustRightInd/>
        <w:spacing w:line="579" w:lineRule="exact"/>
        <w:textAlignment w:val="auto"/>
        <w:rPr>
          <w:rFonts w:hint="eastAsia" w:eastAsia="方正仿宋_GBK" w:cs="Times New Roman"/>
          <w:color w:val="auto"/>
          <w:sz w:val="32"/>
          <w:szCs w:val="32"/>
          <w:highlight w:val="none"/>
          <w:lang w:val="en-US" w:eastAsia="zh-CN"/>
        </w:rPr>
      </w:pPr>
    </w:p>
    <w:p w14:paraId="19D64E17">
      <w:pPr>
        <w:pStyle w:val="2"/>
        <w:rPr>
          <w:rFonts w:hint="eastAsia"/>
          <w:color w:val="auto"/>
          <w:highlight w:val="none"/>
          <w:lang w:val="en-US" w:eastAsia="zh-CN"/>
        </w:rPr>
      </w:pPr>
    </w:p>
    <w:p w14:paraId="74EA1FFF">
      <w:pPr>
        <w:keepNext w:val="0"/>
        <w:keepLines w:val="0"/>
        <w:pageBreakBefore w:val="0"/>
        <w:tabs>
          <w:tab w:val="left" w:pos="1059"/>
        </w:tabs>
        <w:kinsoku/>
        <w:wordWrap/>
        <w:overflowPunct/>
        <w:topLinePunct w:val="0"/>
        <w:autoSpaceDE/>
        <w:autoSpaceDN/>
        <w:bidi w:val="0"/>
        <w:adjustRightInd/>
        <w:spacing w:line="579" w:lineRule="exact"/>
        <w:textAlignment w:val="auto"/>
        <w:rPr>
          <w:rFonts w:hint="default" w:eastAsia="方正仿宋_GBK" w:cs="Times New Roman"/>
          <w:color w:val="auto"/>
          <w:sz w:val="32"/>
          <w:szCs w:val="32"/>
          <w:highlight w:val="none"/>
          <w:lang w:val="en-US" w:eastAsia="zh-CN"/>
        </w:rPr>
      </w:pPr>
    </w:p>
    <w:tbl>
      <w:tblPr>
        <w:tblStyle w:val="42"/>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8"/>
      </w:tblGrid>
      <w:tr w14:paraId="7172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478" w:type="dxa"/>
            <w:tcBorders>
              <w:top w:val="single" w:color="auto" w:sz="4" w:space="0"/>
              <w:left w:val="single" w:color="auto" w:sz="4" w:space="0"/>
              <w:bottom w:val="single" w:color="auto" w:sz="4" w:space="0"/>
              <w:right w:val="single" w:color="auto" w:sz="4" w:space="0"/>
            </w:tcBorders>
            <w:noWrap w:val="0"/>
            <w:vAlign w:val="top"/>
          </w:tcPr>
          <w:p w14:paraId="05F1EA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甲方（签章）：</w:t>
            </w:r>
          </w:p>
          <w:p w14:paraId="685280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法</w:t>
            </w:r>
            <w:r>
              <w:rPr>
                <w:rFonts w:hint="eastAsia" w:ascii="方正仿宋_GBK" w:hAnsi="方正仿宋_GBK" w:eastAsia="方正仿宋_GBK" w:cs="方正仿宋_GBK"/>
                <w:color w:val="auto"/>
                <w:sz w:val="32"/>
                <w:szCs w:val="32"/>
                <w:highlight w:val="none"/>
                <w:lang w:val="en-US" w:eastAsia="zh-CN"/>
              </w:rPr>
              <w:t>定代表人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签字</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2CFCB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开户行：</w:t>
            </w:r>
          </w:p>
          <w:p w14:paraId="2597D8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账  号：</w:t>
            </w:r>
          </w:p>
        </w:tc>
      </w:tr>
      <w:tr w14:paraId="2681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9478" w:type="dxa"/>
            <w:tcBorders>
              <w:top w:val="single" w:color="auto" w:sz="4" w:space="0"/>
              <w:left w:val="single" w:color="auto" w:sz="4" w:space="0"/>
              <w:bottom w:val="single" w:color="auto" w:sz="4" w:space="0"/>
              <w:right w:val="single" w:color="auto" w:sz="4" w:space="0"/>
            </w:tcBorders>
            <w:noWrap w:val="0"/>
            <w:vAlign w:val="top"/>
          </w:tcPr>
          <w:p w14:paraId="7589A1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乙方（签章）：</w:t>
            </w:r>
          </w:p>
          <w:p w14:paraId="487854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法定代表人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签字</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2D1747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 办 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签字</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电  话：                  </w:t>
            </w:r>
          </w:p>
          <w:p w14:paraId="3C9B0C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开户行：</w:t>
            </w:r>
            <w:r>
              <w:rPr>
                <w:rFonts w:hint="eastAsia" w:ascii="方正仿宋_GBK" w:hAnsi="方正仿宋_GBK" w:eastAsia="方正仿宋_GBK" w:cs="方正仿宋_GBK"/>
                <w:color w:val="auto"/>
                <w:sz w:val="32"/>
                <w:szCs w:val="32"/>
                <w:highlight w:val="none"/>
                <w:lang w:val="en-US" w:eastAsia="zh-CN"/>
              </w:rPr>
              <w:t xml:space="preserve"> </w:t>
            </w:r>
          </w:p>
          <w:p w14:paraId="10B4C9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账  号：</w:t>
            </w:r>
          </w:p>
          <w:p w14:paraId="7C916B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地   址：</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 xml:space="preserve">      </w:t>
            </w:r>
          </w:p>
          <w:p w14:paraId="19D6FA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日期：   2024 年   月   日 </w:t>
            </w:r>
          </w:p>
        </w:tc>
      </w:tr>
    </w:tbl>
    <w:p w14:paraId="18B22E88">
      <w:pPr>
        <w:pStyle w:val="40"/>
        <w:rPr>
          <w:rFonts w:hint="eastAsia" w:ascii="宋体" w:hAnsi="宋体" w:eastAsia="宋体" w:cs="宋体"/>
          <w:b/>
          <w:bCs/>
          <w:color w:val="auto"/>
          <w:sz w:val="32"/>
          <w:szCs w:val="32"/>
          <w:highlight w:val="none"/>
        </w:rPr>
      </w:pPr>
    </w:p>
    <w:p w14:paraId="1D5C0C8C">
      <w:pPr>
        <w:pStyle w:val="40"/>
        <w:rPr>
          <w:rFonts w:hint="eastAsia" w:ascii="宋体" w:hAnsi="宋体" w:eastAsia="宋体" w:cs="宋体"/>
          <w:b/>
          <w:bCs/>
          <w:color w:val="auto"/>
          <w:sz w:val="32"/>
          <w:szCs w:val="32"/>
          <w:highlight w:val="none"/>
        </w:rPr>
      </w:pPr>
    </w:p>
    <w:p w14:paraId="014D1FAB">
      <w:pPr>
        <w:pStyle w:val="40"/>
        <w:rPr>
          <w:rFonts w:hint="eastAsia" w:ascii="宋体" w:hAnsi="宋体" w:eastAsia="宋体" w:cs="宋体"/>
          <w:b/>
          <w:bCs/>
          <w:color w:val="auto"/>
          <w:sz w:val="32"/>
          <w:szCs w:val="32"/>
          <w:highlight w:val="none"/>
        </w:rPr>
      </w:pPr>
    </w:p>
    <w:p w14:paraId="32C5D693">
      <w:pPr>
        <w:pStyle w:val="40"/>
        <w:rPr>
          <w:rFonts w:hint="eastAsia" w:ascii="宋体" w:hAnsi="宋体" w:eastAsia="宋体" w:cs="宋体"/>
          <w:b/>
          <w:bCs/>
          <w:color w:val="auto"/>
          <w:sz w:val="32"/>
          <w:szCs w:val="32"/>
          <w:highlight w:val="none"/>
        </w:rPr>
      </w:pPr>
    </w:p>
    <w:p w14:paraId="1AD2E031">
      <w:pPr>
        <w:pStyle w:val="40"/>
        <w:rPr>
          <w:rFonts w:hint="eastAsia" w:ascii="宋体" w:hAnsi="宋体" w:eastAsia="宋体" w:cs="宋体"/>
          <w:b/>
          <w:bCs/>
          <w:color w:val="auto"/>
          <w:sz w:val="32"/>
          <w:szCs w:val="32"/>
          <w:highlight w:val="none"/>
        </w:rPr>
      </w:pPr>
    </w:p>
    <w:p w14:paraId="5F36CFE8">
      <w:pPr>
        <w:pStyle w:val="40"/>
        <w:rPr>
          <w:rFonts w:hint="eastAsia" w:ascii="宋体" w:hAnsi="宋体" w:eastAsia="宋体" w:cs="宋体"/>
          <w:b/>
          <w:bCs/>
          <w:color w:val="auto"/>
          <w:sz w:val="32"/>
          <w:szCs w:val="32"/>
          <w:highlight w:val="none"/>
        </w:rPr>
      </w:pPr>
    </w:p>
    <w:p w14:paraId="50DB4105">
      <w:pPr>
        <w:pStyle w:val="40"/>
        <w:rPr>
          <w:rFonts w:hint="eastAsia" w:ascii="宋体" w:hAnsi="宋体" w:eastAsia="宋体" w:cs="宋体"/>
          <w:b/>
          <w:bCs/>
          <w:color w:val="auto"/>
          <w:sz w:val="32"/>
          <w:szCs w:val="32"/>
          <w:highlight w:val="none"/>
        </w:rPr>
      </w:pPr>
    </w:p>
    <w:p w14:paraId="5CF2BAA4">
      <w:pPr>
        <w:pStyle w:val="40"/>
        <w:rPr>
          <w:rFonts w:hint="eastAsia" w:ascii="宋体" w:hAnsi="宋体" w:eastAsia="宋体" w:cs="宋体"/>
          <w:b/>
          <w:bCs/>
          <w:color w:val="auto"/>
          <w:sz w:val="32"/>
          <w:szCs w:val="32"/>
          <w:highlight w:val="none"/>
        </w:rPr>
      </w:pPr>
    </w:p>
    <w:p w14:paraId="0D49D615">
      <w:pPr>
        <w:pStyle w:val="40"/>
        <w:ind w:left="0" w:leftChars="0" w:firstLine="0" w:firstLineChars="0"/>
        <w:rPr>
          <w:rFonts w:hint="eastAsia" w:ascii="宋体" w:hAnsi="宋体" w:eastAsia="宋体" w:cs="宋体"/>
          <w:b/>
          <w:bCs/>
          <w:color w:val="auto"/>
          <w:sz w:val="32"/>
          <w:szCs w:val="32"/>
          <w:highlight w:val="none"/>
        </w:rPr>
      </w:pPr>
    </w:p>
    <w:p w14:paraId="42434AD8">
      <w:pPr>
        <w:pStyle w:val="40"/>
        <w:rPr>
          <w:rFonts w:hint="eastAsia" w:ascii="宋体" w:hAnsi="宋体" w:eastAsia="宋体" w:cs="宋体"/>
          <w:b/>
          <w:bCs/>
          <w:color w:val="auto"/>
          <w:sz w:val="32"/>
          <w:szCs w:val="32"/>
          <w:highlight w:val="none"/>
        </w:rPr>
      </w:pPr>
    </w:p>
    <w:p w14:paraId="5C5B3659">
      <w:pPr>
        <w:pStyle w:val="40"/>
        <w:rPr>
          <w:rFonts w:hint="eastAsia" w:ascii="宋体" w:hAnsi="宋体" w:eastAsia="宋体" w:cs="宋体"/>
          <w:b/>
          <w:bCs/>
          <w:color w:val="auto"/>
          <w:sz w:val="32"/>
          <w:szCs w:val="32"/>
          <w:highlight w:val="none"/>
        </w:rPr>
      </w:pPr>
    </w:p>
    <w:p w14:paraId="4EFAD006">
      <w:pPr>
        <w:pStyle w:val="40"/>
        <w:rPr>
          <w:rFonts w:hint="eastAsia" w:ascii="宋体" w:hAnsi="宋体" w:eastAsia="宋体" w:cs="宋体"/>
          <w:b/>
          <w:bCs/>
          <w:color w:val="auto"/>
          <w:sz w:val="32"/>
          <w:szCs w:val="32"/>
          <w:highlight w:val="none"/>
        </w:rPr>
      </w:pPr>
    </w:p>
    <w:p w14:paraId="1F897F98">
      <w:pPr>
        <w:pStyle w:val="40"/>
        <w:rPr>
          <w:rFonts w:hint="eastAsia" w:ascii="宋体" w:hAnsi="宋体" w:eastAsia="宋体" w:cs="宋体"/>
          <w:b/>
          <w:bCs/>
          <w:color w:val="auto"/>
          <w:sz w:val="32"/>
          <w:szCs w:val="32"/>
          <w:highlight w:val="none"/>
        </w:rPr>
      </w:pPr>
    </w:p>
    <w:p w14:paraId="31A52F16">
      <w:pPr>
        <w:pStyle w:val="40"/>
        <w:rPr>
          <w:rFonts w:hint="eastAsia" w:ascii="宋体" w:hAnsi="宋体" w:eastAsia="宋体" w:cs="宋体"/>
          <w:b/>
          <w:bCs/>
          <w:color w:val="auto"/>
          <w:sz w:val="32"/>
          <w:szCs w:val="32"/>
          <w:highlight w:val="none"/>
        </w:rPr>
      </w:pPr>
    </w:p>
    <w:p w14:paraId="3E0CE7A8">
      <w:pPr>
        <w:pStyle w:val="40"/>
        <w:rPr>
          <w:rFonts w:hint="eastAsia" w:ascii="宋体" w:hAnsi="宋体" w:eastAsia="宋体" w:cs="宋体"/>
          <w:b/>
          <w:bCs/>
          <w:color w:val="auto"/>
          <w:sz w:val="32"/>
          <w:szCs w:val="32"/>
          <w:highlight w:val="none"/>
        </w:rPr>
      </w:pPr>
    </w:p>
    <w:p w14:paraId="5AC1A092">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0C838130">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2A6FC340">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65FFEF40">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3518CF49">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62D87800">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7DB40996">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29845CB5">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29"/>
      <w:bookmarkEnd w:id="30"/>
    </w:p>
    <w:p w14:paraId="36D9184F">
      <w:pPr>
        <w:adjustRightInd w:val="0"/>
        <w:spacing w:line="300" w:lineRule="exact"/>
        <w:ind w:right="-1"/>
        <w:jc w:val="center"/>
        <w:rPr>
          <w:rFonts w:hint="eastAsia" w:ascii="宋体" w:hAnsi="宋体" w:eastAsia="宋体" w:cs="宋体"/>
          <w:b/>
          <w:bCs/>
          <w:color w:val="auto"/>
          <w:sz w:val="32"/>
          <w:szCs w:val="32"/>
          <w:highlight w:val="none"/>
        </w:rPr>
      </w:pPr>
    </w:p>
    <w:p w14:paraId="68D07FCC">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仙山里项目交付区营销围挡工程</w:t>
      </w:r>
    </w:p>
    <w:p w14:paraId="54D2294A">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58F10192">
      <w:pPr>
        <w:pStyle w:val="40"/>
        <w:rPr>
          <w:rFonts w:hint="eastAsia" w:ascii="宋体" w:hAnsi="宋体" w:eastAsia="宋体" w:cs="宋体"/>
          <w:color w:val="auto"/>
          <w:kern w:val="0"/>
          <w:sz w:val="44"/>
          <w:szCs w:val="44"/>
          <w:highlight w:val="none"/>
        </w:rPr>
      </w:pPr>
    </w:p>
    <w:p w14:paraId="3F5B7493">
      <w:pPr>
        <w:pStyle w:val="40"/>
        <w:rPr>
          <w:rFonts w:hint="eastAsia" w:ascii="宋体" w:hAnsi="宋体" w:eastAsia="宋体" w:cs="宋体"/>
          <w:color w:val="auto"/>
          <w:kern w:val="0"/>
          <w:sz w:val="44"/>
          <w:szCs w:val="44"/>
          <w:highlight w:val="none"/>
        </w:rPr>
      </w:pPr>
    </w:p>
    <w:p w14:paraId="2CE5AC26">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1" w:name="_Toc31365"/>
      <w:bookmarkStart w:id="32" w:name="_Toc73454205"/>
      <w:bookmarkStart w:id="33" w:name="_Toc6475"/>
      <w:bookmarkStart w:id="34" w:name="_Toc9044"/>
      <w:bookmarkStart w:id="35" w:name="_Toc4814"/>
      <w:bookmarkStart w:id="36" w:name="_Toc18240"/>
      <w:bookmarkStart w:id="37" w:name="_Toc6737"/>
    </w:p>
    <w:p w14:paraId="3E44A662">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1"/>
      <w:bookmarkEnd w:id="32"/>
      <w:bookmarkEnd w:id="33"/>
      <w:bookmarkEnd w:id="34"/>
      <w:bookmarkEnd w:id="35"/>
      <w:bookmarkEnd w:id="36"/>
      <w:bookmarkEnd w:id="37"/>
    </w:p>
    <w:p w14:paraId="2C40E5A3">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438F96EB">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371A515D">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2598189">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CE8E82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47A715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E8E36A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913A43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FCEEBB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406018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7A0A5F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B4AB76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CE497EA">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38" w:name="_Toc73454206"/>
      <w:bookmarkStart w:id="39" w:name="_Toc3992"/>
      <w:bookmarkStart w:id="40" w:name="_Toc22388"/>
      <w:bookmarkStart w:id="41" w:name="_Toc29244"/>
      <w:bookmarkStart w:id="42" w:name="_Toc16608"/>
      <w:bookmarkStart w:id="43" w:name="_Toc18602"/>
      <w:bookmarkStart w:id="44" w:name="_Toc1589"/>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38"/>
      <w:bookmarkEnd w:id="39"/>
      <w:bookmarkEnd w:id="40"/>
      <w:bookmarkEnd w:id="41"/>
      <w:bookmarkEnd w:id="42"/>
      <w:bookmarkEnd w:id="43"/>
      <w:bookmarkEnd w:id="44"/>
    </w:p>
    <w:p w14:paraId="4F792623">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45" w:name="_Toc13708"/>
      <w:bookmarkStart w:id="46" w:name="_Toc73454207"/>
      <w:bookmarkStart w:id="47" w:name="_Toc13530"/>
      <w:bookmarkStart w:id="48" w:name="_Toc5867"/>
      <w:bookmarkStart w:id="49" w:name="_Toc26372"/>
      <w:bookmarkStart w:id="50" w:name="_Toc6875"/>
      <w:bookmarkStart w:id="51" w:name="_Toc25782"/>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45"/>
      <w:bookmarkEnd w:id="46"/>
      <w:bookmarkEnd w:id="47"/>
      <w:bookmarkEnd w:id="48"/>
      <w:bookmarkEnd w:id="49"/>
      <w:bookmarkEnd w:id="50"/>
      <w:bookmarkEnd w:id="51"/>
    </w:p>
    <w:p w14:paraId="648D7413">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2" w:name="_Toc3071"/>
      <w:bookmarkStart w:id="53" w:name="_Toc73454208"/>
      <w:bookmarkStart w:id="54" w:name="_Toc4318"/>
      <w:bookmarkStart w:id="55" w:name="_Toc12485"/>
      <w:bookmarkStart w:id="56" w:name="_Toc30536"/>
      <w:bookmarkStart w:id="57" w:name="_Toc1882"/>
      <w:bookmarkStart w:id="58" w:name="_Toc18406"/>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2"/>
      <w:bookmarkEnd w:id="53"/>
      <w:bookmarkEnd w:id="54"/>
      <w:bookmarkEnd w:id="55"/>
      <w:bookmarkEnd w:id="56"/>
      <w:bookmarkEnd w:id="57"/>
      <w:bookmarkEnd w:id="58"/>
    </w:p>
    <w:p w14:paraId="145DAA71">
      <w:pPr>
        <w:adjustRightInd w:val="0"/>
        <w:spacing w:line="300" w:lineRule="exact"/>
        <w:ind w:right="-1"/>
        <w:jc w:val="both"/>
        <w:rPr>
          <w:rFonts w:hint="eastAsia" w:ascii="宋体" w:hAnsi="宋体" w:eastAsia="宋体" w:cs="宋体"/>
          <w:b/>
          <w:bCs/>
          <w:color w:val="auto"/>
          <w:sz w:val="32"/>
          <w:szCs w:val="32"/>
          <w:highlight w:val="none"/>
        </w:rPr>
      </w:pPr>
    </w:p>
    <w:p w14:paraId="7FE4561D">
      <w:pPr>
        <w:jc w:val="center"/>
        <w:rPr>
          <w:rFonts w:hint="eastAsia" w:ascii="宋体" w:hAnsi="宋体" w:eastAsia="宋体" w:cs="宋体"/>
          <w:color w:val="auto"/>
          <w:sz w:val="24"/>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5BEB25D7">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28E11071">
      <w:pPr>
        <w:widowControl/>
        <w:numPr>
          <w:ilvl w:val="0"/>
          <w:numId w:val="4"/>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仙山里项目交付区营销围挡工程</w:t>
      </w:r>
      <w:r>
        <w:rPr>
          <w:rFonts w:hint="eastAsia" w:ascii="宋体" w:hAnsi="宋体" w:cs="宋体"/>
          <w:color w:val="auto"/>
          <w:spacing w:val="-2"/>
          <w:sz w:val="24"/>
          <w:highlight w:val="none"/>
        </w:rPr>
        <w:t>招标文件的全部内容，愿以</w:t>
      </w:r>
      <w:r>
        <w:rPr>
          <w:rFonts w:hint="eastAsia" w:ascii="宋体" w:hAnsi="宋体"/>
          <w:color w:val="auto"/>
          <w:sz w:val="24"/>
          <w:highlight w:val="none"/>
          <w:lang w:val="en-US" w:eastAsia="zh-CN"/>
        </w:rPr>
        <w:t>投标</w:t>
      </w:r>
      <w:r>
        <w:rPr>
          <w:rFonts w:hint="eastAsia" w:ascii="宋体" w:hAnsi="宋体" w:eastAsia="宋体" w:cs="Times New Roman"/>
          <w:color w:val="auto"/>
          <w:sz w:val="24"/>
          <w:highlight w:val="none"/>
        </w:rPr>
        <w:t>总报价</w:t>
      </w:r>
      <w:r>
        <w:rPr>
          <w:rFonts w:hint="eastAsia" w:ascii="宋体" w:hAnsi="宋体" w:eastAsia="宋体" w:cs="Times New Roman"/>
          <w:color w:val="auto"/>
          <w:sz w:val="24"/>
          <w:highlight w:val="none"/>
          <w:lang w:val="en-US" w:eastAsia="zh-CN"/>
        </w:rPr>
        <w:t>为</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元（大写：</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），税率</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（其中新安装围挡综合单价为</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元/㎡，重新安装围挡综合单价为</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元/㎡，保护性拆除综合单价为</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元/㎡），完成招标文件及</w:t>
      </w:r>
      <w:r>
        <w:rPr>
          <w:rFonts w:hint="eastAsia" w:ascii="宋体" w:hAnsi="宋体" w:cs="宋体"/>
          <w:color w:val="auto"/>
          <w:spacing w:val="-2"/>
          <w:sz w:val="24"/>
          <w:highlight w:val="none"/>
        </w:rPr>
        <w:t>合同约定</w:t>
      </w:r>
      <w:r>
        <w:rPr>
          <w:rFonts w:hint="eastAsia" w:ascii="宋体" w:hAnsi="宋体" w:cs="宋体"/>
          <w:color w:val="auto"/>
          <w:spacing w:val="-2"/>
          <w:sz w:val="24"/>
          <w:highlight w:val="none"/>
          <w:lang w:val="en-US" w:eastAsia="zh-CN"/>
        </w:rPr>
        <w:t>的全部</w:t>
      </w:r>
      <w:r>
        <w:rPr>
          <w:rFonts w:hint="eastAsia" w:ascii="宋体" w:hAnsi="宋体" w:cs="宋体"/>
          <w:color w:val="auto"/>
          <w:spacing w:val="-2"/>
          <w:sz w:val="24"/>
          <w:highlight w:val="none"/>
        </w:rPr>
        <w:t>工作。</w:t>
      </w:r>
    </w:p>
    <w:p w14:paraId="70AB8D1D">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73818DB1">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.一旦我方中标，我方保证按招标文件的要求，按时按量完成该项目</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工作。</w:t>
      </w:r>
    </w:p>
    <w:p w14:paraId="7D21C4D9">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工作。</w:t>
      </w:r>
    </w:p>
    <w:p w14:paraId="34855B69">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0CDC486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.我方同意在招标文件规定的投标有效期内，本投标文件对我方始终有约束力。</w:t>
      </w:r>
    </w:p>
    <w:p w14:paraId="5452D86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5763BC3E">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.除非另外达成协议并生效，你方的中标通知书和本投标文件将构成约束我们双方的合同。</w:t>
      </w:r>
    </w:p>
    <w:p w14:paraId="780B259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00AF09B5">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0ACCA37">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566364C7">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FB6A9A">
      <w:pPr>
        <w:snapToGrid w:val="0"/>
        <w:spacing w:line="500" w:lineRule="exact"/>
        <w:jc w:val="center"/>
        <w:rPr>
          <w:rFonts w:hint="eastAsia" w:ascii="宋体" w:hAnsi="宋体" w:eastAsia="宋体" w:cs="宋体"/>
          <w:b/>
          <w:bCs/>
          <w:color w:val="auto"/>
          <w:sz w:val="28"/>
          <w:szCs w:val="28"/>
          <w:highlight w:val="none"/>
          <w:lang w:val="en-US" w:eastAsia="zh-CN"/>
        </w:rPr>
      </w:pPr>
    </w:p>
    <w:p w14:paraId="0550046A">
      <w:pPr>
        <w:snapToGrid w:val="0"/>
        <w:spacing w:line="500" w:lineRule="exact"/>
        <w:jc w:val="center"/>
        <w:rPr>
          <w:rFonts w:hint="eastAsia" w:ascii="宋体" w:hAnsi="宋体" w:eastAsia="宋体" w:cs="宋体"/>
          <w:b/>
          <w:bCs/>
          <w:color w:val="auto"/>
          <w:sz w:val="28"/>
          <w:szCs w:val="28"/>
          <w:highlight w:val="none"/>
          <w:lang w:val="en-US" w:eastAsia="zh-CN"/>
        </w:rPr>
      </w:pPr>
    </w:p>
    <w:p w14:paraId="7ADC3536">
      <w:pPr>
        <w:snapToGrid w:val="0"/>
        <w:spacing w:line="500" w:lineRule="exact"/>
        <w:jc w:val="center"/>
        <w:rPr>
          <w:rFonts w:hint="eastAsia" w:ascii="宋体" w:hAnsi="宋体" w:eastAsia="宋体" w:cs="宋体"/>
          <w:b/>
          <w:bCs/>
          <w:color w:val="auto"/>
          <w:sz w:val="28"/>
          <w:szCs w:val="28"/>
          <w:highlight w:val="none"/>
          <w:lang w:val="en-US" w:eastAsia="zh-CN"/>
        </w:rPr>
      </w:pPr>
    </w:p>
    <w:p w14:paraId="1ACF8A4C">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rPr>
        <w:t>二、法定代表人身份证明书</w:t>
      </w:r>
    </w:p>
    <w:p w14:paraId="098564C2">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74D163E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666F738A">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730EC5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CE7ADCD">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A580696">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B8C75C4">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F75381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C38E152">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05C176B1">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30373FF">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81A223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5DCB865">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459FEC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689BE79">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2A05E1B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F0B5B20">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35AB7B3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142DA7">
                            <w:pPr>
                              <w:spacing w:line="360" w:lineRule="auto"/>
                              <w:rPr>
                                <w:rFonts w:hint="eastAsia" w:ascii="宋体" w:hAnsi="宋体"/>
                                <w:color w:val="FF0000"/>
                                <w:sz w:val="24"/>
                              </w:rPr>
                            </w:pPr>
                          </w:p>
                          <w:p w14:paraId="23F42F36">
                            <w:pPr>
                              <w:spacing w:line="360" w:lineRule="auto"/>
                              <w:rPr>
                                <w:rFonts w:hint="eastAsia" w:ascii="宋体" w:hAnsi="宋体"/>
                                <w:sz w:val="24"/>
                              </w:rPr>
                            </w:pPr>
                            <w:r>
                              <w:rPr>
                                <w:rFonts w:hint="eastAsia" w:ascii="宋体" w:hAnsi="宋体"/>
                                <w:sz w:val="24"/>
                              </w:rPr>
                              <w:t>法定代表人身份证复印件</w:t>
                            </w:r>
                          </w:p>
                          <w:p w14:paraId="7A701ACB">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17142DA7">
                      <w:pPr>
                        <w:spacing w:line="360" w:lineRule="auto"/>
                        <w:rPr>
                          <w:rFonts w:hint="eastAsia" w:ascii="宋体" w:hAnsi="宋体"/>
                          <w:color w:val="FF0000"/>
                          <w:sz w:val="24"/>
                        </w:rPr>
                      </w:pPr>
                    </w:p>
                    <w:p w14:paraId="23F42F36">
                      <w:pPr>
                        <w:spacing w:line="360" w:lineRule="auto"/>
                        <w:rPr>
                          <w:rFonts w:hint="eastAsia" w:ascii="宋体" w:hAnsi="宋体"/>
                          <w:sz w:val="24"/>
                        </w:rPr>
                      </w:pPr>
                      <w:r>
                        <w:rPr>
                          <w:rFonts w:hint="eastAsia" w:ascii="宋体" w:hAnsi="宋体"/>
                          <w:sz w:val="24"/>
                        </w:rPr>
                        <w:t>法定代表人身份证复印件</w:t>
                      </w:r>
                    </w:p>
                    <w:p w14:paraId="7A701ACB">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57C29AE4">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496C59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E0ADA6E">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B5E2A25">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A06E9AA">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555F40B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E86E718">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4BE747A7">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5B221365">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4774EE4">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34F7167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49584F13">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7D92CE35">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366D377E">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0C5403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lang w:eastAsia="zh-CN"/>
        </w:rPr>
        <w:t>仙山里（一期、二期、三期）项目聘请工程沉降监测单位</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0B5C0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0EE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2490EC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114C4679">
      <w:pPr>
        <w:spacing w:line="360" w:lineRule="auto"/>
        <w:ind w:firstLine="560" w:firstLineChars="200"/>
        <w:rPr>
          <w:rFonts w:hint="eastAsia" w:ascii="宋体" w:hAnsi="宋体" w:eastAsia="宋体" w:cs="宋体"/>
          <w:color w:val="auto"/>
          <w:spacing w:val="20"/>
          <w:sz w:val="24"/>
          <w:highlight w:val="none"/>
        </w:rPr>
      </w:pPr>
    </w:p>
    <w:p w14:paraId="5BF3644B">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16DB0">
                            <w:pPr>
                              <w:spacing w:line="360" w:lineRule="auto"/>
                              <w:rPr>
                                <w:rFonts w:hint="eastAsia" w:ascii="宋体" w:hAnsi="宋体"/>
                                <w:sz w:val="24"/>
                              </w:rPr>
                            </w:pPr>
                          </w:p>
                          <w:p w14:paraId="73EE4074">
                            <w:pPr>
                              <w:spacing w:line="360" w:lineRule="auto"/>
                              <w:rPr>
                                <w:rFonts w:hint="eastAsia" w:ascii="宋体" w:hAnsi="宋体"/>
                                <w:sz w:val="24"/>
                              </w:rPr>
                            </w:pPr>
                            <w:r>
                              <w:rPr>
                                <w:rFonts w:hint="eastAsia" w:ascii="宋体" w:hAnsi="宋体"/>
                                <w:sz w:val="24"/>
                              </w:rPr>
                              <w:t>代理人的身份证复印件</w:t>
                            </w:r>
                          </w:p>
                          <w:p w14:paraId="73535C5F">
                            <w:r>
                              <w:rPr>
                                <w:rFonts w:hint="eastAsia"/>
                              </w:rPr>
                              <w:t>（双面）</w:t>
                            </w:r>
                          </w:p>
                          <w:p w14:paraId="74A6F6DC">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06616DB0">
                      <w:pPr>
                        <w:spacing w:line="360" w:lineRule="auto"/>
                        <w:rPr>
                          <w:rFonts w:hint="eastAsia" w:ascii="宋体" w:hAnsi="宋体"/>
                          <w:sz w:val="24"/>
                        </w:rPr>
                      </w:pPr>
                    </w:p>
                    <w:p w14:paraId="73EE4074">
                      <w:pPr>
                        <w:spacing w:line="360" w:lineRule="auto"/>
                        <w:rPr>
                          <w:rFonts w:hint="eastAsia" w:ascii="宋体" w:hAnsi="宋体"/>
                          <w:sz w:val="24"/>
                        </w:rPr>
                      </w:pPr>
                      <w:r>
                        <w:rPr>
                          <w:rFonts w:hint="eastAsia" w:ascii="宋体" w:hAnsi="宋体"/>
                          <w:sz w:val="24"/>
                        </w:rPr>
                        <w:t>代理人的身份证复印件</w:t>
                      </w:r>
                    </w:p>
                    <w:p w14:paraId="73535C5F">
                      <w:r>
                        <w:rPr>
                          <w:rFonts w:hint="eastAsia"/>
                        </w:rPr>
                        <w:t>（双面）</w:t>
                      </w:r>
                    </w:p>
                    <w:p w14:paraId="74A6F6DC">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30967E">
                            <w:pPr>
                              <w:spacing w:line="360" w:lineRule="auto"/>
                              <w:rPr>
                                <w:rFonts w:hint="eastAsia" w:ascii="宋体" w:hAnsi="宋体"/>
                                <w:color w:val="FF0000"/>
                                <w:sz w:val="24"/>
                              </w:rPr>
                            </w:pPr>
                          </w:p>
                          <w:p w14:paraId="21BCA1CE">
                            <w:pPr>
                              <w:spacing w:line="360" w:lineRule="auto"/>
                              <w:rPr>
                                <w:rFonts w:hint="eastAsia" w:ascii="宋体" w:hAnsi="宋体"/>
                                <w:sz w:val="24"/>
                              </w:rPr>
                            </w:pPr>
                            <w:r>
                              <w:rPr>
                                <w:rFonts w:hint="eastAsia" w:ascii="宋体" w:hAnsi="宋体"/>
                                <w:sz w:val="24"/>
                              </w:rPr>
                              <w:t>法定代表人身份证复印件</w:t>
                            </w:r>
                          </w:p>
                          <w:p w14:paraId="6EA0D454">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0E30967E">
                      <w:pPr>
                        <w:spacing w:line="360" w:lineRule="auto"/>
                        <w:rPr>
                          <w:rFonts w:hint="eastAsia" w:ascii="宋体" w:hAnsi="宋体"/>
                          <w:color w:val="FF0000"/>
                          <w:sz w:val="24"/>
                        </w:rPr>
                      </w:pPr>
                    </w:p>
                    <w:p w14:paraId="21BCA1CE">
                      <w:pPr>
                        <w:spacing w:line="360" w:lineRule="auto"/>
                        <w:rPr>
                          <w:rFonts w:hint="eastAsia" w:ascii="宋体" w:hAnsi="宋体"/>
                          <w:sz w:val="24"/>
                        </w:rPr>
                      </w:pPr>
                      <w:r>
                        <w:rPr>
                          <w:rFonts w:hint="eastAsia" w:ascii="宋体" w:hAnsi="宋体"/>
                          <w:sz w:val="24"/>
                        </w:rPr>
                        <w:t>法定代表人身份证复印件</w:t>
                      </w:r>
                    </w:p>
                    <w:p w14:paraId="6EA0D454">
                      <w:r>
                        <w:rPr>
                          <w:rFonts w:hint="eastAsia"/>
                        </w:rPr>
                        <w:t>（双面）</w:t>
                      </w:r>
                    </w:p>
                  </w:txbxContent>
                </v:textbox>
              </v:rect>
            </w:pict>
          </mc:Fallback>
        </mc:AlternateContent>
      </w:r>
    </w:p>
    <w:p w14:paraId="72E959FA">
      <w:pPr>
        <w:spacing w:line="360" w:lineRule="auto"/>
        <w:ind w:firstLine="560" w:firstLineChars="200"/>
        <w:rPr>
          <w:rFonts w:hint="eastAsia" w:ascii="宋体" w:hAnsi="宋体" w:eastAsia="宋体" w:cs="宋体"/>
          <w:color w:val="auto"/>
          <w:spacing w:val="20"/>
          <w:sz w:val="24"/>
          <w:highlight w:val="none"/>
        </w:rPr>
      </w:pPr>
    </w:p>
    <w:p w14:paraId="295C817A">
      <w:pPr>
        <w:spacing w:line="360" w:lineRule="auto"/>
        <w:ind w:firstLine="560" w:firstLineChars="200"/>
        <w:rPr>
          <w:rFonts w:hint="eastAsia" w:ascii="宋体" w:hAnsi="宋体" w:eastAsia="宋体" w:cs="宋体"/>
          <w:color w:val="auto"/>
          <w:spacing w:val="20"/>
          <w:sz w:val="24"/>
          <w:highlight w:val="none"/>
        </w:rPr>
      </w:pPr>
    </w:p>
    <w:p w14:paraId="65AF4837">
      <w:pPr>
        <w:spacing w:line="360" w:lineRule="auto"/>
        <w:ind w:firstLine="560" w:firstLineChars="200"/>
        <w:rPr>
          <w:rFonts w:hint="eastAsia" w:ascii="宋体" w:hAnsi="宋体" w:eastAsia="宋体" w:cs="宋体"/>
          <w:color w:val="auto"/>
          <w:spacing w:val="20"/>
          <w:sz w:val="24"/>
          <w:highlight w:val="none"/>
        </w:rPr>
      </w:pPr>
    </w:p>
    <w:p w14:paraId="43786DC5">
      <w:pPr>
        <w:spacing w:line="360" w:lineRule="auto"/>
        <w:ind w:firstLine="1400" w:firstLineChars="500"/>
        <w:rPr>
          <w:rFonts w:hint="eastAsia" w:ascii="宋体" w:hAnsi="宋体" w:eastAsia="宋体" w:cs="宋体"/>
          <w:color w:val="auto"/>
          <w:spacing w:val="20"/>
          <w:sz w:val="24"/>
          <w:highlight w:val="none"/>
        </w:rPr>
      </w:pPr>
    </w:p>
    <w:p w14:paraId="3AAB8348">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26F096F1">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D902F5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16365B89">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25867A7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42353814">
      <w:pPr>
        <w:spacing w:line="360" w:lineRule="auto"/>
        <w:jc w:val="center"/>
        <w:rPr>
          <w:rFonts w:hint="eastAsia" w:ascii="宋体" w:hAnsi="宋体" w:eastAsia="宋体" w:cs="宋体"/>
          <w:color w:val="auto"/>
          <w:spacing w:val="20"/>
          <w:sz w:val="24"/>
          <w:highlight w:val="none"/>
        </w:rPr>
      </w:pPr>
    </w:p>
    <w:p w14:paraId="79578BB6">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56FCE877">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07E7BC7A">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411CA07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5BE706F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3E29BAF9">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4F59F9F">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C3C33E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55D55E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3AE3B0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F4C7F9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E46CD80">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806A3A5">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48AD6A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B6E6EB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6B5940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3186B49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5680C8F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E3085D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1DBB5E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0C5646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958AA74">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D0F429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28C4F6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0B273E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2D2552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bookmarkStart w:id="59" w:name="_GoBack"/>
      <w:bookmarkEnd w:id="59"/>
    </w:p>
    <w:p w14:paraId="4DD513D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D3D491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5F08B3DB">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27E56B2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34F6A90">
      <w:pPr>
        <w:rPr>
          <w:rFonts w:hint="eastAsia" w:ascii="宋体" w:hAnsi="宋体" w:eastAsia="宋体" w:cs="宋体"/>
          <w:color w:val="auto"/>
          <w:kern w:val="0"/>
          <w:sz w:val="28"/>
          <w:szCs w:val="28"/>
          <w:highlight w:val="none"/>
        </w:rPr>
      </w:pPr>
    </w:p>
    <w:p w14:paraId="2E8D8188">
      <w:pPr>
        <w:jc w:val="both"/>
        <w:rPr>
          <w:rFonts w:hint="eastAsia" w:ascii="宋体" w:hAnsi="宋体" w:eastAsia="宋体" w:cs="宋体"/>
          <w:b/>
          <w:bCs/>
          <w:color w:val="auto"/>
          <w:kern w:val="0"/>
          <w:sz w:val="28"/>
          <w:szCs w:val="28"/>
          <w:highlight w:val="none"/>
        </w:rPr>
      </w:pPr>
    </w:p>
    <w:sectPr>
      <w:headerReference r:id="rId15" w:type="first"/>
      <w:footerReference r:id="rId18" w:type="first"/>
      <w:headerReference r:id="rId13" w:type="default"/>
      <w:footerReference r:id="rId16" w:type="default"/>
      <w:headerReference r:id="rId14" w:type="even"/>
      <w:footerReference r:id="rId17"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6A8E">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C85C0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37C85C0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2DB9">
    <w:pPr>
      <w:pStyle w:val="29"/>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31B">
    <w:pPr>
      <w:pStyle w:val="29"/>
      <w:framePr w:wrap="around" w:vAnchor="text" w:hAnchor="margin" w:xAlign="center" w:y="1"/>
      <w:rPr>
        <w:rStyle w:val="45"/>
      </w:rPr>
    </w:pPr>
    <w:r>
      <w:fldChar w:fldCharType="begin"/>
    </w:r>
    <w:r>
      <w:rPr>
        <w:rStyle w:val="45"/>
      </w:rPr>
      <w:instrText xml:space="preserve">PAGE  </w:instrText>
    </w:r>
    <w:r>
      <w:fldChar w:fldCharType="end"/>
    </w:r>
  </w:p>
  <w:p w14:paraId="7961F2C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9EEE">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1E089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431E089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2A62E35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377D">
    <w:pPr>
      <w:pStyle w:val="29"/>
      <w:ind w:right="360"/>
      <w:rPr>
        <w:rFonts w:hint="eastAsia"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a:effectLst/>
                    </wps:spPr>
                    <wps:txbx>
                      <w:txbxContent>
                        <w:p w14:paraId="3E9DD419">
                          <w:pPr>
                            <w:snapToGrid w:val="0"/>
                            <w:rPr>
                              <w:rFonts w:hint="eastAsia" w:eastAsia="等线"/>
                              <w:sz w:val="18"/>
                              <w:lang w:eastAsia="zh-CN"/>
                            </w:rPr>
                          </w:pPr>
                          <w:r>
                            <w:rPr>
                              <w:rFonts w:hint="eastAsia" w:eastAsia="等线"/>
                              <w:sz w:val="18"/>
                              <w:lang w:eastAsia="zh-CN"/>
                            </w:rPr>
                            <w:t xml:space="preserve">第 </w:t>
                          </w:r>
                          <w:r>
                            <w:rPr>
                              <w:rFonts w:hint="eastAsia" w:eastAsia="等线"/>
                              <w:sz w:val="18"/>
                              <w:lang w:eastAsia="zh-CN"/>
                            </w:rPr>
                            <w:fldChar w:fldCharType="begin"/>
                          </w:r>
                          <w:r>
                            <w:rPr>
                              <w:rFonts w:hint="eastAsia" w:eastAsia="等线"/>
                              <w:sz w:val="18"/>
                              <w:lang w:eastAsia="zh-CN"/>
                            </w:rPr>
                            <w:instrText xml:space="preserve"> PAGE  \* MERGEFORMAT </w:instrText>
                          </w:r>
                          <w:r>
                            <w:rPr>
                              <w:rFonts w:hint="eastAsia" w:eastAsia="等线"/>
                              <w:sz w:val="18"/>
                              <w:lang w:eastAsia="zh-CN"/>
                            </w:rPr>
                            <w:fldChar w:fldCharType="separate"/>
                          </w:r>
                          <w:r>
                            <w:rPr>
                              <w:rFonts w:hint="eastAsia" w:eastAsia="等线"/>
                              <w:sz w:val="18"/>
                              <w:lang w:eastAsia="zh-CN"/>
                            </w:rPr>
                            <w:t>3</w:t>
                          </w:r>
                          <w:r>
                            <w:rPr>
                              <w:rFonts w:hint="eastAsia" w:eastAsia="等线"/>
                              <w:sz w:val="18"/>
                              <w:lang w:eastAsia="zh-CN"/>
                            </w:rPr>
                            <w:fldChar w:fldCharType="end"/>
                          </w:r>
                          <w:r>
                            <w:rPr>
                              <w:rFonts w:hint="eastAsia" w:eastAsia="等线"/>
                              <w:sz w:val="18"/>
                              <w:lang w:eastAsia="zh-CN"/>
                            </w:rPr>
                            <w:t xml:space="preserve"> 页 共 </w:t>
                          </w:r>
                          <w:r>
                            <w:rPr>
                              <w:rFonts w:hint="eastAsia" w:eastAsia="等线"/>
                              <w:sz w:val="18"/>
                              <w:lang w:eastAsia="zh-CN"/>
                            </w:rPr>
                            <w:fldChar w:fldCharType="begin"/>
                          </w:r>
                          <w:r>
                            <w:rPr>
                              <w:rFonts w:hint="eastAsia" w:eastAsia="等线"/>
                              <w:sz w:val="18"/>
                              <w:lang w:eastAsia="zh-CN"/>
                            </w:rPr>
                            <w:instrText xml:space="preserve"> NUMPAGES  \* MERGEFORMAT </w:instrText>
                          </w:r>
                          <w:r>
                            <w:rPr>
                              <w:rFonts w:hint="eastAsia" w:eastAsia="等线"/>
                              <w:sz w:val="18"/>
                              <w:lang w:eastAsia="zh-CN"/>
                            </w:rPr>
                            <w:fldChar w:fldCharType="separate"/>
                          </w:r>
                          <w:r>
                            <w:rPr>
                              <w:rFonts w:hint="eastAsia" w:eastAsia="等线"/>
                              <w:sz w:val="18"/>
                              <w:lang w:eastAsia="zh-CN"/>
                            </w:rPr>
                            <w:t>21</w:t>
                          </w:r>
                          <w:r>
                            <w:rPr>
                              <w:rFonts w:hint="eastAsia" w:eastAsia="等线"/>
                              <w:sz w:val="18"/>
                              <w:lang w:eastAsia="zh-CN"/>
                            </w:rPr>
                            <w:fldChar w:fldCharType="end"/>
                          </w:r>
                          <w:r>
                            <w:rPr>
                              <w:rFonts w:hint="eastAsia" w:eastAsia="等线"/>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PXnFdQAAAADAQAADwAAAAAAAAAB&#10;ACAAAAAiAAAAZHJzL2Rvd25yZXYueG1sUEsBAhQAFAAAAAgAh07iQK9vrR7bAQAArwMAAA4AAAAA&#10;AAAAAQAgAAAAIwEAAGRycy9lMm9Eb2MueG1sUEsFBgAAAAAGAAYAWQEAAHAFAAAAAA==&#10;">
              <v:fill on="f" focussize="0,0"/>
              <v:stroke on="f" weight="1.25pt"/>
              <v:imagedata o:title=""/>
              <o:lock v:ext="edit" aspectratio="f"/>
              <v:textbox inset="0mm,0mm,0mm,0mm" style="mso-fit-shape-to-text:t;">
                <w:txbxContent>
                  <w:p w14:paraId="3E9DD419">
                    <w:pPr>
                      <w:snapToGrid w:val="0"/>
                      <w:rPr>
                        <w:rFonts w:hint="eastAsia" w:eastAsia="等线"/>
                        <w:sz w:val="18"/>
                        <w:lang w:eastAsia="zh-CN"/>
                      </w:rPr>
                    </w:pPr>
                    <w:r>
                      <w:rPr>
                        <w:rFonts w:hint="eastAsia" w:eastAsia="等线"/>
                        <w:sz w:val="18"/>
                        <w:lang w:eastAsia="zh-CN"/>
                      </w:rPr>
                      <w:t xml:space="preserve">第 </w:t>
                    </w:r>
                    <w:r>
                      <w:rPr>
                        <w:rFonts w:hint="eastAsia" w:eastAsia="等线"/>
                        <w:sz w:val="18"/>
                        <w:lang w:eastAsia="zh-CN"/>
                      </w:rPr>
                      <w:fldChar w:fldCharType="begin"/>
                    </w:r>
                    <w:r>
                      <w:rPr>
                        <w:rFonts w:hint="eastAsia" w:eastAsia="等线"/>
                        <w:sz w:val="18"/>
                        <w:lang w:eastAsia="zh-CN"/>
                      </w:rPr>
                      <w:instrText xml:space="preserve"> PAGE  \* MERGEFORMAT </w:instrText>
                    </w:r>
                    <w:r>
                      <w:rPr>
                        <w:rFonts w:hint="eastAsia" w:eastAsia="等线"/>
                        <w:sz w:val="18"/>
                        <w:lang w:eastAsia="zh-CN"/>
                      </w:rPr>
                      <w:fldChar w:fldCharType="separate"/>
                    </w:r>
                    <w:r>
                      <w:rPr>
                        <w:rFonts w:hint="eastAsia" w:eastAsia="等线"/>
                        <w:sz w:val="18"/>
                        <w:lang w:eastAsia="zh-CN"/>
                      </w:rPr>
                      <w:t>3</w:t>
                    </w:r>
                    <w:r>
                      <w:rPr>
                        <w:rFonts w:hint="eastAsia" w:eastAsia="等线"/>
                        <w:sz w:val="18"/>
                        <w:lang w:eastAsia="zh-CN"/>
                      </w:rPr>
                      <w:fldChar w:fldCharType="end"/>
                    </w:r>
                    <w:r>
                      <w:rPr>
                        <w:rFonts w:hint="eastAsia" w:eastAsia="等线"/>
                        <w:sz w:val="18"/>
                        <w:lang w:eastAsia="zh-CN"/>
                      </w:rPr>
                      <w:t xml:space="preserve"> 页 共 </w:t>
                    </w:r>
                    <w:r>
                      <w:rPr>
                        <w:rFonts w:hint="eastAsia" w:eastAsia="等线"/>
                        <w:sz w:val="18"/>
                        <w:lang w:eastAsia="zh-CN"/>
                      </w:rPr>
                      <w:fldChar w:fldCharType="begin"/>
                    </w:r>
                    <w:r>
                      <w:rPr>
                        <w:rFonts w:hint="eastAsia" w:eastAsia="等线"/>
                        <w:sz w:val="18"/>
                        <w:lang w:eastAsia="zh-CN"/>
                      </w:rPr>
                      <w:instrText xml:space="preserve"> NUMPAGES  \* MERGEFORMAT </w:instrText>
                    </w:r>
                    <w:r>
                      <w:rPr>
                        <w:rFonts w:hint="eastAsia" w:eastAsia="等线"/>
                        <w:sz w:val="18"/>
                        <w:lang w:eastAsia="zh-CN"/>
                      </w:rPr>
                      <w:fldChar w:fldCharType="separate"/>
                    </w:r>
                    <w:r>
                      <w:rPr>
                        <w:rFonts w:hint="eastAsia" w:eastAsia="等线"/>
                        <w:sz w:val="18"/>
                        <w:lang w:eastAsia="zh-CN"/>
                      </w:rPr>
                      <w:t>21</w:t>
                    </w:r>
                    <w:r>
                      <w:rPr>
                        <w:rFonts w:hint="eastAsia" w:eastAsia="等线"/>
                        <w:sz w:val="18"/>
                        <w:lang w:eastAsia="zh-CN"/>
                      </w:rPr>
                      <w:fldChar w:fldCharType="end"/>
                    </w:r>
                    <w:r>
                      <w:rPr>
                        <w:rFonts w:hint="eastAsia" w:eastAsia="等线"/>
                        <w:sz w:val="18"/>
                        <w:lang w:eastAsia="zh-CN"/>
                      </w:rPr>
                      <w:t xml:space="preserve"> 页</w:t>
                    </w:r>
                  </w:p>
                </w:txbxContent>
              </v:textbox>
            </v:shape>
          </w:pict>
        </mc:Fallback>
      </mc:AlternateContent>
    </w:r>
  </w:p>
  <w:p w14:paraId="08E91080">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63BF">
    <w:pPr>
      <w:pStyle w:val="29"/>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5B6A5A">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1C5B6A5A">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r>
      <w:rPr>
        <w:rFonts w:hint="eastAsia"/>
      </w:rPr>
      <w:t xml:space="preserve"> .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2296">
    <w:pPr>
      <w:pStyle w:val="29"/>
      <w:framePr w:wrap="around" w:vAnchor="text" w:hAnchor="margin" w:xAlign="center" w:yAlign="top"/>
      <w:rPr>
        <w:rStyle w:val="45"/>
      </w:rPr>
    </w:pPr>
    <w:r>
      <w:fldChar w:fldCharType="begin"/>
    </w:r>
    <w:r>
      <w:rPr>
        <w:rStyle w:val="45"/>
      </w:rPr>
      <w:instrText xml:space="preserve">PAGE  </w:instrText>
    </w:r>
    <w:r>
      <w:fldChar w:fldCharType="end"/>
    </w:r>
  </w:p>
  <w:p w14:paraId="1FE1E011">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BA0C">
    <w:pPr>
      <w:pStyle w:val="2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62586">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362586">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2F8C">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F1E71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37F1E71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E6EAF5A">
    <w:pPr>
      <w:pStyle w:val="2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7C42">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62A26A5D">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ECA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854C">
    <w:pPr>
      <w:pStyle w:val="30"/>
      <w:pBdr>
        <w:bottom w:val="none" w:color="auto" w:sz="0" w:space="1"/>
      </w:pBdr>
      <w:rPr>
        <w:rFonts w:hint="eastAsia"/>
      </w:rPr>
    </w:pPr>
    <w:r>
      <w:t xml:space="preserve">  .                                    .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99781">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0C6E">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AB5B">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3FA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93830"/>
    <w:multiLevelType w:val="singleLevel"/>
    <w:tmpl w:val="83193830"/>
    <w:lvl w:ilvl="0" w:tentative="0">
      <w:start w:val="1"/>
      <w:numFmt w:val="decimal"/>
      <w:lvlText w:val="%1."/>
      <w:lvlJc w:val="left"/>
      <w:pPr>
        <w:tabs>
          <w:tab w:val="left" w:pos="312"/>
        </w:tabs>
      </w:pPr>
    </w:lvl>
  </w:abstractNum>
  <w:abstractNum w:abstractNumId="1">
    <w:nsid w:val="D899EF25"/>
    <w:multiLevelType w:val="singleLevel"/>
    <w:tmpl w:val="D899EF25"/>
    <w:lvl w:ilvl="0" w:tentative="0">
      <w:start w:val="1"/>
      <w:numFmt w:val="decimal"/>
      <w:lvlText w:val="%1."/>
      <w:lvlJc w:val="left"/>
      <w:pPr>
        <w:tabs>
          <w:tab w:val="left" w:pos="312"/>
        </w:tabs>
      </w:pPr>
    </w:lvl>
  </w:abstractNum>
  <w:abstractNum w:abstractNumId="2">
    <w:nsid w:val="FB7634B1"/>
    <w:multiLevelType w:val="singleLevel"/>
    <w:tmpl w:val="FB7634B1"/>
    <w:lvl w:ilvl="0" w:tentative="0">
      <w:start w:val="1"/>
      <w:numFmt w:val="decimal"/>
      <w:suff w:val="space"/>
      <w:lvlText w:val="%1."/>
      <w:lvlJc w:val="left"/>
    </w:lvl>
  </w:abstractNum>
  <w:abstractNum w:abstractNumId="3">
    <w:nsid w:val="00CC3EBF"/>
    <w:multiLevelType w:val="multilevel"/>
    <w:tmpl w:val="00CC3EBF"/>
    <w:lvl w:ilvl="0" w:tentative="0">
      <w:start w:val="1"/>
      <w:numFmt w:val="decimal"/>
      <w:lvlText w:val="%1."/>
      <w:lvlJc w:val="left"/>
      <w:pPr>
        <w:tabs>
          <w:tab w:val="left" w:pos="720"/>
        </w:tabs>
        <w:ind w:left="720" w:hanging="360"/>
      </w:pPr>
      <w:rPr>
        <w:rFonts w:hint="eastAsia"/>
      </w:rPr>
    </w:lvl>
    <w:lvl w:ilvl="1" w:tentative="0">
      <w:start w:val="1"/>
      <w:numFmt w:val="decimalEnclosedCircle"/>
      <w:lvlText w:val="%2"/>
      <w:lvlJc w:val="left"/>
      <w:pPr>
        <w:tabs>
          <w:tab w:val="left" w:pos="1899"/>
        </w:tabs>
        <w:ind w:left="1899" w:hanging="360"/>
      </w:pPr>
      <w:rPr>
        <w:rFonts w:hint="eastAsia"/>
      </w:rPr>
    </w:lvl>
    <w:lvl w:ilvl="2" w:tentative="0">
      <w:start w:val="1"/>
      <w:numFmt w:val="lowerRoman"/>
      <w:lvlText w:val="%3."/>
      <w:lvlJc w:val="right"/>
      <w:pPr>
        <w:tabs>
          <w:tab w:val="left" w:pos="2379"/>
        </w:tabs>
        <w:ind w:left="2379" w:hanging="420"/>
      </w:pPr>
    </w:lvl>
    <w:lvl w:ilvl="3" w:tentative="0">
      <w:start w:val="1"/>
      <w:numFmt w:val="decimal"/>
      <w:lvlText w:val="%4."/>
      <w:lvlJc w:val="left"/>
      <w:pPr>
        <w:tabs>
          <w:tab w:val="left" w:pos="2799"/>
        </w:tabs>
        <w:ind w:left="2799" w:hanging="420"/>
      </w:pPr>
    </w:lvl>
    <w:lvl w:ilvl="4" w:tentative="0">
      <w:start w:val="1"/>
      <w:numFmt w:val="lowerLetter"/>
      <w:lvlText w:val="%5)"/>
      <w:lvlJc w:val="left"/>
      <w:pPr>
        <w:tabs>
          <w:tab w:val="left" w:pos="3219"/>
        </w:tabs>
        <w:ind w:left="3219" w:hanging="420"/>
      </w:pPr>
    </w:lvl>
    <w:lvl w:ilvl="5" w:tentative="0">
      <w:start w:val="1"/>
      <w:numFmt w:val="lowerRoman"/>
      <w:lvlText w:val="%6."/>
      <w:lvlJc w:val="right"/>
      <w:pPr>
        <w:tabs>
          <w:tab w:val="left" w:pos="3639"/>
        </w:tabs>
        <w:ind w:left="3639" w:hanging="420"/>
      </w:pPr>
    </w:lvl>
    <w:lvl w:ilvl="6" w:tentative="0">
      <w:start w:val="1"/>
      <w:numFmt w:val="decimal"/>
      <w:lvlText w:val="%7."/>
      <w:lvlJc w:val="left"/>
      <w:pPr>
        <w:tabs>
          <w:tab w:val="left" w:pos="4059"/>
        </w:tabs>
        <w:ind w:left="4059" w:hanging="420"/>
      </w:pPr>
    </w:lvl>
    <w:lvl w:ilvl="7" w:tentative="0">
      <w:start w:val="1"/>
      <w:numFmt w:val="lowerLetter"/>
      <w:lvlText w:val="%8)"/>
      <w:lvlJc w:val="left"/>
      <w:pPr>
        <w:tabs>
          <w:tab w:val="left" w:pos="4479"/>
        </w:tabs>
        <w:ind w:left="4479" w:hanging="420"/>
      </w:pPr>
    </w:lvl>
    <w:lvl w:ilvl="8" w:tentative="0">
      <w:start w:val="1"/>
      <w:numFmt w:val="lowerRoman"/>
      <w:lvlText w:val="%9."/>
      <w:lvlJc w:val="right"/>
      <w:pPr>
        <w:tabs>
          <w:tab w:val="left" w:pos="4899"/>
        </w:tabs>
        <w:ind w:left="4899"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1941"/>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1A01"/>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70D"/>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710365"/>
    <w:rsid w:val="017E2A82"/>
    <w:rsid w:val="01AF5332"/>
    <w:rsid w:val="01EC26B8"/>
    <w:rsid w:val="0250441F"/>
    <w:rsid w:val="029F53A6"/>
    <w:rsid w:val="02A93B2F"/>
    <w:rsid w:val="02AB3D4B"/>
    <w:rsid w:val="03072FF1"/>
    <w:rsid w:val="033C2F49"/>
    <w:rsid w:val="034A5141"/>
    <w:rsid w:val="03CD1A9F"/>
    <w:rsid w:val="03D90668"/>
    <w:rsid w:val="04434DCB"/>
    <w:rsid w:val="04C609C8"/>
    <w:rsid w:val="05052874"/>
    <w:rsid w:val="05443640"/>
    <w:rsid w:val="05983A47"/>
    <w:rsid w:val="05AF6550"/>
    <w:rsid w:val="05B1667B"/>
    <w:rsid w:val="05FB35B9"/>
    <w:rsid w:val="06496EE4"/>
    <w:rsid w:val="06824DC3"/>
    <w:rsid w:val="06F135BC"/>
    <w:rsid w:val="075C53CE"/>
    <w:rsid w:val="077D1961"/>
    <w:rsid w:val="07895E92"/>
    <w:rsid w:val="07D73E5D"/>
    <w:rsid w:val="08057A5A"/>
    <w:rsid w:val="084B4E4A"/>
    <w:rsid w:val="0861297C"/>
    <w:rsid w:val="087B7D1C"/>
    <w:rsid w:val="08A25498"/>
    <w:rsid w:val="08BD5EAE"/>
    <w:rsid w:val="08D00067"/>
    <w:rsid w:val="09EA22D0"/>
    <w:rsid w:val="0A1977EC"/>
    <w:rsid w:val="0AFB2620"/>
    <w:rsid w:val="0B414A69"/>
    <w:rsid w:val="0B536172"/>
    <w:rsid w:val="0B9E02B9"/>
    <w:rsid w:val="0BC75CF3"/>
    <w:rsid w:val="0BDB486D"/>
    <w:rsid w:val="0C1A784C"/>
    <w:rsid w:val="0C2661F0"/>
    <w:rsid w:val="0CB52A05"/>
    <w:rsid w:val="0CB90E13"/>
    <w:rsid w:val="0D2210AE"/>
    <w:rsid w:val="0D827FD5"/>
    <w:rsid w:val="0DA073BD"/>
    <w:rsid w:val="0DB53CD0"/>
    <w:rsid w:val="0DCB34F3"/>
    <w:rsid w:val="0DD56120"/>
    <w:rsid w:val="0E010CC3"/>
    <w:rsid w:val="0E162A6F"/>
    <w:rsid w:val="0E3270CE"/>
    <w:rsid w:val="0E720399"/>
    <w:rsid w:val="0E796153"/>
    <w:rsid w:val="0E7B2823"/>
    <w:rsid w:val="0EBB2138"/>
    <w:rsid w:val="0F4F6576"/>
    <w:rsid w:val="0F9C5147"/>
    <w:rsid w:val="100D394F"/>
    <w:rsid w:val="101E3DAE"/>
    <w:rsid w:val="103A637E"/>
    <w:rsid w:val="10626F3C"/>
    <w:rsid w:val="10961736"/>
    <w:rsid w:val="10A63114"/>
    <w:rsid w:val="10CA1840"/>
    <w:rsid w:val="10CA5CE4"/>
    <w:rsid w:val="11146F5F"/>
    <w:rsid w:val="11816F11"/>
    <w:rsid w:val="1191618D"/>
    <w:rsid w:val="11DA4418"/>
    <w:rsid w:val="11DF4FEC"/>
    <w:rsid w:val="121F11BE"/>
    <w:rsid w:val="12523CDE"/>
    <w:rsid w:val="12552305"/>
    <w:rsid w:val="12704669"/>
    <w:rsid w:val="12743951"/>
    <w:rsid w:val="129465AA"/>
    <w:rsid w:val="129B1EA8"/>
    <w:rsid w:val="12CD1715"/>
    <w:rsid w:val="130C3890"/>
    <w:rsid w:val="13155C47"/>
    <w:rsid w:val="134C0A79"/>
    <w:rsid w:val="13675A6C"/>
    <w:rsid w:val="1370504D"/>
    <w:rsid w:val="138008DC"/>
    <w:rsid w:val="13E45511"/>
    <w:rsid w:val="13F029C1"/>
    <w:rsid w:val="14092680"/>
    <w:rsid w:val="14445DAD"/>
    <w:rsid w:val="147142FC"/>
    <w:rsid w:val="149C2469"/>
    <w:rsid w:val="150A6AA3"/>
    <w:rsid w:val="15366425"/>
    <w:rsid w:val="15384A11"/>
    <w:rsid w:val="1562473D"/>
    <w:rsid w:val="157D1577"/>
    <w:rsid w:val="15AA51E7"/>
    <w:rsid w:val="15D2743E"/>
    <w:rsid w:val="15DD2FB4"/>
    <w:rsid w:val="15EE151C"/>
    <w:rsid w:val="16702E8A"/>
    <w:rsid w:val="168D4B7F"/>
    <w:rsid w:val="17034227"/>
    <w:rsid w:val="173304E8"/>
    <w:rsid w:val="174A7237"/>
    <w:rsid w:val="177B7D38"/>
    <w:rsid w:val="17A6539B"/>
    <w:rsid w:val="17B15E31"/>
    <w:rsid w:val="17CD1C16"/>
    <w:rsid w:val="18047D2E"/>
    <w:rsid w:val="180C6BE2"/>
    <w:rsid w:val="182B1250"/>
    <w:rsid w:val="18716A45"/>
    <w:rsid w:val="18EB4A4A"/>
    <w:rsid w:val="18EC3E0D"/>
    <w:rsid w:val="19625337"/>
    <w:rsid w:val="1A0E6C42"/>
    <w:rsid w:val="1A6C51B7"/>
    <w:rsid w:val="1A6D12ED"/>
    <w:rsid w:val="1A936D4E"/>
    <w:rsid w:val="1AAE21D3"/>
    <w:rsid w:val="1ACC3732"/>
    <w:rsid w:val="1AE87377"/>
    <w:rsid w:val="1AF57E25"/>
    <w:rsid w:val="1B3E7BCD"/>
    <w:rsid w:val="1B4E306E"/>
    <w:rsid w:val="1BB57DD5"/>
    <w:rsid w:val="1C4D0B79"/>
    <w:rsid w:val="1C6E1C1A"/>
    <w:rsid w:val="1CBD75F4"/>
    <w:rsid w:val="1CE87E84"/>
    <w:rsid w:val="1D183ABA"/>
    <w:rsid w:val="1D5617CF"/>
    <w:rsid w:val="1D596426"/>
    <w:rsid w:val="1D603328"/>
    <w:rsid w:val="1DA80A19"/>
    <w:rsid w:val="1DFF7DE8"/>
    <w:rsid w:val="1E1B1947"/>
    <w:rsid w:val="1E1D5A5B"/>
    <w:rsid w:val="1E410699"/>
    <w:rsid w:val="1E8C29EB"/>
    <w:rsid w:val="1EC737AF"/>
    <w:rsid w:val="1ED41ADC"/>
    <w:rsid w:val="1EE51625"/>
    <w:rsid w:val="1EE6495D"/>
    <w:rsid w:val="1F66307C"/>
    <w:rsid w:val="1F7A0C61"/>
    <w:rsid w:val="1F7A260C"/>
    <w:rsid w:val="1FBA4BD4"/>
    <w:rsid w:val="1FCD30FB"/>
    <w:rsid w:val="1FD37F71"/>
    <w:rsid w:val="1FFC44F4"/>
    <w:rsid w:val="2020322B"/>
    <w:rsid w:val="202E45A3"/>
    <w:rsid w:val="20315438"/>
    <w:rsid w:val="20CC6F0F"/>
    <w:rsid w:val="20DD0146"/>
    <w:rsid w:val="20F16039"/>
    <w:rsid w:val="20F55539"/>
    <w:rsid w:val="20FC4DB5"/>
    <w:rsid w:val="21112D96"/>
    <w:rsid w:val="219519F6"/>
    <w:rsid w:val="21D73DBD"/>
    <w:rsid w:val="21F421B7"/>
    <w:rsid w:val="21F46C74"/>
    <w:rsid w:val="2208041A"/>
    <w:rsid w:val="221762FE"/>
    <w:rsid w:val="22275A5A"/>
    <w:rsid w:val="22C3366E"/>
    <w:rsid w:val="231F029C"/>
    <w:rsid w:val="23362D65"/>
    <w:rsid w:val="23B5012E"/>
    <w:rsid w:val="23DF51AB"/>
    <w:rsid w:val="244D65B8"/>
    <w:rsid w:val="24904F3C"/>
    <w:rsid w:val="24C0322E"/>
    <w:rsid w:val="24E72569"/>
    <w:rsid w:val="253E0637"/>
    <w:rsid w:val="2549126A"/>
    <w:rsid w:val="25535E50"/>
    <w:rsid w:val="259D531E"/>
    <w:rsid w:val="25E1520A"/>
    <w:rsid w:val="25E27C83"/>
    <w:rsid w:val="262B7757"/>
    <w:rsid w:val="262F0555"/>
    <w:rsid w:val="26407091"/>
    <w:rsid w:val="26595B34"/>
    <w:rsid w:val="267F1384"/>
    <w:rsid w:val="2685028B"/>
    <w:rsid w:val="26862D9A"/>
    <w:rsid w:val="269B51ED"/>
    <w:rsid w:val="26AE24D7"/>
    <w:rsid w:val="26F96584"/>
    <w:rsid w:val="27632FB1"/>
    <w:rsid w:val="29BE711C"/>
    <w:rsid w:val="29D51911"/>
    <w:rsid w:val="2A5009C2"/>
    <w:rsid w:val="2AF56A7B"/>
    <w:rsid w:val="2B4A1AA4"/>
    <w:rsid w:val="2B6A5CA2"/>
    <w:rsid w:val="2B7A535A"/>
    <w:rsid w:val="2BE5440D"/>
    <w:rsid w:val="2BE61E11"/>
    <w:rsid w:val="2C0E21F5"/>
    <w:rsid w:val="2C2D0DC1"/>
    <w:rsid w:val="2C3562B0"/>
    <w:rsid w:val="2C4C53A8"/>
    <w:rsid w:val="2C520251"/>
    <w:rsid w:val="2C964529"/>
    <w:rsid w:val="2CB12042"/>
    <w:rsid w:val="2CCB451E"/>
    <w:rsid w:val="2CF41CC7"/>
    <w:rsid w:val="2D6F5F97"/>
    <w:rsid w:val="2E024E02"/>
    <w:rsid w:val="2E9C15EF"/>
    <w:rsid w:val="2EA9088F"/>
    <w:rsid w:val="2ECB7A29"/>
    <w:rsid w:val="2EFA73F4"/>
    <w:rsid w:val="2F0E4B96"/>
    <w:rsid w:val="2F55079F"/>
    <w:rsid w:val="2F81180C"/>
    <w:rsid w:val="2FA33530"/>
    <w:rsid w:val="2FCF562C"/>
    <w:rsid w:val="302B3A9B"/>
    <w:rsid w:val="310149B3"/>
    <w:rsid w:val="31277A89"/>
    <w:rsid w:val="313F54DB"/>
    <w:rsid w:val="31487526"/>
    <w:rsid w:val="329B4993"/>
    <w:rsid w:val="3332209C"/>
    <w:rsid w:val="33A50679"/>
    <w:rsid w:val="33CF2B46"/>
    <w:rsid w:val="33D94297"/>
    <w:rsid w:val="345D217F"/>
    <w:rsid w:val="34640061"/>
    <w:rsid w:val="348C7C8F"/>
    <w:rsid w:val="34936269"/>
    <w:rsid w:val="35597ADB"/>
    <w:rsid w:val="362C0724"/>
    <w:rsid w:val="36536F6A"/>
    <w:rsid w:val="36754F9C"/>
    <w:rsid w:val="36B51313"/>
    <w:rsid w:val="36BE6700"/>
    <w:rsid w:val="36D97A50"/>
    <w:rsid w:val="36F87F7F"/>
    <w:rsid w:val="373F5AC1"/>
    <w:rsid w:val="3757209E"/>
    <w:rsid w:val="37692D7C"/>
    <w:rsid w:val="377060DB"/>
    <w:rsid w:val="377C7467"/>
    <w:rsid w:val="37852389"/>
    <w:rsid w:val="37C83EE8"/>
    <w:rsid w:val="381765F7"/>
    <w:rsid w:val="38675A43"/>
    <w:rsid w:val="38C433A2"/>
    <w:rsid w:val="393608B8"/>
    <w:rsid w:val="393671C3"/>
    <w:rsid w:val="397F0B6A"/>
    <w:rsid w:val="39B473A4"/>
    <w:rsid w:val="39FC2B15"/>
    <w:rsid w:val="3A4B3142"/>
    <w:rsid w:val="3A8D57F4"/>
    <w:rsid w:val="3A9B6A1D"/>
    <w:rsid w:val="3AB91D32"/>
    <w:rsid w:val="3B240E97"/>
    <w:rsid w:val="3B77520D"/>
    <w:rsid w:val="3B8334A3"/>
    <w:rsid w:val="3B9C1BAE"/>
    <w:rsid w:val="3BFC64A2"/>
    <w:rsid w:val="3C145BF8"/>
    <w:rsid w:val="3C6D114E"/>
    <w:rsid w:val="3C894FEA"/>
    <w:rsid w:val="3C9D5445"/>
    <w:rsid w:val="3C9E46BF"/>
    <w:rsid w:val="3CA330EC"/>
    <w:rsid w:val="3CB054DF"/>
    <w:rsid w:val="3CE2579D"/>
    <w:rsid w:val="3D0171E9"/>
    <w:rsid w:val="3D144D84"/>
    <w:rsid w:val="3D2D60AD"/>
    <w:rsid w:val="3D8F3346"/>
    <w:rsid w:val="3D931088"/>
    <w:rsid w:val="3E4403A1"/>
    <w:rsid w:val="3E5F71BC"/>
    <w:rsid w:val="3E7405B5"/>
    <w:rsid w:val="3EBC21D3"/>
    <w:rsid w:val="3EBF161D"/>
    <w:rsid w:val="3EDE2DAA"/>
    <w:rsid w:val="3F2B3B67"/>
    <w:rsid w:val="3F500FF6"/>
    <w:rsid w:val="3F582D1C"/>
    <w:rsid w:val="3FA5703E"/>
    <w:rsid w:val="408237FF"/>
    <w:rsid w:val="40A92971"/>
    <w:rsid w:val="40F64816"/>
    <w:rsid w:val="4142704D"/>
    <w:rsid w:val="415E01DF"/>
    <w:rsid w:val="417E5BAB"/>
    <w:rsid w:val="41C826DC"/>
    <w:rsid w:val="420706DA"/>
    <w:rsid w:val="421A5109"/>
    <w:rsid w:val="427174BE"/>
    <w:rsid w:val="42DE4B54"/>
    <w:rsid w:val="42FA5811"/>
    <w:rsid w:val="433922DC"/>
    <w:rsid w:val="43452E25"/>
    <w:rsid w:val="43535EB1"/>
    <w:rsid w:val="43A738FD"/>
    <w:rsid w:val="43F4616C"/>
    <w:rsid w:val="440305EA"/>
    <w:rsid w:val="44110F59"/>
    <w:rsid w:val="441516DD"/>
    <w:rsid w:val="44176112"/>
    <w:rsid w:val="4440200B"/>
    <w:rsid w:val="4463647E"/>
    <w:rsid w:val="446F54F0"/>
    <w:rsid w:val="44786B45"/>
    <w:rsid w:val="454306ED"/>
    <w:rsid w:val="460C6100"/>
    <w:rsid w:val="460E2AF9"/>
    <w:rsid w:val="462115F7"/>
    <w:rsid w:val="465E2BBD"/>
    <w:rsid w:val="46713F31"/>
    <w:rsid w:val="46715CDF"/>
    <w:rsid w:val="467A1037"/>
    <w:rsid w:val="46884EEC"/>
    <w:rsid w:val="46CB57A0"/>
    <w:rsid w:val="46E7432D"/>
    <w:rsid w:val="471054F8"/>
    <w:rsid w:val="474B29D4"/>
    <w:rsid w:val="476A10AC"/>
    <w:rsid w:val="47824337"/>
    <w:rsid w:val="47A029E1"/>
    <w:rsid w:val="47C0697C"/>
    <w:rsid w:val="47D265B7"/>
    <w:rsid w:val="47F170D7"/>
    <w:rsid w:val="48074B4D"/>
    <w:rsid w:val="480E5E0F"/>
    <w:rsid w:val="4820176A"/>
    <w:rsid w:val="4843589D"/>
    <w:rsid w:val="48B952AA"/>
    <w:rsid w:val="490D6193"/>
    <w:rsid w:val="49106FAA"/>
    <w:rsid w:val="4A0514D9"/>
    <w:rsid w:val="4A3247E1"/>
    <w:rsid w:val="4A91694F"/>
    <w:rsid w:val="4B5F25AA"/>
    <w:rsid w:val="4B68675F"/>
    <w:rsid w:val="4BE34F89"/>
    <w:rsid w:val="4BF51849"/>
    <w:rsid w:val="4C5F3BCF"/>
    <w:rsid w:val="4C63692B"/>
    <w:rsid w:val="4C97576D"/>
    <w:rsid w:val="4CA87F80"/>
    <w:rsid w:val="4CCC1EC1"/>
    <w:rsid w:val="4D027691"/>
    <w:rsid w:val="4D171210"/>
    <w:rsid w:val="4D227D33"/>
    <w:rsid w:val="4D310AB3"/>
    <w:rsid w:val="4DD670A3"/>
    <w:rsid w:val="4DD70B1D"/>
    <w:rsid w:val="4E831224"/>
    <w:rsid w:val="4EA4525D"/>
    <w:rsid w:val="4EDE412D"/>
    <w:rsid w:val="4EEE25C2"/>
    <w:rsid w:val="4F2F1B77"/>
    <w:rsid w:val="4F532425"/>
    <w:rsid w:val="4F990F87"/>
    <w:rsid w:val="4FA947C6"/>
    <w:rsid w:val="4FB56C3C"/>
    <w:rsid w:val="4FB629B4"/>
    <w:rsid w:val="50501271"/>
    <w:rsid w:val="50F648E0"/>
    <w:rsid w:val="51411E5C"/>
    <w:rsid w:val="5160707C"/>
    <w:rsid w:val="51BB3FB0"/>
    <w:rsid w:val="5205190C"/>
    <w:rsid w:val="523158E4"/>
    <w:rsid w:val="52577E5F"/>
    <w:rsid w:val="527E4328"/>
    <w:rsid w:val="52817060"/>
    <w:rsid w:val="52AD5019"/>
    <w:rsid w:val="538E6B22"/>
    <w:rsid w:val="53BF75A1"/>
    <w:rsid w:val="54690761"/>
    <w:rsid w:val="54A31902"/>
    <w:rsid w:val="54C6565D"/>
    <w:rsid w:val="551E7032"/>
    <w:rsid w:val="552B4931"/>
    <w:rsid w:val="552D068F"/>
    <w:rsid w:val="552F123F"/>
    <w:rsid w:val="55837867"/>
    <w:rsid w:val="55CC62E2"/>
    <w:rsid w:val="55E97640"/>
    <w:rsid w:val="56171CD1"/>
    <w:rsid w:val="5631438D"/>
    <w:rsid w:val="568630E0"/>
    <w:rsid w:val="57005E29"/>
    <w:rsid w:val="57283289"/>
    <w:rsid w:val="57583BC6"/>
    <w:rsid w:val="57A9177C"/>
    <w:rsid w:val="581D56FD"/>
    <w:rsid w:val="584119B5"/>
    <w:rsid w:val="584414A5"/>
    <w:rsid w:val="58503BA4"/>
    <w:rsid w:val="585D60C3"/>
    <w:rsid w:val="585E494A"/>
    <w:rsid w:val="587306DC"/>
    <w:rsid w:val="58B53031"/>
    <w:rsid w:val="58D8649C"/>
    <w:rsid w:val="58E862D4"/>
    <w:rsid w:val="59796C68"/>
    <w:rsid w:val="59961BB0"/>
    <w:rsid w:val="59B1599A"/>
    <w:rsid w:val="59DD424F"/>
    <w:rsid w:val="59E22D24"/>
    <w:rsid w:val="59EF7FA7"/>
    <w:rsid w:val="5A05643D"/>
    <w:rsid w:val="5A0E1D6B"/>
    <w:rsid w:val="5A163925"/>
    <w:rsid w:val="5A31534C"/>
    <w:rsid w:val="5A493582"/>
    <w:rsid w:val="5A5B4884"/>
    <w:rsid w:val="5AF83BD6"/>
    <w:rsid w:val="5B565CEC"/>
    <w:rsid w:val="5BBE6CC0"/>
    <w:rsid w:val="5BDF55A4"/>
    <w:rsid w:val="5C0D771A"/>
    <w:rsid w:val="5C447CC6"/>
    <w:rsid w:val="5C6F731A"/>
    <w:rsid w:val="5CA77C60"/>
    <w:rsid w:val="5CB120FF"/>
    <w:rsid w:val="5D395350"/>
    <w:rsid w:val="5D9A6B33"/>
    <w:rsid w:val="5DB54949"/>
    <w:rsid w:val="5E0F4361"/>
    <w:rsid w:val="5E3873B6"/>
    <w:rsid w:val="5EDD23F0"/>
    <w:rsid w:val="5EE27405"/>
    <w:rsid w:val="5F025C16"/>
    <w:rsid w:val="5F16521D"/>
    <w:rsid w:val="5F4F3A3D"/>
    <w:rsid w:val="5F944150"/>
    <w:rsid w:val="6025396A"/>
    <w:rsid w:val="602F35F0"/>
    <w:rsid w:val="609D475C"/>
    <w:rsid w:val="60BA75A0"/>
    <w:rsid w:val="60EB12E2"/>
    <w:rsid w:val="61101825"/>
    <w:rsid w:val="613D270C"/>
    <w:rsid w:val="61461F0E"/>
    <w:rsid w:val="62D637DC"/>
    <w:rsid w:val="63365303"/>
    <w:rsid w:val="63367C3C"/>
    <w:rsid w:val="63591B2C"/>
    <w:rsid w:val="639E00E4"/>
    <w:rsid w:val="63E10139"/>
    <w:rsid w:val="641066DF"/>
    <w:rsid w:val="646C600B"/>
    <w:rsid w:val="64E5191A"/>
    <w:rsid w:val="651976E8"/>
    <w:rsid w:val="65206DF6"/>
    <w:rsid w:val="66471508"/>
    <w:rsid w:val="6656443A"/>
    <w:rsid w:val="667F2F25"/>
    <w:rsid w:val="66A159C8"/>
    <w:rsid w:val="66E16E0A"/>
    <w:rsid w:val="675D1C3B"/>
    <w:rsid w:val="67900263"/>
    <w:rsid w:val="67B04461"/>
    <w:rsid w:val="68046F38"/>
    <w:rsid w:val="68091FA9"/>
    <w:rsid w:val="680B4E69"/>
    <w:rsid w:val="684D799B"/>
    <w:rsid w:val="685A7522"/>
    <w:rsid w:val="687F5BE1"/>
    <w:rsid w:val="68901CBF"/>
    <w:rsid w:val="68ED76B3"/>
    <w:rsid w:val="6958090C"/>
    <w:rsid w:val="69A9560C"/>
    <w:rsid w:val="69CB42B9"/>
    <w:rsid w:val="69CC4E56"/>
    <w:rsid w:val="6A1B6388"/>
    <w:rsid w:val="6A2D2DBD"/>
    <w:rsid w:val="6A582B8E"/>
    <w:rsid w:val="6ACA3A8C"/>
    <w:rsid w:val="6B264680"/>
    <w:rsid w:val="6B2B73FF"/>
    <w:rsid w:val="6B337F31"/>
    <w:rsid w:val="6B3E7FD6"/>
    <w:rsid w:val="6B5275DD"/>
    <w:rsid w:val="6B721A2E"/>
    <w:rsid w:val="6B950BAB"/>
    <w:rsid w:val="6C8639E2"/>
    <w:rsid w:val="6CEA127C"/>
    <w:rsid w:val="6D010C90"/>
    <w:rsid w:val="6D413E04"/>
    <w:rsid w:val="6D5533B5"/>
    <w:rsid w:val="6D781C45"/>
    <w:rsid w:val="6D8D0DA1"/>
    <w:rsid w:val="6D910375"/>
    <w:rsid w:val="6DA560EA"/>
    <w:rsid w:val="6DB63E53"/>
    <w:rsid w:val="6DBF012E"/>
    <w:rsid w:val="6DD60D81"/>
    <w:rsid w:val="6E83570E"/>
    <w:rsid w:val="6EAD185F"/>
    <w:rsid w:val="6EBE6B46"/>
    <w:rsid w:val="6EBF676B"/>
    <w:rsid w:val="6F2D56DC"/>
    <w:rsid w:val="6F373A74"/>
    <w:rsid w:val="6F3C00B7"/>
    <w:rsid w:val="6F4A2675"/>
    <w:rsid w:val="6F9443A4"/>
    <w:rsid w:val="6FAE60DB"/>
    <w:rsid w:val="6FF06DDB"/>
    <w:rsid w:val="704E0CBB"/>
    <w:rsid w:val="70DB528F"/>
    <w:rsid w:val="70E64A50"/>
    <w:rsid w:val="71060C21"/>
    <w:rsid w:val="71804A55"/>
    <w:rsid w:val="71B36DE8"/>
    <w:rsid w:val="71E76CD1"/>
    <w:rsid w:val="71F413EE"/>
    <w:rsid w:val="728C4BDB"/>
    <w:rsid w:val="729B115D"/>
    <w:rsid w:val="72BD7A96"/>
    <w:rsid w:val="72F0339E"/>
    <w:rsid w:val="72F46F4C"/>
    <w:rsid w:val="730C39C6"/>
    <w:rsid w:val="732950C8"/>
    <w:rsid w:val="732C04E6"/>
    <w:rsid w:val="734F114D"/>
    <w:rsid w:val="73577E87"/>
    <w:rsid w:val="73774085"/>
    <w:rsid w:val="73C13552"/>
    <w:rsid w:val="73DA4614"/>
    <w:rsid w:val="740873D3"/>
    <w:rsid w:val="7434612B"/>
    <w:rsid w:val="744C6B9B"/>
    <w:rsid w:val="748A505A"/>
    <w:rsid w:val="7496678D"/>
    <w:rsid w:val="74A7099A"/>
    <w:rsid w:val="74BD1F6B"/>
    <w:rsid w:val="74CC0400"/>
    <w:rsid w:val="74D86DA5"/>
    <w:rsid w:val="75461F61"/>
    <w:rsid w:val="754949AE"/>
    <w:rsid w:val="75575F1C"/>
    <w:rsid w:val="756040A1"/>
    <w:rsid w:val="75D544B4"/>
    <w:rsid w:val="76132C7E"/>
    <w:rsid w:val="7645725A"/>
    <w:rsid w:val="764C0A96"/>
    <w:rsid w:val="765B1A3C"/>
    <w:rsid w:val="76BE1FCB"/>
    <w:rsid w:val="771A7E3D"/>
    <w:rsid w:val="774C50E9"/>
    <w:rsid w:val="78893BFE"/>
    <w:rsid w:val="78990469"/>
    <w:rsid w:val="78A3107A"/>
    <w:rsid w:val="78DF20E9"/>
    <w:rsid w:val="79307B92"/>
    <w:rsid w:val="79450781"/>
    <w:rsid w:val="7950471C"/>
    <w:rsid w:val="79766B8D"/>
    <w:rsid w:val="79A33E26"/>
    <w:rsid w:val="79A40897"/>
    <w:rsid w:val="7A1A1C0E"/>
    <w:rsid w:val="7A2B5BC9"/>
    <w:rsid w:val="7A301239"/>
    <w:rsid w:val="7A384830"/>
    <w:rsid w:val="7A565CAE"/>
    <w:rsid w:val="7A5C6838"/>
    <w:rsid w:val="7AA31C03"/>
    <w:rsid w:val="7B3A7A62"/>
    <w:rsid w:val="7B5F3D7C"/>
    <w:rsid w:val="7B716B95"/>
    <w:rsid w:val="7B880FBE"/>
    <w:rsid w:val="7BAB5214"/>
    <w:rsid w:val="7BB47FDA"/>
    <w:rsid w:val="7BD52290"/>
    <w:rsid w:val="7BE2755F"/>
    <w:rsid w:val="7C111840"/>
    <w:rsid w:val="7C415CC6"/>
    <w:rsid w:val="7CEE1615"/>
    <w:rsid w:val="7D360B0D"/>
    <w:rsid w:val="7D6438CC"/>
    <w:rsid w:val="7D711B45"/>
    <w:rsid w:val="7D792535"/>
    <w:rsid w:val="7D7A4E9D"/>
    <w:rsid w:val="7D7C79A8"/>
    <w:rsid w:val="7DA13124"/>
    <w:rsid w:val="7DB008BF"/>
    <w:rsid w:val="7DCE2A3E"/>
    <w:rsid w:val="7DD24CD9"/>
    <w:rsid w:val="7DD91E37"/>
    <w:rsid w:val="7DE70309"/>
    <w:rsid w:val="7DF2504C"/>
    <w:rsid w:val="7E2B5807"/>
    <w:rsid w:val="7EA47405"/>
    <w:rsid w:val="7EC71C91"/>
    <w:rsid w:val="7EE17174"/>
    <w:rsid w:val="7F343D09"/>
    <w:rsid w:val="7F4B25E3"/>
    <w:rsid w:val="7FB71241"/>
    <w:rsid w:val="7FC93E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napToGrid w:val="0"/>
      <w:spacing w:line="360" w:lineRule="atLeast"/>
      <w:outlineLvl w:val="0"/>
    </w:pPr>
    <w:rPr>
      <w:rFonts w:ascii="宋体" w:hAnsi="宋体" w:cs="宋体"/>
      <w:sz w:val="28"/>
      <w:szCs w:val="28"/>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link w:val="50"/>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1"/>
    <w:qFormat/>
    <w:uiPriority w:val="0"/>
    <w:pPr>
      <w:keepNext/>
      <w:keepLines/>
      <w:spacing w:before="240" w:after="64" w:line="320" w:lineRule="auto"/>
      <w:outlineLvl w:val="6"/>
    </w:pPr>
    <w:rPr>
      <w:b/>
      <w:bCs/>
      <w:sz w:val="24"/>
    </w:rPr>
  </w:style>
  <w:style w:type="paragraph" w:styleId="10">
    <w:name w:val="heading 8"/>
    <w:basedOn w:val="1"/>
    <w:next w:val="1"/>
    <w:link w:val="52"/>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宋体" w:hAnsi="宋体" w:cs="宋体"/>
      <w:sz w:val="28"/>
      <w:szCs w:val="28"/>
    </w:rPr>
  </w:style>
  <w:style w:type="paragraph" w:styleId="12">
    <w:name w:val="toc 7"/>
    <w:basedOn w:val="1"/>
    <w:next w:val="1"/>
    <w:qFormat/>
    <w:uiPriority w:val="0"/>
    <w:pPr>
      <w:ind w:leftChars="1200"/>
    </w:pPr>
    <w:rPr>
      <w:sz w:val="28"/>
      <w:szCs w:val="28"/>
    </w:rPr>
  </w:style>
  <w:style w:type="paragraph" w:styleId="13">
    <w:name w:val="List Bullet 4"/>
    <w:basedOn w:val="1"/>
    <w:qFormat/>
    <w:uiPriority w:val="0"/>
    <w:pPr>
      <w:tabs>
        <w:tab w:val="left" w:pos="1620"/>
      </w:tabs>
      <w:ind w:left="1620" w:hanging="360"/>
    </w:pPr>
  </w:style>
  <w:style w:type="paragraph" w:styleId="14">
    <w:name w:val="Normal Indent"/>
    <w:basedOn w:val="1"/>
    <w:qFormat/>
    <w:uiPriority w:val="0"/>
    <w:pPr>
      <w:ind w:firstLine="420" w:firstLineChars="200"/>
    </w:pPr>
    <w:rPr>
      <w:szCs w:val="20"/>
    </w:rPr>
  </w:style>
  <w:style w:type="paragraph" w:styleId="15">
    <w:name w:val="List Bullet"/>
    <w:basedOn w:val="1"/>
    <w:qFormat/>
    <w:uiPriority w:val="0"/>
    <w:pPr>
      <w:tabs>
        <w:tab w:val="left" w:pos="360"/>
      </w:tabs>
      <w:ind w:left="360" w:hanging="360"/>
    </w:pPr>
  </w:style>
  <w:style w:type="paragraph" w:styleId="16">
    <w:name w:val="Document Map"/>
    <w:basedOn w:val="1"/>
    <w:qFormat/>
    <w:uiPriority w:val="0"/>
    <w:pPr>
      <w:shd w:val="clear" w:color="auto" w:fill="000080"/>
    </w:pPr>
    <w:rPr>
      <w:sz w:val="28"/>
      <w:szCs w:val="28"/>
    </w:rPr>
  </w:style>
  <w:style w:type="paragraph" w:styleId="17">
    <w:name w:val="annotation text"/>
    <w:basedOn w:val="1"/>
    <w:link w:val="54"/>
    <w:qFormat/>
    <w:uiPriority w:val="0"/>
    <w:pPr>
      <w:adjustRightInd w:val="0"/>
      <w:spacing w:line="360" w:lineRule="atLeast"/>
      <w:jc w:val="left"/>
      <w:textAlignment w:val="baseline"/>
    </w:pPr>
    <w:rPr>
      <w:kern w:val="0"/>
      <w:sz w:val="24"/>
      <w:szCs w:val="20"/>
    </w:rPr>
  </w:style>
  <w:style w:type="paragraph" w:styleId="18">
    <w:name w:val="Body Text 3"/>
    <w:basedOn w:val="1"/>
    <w:link w:val="55"/>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Indent"/>
    <w:basedOn w:val="1"/>
    <w:link w:val="56"/>
    <w:qFormat/>
    <w:uiPriority w:val="0"/>
    <w:pPr>
      <w:spacing w:line="700" w:lineRule="exact"/>
      <w:ind w:left="960"/>
    </w:pPr>
    <w:rPr>
      <w:sz w:val="44"/>
      <w:szCs w:val="28"/>
    </w:rPr>
  </w:style>
  <w:style w:type="paragraph" w:styleId="21">
    <w:name w:val="List Bullet 2"/>
    <w:basedOn w:val="1"/>
    <w:qFormat/>
    <w:uiPriority w:val="0"/>
    <w:pPr>
      <w:tabs>
        <w:tab w:val="left" w:pos="780"/>
      </w:tabs>
      <w:ind w:left="780" w:hanging="360"/>
    </w:pPr>
  </w:style>
  <w:style w:type="paragraph" w:styleId="22">
    <w:name w:val="toc 5"/>
    <w:basedOn w:val="1"/>
    <w:next w:val="1"/>
    <w:qFormat/>
    <w:uiPriority w:val="0"/>
    <w:pPr>
      <w:ind w:leftChars="800"/>
    </w:pPr>
    <w:rPr>
      <w:sz w:val="28"/>
      <w:szCs w:val="28"/>
    </w:rPr>
  </w:style>
  <w:style w:type="paragraph" w:styleId="23">
    <w:name w:val="toc 3"/>
    <w:basedOn w:val="1"/>
    <w:next w:val="1"/>
    <w:qFormat/>
    <w:uiPriority w:val="0"/>
    <w:pPr>
      <w:ind w:leftChars="400"/>
    </w:pPr>
    <w:rPr>
      <w:sz w:val="28"/>
      <w:szCs w:val="28"/>
    </w:rPr>
  </w:style>
  <w:style w:type="paragraph" w:styleId="24">
    <w:name w:val="Plain Text"/>
    <w:basedOn w:val="1"/>
    <w:link w:val="57"/>
    <w:qFormat/>
    <w:uiPriority w:val="0"/>
    <w:rPr>
      <w:rFonts w:ascii="宋体" w:hAnsi="Courier New"/>
      <w:szCs w:val="21"/>
    </w:rPr>
  </w:style>
  <w:style w:type="paragraph" w:styleId="25">
    <w:name w:val="List Bullet 5"/>
    <w:basedOn w:val="1"/>
    <w:qFormat/>
    <w:uiPriority w:val="0"/>
    <w:pPr>
      <w:tabs>
        <w:tab w:val="left" w:pos="2040"/>
      </w:tabs>
      <w:ind w:left="2040" w:hanging="360"/>
    </w:pPr>
  </w:style>
  <w:style w:type="paragraph" w:styleId="26">
    <w:name w:val="Date"/>
    <w:basedOn w:val="1"/>
    <w:next w:val="1"/>
    <w:qFormat/>
    <w:uiPriority w:val="0"/>
    <w:rPr>
      <w:sz w:val="28"/>
      <w:szCs w:val="28"/>
    </w:rPr>
  </w:style>
  <w:style w:type="paragraph" w:styleId="27">
    <w:name w:val="Body Text Indent 2"/>
    <w:basedOn w:val="1"/>
    <w:link w:val="58"/>
    <w:qFormat/>
    <w:uiPriority w:val="0"/>
    <w:pPr>
      <w:tabs>
        <w:tab w:val="left" w:pos="1365"/>
      </w:tabs>
      <w:spacing w:line="440" w:lineRule="atLeast"/>
      <w:ind w:left="1342" w:leftChars="639"/>
    </w:pPr>
    <w:rPr>
      <w:sz w:val="24"/>
    </w:rPr>
  </w:style>
  <w:style w:type="paragraph" w:styleId="28">
    <w:name w:val="Balloon Text"/>
    <w:basedOn w:val="1"/>
    <w:semiHidden/>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line="180" w:lineRule="auto"/>
      <w:jc w:val="center"/>
    </w:pPr>
    <w:rPr>
      <w:sz w:val="30"/>
      <w:szCs w:val="30"/>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Chars="1000"/>
    </w:pPr>
    <w:rPr>
      <w:sz w:val="28"/>
      <w:szCs w:val="28"/>
    </w:rPr>
  </w:style>
  <w:style w:type="paragraph" w:styleId="34">
    <w:name w:val="Body Text Indent 3"/>
    <w:basedOn w:val="1"/>
    <w:link w:val="61"/>
    <w:qFormat/>
    <w:uiPriority w:val="0"/>
    <w:pPr>
      <w:adjustRightInd w:val="0"/>
      <w:snapToGrid w:val="0"/>
      <w:spacing w:line="360" w:lineRule="auto"/>
      <w:ind w:left="1800" w:leftChars="857"/>
    </w:pPr>
    <w:rPr>
      <w:rFonts w:ascii="宋体" w:hAnsi="宋体"/>
    </w:rPr>
  </w:style>
  <w:style w:type="paragraph" w:styleId="35">
    <w:name w:val="toc 2"/>
    <w:basedOn w:val="1"/>
    <w:next w:val="1"/>
    <w:qFormat/>
    <w:uiPriority w:val="0"/>
    <w:pPr>
      <w:ind w:leftChars="200"/>
    </w:pPr>
    <w:rPr>
      <w:sz w:val="28"/>
      <w:szCs w:val="28"/>
    </w:rPr>
  </w:style>
  <w:style w:type="paragraph" w:styleId="36">
    <w:name w:val="toc 9"/>
    <w:basedOn w:val="1"/>
    <w:next w:val="1"/>
    <w:qFormat/>
    <w:uiPriority w:val="0"/>
    <w:pPr>
      <w:ind w:leftChars="1600"/>
    </w:pPr>
    <w:rPr>
      <w:sz w:val="28"/>
      <w:szCs w:val="28"/>
    </w:rPr>
  </w:style>
  <w:style w:type="paragraph" w:styleId="37">
    <w:name w:val="Body Text 2"/>
    <w:basedOn w:val="1"/>
    <w:link w:val="62"/>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7"/>
    <w:next w:val="17"/>
    <w:link w:val="63"/>
    <w:qFormat/>
    <w:uiPriority w:val="0"/>
    <w:pPr>
      <w:adjustRightInd/>
      <w:spacing w:line="240" w:lineRule="auto"/>
      <w:textAlignment w:val="auto"/>
    </w:pPr>
    <w:rPr>
      <w:b/>
      <w:bCs/>
      <w:kern w:val="2"/>
      <w:sz w:val="21"/>
      <w:szCs w:val="24"/>
    </w:rPr>
  </w:style>
  <w:style w:type="paragraph" w:styleId="40">
    <w:name w:val="Body Text First Indent"/>
    <w:basedOn w:val="2"/>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qFormat/>
    <w:uiPriority w:val="0"/>
    <w:pPr>
      <w:spacing w:after="120" w:line="240" w:lineRule="auto"/>
      <w:ind w:left="420" w:leftChars="200" w:firstLine="420" w:firstLineChars="200"/>
    </w:pPr>
    <w:rPr>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qFormat/>
    <w:uiPriority w:val="0"/>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标题 6 字符"/>
    <w:link w:val="8"/>
    <w:qFormat/>
    <w:uiPriority w:val="0"/>
    <w:rPr>
      <w:rFonts w:ascii="Arial" w:hAnsi="Arial" w:eastAsia="黑体"/>
      <w:b/>
      <w:bCs/>
      <w:kern w:val="2"/>
      <w:sz w:val="24"/>
      <w:szCs w:val="24"/>
    </w:rPr>
  </w:style>
  <w:style w:type="character" w:customStyle="1" w:styleId="51">
    <w:name w:val="标题 7 字符"/>
    <w:link w:val="9"/>
    <w:qFormat/>
    <w:uiPriority w:val="0"/>
    <w:rPr>
      <w:b/>
      <w:bCs/>
      <w:kern w:val="2"/>
      <w:sz w:val="24"/>
      <w:szCs w:val="24"/>
    </w:rPr>
  </w:style>
  <w:style w:type="character" w:customStyle="1" w:styleId="52">
    <w:name w:val="标题 8 字符"/>
    <w:link w:val="10"/>
    <w:qFormat/>
    <w:uiPriority w:val="0"/>
    <w:rPr>
      <w:rFonts w:ascii="Arial" w:hAnsi="Arial" w:eastAsia="黑体"/>
      <w:kern w:val="2"/>
      <w:sz w:val="24"/>
      <w:szCs w:val="24"/>
    </w:rPr>
  </w:style>
  <w:style w:type="character" w:customStyle="1" w:styleId="53">
    <w:name w:val="标题 9 字符"/>
    <w:link w:val="11"/>
    <w:qFormat/>
    <w:uiPriority w:val="0"/>
    <w:rPr>
      <w:rFonts w:ascii="Arial" w:hAnsi="Arial" w:eastAsia="黑体"/>
      <w:kern w:val="2"/>
      <w:sz w:val="21"/>
      <w:szCs w:val="21"/>
    </w:rPr>
  </w:style>
  <w:style w:type="character" w:customStyle="1" w:styleId="54">
    <w:name w:val="批注文字 字符"/>
    <w:link w:val="17"/>
    <w:qFormat/>
    <w:uiPriority w:val="0"/>
    <w:rPr>
      <w:sz w:val="24"/>
    </w:rPr>
  </w:style>
  <w:style w:type="character" w:customStyle="1" w:styleId="55">
    <w:name w:val="正文文本 3 字符"/>
    <w:link w:val="18"/>
    <w:qFormat/>
    <w:uiPriority w:val="0"/>
    <w:rPr>
      <w:kern w:val="2"/>
      <w:sz w:val="16"/>
      <w:szCs w:val="16"/>
    </w:rPr>
  </w:style>
  <w:style w:type="character" w:customStyle="1" w:styleId="56">
    <w:name w:val="正文文本缩进 字符"/>
    <w:link w:val="20"/>
    <w:qFormat/>
    <w:uiPriority w:val="0"/>
    <w:rPr>
      <w:kern w:val="2"/>
      <w:sz w:val="44"/>
      <w:szCs w:val="28"/>
    </w:rPr>
  </w:style>
  <w:style w:type="character" w:customStyle="1" w:styleId="57">
    <w:name w:val="纯文本 字符"/>
    <w:link w:val="24"/>
    <w:qFormat/>
    <w:uiPriority w:val="0"/>
    <w:rPr>
      <w:rFonts w:ascii="宋体" w:hAnsi="Courier New"/>
      <w:kern w:val="2"/>
      <w:sz w:val="21"/>
      <w:szCs w:val="21"/>
    </w:rPr>
  </w:style>
  <w:style w:type="character" w:customStyle="1" w:styleId="58">
    <w:name w:val="正文文本缩进 2 字符"/>
    <w:link w:val="27"/>
    <w:qFormat/>
    <w:uiPriority w:val="0"/>
    <w:rPr>
      <w:kern w:val="2"/>
      <w:sz w:val="24"/>
      <w:szCs w:val="24"/>
    </w:rPr>
  </w:style>
  <w:style w:type="character" w:customStyle="1" w:styleId="59">
    <w:name w:val="页脚 字符1"/>
    <w:link w:val="29"/>
    <w:qFormat/>
    <w:uiPriority w:val="99"/>
    <w:rPr>
      <w:kern w:val="2"/>
      <w:sz w:val="18"/>
      <w:szCs w:val="18"/>
    </w:rPr>
  </w:style>
  <w:style w:type="character" w:customStyle="1" w:styleId="60">
    <w:name w:val="页眉 字符"/>
    <w:link w:val="30"/>
    <w:qFormat/>
    <w:uiPriority w:val="99"/>
    <w:rPr>
      <w:kern w:val="2"/>
      <w:sz w:val="18"/>
      <w:szCs w:val="18"/>
    </w:rPr>
  </w:style>
  <w:style w:type="character" w:customStyle="1" w:styleId="61">
    <w:name w:val="正文文本缩进 3 字符"/>
    <w:link w:val="34"/>
    <w:qFormat/>
    <w:uiPriority w:val="0"/>
    <w:rPr>
      <w:rFonts w:ascii="宋体" w:hAnsi="宋体"/>
      <w:kern w:val="2"/>
      <w:sz w:val="21"/>
      <w:szCs w:val="24"/>
    </w:rPr>
  </w:style>
  <w:style w:type="character" w:customStyle="1" w:styleId="62">
    <w:name w:val="正文文本 2 字符"/>
    <w:link w:val="37"/>
    <w:qFormat/>
    <w:uiPriority w:val="0"/>
    <w:rPr>
      <w:kern w:val="2"/>
      <w:sz w:val="21"/>
      <w:szCs w:val="24"/>
    </w:rPr>
  </w:style>
  <w:style w:type="character" w:customStyle="1" w:styleId="63">
    <w:name w:val="批注主题 字符"/>
    <w:link w:val="39"/>
    <w:qFormat/>
    <w:uiPriority w:val="0"/>
    <w:rPr>
      <w:b/>
      <w:bCs/>
      <w:kern w:val="2"/>
      <w:sz w:val="21"/>
      <w:szCs w:val="24"/>
    </w:rPr>
  </w:style>
  <w:style w:type="character" w:customStyle="1" w:styleId="64">
    <w:name w:val="正文文本首行缩进 2 字符"/>
    <w:basedOn w:val="56"/>
    <w:link w:val="41"/>
    <w:qFormat/>
    <w:uiPriority w:val="0"/>
  </w:style>
  <w:style w:type="character" w:customStyle="1" w:styleId="65">
    <w:name w:val="font11"/>
    <w:basedOn w:val="44"/>
    <w:qFormat/>
    <w:uiPriority w:val="0"/>
    <w:rPr>
      <w:rFonts w:hint="eastAsia" w:ascii="宋体" w:hAnsi="宋体" w:eastAsia="宋体" w:cs="宋体"/>
      <w:color w:val="000000"/>
      <w:sz w:val="21"/>
      <w:szCs w:val="21"/>
      <w:u w:val="single"/>
    </w:rPr>
  </w:style>
  <w:style w:type="character" w:customStyle="1" w:styleId="66">
    <w:name w:val=" Char Char2"/>
    <w:qFormat/>
    <w:uiPriority w:val="0"/>
    <w:rPr>
      <w:rFonts w:eastAsia="宋体"/>
      <w:sz w:val="24"/>
      <w:lang w:val="en-US" w:eastAsia="zh-CN" w:bidi="ar-SA"/>
    </w:rPr>
  </w:style>
  <w:style w:type="character" w:customStyle="1" w:styleId="67">
    <w:name w:val="样式3 Char"/>
    <w:qFormat/>
    <w:uiPriority w:val="0"/>
    <w:rPr>
      <w:rFonts w:ascii="宋体" w:hAnsi="宋体" w:eastAsia="仿宋_GB2312"/>
      <w:b/>
      <w:bCs/>
      <w:kern w:val="2"/>
      <w:sz w:val="24"/>
      <w:szCs w:val="32"/>
      <w:lang w:val="en-US" w:eastAsia="zh-CN" w:bidi="ar-SA"/>
    </w:rPr>
  </w:style>
  <w:style w:type="character" w:customStyle="1" w:styleId="68">
    <w:name w:val="页脚 字符"/>
    <w:qFormat/>
    <w:uiPriority w:val="99"/>
    <w:rPr>
      <w:kern w:val="2"/>
      <w:sz w:val="18"/>
    </w:rPr>
  </w:style>
  <w:style w:type="character" w:customStyle="1" w:styleId="69">
    <w:name w:val="标题 3 Char"/>
    <w:qFormat/>
    <w:uiPriority w:val="0"/>
    <w:rPr>
      <w:rFonts w:eastAsia="宋体"/>
      <w:b/>
      <w:bCs/>
      <w:kern w:val="2"/>
      <w:sz w:val="32"/>
      <w:szCs w:val="32"/>
      <w:lang w:val="en-US" w:eastAsia="zh-CN" w:bidi="ar-SA"/>
    </w:rPr>
  </w:style>
  <w:style w:type="character" w:customStyle="1" w:styleId="70">
    <w:name w:val="t161"/>
    <w:qFormat/>
    <w:uiPriority w:val="0"/>
    <w:rPr>
      <w:sz w:val="24"/>
      <w:szCs w:val="24"/>
    </w:rPr>
  </w:style>
  <w:style w:type="character" w:customStyle="1" w:styleId="71">
    <w:name w:val=" Char Char3"/>
    <w:qFormat/>
    <w:uiPriority w:val="0"/>
    <w:rPr>
      <w:rFonts w:eastAsia="宋体"/>
      <w:kern w:val="2"/>
      <w:sz w:val="18"/>
      <w:szCs w:val="18"/>
      <w:lang w:val="en-US" w:eastAsia="zh-CN" w:bidi="ar-SA"/>
    </w:rPr>
  </w:style>
  <w:style w:type="character" w:customStyle="1" w:styleId="72">
    <w:name w:val=" Char Char1"/>
    <w:qFormat/>
    <w:uiPriority w:val="0"/>
    <w:rPr>
      <w:rFonts w:eastAsia="宋体"/>
      <w:kern w:val="2"/>
      <w:sz w:val="18"/>
      <w:szCs w:val="18"/>
      <w:lang w:val="en-US" w:eastAsia="zh-CN" w:bidi="ar-SA"/>
    </w:rPr>
  </w:style>
  <w:style w:type="character" w:customStyle="1" w:styleId="73">
    <w:name w:val="标题 1 Char"/>
    <w:qFormat/>
    <w:uiPriority w:val="0"/>
    <w:rPr>
      <w:rFonts w:ascii="Arial" w:hAnsi="Arial" w:eastAsia="宋体"/>
      <w:b/>
      <w:kern w:val="28"/>
      <w:sz w:val="28"/>
      <w:lang w:val="en-US" w:eastAsia="zh-CN" w:bidi="ar-SA"/>
    </w:rPr>
  </w:style>
  <w:style w:type="character" w:customStyle="1" w:styleId="74">
    <w:name w:val="加黑小标题"/>
    <w:qFormat/>
    <w:uiPriority w:val="0"/>
    <w:rPr>
      <w:rFonts w:ascii="仿宋_GB2312" w:eastAsia="仿宋_GB2312"/>
      <w:b/>
      <w:bCs/>
      <w:sz w:val="28"/>
    </w:rPr>
  </w:style>
  <w:style w:type="character" w:customStyle="1" w:styleId="75">
    <w:name w:val="font31"/>
    <w:basedOn w:val="44"/>
    <w:qFormat/>
    <w:uiPriority w:val="0"/>
    <w:rPr>
      <w:rFonts w:hint="eastAsia" w:ascii="宋体" w:hAnsi="宋体" w:eastAsia="宋体" w:cs="宋体"/>
      <w:color w:val="000000"/>
      <w:sz w:val="21"/>
      <w:szCs w:val="21"/>
      <w:u w:val="none"/>
    </w:rPr>
  </w:style>
  <w:style w:type="paragraph" w:customStyle="1" w:styleId="76">
    <w:name w:val="目录"/>
    <w:basedOn w:val="1"/>
    <w:qFormat/>
    <w:uiPriority w:val="0"/>
    <w:pPr>
      <w:widowControl/>
      <w:jc w:val="center"/>
    </w:pPr>
    <w:rPr>
      <w:rFonts w:ascii="宋体"/>
      <w:b/>
      <w:kern w:val="0"/>
      <w:sz w:val="36"/>
      <w:szCs w:val="20"/>
    </w:rPr>
  </w:style>
  <w:style w:type="paragraph" w:customStyle="1" w:styleId="77">
    <w:name w:val="Heading #1|1"/>
    <w:basedOn w:val="1"/>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5"/>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qFormat/>
    <w:uiPriority w:val="0"/>
    <w:pPr>
      <w:tabs>
        <w:tab w:val="left" w:pos="4665"/>
        <w:tab w:val="left" w:pos="8970"/>
      </w:tabs>
      <w:ind w:firstLine="400"/>
    </w:pPr>
    <w:rPr>
      <w:rFonts w:ascii="Tahoma" w:hAnsi="Tahoma" w:cs="Tahoma"/>
      <w:sz w:val="24"/>
    </w:rPr>
  </w:style>
  <w:style w:type="paragraph" w:customStyle="1" w:styleId="81">
    <w:name w:val="样式1"/>
    <w:basedOn w:val="3"/>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5"/>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qFormat/>
    <w:uiPriority w:val="0"/>
  </w:style>
  <w:style w:type="paragraph" w:customStyle="1" w:styleId="84">
    <w:name w:val="样式 标题 1 + (西文) 宋体 非加粗 黑色 两端对齐 左侧:  0 厘米 首行缩进:  0.89 厘米"/>
    <w:basedOn w:val="3"/>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qFormat/>
    <w:uiPriority w:val="0"/>
    <w:rPr>
      <w:rFonts w:ascii="宋体" w:hAnsi="宋体" w:cs="宋体"/>
      <w:szCs w:val="28"/>
    </w:rPr>
  </w:style>
  <w:style w:type="paragraph" w:customStyle="1" w:styleId="86">
    <w:name w:val="Char"/>
    <w:basedOn w:val="1"/>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qFormat/>
    <w:uiPriority w:val="0"/>
    <w:rPr>
      <w:rFonts w:ascii="Tahoma" w:hAnsi="Tahoma"/>
      <w:sz w:val="24"/>
      <w:szCs w:val="20"/>
    </w:rPr>
  </w:style>
  <w:style w:type="paragraph" w:customStyle="1" w:styleId="88">
    <w:name w:val="Body text|3"/>
    <w:basedOn w:val="1"/>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qFormat/>
    <w:uiPriority w:val="0"/>
    <w:pPr>
      <w:tabs>
        <w:tab w:val="left" w:pos="4267"/>
      </w:tabs>
      <w:snapToGrid w:val="0"/>
      <w:spacing w:line="700" w:lineRule="atLeast"/>
      <w:ind w:firstLine="573"/>
    </w:pPr>
    <w:rPr>
      <w:b/>
      <w:bCs/>
      <w:iCs/>
      <w:sz w:val="30"/>
      <w:szCs w:val="28"/>
    </w:rPr>
  </w:style>
  <w:style w:type="paragraph" w:styleId="91">
    <w:name w:val="List Paragraph"/>
    <w:basedOn w:val="1"/>
    <w:qFormat/>
    <w:uiPriority w:val="99"/>
    <w:pPr>
      <w:ind w:firstLine="420" w:firstLineChars="200"/>
    </w:pPr>
    <w:rPr>
      <w:sz w:val="28"/>
      <w:szCs w:val="28"/>
    </w:rPr>
  </w:style>
  <w:style w:type="paragraph" w:customStyle="1" w:styleId="92">
    <w:name w:val="p0"/>
    <w:basedOn w:val="1"/>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4"/>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qFormat/>
    <w:uiPriority w:val="0"/>
  </w:style>
  <w:style w:type="paragraph" w:customStyle="1" w:styleId="100">
    <w:name w:val="列出段落1"/>
    <w:basedOn w:val="1"/>
    <w:qFormat/>
    <w:uiPriority w:val="34"/>
    <w:pPr>
      <w:ind w:firstLine="420" w:firstLineChars="200"/>
    </w:pPr>
    <w:rPr>
      <w:rFonts w:ascii="Calibri" w:hAnsi="Calibri" w:eastAsia="宋体" w:cs="黑体"/>
    </w:rPr>
  </w:style>
  <w:style w:type="character" w:customStyle="1" w:styleId="101">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29</Pages>
  <Words>10408</Words>
  <Characters>11008</Characters>
  <Lines>85</Lines>
  <Paragraphs>24</Paragraphs>
  <TotalTime>8</TotalTime>
  <ScaleCrop>false</ScaleCrop>
  <LinksUpToDate>false</LinksUpToDate>
  <CharactersWithSpaces>11724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sunshine.</cp:lastModifiedBy>
  <cp:lastPrinted>2024-10-14T01:34:00Z</cp:lastPrinted>
  <dcterms:modified xsi:type="dcterms:W3CDTF">2024-10-15T01:28:30Z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8D7F0D3A8C8E45C4B223055C4CA7C151_13</vt:lpwstr>
  </property>
</Properties>
</file>