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3462F5">
      <w:pPr>
        <w:snapToGrid w:val="0"/>
        <w:jc w:val="center"/>
        <w:outlineLvl w:val="0"/>
        <w:rPr>
          <w:rFonts w:hint="eastAsia" w:ascii="宋体" w:hAnsi="宋体" w:eastAsia="宋体" w:cs="宋体"/>
          <w:color w:val="auto"/>
          <w:highlight w:val="none"/>
        </w:rPr>
      </w:pPr>
    </w:p>
    <w:p w14:paraId="44F70148">
      <w:pPr>
        <w:snapToGrid w:val="0"/>
        <w:jc w:val="center"/>
        <w:outlineLvl w:val="0"/>
        <w:rPr>
          <w:rFonts w:hint="eastAsia" w:ascii="宋体" w:hAnsi="宋体" w:eastAsia="宋体" w:cs="宋体"/>
          <w:color w:val="auto"/>
          <w:highlight w:val="none"/>
        </w:rPr>
      </w:pPr>
    </w:p>
    <w:p w14:paraId="71D99701">
      <w:pPr>
        <w:pStyle w:val="19"/>
        <w:spacing w:after="120" w:line="360" w:lineRule="auto"/>
        <w:jc w:val="center"/>
        <w:rPr>
          <w:rFonts w:hint="eastAsia" w:ascii="宋体" w:hAnsi="宋体" w:eastAsia="宋体" w:cs="宋体"/>
          <w:b/>
          <w:color w:val="auto"/>
          <w:sz w:val="32"/>
          <w:szCs w:val="24"/>
          <w:highlight w:val="none"/>
          <w:lang w:val="en-US" w:eastAsia="zh-CN"/>
        </w:rPr>
      </w:pPr>
      <w:r>
        <w:rPr>
          <w:rFonts w:hint="eastAsia" w:ascii="宋体" w:hAnsi="宋体" w:eastAsia="宋体" w:cs="宋体"/>
          <w:b/>
          <w:color w:val="auto"/>
          <w:sz w:val="32"/>
          <w:szCs w:val="24"/>
          <w:highlight w:val="none"/>
        </w:rPr>
        <w:t>项目名称：仙山里（一期、二期、三期）项目</w:t>
      </w:r>
      <w:r>
        <w:rPr>
          <w:rFonts w:hint="eastAsia" w:ascii="宋体" w:hAnsi="宋体" w:eastAsia="宋体" w:cs="宋体"/>
          <w:b/>
          <w:color w:val="auto"/>
          <w:sz w:val="32"/>
          <w:szCs w:val="24"/>
          <w:highlight w:val="none"/>
          <w:lang w:val="en-US" w:eastAsia="zh-CN"/>
        </w:rPr>
        <w:t>首开区一批次</w:t>
      </w:r>
    </w:p>
    <w:p w14:paraId="51D4D0EB">
      <w:pPr>
        <w:pStyle w:val="19"/>
        <w:spacing w:after="120" w:line="360" w:lineRule="auto"/>
        <w:jc w:val="center"/>
        <w:rPr>
          <w:rFonts w:hint="eastAsia" w:ascii="宋体" w:hAnsi="宋体" w:eastAsia="宋体" w:cs="宋体"/>
          <w:b/>
          <w:color w:val="auto"/>
          <w:sz w:val="32"/>
          <w:szCs w:val="24"/>
          <w:highlight w:val="none"/>
          <w:lang w:val="en-US" w:eastAsia="zh-CN"/>
        </w:rPr>
      </w:pPr>
      <w:r>
        <w:rPr>
          <w:rFonts w:hint="eastAsia" w:ascii="宋体" w:hAnsi="宋体" w:eastAsia="宋体" w:cs="宋体"/>
          <w:b/>
          <w:color w:val="auto"/>
          <w:sz w:val="32"/>
          <w:szCs w:val="24"/>
          <w:highlight w:val="none"/>
        </w:rPr>
        <w:t>工程</w:t>
      </w:r>
      <w:r>
        <w:rPr>
          <w:rFonts w:hint="eastAsia" w:cs="宋体"/>
          <w:b/>
          <w:color w:val="auto"/>
          <w:sz w:val="32"/>
          <w:szCs w:val="24"/>
          <w:highlight w:val="none"/>
          <w:lang w:val="en-US" w:eastAsia="zh-CN"/>
        </w:rPr>
        <w:t>聘请</w:t>
      </w:r>
      <w:r>
        <w:rPr>
          <w:rFonts w:hint="eastAsia" w:ascii="宋体" w:hAnsi="宋体" w:eastAsia="宋体" w:cs="宋体"/>
          <w:b/>
          <w:color w:val="auto"/>
          <w:sz w:val="32"/>
          <w:szCs w:val="24"/>
          <w:highlight w:val="none"/>
        </w:rPr>
        <w:t>沉降监测</w:t>
      </w:r>
      <w:r>
        <w:rPr>
          <w:rFonts w:hint="eastAsia" w:cs="宋体"/>
          <w:b/>
          <w:color w:val="auto"/>
          <w:sz w:val="32"/>
          <w:szCs w:val="24"/>
          <w:highlight w:val="none"/>
          <w:lang w:val="en-US" w:eastAsia="zh-CN"/>
        </w:rPr>
        <w:t>单位</w:t>
      </w:r>
    </w:p>
    <w:p w14:paraId="3A82394A">
      <w:pPr>
        <w:pStyle w:val="19"/>
        <w:spacing w:after="120" w:line="360" w:lineRule="auto"/>
        <w:jc w:val="center"/>
        <w:rPr>
          <w:rFonts w:hint="eastAsia" w:ascii="宋体" w:hAnsi="宋体" w:eastAsia="宋体" w:cs="宋体"/>
          <w:b/>
          <w:color w:val="auto"/>
          <w:sz w:val="32"/>
          <w:szCs w:val="24"/>
          <w:highlight w:val="none"/>
        </w:rPr>
      </w:pPr>
    </w:p>
    <w:p w14:paraId="72D3A8A7">
      <w:pPr>
        <w:jc w:val="center"/>
        <w:rPr>
          <w:rFonts w:hint="eastAsia" w:ascii="宋体" w:hAnsi="宋体" w:eastAsia="宋体" w:cs="宋体"/>
          <w:b/>
          <w:color w:val="auto"/>
          <w:spacing w:val="60"/>
          <w:sz w:val="104"/>
          <w:highlight w:val="none"/>
        </w:rPr>
      </w:pPr>
    </w:p>
    <w:p w14:paraId="5123F1E5">
      <w:pPr>
        <w:jc w:val="center"/>
        <w:rPr>
          <w:rFonts w:hint="eastAsia" w:ascii="宋体" w:hAnsi="宋体" w:eastAsia="宋体" w:cs="宋体"/>
          <w:b/>
          <w:color w:val="auto"/>
          <w:spacing w:val="60"/>
          <w:sz w:val="104"/>
          <w:highlight w:val="none"/>
          <w:lang w:val="en-US" w:eastAsia="zh-CN"/>
        </w:rPr>
      </w:pPr>
      <w:r>
        <w:rPr>
          <w:rFonts w:hint="eastAsia" w:ascii="宋体" w:hAnsi="宋体" w:eastAsia="宋体" w:cs="宋体"/>
          <w:b/>
          <w:color w:val="auto"/>
          <w:spacing w:val="60"/>
          <w:sz w:val="104"/>
          <w:highlight w:val="none"/>
          <w:lang w:val="en-US" w:eastAsia="zh-CN"/>
        </w:rPr>
        <w:t>招标文件</w:t>
      </w:r>
    </w:p>
    <w:p w14:paraId="2D07E5FA">
      <w:pPr>
        <w:snapToGrid w:val="0"/>
        <w:spacing w:line="700" w:lineRule="exact"/>
        <w:ind w:firstLine="444" w:firstLineChars="139"/>
        <w:rPr>
          <w:rFonts w:hint="eastAsia" w:ascii="宋体" w:hAnsi="宋体" w:eastAsia="宋体" w:cs="宋体"/>
          <w:color w:val="auto"/>
          <w:sz w:val="32"/>
          <w:szCs w:val="32"/>
          <w:highlight w:val="none"/>
        </w:rPr>
      </w:pPr>
    </w:p>
    <w:p w14:paraId="79BA9616">
      <w:pPr>
        <w:snapToGrid w:val="0"/>
        <w:spacing w:line="700" w:lineRule="exact"/>
        <w:ind w:firstLine="444" w:firstLineChars="139"/>
        <w:jc w:val="center"/>
        <w:rPr>
          <w:rFonts w:hint="eastAsia" w:ascii="宋体" w:hAnsi="宋体" w:eastAsia="宋体" w:cs="宋体"/>
          <w:color w:val="auto"/>
          <w:sz w:val="32"/>
          <w:szCs w:val="32"/>
          <w:highlight w:val="none"/>
        </w:rPr>
      </w:pPr>
    </w:p>
    <w:p w14:paraId="2C42CDFC">
      <w:pPr>
        <w:snapToGrid w:val="0"/>
        <w:spacing w:line="700" w:lineRule="exact"/>
        <w:ind w:firstLine="502" w:firstLineChars="139"/>
        <w:rPr>
          <w:rFonts w:hint="eastAsia" w:ascii="宋体" w:hAnsi="宋体" w:eastAsia="宋体" w:cs="宋体"/>
          <w:b/>
          <w:bCs/>
          <w:color w:val="auto"/>
          <w:sz w:val="36"/>
          <w:szCs w:val="36"/>
          <w:highlight w:val="none"/>
        </w:rPr>
      </w:pPr>
    </w:p>
    <w:p w14:paraId="453DAD9D">
      <w:pPr>
        <w:snapToGrid w:val="0"/>
        <w:spacing w:line="700" w:lineRule="exact"/>
        <w:rPr>
          <w:rFonts w:hint="eastAsia" w:ascii="宋体" w:hAnsi="宋体" w:eastAsia="宋体" w:cs="宋体"/>
          <w:color w:val="auto"/>
          <w:sz w:val="36"/>
          <w:szCs w:val="36"/>
          <w:highlight w:val="none"/>
        </w:rPr>
      </w:pPr>
    </w:p>
    <w:p w14:paraId="09DCEF3A">
      <w:pPr>
        <w:snapToGrid w:val="0"/>
        <w:spacing w:line="700" w:lineRule="exact"/>
        <w:rPr>
          <w:rFonts w:hint="eastAsia" w:ascii="宋体" w:hAnsi="宋体" w:eastAsia="宋体" w:cs="宋体"/>
          <w:color w:val="auto"/>
          <w:sz w:val="36"/>
          <w:szCs w:val="36"/>
          <w:highlight w:val="none"/>
        </w:rPr>
      </w:pPr>
    </w:p>
    <w:p w14:paraId="3B4572FD">
      <w:pPr>
        <w:snapToGrid w:val="0"/>
        <w:spacing w:line="700" w:lineRule="exact"/>
        <w:rPr>
          <w:rFonts w:hint="eastAsia" w:ascii="宋体" w:hAnsi="宋体" w:eastAsia="宋体" w:cs="宋体"/>
          <w:color w:val="auto"/>
          <w:sz w:val="36"/>
          <w:szCs w:val="36"/>
          <w:highlight w:val="none"/>
        </w:rPr>
      </w:pPr>
    </w:p>
    <w:p w14:paraId="4550F3F9">
      <w:pPr>
        <w:spacing w:line="520" w:lineRule="exact"/>
        <w:ind w:firstLine="482" w:firstLineChars="150"/>
        <w:rPr>
          <w:rFonts w:hint="eastAsia" w:ascii="宋体" w:hAnsi="宋体" w:eastAsia="宋体" w:cs="宋体"/>
          <w:b/>
          <w:color w:val="auto"/>
          <w:sz w:val="30"/>
          <w:szCs w:val="30"/>
          <w:highlight w:val="none"/>
          <w:u w:val="single"/>
        </w:rPr>
      </w:pPr>
      <w:r>
        <w:rPr>
          <w:rFonts w:hint="eastAsia" w:ascii="宋体" w:hAnsi="宋体" w:eastAsia="宋体" w:cs="宋体"/>
          <w:b/>
          <w:color w:val="auto"/>
          <w:sz w:val="32"/>
          <w:highlight w:val="none"/>
          <w:lang w:val="en-US" w:eastAsia="zh-CN"/>
        </w:rPr>
        <w:t>招 标</w:t>
      </w:r>
      <w:r>
        <w:rPr>
          <w:rFonts w:hint="eastAsia" w:ascii="宋体" w:hAnsi="宋体" w:eastAsia="宋体" w:cs="宋体"/>
          <w:b/>
          <w:color w:val="auto"/>
          <w:sz w:val="32"/>
          <w:highlight w:val="none"/>
        </w:rPr>
        <w:t xml:space="preserve"> 人</w:t>
      </w:r>
      <w:r>
        <w:rPr>
          <w:rFonts w:hint="eastAsia" w:ascii="宋体" w:hAnsi="宋体" w:eastAsia="宋体" w:cs="宋体"/>
          <w:b/>
          <w:color w:val="auto"/>
          <w:sz w:val="30"/>
          <w:szCs w:val="30"/>
          <w:highlight w:val="none"/>
        </w:rPr>
        <w:t>：</w:t>
      </w:r>
      <w:r>
        <w:rPr>
          <w:rFonts w:hint="eastAsia" w:ascii="宋体" w:hAnsi="宋体" w:eastAsia="宋体" w:cs="宋体"/>
          <w:b/>
          <w:color w:val="auto"/>
          <w:sz w:val="30"/>
          <w:szCs w:val="30"/>
          <w:highlight w:val="none"/>
          <w:u w:val="single"/>
        </w:rPr>
        <w:t xml:space="preserve"> </w:t>
      </w:r>
      <w:r>
        <w:rPr>
          <w:rFonts w:hint="eastAsia" w:ascii="宋体" w:hAnsi="宋体" w:eastAsia="宋体" w:cs="宋体"/>
          <w:b/>
          <w:color w:val="auto"/>
          <w:sz w:val="30"/>
          <w:szCs w:val="30"/>
          <w:highlight w:val="none"/>
          <w:u w:val="single"/>
          <w:lang w:eastAsia="zh-CN"/>
        </w:rPr>
        <w:t>重庆中域财众旅游文化产业投资有限公司</w:t>
      </w:r>
      <w:r>
        <w:rPr>
          <w:rFonts w:hint="eastAsia" w:ascii="宋体" w:hAnsi="宋体" w:eastAsia="宋体" w:cs="宋体"/>
          <w:b/>
          <w:color w:val="auto"/>
          <w:sz w:val="30"/>
          <w:szCs w:val="30"/>
          <w:highlight w:val="none"/>
          <w:u w:val="single"/>
        </w:rPr>
        <w:t xml:space="preserve">（盖章）   </w:t>
      </w:r>
    </w:p>
    <w:p w14:paraId="131C21D5">
      <w:pPr>
        <w:pStyle w:val="19"/>
        <w:jc w:val="center"/>
        <w:rPr>
          <w:rFonts w:hint="eastAsia" w:ascii="宋体" w:hAnsi="宋体" w:eastAsia="宋体" w:cs="宋体"/>
          <w:color w:val="auto"/>
          <w:highlight w:val="none"/>
        </w:rPr>
      </w:pPr>
    </w:p>
    <w:p w14:paraId="03B139C6">
      <w:pPr>
        <w:snapToGrid w:val="0"/>
        <w:spacing w:line="700" w:lineRule="exact"/>
        <w:jc w:val="center"/>
        <w:outlineLvl w:val="0"/>
        <w:rPr>
          <w:rFonts w:hint="eastAsia" w:ascii="宋体" w:hAnsi="宋体" w:eastAsia="宋体" w:cs="宋体"/>
          <w:b/>
          <w:color w:val="auto"/>
          <w:highlight w:val="none"/>
          <w:lang w:eastAsia="zh-CN"/>
        </w:rPr>
        <w:sectPr>
          <w:headerReference r:id="rId3" w:type="default"/>
          <w:footerReference r:id="rId4" w:type="default"/>
          <w:footerReference r:id="rId5" w:type="even"/>
          <w:pgSz w:w="11907" w:h="16840"/>
          <w:pgMar w:top="1418" w:right="1418" w:bottom="1247" w:left="1814" w:header="851" w:footer="992" w:gutter="0"/>
          <w:pgNumType w:fmt="decimal" w:start="1"/>
          <w:cols w:space="720" w:num="1"/>
          <w:docGrid w:linePitch="381" w:charSpace="0"/>
        </w:sectPr>
      </w:pPr>
      <w:r>
        <w:rPr>
          <w:rFonts w:hint="eastAsia" w:ascii="宋体" w:hAnsi="宋体" w:eastAsia="宋体" w:cs="宋体"/>
          <w:color w:val="auto"/>
          <w:sz w:val="28"/>
          <w:highlight w:val="none"/>
          <w:lang w:val="en-US" w:eastAsia="zh-CN"/>
        </w:rPr>
        <w:t>202</w:t>
      </w:r>
      <w:r>
        <w:rPr>
          <w:rFonts w:hint="eastAsia" w:ascii="宋体" w:hAnsi="宋体" w:cs="宋体"/>
          <w:color w:val="auto"/>
          <w:sz w:val="28"/>
          <w:highlight w:val="none"/>
          <w:lang w:val="en-US" w:eastAsia="zh-CN"/>
        </w:rPr>
        <w:t>4</w:t>
      </w:r>
      <w:r>
        <w:rPr>
          <w:rFonts w:hint="eastAsia" w:ascii="宋体" w:hAnsi="宋体" w:eastAsia="宋体" w:cs="宋体"/>
          <w:color w:val="auto"/>
          <w:sz w:val="28"/>
          <w:highlight w:val="none"/>
          <w:lang w:val="en-US" w:eastAsia="zh-CN"/>
        </w:rPr>
        <w:t>年</w:t>
      </w:r>
      <w:r>
        <w:rPr>
          <w:rFonts w:hint="eastAsia" w:ascii="宋体" w:hAnsi="宋体" w:cs="宋体"/>
          <w:color w:val="auto"/>
          <w:sz w:val="28"/>
          <w:highlight w:val="none"/>
          <w:lang w:val="en-US" w:eastAsia="zh-CN"/>
        </w:rPr>
        <w:t>9</w:t>
      </w:r>
      <w:r>
        <w:rPr>
          <w:rFonts w:hint="eastAsia" w:ascii="宋体" w:hAnsi="宋体" w:eastAsia="宋体" w:cs="宋体"/>
          <w:color w:val="auto"/>
          <w:sz w:val="28"/>
          <w:highlight w:val="none"/>
          <w:lang w:val="en-US" w:eastAsia="zh-CN"/>
        </w:rPr>
        <w:t>月</w:t>
      </w:r>
    </w:p>
    <w:p w14:paraId="667F0108">
      <w:pPr>
        <w:snapToGrid w:val="0"/>
        <w:spacing w:line="700" w:lineRule="exact"/>
        <w:jc w:val="center"/>
        <w:outlineLvl w:val="0"/>
        <w:rPr>
          <w:rFonts w:hint="eastAsia" w:ascii="宋体" w:hAnsi="宋体" w:eastAsia="宋体" w:cs="宋体"/>
          <w:color w:val="auto"/>
          <w:sz w:val="44"/>
          <w:szCs w:val="44"/>
          <w:highlight w:val="none"/>
        </w:rPr>
      </w:pPr>
      <w:r>
        <w:rPr>
          <w:rFonts w:hint="eastAsia" w:ascii="宋体" w:hAnsi="宋体" w:eastAsia="宋体" w:cs="宋体"/>
          <w:b/>
          <w:color w:val="auto"/>
          <w:highlight w:val="none"/>
        </w:rPr>
        <w:t xml:space="preserve">                        </w:t>
      </w:r>
    </w:p>
    <w:p w14:paraId="0AF93B98">
      <w:pPr>
        <w:snapToGrid w:val="0"/>
        <w:spacing w:line="700" w:lineRule="exact"/>
        <w:jc w:val="center"/>
        <w:outlineLvl w:val="0"/>
        <w:rPr>
          <w:rFonts w:hint="eastAsia" w:ascii="宋体" w:hAnsi="宋体" w:eastAsia="宋体" w:cs="宋体"/>
          <w:color w:val="auto"/>
          <w:sz w:val="44"/>
          <w:szCs w:val="44"/>
          <w:highlight w:val="none"/>
        </w:rPr>
      </w:pPr>
      <w:r>
        <w:rPr>
          <w:rFonts w:hint="eastAsia" w:ascii="宋体" w:hAnsi="宋体" w:eastAsia="宋体" w:cs="宋体"/>
          <w:color w:val="auto"/>
          <w:sz w:val="44"/>
          <w:szCs w:val="44"/>
          <w:highlight w:val="none"/>
        </w:rPr>
        <w:t>目   录</w:t>
      </w:r>
    </w:p>
    <w:p w14:paraId="64BEFAF5">
      <w:pPr>
        <w:snapToGrid w:val="0"/>
        <w:spacing w:line="180" w:lineRule="auto"/>
        <w:jc w:val="center"/>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 </w:t>
      </w:r>
    </w:p>
    <w:p w14:paraId="2ED06044">
      <w:pPr>
        <w:tabs>
          <w:tab w:val="right" w:leader="dot" w:pos="8303"/>
        </w:tabs>
        <w:snapToGrid w:val="0"/>
        <w:spacing w:line="360" w:lineRule="auto"/>
        <w:ind w:left="420" w:leftChars="200"/>
        <w:rPr>
          <w:rFonts w:hint="eastAsia" w:ascii="宋体" w:hAnsi="宋体" w:eastAsia="宋体" w:cs="宋体"/>
          <w:color w:val="auto"/>
          <w:highlight w:val="none"/>
        </w:rPr>
      </w:pPr>
      <w:r>
        <w:rPr>
          <w:rFonts w:hint="eastAsia" w:ascii="宋体" w:hAnsi="宋体" w:eastAsia="宋体" w:cs="宋体"/>
          <w:color w:val="auto"/>
          <w:sz w:val="28"/>
          <w:szCs w:val="28"/>
          <w:highlight w:val="none"/>
        </w:rPr>
        <w:t xml:space="preserve">第一篇 </w:t>
      </w:r>
      <w:r>
        <w:rPr>
          <w:rFonts w:hint="eastAsia" w:ascii="宋体" w:hAnsi="宋体" w:eastAsia="宋体" w:cs="宋体"/>
          <w:color w:val="auto"/>
          <w:sz w:val="28"/>
          <w:szCs w:val="28"/>
          <w:highlight w:val="none"/>
          <w:lang w:val="en-US" w:eastAsia="zh-CN"/>
        </w:rPr>
        <w:t>投标</w:t>
      </w:r>
      <w:r>
        <w:rPr>
          <w:rFonts w:hint="eastAsia" w:ascii="宋体" w:hAnsi="宋体" w:eastAsia="宋体" w:cs="宋体"/>
          <w:color w:val="auto"/>
          <w:sz w:val="28"/>
          <w:szCs w:val="28"/>
          <w:highlight w:val="none"/>
        </w:rPr>
        <w:t>人须知</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t>- 4 -</w:t>
      </w:r>
    </w:p>
    <w:p w14:paraId="1B57197C">
      <w:pPr>
        <w:tabs>
          <w:tab w:val="right" w:leader="dot" w:pos="8303"/>
        </w:tabs>
        <w:snapToGrid w:val="0"/>
        <w:spacing w:line="360" w:lineRule="auto"/>
        <w:ind w:left="420" w:leftChars="200"/>
        <w:rPr>
          <w:rFonts w:hint="eastAsia" w:ascii="宋体" w:hAnsi="宋体" w:eastAsia="宋体" w:cs="宋体"/>
          <w:color w:val="auto"/>
          <w:highlight w:val="none"/>
        </w:rPr>
      </w:pPr>
      <w:r>
        <w:rPr>
          <w:rFonts w:hint="eastAsia" w:ascii="宋体" w:hAnsi="宋体" w:eastAsia="宋体" w:cs="宋体"/>
          <w:color w:val="auto"/>
          <w:sz w:val="28"/>
          <w:szCs w:val="28"/>
          <w:highlight w:val="none"/>
        </w:rPr>
        <w:t>第二篇 合同条款</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t>- 15 -</w:t>
      </w:r>
    </w:p>
    <w:p w14:paraId="056ADF2A">
      <w:pPr>
        <w:tabs>
          <w:tab w:val="right" w:leader="dot" w:pos="8303"/>
        </w:tabs>
        <w:snapToGrid w:val="0"/>
        <w:spacing w:line="360" w:lineRule="auto"/>
        <w:ind w:left="420" w:leftChars="200"/>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 xml:space="preserve">第三篇 </w:t>
      </w:r>
      <w:r>
        <w:rPr>
          <w:rFonts w:hint="eastAsia" w:ascii="宋体" w:hAnsi="宋体" w:eastAsia="宋体" w:cs="宋体"/>
          <w:color w:val="auto"/>
          <w:sz w:val="28"/>
          <w:szCs w:val="28"/>
          <w:highlight w:val="none"/>
          <w:lang w:val="en-US" w:eastAsia="zh-CN"/>
        </w:rPr>
        <w:t>投标</w:t>
      </w:r>
      <w:r>
        <w:rPr>
          <w:rFonts w:hint="eastAsia" w:ascii="宋体" w:hAnsi="宋体" w:eastAsia="宋体" w:cs="宋体"/>
          <w:color w:val="auto"/>
          <w:sz w:val="28"/>
          <w:szCs w:val="28"/>
          <w:highlight w:val="none"/>
        </w:rPr>
        <w:t>文件格式要求</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t>- 20-</w:t>
      </w:r>
    </w:p>
    <w:p w14:paraId="21BF7CF1">
      <w:pPr>
        <w:widowControl/>
        <w:jc w:val="left"/>
        <w:rPr>
          <w:rFonts w:hint="eastAsia" w:ascii="宋体" w:hAnsi="宋体" w:eastAsia="宋体" w:cs="宋体"/>
          <w:color w:val="auto"/>
          <w:kern w:val="0"/>
          <w:sz w:val="24"/>
          <w:highlight w:val="none"/>
        </w:rPr>
      </w:pPr>
    </w:p>
    <w:p w14:paraId="6CEA1991">
      <w:pPr>
        <w:widowControl/>
        <w:jc w:val="left"/>
        <w:rPr>
          <w:rFonts w:hint="eastAsia" w:ascii="宋体" w:hAnsi="宋体" w:eastAsia="宋体" w:cs="宋体"/>
          <w:color w:val="auto"/>
          <w:kern w:val="0"/>
          <w:sz w:val="24"/>
          <w:highlight w:val="none"/>
        </w:rPr>
        <w:sectPr>
          <w:footerReference r:id="rId6" w:type="default"/>
          <w:pgSz w:w="11907" w:h="16840"/>
          <w:pgMar w:top="1418" w:right="1418" w:bottom="1247" w:left="1814" w:header="851" w:footer="992" w:gutter="0"/>
          <w:pgNumType w:fmt="decimal"/>
          <w:cols w:space="720" w:num="1"/>
          <w:docGrid w:linePitch="381" w:charSpace="0"/>
        </w:sectPr>
      </w:pPr>
    </w:p>
    <w:p w14:paraId="508455E0">
      <w:pPr>
        <w:pStyle w:val="3"/>
        <w:pageBreakBefore w:val="0"/>
        <w:widowControl w:val="0"/>
        <w:kinsoku/>
        <w:wordWrap/>
        <w:overflowPunct/>
        <w:topLinePunct w:val="0"/>
        <w:bidi w:val="0"/>
        <w:spacing w:before="0" w:after="0" w:line="360" w:lineRule="auto"/>
        <w:ind w:left="0" w:leftChars="0"/>
        <w:jc w:val="center"/>
        <w:textAlignment w:val="auto"/>
        <w:rPr>
          <w:rFonts w:hint="eastAsia" w:ascii="Times New Roman" w:hAnsi="Times New Roman" w:eastAsia="宋体" w:cs="宋体"/>
          <w:b/>
          <w:bCs w:val="0"/>
          <w:color w:val="auto"/>
          <w:kern w:val="2"/>
          <w:sz w:val="32"/>
          <w:szCs w:val="24"/>
          <w:highlight w:val="none"/>
          <w:lang w:val="en-US" w:eastAsia="zh-CN" w:bidi="ar-SA"/>
        </w:rPr>
      </w:pPr>
      <w:bookmarkStart w:id="0" w:name="_Toc224103307"/>
      <w:bookmarkStart w:id="1" w:name="_Toc163707467"/>
      <w:bookmarkStart w:id="2" w:name="_Toc102227313"/>
      <w:r>
        <w:rPr>
          <w:rFonts w:hint="eastAsia" w:ascii="Times New Roman" w:hAnsi="Times New Roman" w:eastAsia="宋体" w:cs="宋体"/>
          <w:b/>
          <w:bCs w:val="0"/>
          <w:color w:val="auto"/>
          <w:kern w:val="2"/>
          <w:sz w:val="32"/>
          <w:szCs w:val="24"/>
          <w:highlight w:val="none"/>
          <w:lang w:val="en-US" w:eastAsia="zh-CN" w:bidi="ar-SA"/>
        </w:rPr>
        <w:t>仙山里（一期、二期、三期）项目首开区一批次工程聘请沉降监测单位</w:t>
      </w:r>
    </w:p>
    <w:p w14:paraId="419548FE">
      <w:pPr>
        <w:jc w:val="center"/>
        <w:rPr>
          <w:rFonts w:hint="eastAsia" w:ascii="宋体" w:hAnsi="宋体" w:eastAsia="宋体" w:cs="宋体"/>
          <w:b/>
          <w:color w:val="auto"/>
          <w:kern w:val="2"/>
          <w:sz w:val="32"/>
          <w:szCs w:val="24"/>
          <w:highlight w:val="none"/>
          <w:lang w:val="en-US" w:eastAsia="zh-CN" w:bidi="ar-SA"/>
        </w:rPr>
      </w:pPr>
      <w:r>
        <w:rPr>
          <w:rFonts w:hint="eastAsia" w:ascii="宋体" w:hAnsi="宋体" w:eastAsia="宋体" w:cs="宋体"/>
          <w:b/>
          <w:color w:val="auto"/>
          <w:kern w:val="2"/>
          <w:sz w:val="32"/>
          <w:szCs w:val="24"/>
          <w:highlight w:val="none"/>
          <w:lang w:val="en-US" w:eastAsia="zh-CN" w:bidi="ar-SA"/>
        </w:rPr>
        <w:t>招标公告</w:t>
      </w:r>
    </w:p>
    <w:p w14:paraId="7E0130EF">
      <w:pPr>
        <w:pStyle w:val="3"/>
        <w:pageBreakBefore w:val="0"/>
        <w:widowControl w:val="0"/>
        <w:kinsoku/>
        <w:wordWrap/>
        <w:overflowPunct/>
        <w:topLinePunct w:val="0"/>
        <w:bidi w:val="0"/>
        <w:spacing w:before="0" w:after="0" w:line="360" w:lineRule="auto"/>
        <w:ind w:left="0" w:leftChars="0"/>
        <w:textAlignment w:val="auto"/>
        <w:rPr>
          <w:rFonts w:hint="eastAsia" w:ascii="宋体" w:hAnsi="宋体" w:eastAsia="宋体" w:cs="宋体"/>
          <w:snapToGrid w:val="0"/>
          <w:color w:val="auto"/>
          <w:highlight w:val="none"/>
        </w:rPr>
      </w:pPr>
      <w:bookmarkStart w:id="59" w:name="_GoBack"/>
      <w:r>
        <w:rPr>
          <w:rFonts w:hint="eastAsia" w:ascii="宋体" w:hAnsi="宋体" w:eastAsia="宋体" w:cs="宋体"/>
          <w:snapToGrid w:val="0"/>
          <w:color w:val="auto"/>
          <w:highlight w:val="none"/>
        </w:rPr>
        <w:t>1</w:t>
      </w:r>
      <w:bookmarkEnd w:id="0"/>
      <w:r>
        <w:rPr>
          <w:rFonts w:hint="eastAsia" w:ascii="宋体" w:hAnsi="宋体" w:eastAsia="宋体" w:cs="宋体"/>
          <w:snapToGrid w:val="0"/>
          <w:color w:val="auto"/>
          <w:highlight w:val="none"/>
        </w:rPr>
        <w:t xml:space="preserve">.  </w:t>
      </w:r>
      <w:r>
        <w:rPr>
          <w:rFonts w:hint="eastAsia" w:ascii="宋体" w:hAnsi="宋体" w:eastAsia="宋体" w:cs="宋体"/>
          <w:snapToGrid w:val="0"/>
          <w:color w:val="auto"/>
          <w:highlight w:val="none"/>
          <w:lang w:val="en-US" w:eastAsia="zh-CN"/>
        </w:rPr>
        <w:t>招标</w:t>
      </w:r>
      <w:r>
        <w:rPr>
          <w:rFonts w:hint="eastAsia" w:ascii="宋体" w:hAnsi="宋体" w:eastAsia="宋体" w:cs="宋体"/>
          <w:snapToGrid w:val="0"/>
          <w:color w:val="auto"/>
          <w:highlight w:val="none"/>
        </w:rPr>
        <w:t>条件</w:t>
      </w:r>
    </w:p>
    <w:p w14:paraId="190AFE5D">
      <w:pPr>
        <w:keepNext w:val="0"/>
        <w:keepLines w:val="0"/>
        <w:pageBreakBefore w:val="0"/>
        <w:widowControl w:val="0"/>
        <w:tabs>
          <w:tab w:val="left" w:pos="4305"/>
          <w:tab w:val="left" w:pos="4640"/>
          <w:tab w:val="left" w:pos="7240"/>
        </w:tabs>
        <w:kinsoku/>
        <w:wordWrap/>
        <w:overflowPunct/>
        <w:topLinePunct w:val="0"/>
        <w:autoSpaceDE w:val="0"/>
        <w:autoSpaceDN w:val="0"/>
        <w:bidi w:val="0"/>
        <w:adjustRightInd w:val="0"/>
        <w:snapToGrid w:val="0"/>
        <w:spacing w:line="360" w:lineRule="auto"/>
        <w:ind w:left="0" w:leftChars="0" w:firstLine="420"/>
        <w:jc w:val="left"/>
        <w:textAlignment w:val="auto"/>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本项目为</w:t>
      </w:r>
      <w:r>
        <w:rPr>
          <w:rFonts w:hint="eastAsia" w:ascii="宋体" w:hAnsi="宋体" w:eastAsia="宋体" w:cs="宋体"/>
          <w:snapToGrid w:val="0"/>
          <w:color w:val="auto"/>
          <w:kern w:val="0"/>
          <w:sz w:val="24"/>
          <w:highlight w:val="none"/>
          <w:u w:val="single"/>
          <w:lang w:eastAsia="zh-CN"/>
        </w:rPr>
        <w:t>仙山里（一期、二期、三期）项目首开区一批次工程聘请沉降监测单位</w:t>
      </w:r>
      <w:r>
        <w:rPr>
          <w:rFonts w:hint="eastAsia" w:ascii="宋体" w:hAnsi="宋体" w:eastAsia="宋体" w:cs="宋体"/>
          <w:snapToGrid w:val="0"/>
          <w:color w:val="auto"/>
          <w:kern w:val="0"/>
          <w:sz w:val="24"/>
          <w:highlight w:val="none"/>
          <w:u w:val="single"/>
          <w:lang w:val="en-US" w:eastAsia="zh-CN"/>
        </w:rPr>
        <w:t>事宜</w:t>
      </w:r>
      <w:r>
        <w:rPr>
          <w:rFonts w:hint="eastAsia" w:ascii="宋体" w:hAnsi="宋体" w:eastAsia="宋体" w:cs="宋体"/>
          <w:snapToGrid w:val="0"/>
          <w:color w:val="auto"/>
          <w:kern w:val="0"/>
          <w:sz w:val="24"/>
          <w:highlight w:val="none"/>
        </w:rPr>
        <w:t>，</w:t>
      </w:r>
      <w:r>
        <w:rPr>
          <w:rFonts w:hint="eastAsia" w:ascii="宋体" w:hAnsi="宋体" w:eastAsia="宋体" w:cs="宋体"/>
          <w:snapToGrid w:val="0"/>
          <w:color w:val="auto"/>
          <w:kern w:val="0"/>
          <w:sz w:val="24"/>
          <w:highlight w:val="none"/>
          <w:lang w:val="en-US" w:eastAsia="zh-CN"/>
        </w:rPr>
        <w:t>招标</w:t>
      </w:r>
      <w:r>
        <w:rPr>
          <w:rFonts w:hint="eastAsia" w:ascii="宋体" w:hAnsi="宋体" w:eastAsia="宋体" w:cs="宋体"/>
          <w:snapToGrid w:val="0"/>
          <w:color w:val="auto"/>
          <w:kern w:val="0"/>
          <w:sz w:val="24"/>
          <w:highlight w:val="none"/>
        </w:rPr>
        <w:t>人为</w:t>
      </w:r>
      <w:r>
        <w:rPr>
          <w:rFonts w:hint="eastAsia" w:ascii="宋体" w:hAnsi="宋体" w:eastAsia="宋体" w:cs="宋体"/>
          <w:snapToGrid w:val="0"/>
          <w:color w:val="auto"/>
          <w:kern w:val="0"/>
          <w:sz w:val="24"/>
          <w:highlight w:val="none"/>
          <w:u w:val="single"/>
        </w:rPr>
        <w:t xml:space="preserve"> </w:t>
      </w:r>
      <w:r>
        <w:rPr>
          <w:rFonts w:hint="eastAsia" w:ascii="宋体" w:hAnsi="宋体" w:cs="宋体"/>
          <w:snapToGrid w:val="0"/>
          <w:color w:val="auto"/>
          <w:kern w:val="0"/>
          <w:sz w:val="24"/>
          <w:highlight w:val="none"/>
          <w:u w:val="single"/>
          <w:lang w:eastAsia="zh-CN"/>
        </w:rPr>
        <w:t>重庆中域财众旅游文化产业投资有限公司</w:t>
      </w:r>
      <w:r>
        <w:rPr>
          <w:rFonts w:hint="eastAsia" w:ascii="宋体" w:hAnsi="宋体" w:eastAsia="宋体" w:cs="宋体"/>
          <w:snapToGrid w:val="0"/>
          <w:color w:val="auto"/>
          <w:kern w:val="0"/>
          <w:sz w:val="24"/>
          <w:highlight w:val="none"/>
          <w:u w:val="single"/>
        </w:rPr>
        <w:t xml:space="preserve"> </w:t>
      </w:r>
      <w:r>
        <w:rPr>
          <w:rFonts w:hint="eastAsia" w:ascii="宋体" w:hAnsi="宋体" w:eastAsia="宋体" w:cs="宋体"/>
          <w:snapToGrid w:val="0"/>
          <w:color w:val="auto"/>
          <w:kern w:val="0"/>
          <w:sz w:val="24"/>
          <w:highlight w:val="none"/>
        </w:rPr>
        <w:t>。项目已具备</w:t>
      </w:r>
      <w:r>
        <w:rPr>
          <w:rFonts w:hint="eastAsia" w:ascii="宋体" w:hAnsi="宋体" w:eastAsia="宋体" w:cs="宋体"/>
          <w:snapToGrid w:val="0"/>
          <w:color w:val="auto"/>
          <w:kern w:val="0"/>
          <w:sz w:val="24"/>
          <w:highlight w:val="none"/>
          <w:lang w:val="en-US" w:eastAsia="zh-CN"/>
        </w:rPr>
        <w:t>招标</w:t>
      </w:r>
      <w:r>
        <w:rPr>
          <w:rFonts w:hint="eastAsia" w:ascii="宋体" w:hAnsi="宋体" w:eastAsia="宋体" w:cs="宋体"/>
          <w:snapToGrid w:val="0"/>
          <w:color w:val="auto"/>
          <w:kern w:val="0"/>
          <w:sz w:val="24"/>
          <w:highlight w:val="none"/>
        </w:rPr>
        <w:t>条件，现对该项目</w:t>
      </w:r>
      <w:r>
        <w:rPr>
          <w:rFonts w:hint="eastAsia" w:ascii="宋体" w:hAnsi="宋体" w:eastAsia="宋体" w:cs="宋体"/>
          <w:snapToGrid w:val="0"/>
          <w:color w:val="auto"/>
          <w:kern w:val="0"/>
          <w:sz w:val="24"/>
          <w:highlight w:val="none"/>
          <w:u w:val="single"/>
          <w:lang w:eastAsia="zh-CN"/>
        </w:rPr>
        <w:t>首开区一批次工程沉降监测</w:t>
      </w:r>
      <w:r>
        <w:rPr>
          <w:rFonts w:hint="eastAsia" w:ascii="宋体" w:hAnsi="宋体" w:eastAsia="宋体" w:cs="宋体"/>
          <w:snapToGrid w:val="0"/>
          <w:color w:val="auto"/>
          <w:kern w:val="0"/>
          <w:sz w:val="24"/>
          <w:highlight w:val="none"/>
          <w:u w:val="single"/>
          <w:lang w:val="en-US" w:eastAsia="zh-CN"/>
        </w:rPr>
        <w:t>事宜</w:t>
      </w:r>
      <w:r>
        <w:rPr>
          <w:rFonts w:hint="eastAsia" w:ascii="宋体" w:hAnsi="宋体" w:cs="宋体"/>
          <w:snapToGrid w:val="0"/>
          <w:color w:val="auto"/>
          <w:kern w:val="0"/>
          <w:sz w:val="24"/>
          <w:highlight w:val="none"/>
          <w:u w:val="none"/>
          <w:lang w:val="en-US" w:eastAsia="zh-CN"/>
        </w:rPr>
        <w:t>进行</w:t>
      </w:r>
      <w:r>
        <w:rPr>
          <w:rFonts w:hint="eastAsia" w:ascii="宋体" w:hAnsi="宋体" w:eastAsia="宋体" w:cs="宋体"/>
          <w:snapToGrid w:val="0"/>
          <w:color w:val="auto"/>
          <w:kern w:val="0"/>
          <w:sz w:val="24"/>
          <w:highlight w:val="none"/>
          <w:lang w:val="en-US" w:eastAsia="zh-CN"/>
        </w:rPr>
        <w:t>招标</w:t>
      </w:r>
      <w:r>
        <w:rPr>
          <w:rFonts w:hint="eastAsia" w:ascii="宋体" w:hAnsi="宋体" w:eastAsia="宋体" w:cs="宋体"/>
          <w:snapToGrid w:val="0"/>
          <w:color w:val="auto"/>
          <w:kern w:val="0"/>
          <w:sz w:val="24"/>
          <w:highlight w:val="none"/>
        </w:rPr>
        <w:t>。</w:t>
      </w:r>
    </w:p>
    <w:p w14:paraId="0A321C5A">
      <w:pPr>
        <w:pStyle w:val="3"/>
        <w:pageBreakBefore w:val="0"/>
        <w:widowControl w:val="0"/>
        <w:kinsoku/>
        <w:wordWrap/>
        <w:overflowPunct/>
        <w:topLinePunct w:val="0"/>
        <w:bidi w:val="0"/>
        <w:spacing w:before="0" w:after="0" w:line="360" w:lineRule="auto"/>
        <w:ind w:left="0" w:leftChars="0"/>
        <w:textAlignment w:val="auto"/>
        <w:rPr>
          <w:rFonts w:hint="eastAsia" w:ascii="宋体" w:hAnsi="宋体" w:eastAsia="宋体" w:cs="宋体"/>
          <w:snapToGrid w:val="0"/>
          <w:color w:val="auto"/>
          <w:highlight w:val="none"/>
        </w:rPr>
      </w:pPr>
      <w:bookmarkStart w:id="3" w:name="_Toc224103308"/>
      <w:r>
        <w:rPr>
          <w:rFonts w:hint="eastAsia" w:ascii="宋体" w:hAnsi="宋体" w:eastAsia="宋体" w:cs="宋体"/>
          <w:snapToGrid w:val="0"/>
          <w:color w:val="auto"/>
          <w:highlight w:val="none"/>
        </w:rPr>
        <w:t>2.  项目概况与</w:t>
      </w:r>
      <w:r>
        <w:rPr>
          <w:rFonts w:hint="eastAsia" w:ascii="宋体" w:hAnsi="宋体" w:eastAsia="宋体" w:cs="宋体"/>
          <w:snapToGrid w:val="0"/>
          <w:color w:val="auto"/>
          <w:highlight w:val="none"/>
          <w:lang w:val="en-US" w:eastAsia="zh-CN"/>
        </w:rPr>
        <w:t>招标</w:t>
      </w:r>
      <w:r>
        <w:rPr>
          <w:rFonts w:hint="eastAsia" w:ascii="宋体" w:hAnsi="宋体" w:eastAsia="宋体" w:cs="宋体"/>
          <w:snapToGrid w:val="0"/>
          <w:color w:val="auto"/>
          <w:highlight w:val="none"/>
        </w:rPr>
        <w:t>范围</w:t>
      </w:r>
      <w:bookmarkEnd w:id="3"/>
    </w:p>
    <w:p w14:paraId="7EB19F38">
      <w:pPr>
        <w:keepNext w:val="0"/>
        <w:keepLines w:val="0"/>
        <w:pageBreakBefore w:val="0"/>
        <w:widowControl w:val="0"/>
        <w:tabs>
          <w:tab w:val="left" w:pos="4305"/>
          <w:tab w:val="left" w:pos="4640"/>
          <w:tab w:val="left" w:pos="7240"/>
        </w:tabs>
        <w:kinsoku/>
        <w:wordWrap/>
        <w:overflowPunct/>
        <w:topLinePunct w:val="0"/>
        <w:autoSpaceDE w:val="0"/>
        <w:autoSpaceDN w:val="0"/>
        <w:bidi w:val="0"/>
        <w:adjustRightInd w:val="0"/>
        <w:snapToGrid w:val="0"/>
        <w:spacing w:line="360" w:lineRule="auto"/>
        <w:ind w:left="0" w:leftChars="0" w:firstLine="480" w:firstLineChars="200"/>
        <w:jc w:val="left"/>
        <w:textAlignment w:val="auto"/>
        <w:rPr>
          <w:rFonts w:hint="default" w:ascii="宋体" w:hAnsi="宋体" w:eastAsia="宋体" w:cs="宋体"/>
          <w:snapToGrid w:val="0"/>
          <w:color w:val="auto"/>
          <w:kern w:val="0"/>
          <w:sz w:val="24"/>
          <w:highlight w:val="none"/>
          <w:lang w:val="en-US" w:eastAsia="zh-CN"/>
        </w:rPr>
      </w:pPr>
      <w:r>
        <w:rPr>
          <w:rFonts w:hint="eastAsia" w:ascii="宋体" w:hAnsi="宋体" w:eastAsia="宋体" w:cs="宋体"/>
          <w:snapToGrid w:val="0"/>
          <w:color w:val="auto"/>
          <w:kern w:val="0"/>
          <w:sz w:val="24"/>
          <w:highlight w:val="none"/>
        </w:rPr>
        <w:t>2.1项目地点：重庆市武隆区仙女山街道宏泰路8号</w:t>
      </w:r>
    </w:p>
    <w:p w14:paraId="1EBBAA4E">
      <w:pPr>
        <w:keepNext w:val="0"/>
        <w:keepLines w:val="0"/>
        <w:pageBreakBefore w:val="0"/>
        <w:widowControl w:val="0"/>
        <w:tabs>
          <w:tab w:val="left" w:pos="4305"/>
          <w:tab w:val="left" w:pos="4640"/>
          <w:tab w:val="left" w:pos="7240"/>
        </w:tabs>
        <w:kinsoku/>
        <w:wordWrap/>
        <w:overflowPunct/>
        <w:topLinePunct w:val="0"/>
        <w:autoSpaceDE w:val="0"/>
        <w:autoSpaceDN w:val="0"/>
        <w:bidi w:val="0"/>
        <w:adjustRightInd w:val="0"/>
        <w:snapToGrid w:val="0"/>
        <w:spacing w:line="360" w:lineRule="auto"/>
        <w:ind w:left="0" w:leftChars="0" w:firstLine="480" w:firstLineChars="200"/>
        <w:jc w:val="left"/>
        <w:textAlignment w:val="auto"/>
        <w:rPr>
          <w:rFonts w:hint="eastAsia" w:ascii="宋体" w:hAnsi="宋体" w:eastAsia="宋体" w:cs="宋体"/>
          <w:snapToGrid w:val="0"/>
          <w:color w:val="auto"/>
          <w:kern w:val="0"/>
          <w:sz w:val="24"/>
          <w:highlight w:val="none"/>
          <w:lang w:val="en-US" w:eastAsia="zh-CN"/>
        </w:rPr>
      </w:pPr>
      <w:r>
        <w:rPr>
          <w:rFonts w:hint="eastAsia" w:ascii="宋体" w:hAnsi="宋体" w:eastAsia="宋体" w:cs="宋体"/>
          <w:snapToGrid w:val="0"/>
          <w:color w:val="auto"/>
          <w:kern w:val="0"/>
          <w:sz w:val="24"/>
          <w:highlight w:val="none"/>
          <w:lang w:val="en-US" w:eastAsia="zh-CN"/>
        </w:rPr>
        <w:t>2.2项目内容：仙山里项目</w:t>
      </w:r>
      <w:r>
        <w:rPr>
          <w:rFonts w:hint="eastAsia" w:ascii="宋体" w:hAnsi="宋体" w:cs="宋体"/>
          <w:snapToGrid w:val="0"/>
          <w:color w:val="auto"/>
          <w:kern w:val="0"/>
          <w:sz w:val="24"/>
          <w:highlight w:val="none"/>
          <w:lang w:val="en-US" w:eastAsia="zh-CN"/>
        </w:rPr>
        <w:t>首开区第一批次建筑面积约14.81万平方米（一期第一批次23111.27平方米，二期第一批次23771.21平方米，三期第一批次101253.73平方米）。</w:t>
      </w:r>
      <w:r>
        <w:rPr>
          <w:rFonts w:hint="eastAsia" w:ascii="宋体" w:hAnsi="宋体" w:eastAsia="宋体" w:cs="宋体"/>
          <w:snapToGrid w:val="0"/>
          <w:color w:val="auto"/>
          <w:kern w:val="0"/>
          <w:sz w:val="24"/>
          <w:highlight w:val="none"/>
          <w:lang w:val="en-US" w:eastAsia="zh-CN"/>
        </w:rPr>
        <w:t>本次招标范围为</w:t>
      </w:r>
      <w:r>
        <w:rPr>
          <w:rFonts w:hint="eastAsia" w:ascii="宋体" w:hAnsi="宋体" w:eastAsia="宋体" w:cs="宋体"/>
          <w:snapToGrid w:val="0"/>
          <w:color w:val="auto"/>
          <w:kern w:val="0"/>
          <w:sz w:val="24"/>
          <w:highlight w:val="none"/>
          <w:u w:val="single"/>
          <w:lang w:eastAsia="zh-CN"/>
        </w:rPr>
        <w:t>仙山里（一期、二期、三期）项目首开区一批次工程聘请沉降监测单位</w:t>
      </w:r>
      <w:r>
        <w:rPr>
          <w:rFonts w:hint="eastAsia" w:ascii="宋体" w:hAnsi="宋体" w:eastAsia="宋体" w:cs="宋体"/>
          <w:snapToGrid w:val="0"/>
          <w:color w:val="auto"/>
          <w:kern w:val="0"/>
          <w:sz w:val="24"/>
          <w:highlight w:val="none"/>
          <w:lang w:val="en-US" w:eastAsia="zh-CN"/>
        </w:rPr>
        <w:t>。</w:t>
      </w:r>
    </w:p>
    <w:p w14:paraId="375855C2">
      <w:pPr>
        <w:keepNext w:val="0"/>
        <w:keepLines w:val="0"/>
        <w:pageBreakBefore w:val="0"/>
        <w:widowControl w:val="0"/>
        <w:tabs>
          <w:tab w:val="left" w:pos="2388"/>
          <w:tab w:val="left" w:pos="2832"/>
          <w:tab w:val="left" w:pos="3472"/>
          <w:tab w:val="left" w:pos="6667"/>
          <w:tab w:val="left" w:pos="7270"/>
        </w:tabs>
        <w:kinsoku/>
        <w:wordWrap/>
        <w:overflowPunct/>
        <w:topLinePunct w:val="0"/>
        <w:bidi w:val="0"/>
        <w:spacing w:line="360" w:lineRule="auto"/>
        <w:ind w:firstLine="480" w:firstLineChars="200"/>
        <w:jc w:val="left"/>
        <w:textAlignment w:val="auto"/>
        <w:rPr>
          <w:rFonts w:hint="eastAsia" w:ascii="宋体" w:hAnsi="宋体" w:cs="宋体"/>
          <w:snapToGrid w:val="0"/>
          <w:color w:val="auto"/>
          <w:kern w:val="0"/>
          <w:sz w:val="24"/>
          <w:highlight w:val="none"/>
          <w:u w:val="single"/>
          <w:lang w:val="en-US" w:eastAsia="zh-CN"/>
        </w:rPr>
      </w:pPr>
      <w:bookmarkStart w:id="4" w:name="_Toc224103309"/>
      <w:r>
        <w:rPr>
          <w:rFonts w:hint="eastAsia" w:ascii="宋体" w:hAnsi="宋体" w:cs="宋体"/>
          <w:snapToGrid w:val="0"/>
          <w:color w:val="auto"/>
          <w:kern w:val="0"/>
          <w:sz w:val="24"/>
          <w:highlight w:val="none"/>
        </w:rPr>
        <w:t>2.3招标范围：</w:t>
      </w:r>
      <w:r>
        <w:rPr>
          <w:rFonts w:hint="eastAsia" w:ascii="宋体" w:hAnsi="宋体" w:eastAsia="宋体" w:cs="宋体"/>
          <w:snapToGrid w:val="0"/>
          <w:color w:val="auto"/>
          <w:kern w:val="0"/>
          <w:sz w:val="24"/>
          <w:highlight w:val="none"/>
        </w:rPr>
        <w:t>完成</w:t>
      </w:r>
      <w:r>
        <w:rPr>
          <w:rFonts w:hint="eastAsia" w:ascii="宋体" w:hAnsi="宋体" w:eastAsia="宋体" w:cs="宋体"/>
          <w:snapToGrid w:val="0"/>
          <w:color w:val="auto"/>
          <w:kern w:val="0"/>
          <w:sz w:val="24"/>
          <w:highlight w:val="none"/>
          <w:u w:val="single"/>
          <w:lang w:eastAsia="zh-CN"/>
        </w:rPr>
        <w:t>仙山里（一期、二期、三期）项目首开区一批次工程沉降监测</w:t>
      </w:r>
      <w:r>
        <w:rPr>
          <w:rFonts w:hint="eastAsia" w:ascii="宋体" w:hAnsi="宋体" w:cs="宋体"/>
          <w:snapToGrid w:val="0"/>
          <w:color w:val="auto"/>
          <w:kern w:val="0"/>
          <w:sz w:val="24"/>
          <w:highlight w:val="none"/>
          <w:u w:val="single"/>
          <w:lang w:val="en-US" w:eastAsia="zh-CN"/>
        </w:rPr>
        <w:t>相关事宜</w:t>
      </w:r>
      <w:r>
        <w:rPr>
          <w:rFonts w:hint="eastAsia" w:ascii="宋体" w:hAnsi="宋体" w:eastAsia="宋体" w:cs="宋体"/>
          <w:snapToGrid w:val="0"/>
          <w:color w:val="auto"/>
          <w:kern w:val="0"/>
          <w:sz w:val="24"/>
          <w:highlight w:val="none"/>
          <w:u w:val="single"/>
          <w:lang w:val="en-US" w:eastAsia="zh-CN"/>
        </w:rPr>
        <w:t>，</w:t>
      </w:r>
      <w:r>
        <w:rPr>
          <w:rFonts w:hint="eastAsia" w:ascii="宋体" w:hAnsi="宋体" w:cs="宋体"/>
          <w:snapToGrid w:val="0"/>
          <w:color w:val="auto"/>
          <w:kern w:val="0"/>
          <w:sz w:val="24"/>
          <w:highlight w:val="none"/>
          <w:u w:val="single"/>
          <w:lang w:val="en-US" w:eastAsia="zh-CN"/>
        </w:rPr>
        <w:t>工作内容包括但不限于：对现场进行基础沉降观测及边坡变形移位观测（其中包括建（构）筑主体监测垂直位移，边坡挡墙监测水平、垂直位移等），监测时间为施工期及项目竣工验收后两年，并出具满足规范及验收要求的监测报告。</w:t>
      </w:r>
    </w:p>
    <w:p w14:paraId="3FFEA79F">
      <w:pPr>
        <w:pStyle w:val="19"/>
        <w:keepNext w:val="0"/>
        <w:keepLines w:val="0"/>
        <w:pageBreakBefore w:val="0"/>
        <w:widowControl w:val="0"/>
        <w:kinsoku/>
        <w:wordWrap/>
        <w:overflowPunct/>
        <w:topLinePunct w:val="0"/>
        <w:bidi w:val="0"/>
        <w:spacing w:line="360" w:lineRule="auto"/>
        <w:ind w:firstLine="480" w:firstLineChars="200"/>
        <w:textAlignment w:val="auto"/>
        <w:rPr>
          <w:rFonts w:hint="default" w:eastAsia="宋体"/>
          <w:color w:val="auto"/>
          <w:highlight w:val="none"/>
          <w:lang w:val="en-US" w:eastAsia="zh-CN"/>
        </w:rPr>
      </w:pPr>
      <w:r>
        <w:rPr>
          <w:rFonts w:hint="eastAsia" w:ascii="宋体" w:hAnsi="宋体" w:eastAsia="宋体" w:cs="宋体"/>
          <w:snapToGrid w:val="0"/>
          <w:color w:val="auto"/>
          <w:kern w:val="0"/>
          <w:sz w:val="24"/>
          <w:szCs w:val="24"/>
          <w:highlight w:val="none"/>
          <w:u w:val="single"/>
          <w:lang w:val="en-US" w:eastAsia="zh-CN" w:bidi="ar-SA"/>
        </w:rPr>
        <w:t>2.4监测要求：</w:t>
      </w:r>
      <w:r>
        <w:rPr>
          <w:rFonts w:hint="eastAsia" w:cs="宋体"/>
          <w:snapToGrid w:val="0"/>
          <w:color w:val="auto"/>
          <w:kern w:val="0"/>
          <w:sz w:val="24"/>
          <w:szCs w:val="24"/>
          <w:highlight w:val="none"/>
          <w:u w:val="single"/>
          <w:lang w:val="en-US" w:eastAsia="zh-CN" w:bidi="ar-SA"/>
        </w:rPr>
        <w:t>满足国家、地方及行业的相关规范要求。</w:t>
      </w:r>
    </w:p>
    <w:p w14:paraId="312BB5A9">
      <w:pPr>
        <w:keepNext w:val="0"/>
        <w:keepLines w:val="0"/>
        <w:pageBreakBefore w:val="0"/>
        <w:widowControl w:val="0"/>
        <w:tabs>
          <w:tab w:val="left" w:pos="4305"/>
          <w:tab w:val="left" w:pos="4640"/>
          <w:tab w:val="left" w:pos="7240"/>
        </w:tabs>
        <w:kinsoku/>
        <w:wordWrap/>
        <w:overflowPunct/>
        <w:topLinePunct w:val="0"/>
        <w:autoSpaceDE w:val="0"/>
        <w:autoSpaceDN w:val="0"/>
        <w:bidi w:val="0"/>
        <w:adjustRightInd w:val="0"/>
        <w:snapToGrid w:val="0"/>
        <w:spacing w:line="360" w:lineRule="auto"/>
        <w:ind w:firstLine="480" w:firstLineChars="200"/>
        <w:jc w:val="left"/>
        <w:textAlignment w:val="auto"/>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2.</w:t>
      </w:r>
      <w:r>
        <w:rPr>
          <w:rFonts w:hint="eastAsia" w:ascii="宋体" w:hAnsi="宋体" w:cs="宋体"/>
          <w:snapToGrid w:val="0"/>
          <w:color w:val="auto"/>
          <w:kern w:val="0"/>
          <w:sz w:val="24"/>
          <w:highlight w:val="none"/>
          <w:lang w:val="en-US" w:eastAsia="zh-CN"/>
        </w:rPr>
        <w:t>5监测周期：</w:t>
      </w:r>
      <w:r>
        <w:rPr>
          <w:rFonts w:hint="eastAsia" w:ascii="宋体" w:hAnsi="宋体" w:cs="宋体"/>
          <w:snapToGrid w:val="0"/>
          <w:color w:val="auto"/>
          <w:kern w:val="0"/>
          <w:sz w:val="24"/>
          <w:highlight w:val="none"/>
          <w:u w:val="single"/>
          <w:lang w:val="en-US" w:eastAsia="zh-CN"/>
        </w:rPr>
        <w:t>施工期及项目竣工验收后两年，具体开始时间，以招标人书面通知时间为准。</w:t>
      </w:r>
    </w:p>
    <w:p w14:paraId="6C2B9B57">
      <w:pPr>
        <w:keepNext w:val="0"/>
        <w:keepLines w:val="0"/>
        <w:pageBreakBefore w:val="0"/>
        <w:widowControl w:val="0"/>
        <w:tabs>
          <w:tab w:val="left" w:pos="4305"/>
          <w:tab w:val="left" w:pos="4640"/>
          <w:tab w:val="left" w:pos="7240"/>
        </w:tabs>
        <w:kinsoku/>
        <w:wordWrap/>
        <w:overflowPunct/>
        <w:topLinePunct w:val="0"/>
        <w:autoSpaceDE w:val="0"/>
        <w:autoSpaceDN w:val="0"/>
        <w:bidi w:val="0"/>
        <w:adjustRightInd w:val="0"/>
        <w:snapToGrid w:val="0"/>
        <w:spacing w:line="360" w:lineRule="auto"/>
        <w:ind w:firstLine="480" w:firstLineChars="200"/>
        <w:jc w:val="left"/>
        <w:textAlignment w:val="auto"/>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2.</w:t>
      </w:r>
      <w:r>
        <w:rPr>
          <w:rFonts w:hint="eastAsia" w:ascii="宋体" w:hAnsi="宋体" w:cs="宋体"/>
          <w:snapToGrid w:val="0"/>
          <w:color w:val="auto"/>
          <w:kern w:val="0"/>
          <w:sz w:val="24"/>
          <w:highlight w:val="none"/>
          <w:lang w:val="en-US" w:eastAsia="zh-CN"/>
        </w:rPr>
        <w:t>6</w:t>
      </w:r>
      <w:r>
        <w:rPr>
          <w:rFonts w:hint="eastAsia" w:ascii="宋体" w:hAnsi="宋体" w:cs="宋体"/>
          <w:snapToGrid w:val="0"/>
          <w:color w:val="auto"/>
          <w:kern w:val="0"/>
          <w:sz w:val="24"/>
          <w:highlight w:val="none"/>
        </w:rPr>
        <w:t>最高限价：</w:t>
      </w:r>
      <w:r>
        <w:rPr>
          <w:rFonts w:hint="eastAsia" w:ascii="宋体" w:hAnsi="宋体" w:cs="宋体"/>
          <w:snapToGrid w:val="0"/>
          <w:color w:val="auto"/>
          <w:kern w:val="0"/>
          <w:sz w:val="24"/>
          <w:highlight w:val="none"/>
          <w:lang w:val="en-US" w:eastAsia="zh-CN"/>
        </w:rPr>
        <w:t>本项目采用总价包干的模式进行取费，投标总限价为230000元；</w:t>
      </w:r>
      <w:r>
        <w:rPr>
          <w:rFonts w:hint="eastAsia" w:ascii="宋体" w:hAnsi="宋体" w:cs="宋体"/>
          <w:b/>
          <w:bCs/>
          <w:snapToGrid w:val="0"/>
          <w:color w:val="auto"/>
          <w:kern w:val="0"/>
          <w:sz w:val="24"/>
          <w:highlight w:val="none"/>
          <w:lang w:val="en-US" w:eastAsia="zh-CN"/>
        </w:rPr>
        <w:t>投标单位带方案报价，方案要求：必须满足国家技术规范、标准、规程和验收要求进行监测，工程量不调整。投标人带方案报价，清单工程量自行申报，不因现场实际施工工程量大于清单工程量而增加任何费用(甲方原因造成的工程量增加除外)。如实际实施范围或内容较合同约定减小（少），结算按实扣减。</w:t>
      </w:r>
      <w:r>
        <w:rPr>
          <w:rFonts w:hint="eastAsia" w:ascii="宋体" w:hAnsi="宋体" w:cs="宋体"/>
          <w:snapToGrid w:val="0"/>
          <w:color w:val="auto"/>
          <w:kern w:val="0"/>
          <w:sz w:val="24"/>
          <w:highlight w:val="none"/>
          <w:lang w:val="en-US" w:eastAsia="zh-CN"/>
        </w:rPr>
        <w:t>投标总报价不得超出本项目给出的最高限价，否则作废标处理</w:t>
      </w:r>
      <w:r>
        <w:rPr>
          <w:rFonts w:hint="eastAsia" w:ascii="宋体" w:hAnsi="宋体" w:cs="宋体"/>
          <w:snapToGrid w:val="0"/>
          <w:color w:val="auto"/>
          <w:kern w:val="0"/>
          <w:sz w:val="24"/>
          <w:highlight w:val="none"/>
        </w:rPr>
        <w:t>。</w:t>
      </w:r>
    </w:p>
    <w:p w14:paraId="24AB4B1D">
      <w:pPr>
        <w:pStyle w:val="3"/>
        <w:pageBreakBefore w:val="0"/>
        <w:widowControl w:val="0"/>
        <w:kinsoku/>
        <w:wordWrap/>
        <w:overflowPunct/>
        <w:topLinePunct w:val="0"/>
        <w:bidi w:val="0"/>
        <w:spacing w:before="0" w:after="0" w:line="360" w:lineRule="auto"/>
        <w:ind w:left="0" w:leftChars="0"/>
        <w:textAlignment w:val="auto"/>
        <w:rPr>
          <w:rFonts w:hint="eastAsia" w:ascii="宋体" w:hAnsi="宋体" w:eastAsia="宋体" w:cs="宋体"/>
          <w:snapToGrid w:val="0"/>
          <w:color w:val="auto"/>
          <w:highlight w:val="none"/>
          <w:lang w:val="en-US" w:eastAsia="zh-CN"/>
        </w:rPr>
      </w:pPr>
      <w:r>
        <w:rPr>
          <w:rFonts w:hint="eastAsia" w:ascii="宋体" w:hAnsi="宋体" w:eastAsia="宋体" w:cs="宋体"/>
          <w:snapToGrid w:val="0"/>
          <w:color w:val="auto"/>
          <w:highlight w:val="none"/>
          <w:lang w:val="en-US" w:eastAsia="zh-CN"/>
        </w:rPr>
        <w:t>3. 投标人资格要求</w:t>
      </w:r>
      <w:bookmarkEnd w:id="4"/>
    </w:p>
    <w:p w14:paraId="094616F9">
      <w:pPr>
        <w:keepNext w:val="0"/>
        <w:keepLines w:val="0"/>
        <w:pageBreakBefore w:val="0"/>
        <w:widowControl w:val="0"/>
        <w:tabs>
          <w:tab w:val="left" w:pos="4305"/>
          <w:tab w:val="left" w:pos="4640"/>
          <w:tab w:val="left" w:pos="7240"/>
        </w:tabs>
        <w:kinsoku/>
        <w:wordWrap/>
        <w:overflowPunct/>
        <w:topLinePunct w:val="0"/>
        <w:autoSpaceDE w:val="0"/>
        <w:autoSpaceDN w:val="0"/>
        <w:bidi w:val="0"/>
        <w:adjustRightInd w:val="0"/>
        <w:snapToGrid w:val="0"/>
        <w:spacing w:line="360" w:lineRule="auto"/>
        <w:ind w:firstLine="480" w:firstLineChars="200"/>
        <w:jc w:val="left"/>
        <w:textAlignment w:val="auto"/>
        <w:rPr>
          <w:rFonts w:hint="eastAsia" w:ascii="宋体" w:hAnsi="宋体" w:cs="宋体"/>
          <w:snapToGrid w:val="0"/>
          <w:color w:val="auto"/>
          <w:kern w:val="0"/>
          <w:sz w:val="24"/>
          <w:highlight w:val="none"/>
          <w:lang w:val="en-US" w:eastAsia="zh-CN"/>
        </w:rPr>
      </w:pPr>
      <w:r>
        <w:rPr>
          <w:rFonts w:hint="eastAsia" w:ascii="宋体" w:hAnsi="宋体" w:cs="宋体"/>
          <w:snapToGrid w:val="0"/>
          <w:color w:val="auto"/>
          <w:kern w:val="0"/>
          <w:sz w:val="24"/>
          <w:highlight w:val="none"/>
        </w:rPr>
        <w:t xml:space="preserve">3.1 </w:t>
      </w:r>
      <w:r>
        <w:rPr>
          <w:rFonts w:hint="eastAsia" w:ascii="宋体" w:hAnsi="宋体" w:cs="宋体"/>
          <w:snapToGrid w:val="0"/>
          <w:color w:val="auto"/>
          <w:kern w:val="0"/>
          <w:sz w:val="24"/>
          <w:highlight w:val="none"/>
          <w:lang w:val="en-US" w:eastAsia="zh-CN"/>
        </w:rPr>
        <w:t>具有有效的营业执照；</w:t>
      </w:r>
    </w:p>
    <w:p w14:paraId="6E986D1C">
      <w:pPr>
        <w:keepNext w:val="0"/>
        <w:keepLines w:val="0"/>
        <w:pageBreakBefore w:val="0"/>
        <w:widowControl w:val="0"/>
        <w:tabs>
          <w:tab w:val="left" w:pos="4305"/>
          <w:tab w:val="left" w:pos="4640"/>
          <w:tab w:val="left" w:pos="7240"/>
        </w:tabs>
        <w:kinsoku/>
        <w:wordWrap/>
        <w:overflowPunct/>
        <w:topLinePunct w:val="0"/>
        <w:autoSpaceDE w:val="0"/>
        <w:autoSpaceDN w:val="0"/>
        <w:bidi w:val="0"/>
        <w:adjustRightInd w:val="0"/>
        <w:snapToGrid w:val="0"/>
        <w:spacing w:line="360" w:lineRule="auto"/>
        <w:ind w:firstLine="480" w:firstLineChars="200"/>
        <w:jc w:val="left"/>
        <w:textAlignment w:val="auto"/>
        <w:rPr>
          <w:rFonts w:hint="default" w:ascii="宋体" w:hAnsi="宋体" w:cs="宋体"/>
          <w:snapToGrid w:val="0"/>
          <w:color w:val="auto"/>
          <w:kern w:val="0"/>
          <w:sz w:val="24"/>
          <w:highlight w:val="none"/>
          <w:lang w:val="en-US" w:eastAsia="zh-CN"/>
        </w:rPr>
      </w:pPr>
      <w:r>
        <w:rPr>
          <w:rFonts w:hint="eastAsia" w:ascii="宋体" w:hAnsi="宋体" w:cs="宋体"/>
          <w:snapToGrid w:val="0"/>
          <w:color w:val="auto"/>
          <w:kern w:val="0"/>
          <w:sz w:val="24"/>
          <w:highlight w:val="none"/>
          <w:lang w:val="en-US" w:eastAsia="zh-CN"/>
        </w:rPr>
        <w:t xml:space="preserve">3.2 </w:t>
      </w:r>
      <w:r>
        <w:rPr>
          <w:rFonts w:hint="eastAsia" w:ascii="宋体" w:hAnsi="宋体" w:eastAsia="宋体" w:cs="宋体"/>
          <w:snapToGrid w:val="0"/>
          <w:color w:val="auto"/>
          <w:kern w:val="0"/>
          <w:sz w:val="24"/>
          <w:highlight w:val="none"/>
          <w:lang w:val="en-US" w:eastAsia="zh-CN"/>
        </w:rPr>
        <w:t>资质要求：测量乙级及以上资质和勘测甲级资质共同满足</w:t>
      </w:r>
      <w:r>
        <w:rPr>
          <w:rFonts w:hint="eastAsia" w:ascii="宋体" w:hAnsi="宋体" w:cs="宋体"/>
          <w:snapToGrid w:val="0"/>
          <w:color w:val="auto"/>
          <w:kern w:val="0"/>
          <w:sz w:val="24"/>
          <w:highlight w:val="none"/>
          <w:lang w:val="en-US" w:eastAsia="zh-CN"/>
        </w:rPr>
        <w:t>；</w:t>
      </w:r>
    </w:p>
    <w:p w14:paraId="7C707315">
      <w:pPr>
        <w:keepNext w:val="0"/>
        <w:keepLines w:val="0"/>
        <w:pageBreakBefore w:val="0"/>
        <w:widowControl w:val="0"/>
        <w:tabs>
          <w:tab w:val="left" w:pos="4305"/>
          <w:tab w:val="left" w:pos="4640"/>
          <w:tab w:val="left" w:pos="7240"/>
        </w:tabs>
        <w:kinsoku/>
        <w:wordWrap/>
        <w:overflowPunct/>
        <w:topLinePunct w:val="0"/>
        <w:autoSpaceDE w:val="0"/>
        <w:autoSpaceDN w:val="0"/>
        <w:bidi w:val="0"/>
        <w:adjustRightInd w:val="0"/>
        <w:snapToGrid w:val="0"/>
        <w:spacing w:line="360" w:lineRule="auto"/>
        <w:ind w:firstLine="480" w:firstLineChars="200"/>
        <w:jc w:val="left"/>
        <w:textAlignment w:val="auto"/>
        <w:rPr>
          <w:rFonts w:hint="eastAsia" w:ascii="宋体" w:hAnsi="宋体" w:cs="宋体"/>
          <w:snapToGrid w:val="0"/>
          <w:color w:val="auto"/>
          <w:kern w:val="0"/>
          <w:sz w:val="24"/>
          <w:highlight w:val="none"/>
          <w:lang w:val="en-US" w:eastAsia="zh-CN"/>
        </w:rPr>
      </w:pPr>
      <w:r>
        <w:rPr>
          <w:rFonts w:hint="eastAsia" w:ascii="宋体" w:hAnsi="宋体" w:cs="宋体"/>
          <w:snapToGrid w:val="0"/>
          <w:color w:val="auto"/>
          <w:kern w:val="0"/>
          <w:sz w:val="24"/>
          <w:highlight w:val="none"/>
          <w:lang w:val="en-US" w:eastAsia="zh-CN"/>
        </w:rPr>
        <w:t>3.3 2021年1月1日起至投标截止日止（以合同签定时间为准），至少完成过1个及以上的房建项目沉降观测业绩；</w:t>
      </w:r>
    </w:p>
    <w:p w14:paraId="49D53F57">
      <w:pPr>
        <w:keepNext w:val="0"/>
        <w:keepLines w:val="0"/>
        <w:pageBreakBefore w:val="0"/>
        <w:widowControl w:val="0"/>
        <w:tabs>
          <w:tab w:val="left" w:pos="4305"/>
          <w:tab w:val="left" w:pos="4640"/>
          <w:tab w:val="left" w:pos="7240"/>
        </w:tabs>
        <w:kinsoku/>
        <w:wordWrap/>
        <w:overflowPunct/>
        <w:topLinePunct w:val="0"/>
        <w:autoSpaceDE w:val="0"/>
        <w:autoSpaceDN w:val="0"/>
        <w:bidi w:val="0"/>
        <w:adjustRightInd w:val="0"/>
        <w:snapToGrid w:val="0"/>
        <w:spacing w:line="360" w:lineRule="auto"/>
        <w:ind w:firstLine="480" w:firstLineChars="200"/>
        <w:jc w:val="left"/>
        <w:textAlignment w:val="auto"/>
        <w:rPr>
          <w:rFonts w:hint="eastAsia" w:ascii="宋体" w:hAnsi="宋体" w:eastAsia="宋体" w:cs="宋体"/>
          <w:snapToGrid w:val="0"/>
          <w:color w:val="auto"/>
          <w:kern w:val="0"/>
          <w:sz w:val="24"/>
          <w:highlight w:val="none"/>
          <w:lang w:val="en-US" w:eastAsia="zh-CN"/>
        </w:rPr>
      </w:pPr>
      <w:r>
        <w:rPr>
          <w:rFonts w:hint="eastAsia" w:ascii="宋体" w:hAnsi="宋体" w:cs="宋体"/>
          <w:snapToGrid w:val="0"/>
          <w:color w:val="auto"/>
          <w:kern w:val="0"/>
          <w:sz w:val="24"/>
          <w:highlight w:val="none"/>
          <w:lang w:val="en-US" w:eastAsia="zh-CN"/>
        </w:rPr>
        <w:t>3.4 本次招标不接受联合</w:t>
      </w:r>
      <w:r>
        <w:rPr>
          <w:rFonts w:hint="eastAsia" w:ascii="宋体" w:hAnsi="宋体" w:cs="宋体"/>
          <w:snapToGrid w:val="0"/>
          <w:color w:val="auto"/>
          <w:kern w:val="0"/>
          <w:sz w:val="24"/>
          <w:highlight w:val="none"/>
        </w:rPr>
        <w:t>体投标。</w:t>
      </w:r>
    </w:p>
    <w:p w14:paraId="4558EF9F">
      <w:pPr>
        <w:pStyle w:val="3"/>
        <w:pageBreakBefore w:val="0"/>
        <w:widowControl w:val="0"/>
        <w:kinsoku/>
        <w:wordWrap/>
        <w:overflowPunct/>
        <w:topLinePunct w:val="0"/>
        <w:bidi w:val="0"/>
        <w:spacing w:before="0" w:after="0" w:line="360" w:lineRule="auto"/>
        <w:ind w:left="0" w:leftChars="0"/>
        <w:textAlignment w:val="auto"/>
        <w:rPr>
          <w:rFonts w:hint="eastAsia" w:ascii="宋体" w:hAnsi="宋体" w:eastAsia="宋体" w:cs="宋体"/>
          <w:snapToGrid w:val="0"/>
          <w:color w:val="auto"/>
          <w:highlight w:val="none"/>
          <w:lang w:val="en-US" w:eastAsia="zh-CN"/>
        </w:rPr>
      </w:pPr>
      <w:bookmarkStart w:id="5" w:name="_Toc224103310"/>
      <w:r>
        <w:rPr>
          <w:rFonts w:hint="eastAsia" w:ascii="宋体" w:hAnsi="宋体" w:eastAsia="宋体" w:cs="宋体"/>
          <w:snapToGrid w:val="0"/>
          <w:color w:val="auto"/>
          <w:highlight w:val="none"/>
          <w:lang w:val="en-US" w:eastAsia="zh-CN"/>
        </w:rPr>
        <w:t>4.  招标文件的获取</w:t>
      </w:r>
      <w:bookmarkEnd w:id="5"/>
    </w:p>
    <w:p w14:paraId="13FD22FC">
      <w:pPr>
        <w:pageBreakBefore w:val="0"/>
        <w:widowControl w:val="0"/>
        <w:tabs>
          <w:tab w:val="left" w:pos="4305"/>
          <w:tab w:val="left" w:pos="4640"/>
          <w:tab w:val="left" w:pos="7240"/>
        </w:tabs>
        <w:kinsoku/>
        <w:wordWrap/>
        <w:overflowPunct/>
        <w:topLinePunct w:val="0"/>
        <w:autoSpaceDE w:val="0"/>
        <w:autoSpaceDN w:val="0"/>
        <w:bidi w:val="0"/>
        <w:adjustRightInd w:val="0"/>
        <w:snapToGrid w:val="0"/>
        <w:spacing w:line="360" w:lineRule="auto"/>
        <w:ind w:left="0" w:leftChars="0" w:firstLine="480" w:firstLineChars="200"/>
        <w:jc w:val="left"/>
        <w:textAlignment w:val="auto"/>
        <w:rPr>
          <w:rFonts w:hint="eastAsia" w:ascii="宋体" w:hAnsi="宋体" w:cs="宋体"/>
          <w:snapToGrid w:val="0"/>
          <w:color w:val="auto"/>
          <w:kern w:val="0"/>
          <w:sz w:val="24"/>
          <w:highlight w:val="none"/>
          <w:lang w:val="en-US" w:eastAsia="zh-CN"/>
        </w:rPr>
      </w:pPr>
      <w:bookmarkStart w:id="6" w:name="_Toc224103311"/>
      <w:r>
        <w:rPr>
          <w:rFonts w:hint="eastAsia" w:ascii="宋体" w:hAnsi="宋体" w:cs="宋体"/>
          <w:snapToGrid w:val="0"/>
          <w:color w:val="auto"/>
          <w:kern w:val="0"/>
          <w:sz w:val="24"/>
          <w:highlight w:val="none"/>
          <w:lang w:val="en-US" w:eastAsia="zh-CN"/>
        </w:rPr>
        <w:t>4.1凡有意参加的投标人，请于公告发布之日起至提交首次响应文件截止时间之前，在重庆文投集团官网（http://www.cqciig.com/index.htm）或行采家官网（https://www.gec123.com/）下载本项目招标文件以及清单图纸、补遗等开标前公布的所有项目资料，无论领取或下载与否，均视为已知晓所有内容。</w:t>
      </w:r>
    </w:p>
    <w:bookmarkEnd w:id="6"/>
    <w:p w14:paraId="6FD02F3B">
      <w:pPr>
        <w:pStyle w:val="3"/>
        <w:pageBreakBefore w:val="0"/>
        <w:widowControl w:val="0"/>
        <w:kinsoku/>
        <w:wordWrap/>
        <w:overflowPunct/>
        <w:topLinePunct w:val="0"/>
        <w:bidi w:val="0"/>
        <w:spacing w:before="0" w:after="0" w:line="360" w:lineRule="auto"/>
        <w:ind w:left="0" w:leftChars="0"/>
        <w:textAlignment w:val="auto"/>
        <w:rPr>
          <w:rFonts w:hint="eastAsia" w:ascii="宋体" w:hAnsi="宋体" w:eastAsia="宋体" w:cs="宋体"/>
          <w:snapToGrid w:val="0"/>
          <w:color w:val="auto"/>
          <w:highlight w:val="none"/>
          <w:lang w:val="en-US" w:eastAsia="zh-CN"/>
        </w:rPr>
      </w:pPr>
      <w:bookmarkStart w:id="7" w:name="_Toc3045"/>
      <w:bookmarkStart w:id="8" w:name="_Toc523391877"/>
      <w:bookmarkStart w:id="9" w:name="_Toc18378"/>
      <w:bookmarkStart w:id="10" w:name="_Toc5660"/>
      <w:bookmarkStart w:id="11" w:name="_Toc14183283"/>
      <w:bookmarkStart w:id="12" w:name="_Toc9270"/>
      <w:bookmarkStart w:id="13" w:name="_Toc224103312"/>
      <w:r>
        <w:rPr>
          <w:rFonts w:hint="eastAsia" w:ascii="宋体" w:hAnsi="宋体" w:eastAsia="宋体" w:cs="宋体"/>
          <w:snapToGrid w:val="0"/>
          <w:color w:val="auto"/>
          <w:highlight w:val="none"/>
          <w:lang w:val="en-US" w:eastAsia="zh-CN"/>
        </w:rPr>
        <w:t>5．投标截止和开标时间及地点</w:t>
      </w:r>
      <w:bookmarkEnd w:id="7"/>
      <w:bookmarkEnd w:id="8"/>
      <w:bookmarkEnd w:id="9"/>
      <w:bookmarkEnd w:id="10"/>
      <w:bookmarkEnd w:id="11"/>
      <w:bookmarkEnd w:id="12"/>
    </w:p>
    <w:bookmarkEnd w:id="13"/>
    <w:p w14:paraId="6FE0692F">
      <w:pPr>
        <w:keepNext w:val="0"/>
        <w:keepLines w:val="0"/>
        <w:pageBreakBefore w:val="0"/>
        <w:widowControl w:val="0"/>
        <w:tabs>
          <w:tab w:val="left" w:pos="1580"/>
          <w:tab w:val="left" w:pos="6000"/>
          <w:tab w:val="left" w:pos="6320"/>
          <w:tab w:val="left" w:pos="6887"/>
          <w:tab w:val="left" w:pos="7475"/>
          <w:tab w:val="left" w:pos="8505"/>
        </w:tabs>
        <w:kinsoku/>
        <w:wordWrap/>
        <w:overflowPunct/>
        <w:topLinePunct w:val="0"/>
        <w:autoSpaceDE w:val="0"/>
        <w:autoSpaceDN w:val="0"/>
        <w:bidi w:val="0"/>
        <w:adjustRightInd w:val="0"/>
        <w:snapToGrid w:val="0"/>
        <w:spacing w:line="360" w:lineRule="auto"/>
        <w:ind w:left="0" w:leftChars="0" w:firstLine="480" w:firstLineChars="200"/>
        <w:jc w:val="left"/>
        <w:textAlignment w:val="auto"/>
        <w:rPr>
          <w:rFonts w:hint="eastAsia" w:ascii="宋体" w:hAnsi="宋体" w:eastAsia="宋体" w:cs="宋体"/>
          <w:color w:val="auto"/>
          <w:sz w:val="24"/>
          <w:highlight w:val="none"/>
        </w:rPr>
      </w:pPr>
      <w:bookmarkStart w:id="14" w:name="_Toc224103313"/>
      <w:r>
        <w:rPr>
          <w:rFonts w:hint="eastAsia" w:ascii="宋体" w:hAnsi="宋体" w:eastAsia="宋体" w:cs="宋体"/>
          <w:color w:val="auto"/>
          <w:sz w:val="24"/>
          <w:highlight w:val="none"/>
        </w:rPr>
        <w:t>5.1本项目</w:t>
      </w:r>
      <w:r>
        <w:rPr>
          <w:rFonts w:hint="eastAsia" w:ascii="宋体" w:hAnsi="宋体" w:eastAsia="宋体" w:cs="宋体"/>
          <w:color w:val="auto"/>
          <w:sz w:val="24"/>
          <w:highlight w:val="none"/>
          <w:lang w:val="en-US" w:eastAsia="zh-CN"/>
        </w:rPr>
        <w:t>投标</w:t>
      </w:r>
      <w:r>
        <w:rPr>
          <w:rFonts w:hint="eastAsia" w:ascii="宋体" w:hAnsi="宋体" w:eastAsia="宋体" w:cs="宋体"/>
          <w:color w:val="auto"/>
          <w:sz w:val="24"/>
          <w:highlight w:val="none"/>
        </w:rPr>
        <w:t>文件递交的截止时间：</w:t>
      </w:r>
      <w:r>
        <w:rPr>
          <w:rFonts w:hint="eastAsia" w:ascii="宋体" w:hAnsi="宋体" w:eastAsia="宋体" w:cs="宋体"/>
          <w:color w:val="auto"/>
          <w:kern w:val="0"/>
          <w:sz w:val="24"/>
          <w:highlight w:val="none"/>
          <w:u w:val="single"/>
        </w:rPr>
        <w:t>202</w:t>
      </w:r>
      <w:r>
        <w:rPr>
          <w:rFonts w:hint="eastAsia" w:ascii="宋体" w:hAnsi="宋体" w:cs="宋体"/>
          <w:color w:val="auto"/>
          <w:kern w:val="0"/>
          <w:sz w:val="24"/>
          <w:highlight w:val="none"/>
          <w:u w:val="single"/>
          <w:lang w:val="en-US" w:eastAsia="zh-CN"/>
        </w:rPr>
        <w:t>4</w:t>
      </w:r>
      <w:r>
        <w:rPr>
          <w:rFonts w:hint="eastAsia" w:ascii="宋体" w:hAnsi="宋体" w:eastAsia="宋体" w:cs="宋体"/>
          <w:color w:val="auto"/>
          <w:kern w:val="0"/>
          <w:sz w:val="24"/>
          <w:highlight w:val="none"/>
        </w:rPr>
        <w:t>年</w:t>
      </w:r>
      <w:r>
        <w:rPr>
          <w:rFonts w:hint="eastAsia" w:ascii="宋体" w:hAnsi="宋体" w:cs="宋体"/>
          <w:color w:val="auto"/>
          <w:kern w:val="0"/>
          <w:sz w:val="24"/>
          <w:highlight w:val="none"/>
          <w:u w:val="single"/>
          <w:lang w:val="en-US" w:eastAsia="zh-CN"/>
        </w:rPr>
        <w:t>9</w:t>
      </w:r>
      <w:r>
        <w:rPr>
          <w:rFonts w:hint="eastAsia" w:ascii="宋体" w:hAnsi="宋体" w:eastAsia="宋体" w:cs="宋体"/>
          <w:color w:val="auto"/>
          <w:kern w:val="0"/>
          <w:sz w:val="24"/>
          <w:highlight w:val="none"/>
        </w:rPr>
        <w:t>月</w:t>
      </w:r>
      <w:r>
        <w:rPr>
          <w:rFonts w:hint="eastAsia" w:ascii="宋体" w:hAnsi="宋体" w:cs="宋体"/>
          <w:color w:val="auto"/>
          <w:kern w:val="0"/>
          <w:sz w:val="24"/>
          <w:highlight w:val="none"/>
          <w:u w:val="single"/>
          <w:lang w:val="en-US" w:eastAsia="zh-CN"/>
        </w:rPr>
        <w:t>24</w:t>
      </w:r>
      <w:r>
        <w:rPr>
          <w:rFonts w:hint="eastAsia" w:ascii="宋体" w:hAnsi="宋体" w:eastAsia="宋体" w:cs="宋体"/>
          <w:color w:val="auto"/>
          <w:kern w:val="0"/>
          <w:sz w:val="24"/>
          <w:highlight w:val="none"/>
        </w:rPr>
        <w:t>日</w:t>
      </w:r>
      <w:r>
        <w:rPr>
          <w:rFonts w:hint="eastAsia" w:ascii="宋体" w:hAnsi="宋体" w:cs="宋体"/>
          <w:color w:val="auto"/>
          <w:kern w:val="0"/>
          <w:sz w:val="24"/>
          <w:highlight w:val="none"/>
          <w:u w:val="single"/>
          <w:lang w:val="en-US" w:eastAsia="zh-CN"/>
        </w:rPr>
        <w:t>15</w:t>
      </w:r>
      <w:r>
        <w:rPr>
          <w:rFonts w:hint="eastAsia" w:ascii="宋体" w:hAnsi="宋体" w:eastAsia="宋体" w:cs="宋体"/>
          <w:color w:val="auto"/>
          <w:kern w:val="0"/>
          <w:sz w:val="24"/>
          <w:highlight w:val="none"/>
        </w:rPr>
        <w:t>时</w:t>
      </w:r>
      <w:r>
        <w:rPr>
          <w:rFonts w:hint="eastAsia" w:ascii="宋体" w:hAnsi="宋体" w:cs="宋体"/>
          <w:color w:val="auto"/>
          <w:kern w:val="0"/>
          <w:sz w:val="24"/>
          <w:highlight w:val="none"/>
          <w:u w:val="single"/>
          <w:lang w:val="en-US" w:eastAsia="zh-CN"/>
        </w:rPr>
        <w:t>30</w:t>
      </w:r>
      <w:r>
        <w:rPr>
          <w:rFonts w:hint="eastAsia" w:ascii="宋体" w:hAnsi="宋体" w:eastAsia="宋体" w:cs="宋体"/>
          <w:color w:val="auto"/>
          <w:kern w:val="0"/>
          <w:sz w:val="24"/>
          <w:highlight w:val="none"/>
        </w:rPr>
        <w:t>分（北京时</w:t>
      </w:r>
      <w:r>
        <w:rPr>
          <w:rFonts w:hint="eastAsia" w:ascii="宋体" w:hAnsi="宋体" w:eastAsia="宋体" w:cs="宋体"/>
          <w:color w:val="auto"/>
          <w:sz w:val="24"/>
          <w:highlight w:val="none"/>
        </w:rPr>
        <w:t>间）。</w:t>
      </w:r>
      <w:r>
        <w:rPr>
          <w:rFonts w:hint="eastAsia" w:ascii="宋体" w:hAnsi="宋体" w:eastAsia="宋体" w:cs="宋体"/>
          <w:color w:val="auto"/>
          <w:sz w:val="24"/>
          <w:highlight w:val="none"/>
          <w:lang w:val="en-US" w:eastAsia="zh-CN"/>
        </w:rPr>
        <w:t>投标</w:t>
      </w:r>
      <w:r>
        <w:rPr>
          <w:rFonts w:hint="eastAsia" w:ascii="宋体" w:hAnsi="宋体" w:eastAsia="宋体" w:cs="宋体"/>
          <w:color w:val="auto"/>
          <w:sz w:val="24"/>
          <w:highlight w:val="none"/>
        </w:rPr>
        <w:t>文件递交地点：</w:t>
      </w:r>
      <w:r>
        <w:rPr>
          <w:rFonts w:hint="eastAsia" w:ascii="宋体" w:hAnsi="宋体" w:cs="宋体"/>
          <w:snapToGrid w:val="0"/>
          <w:color w:val="auto"/>
          <w:kern w:val="0"/>
          <w:sz w:val="24"/>
          <w:highlight w:val="none"/>
          <w:u w:val="single"/>
          <w:lang w:eastAsia="zh-CN"/>
        </w:rPr>
        <w:t>重庆中域财众旅游文化产业投资有限公司</w:t>
      </w:r>
      <w:r>
        <w:rPr>
          <w:rFonts w:hint="eastAsia" w:ascii="宋体" w:hAnsi="宋体" w:eastAsia="宋体" w:cs="宋体"/>
          <w:snapToGrid w:val="0"/>
          <w:color w:val="auto"/>
          <w:kern w:val="0"/>
          <w:sz w:val="24"/>
          <w:highlight w:val="none"/>
          <w:u w:val="single"/>
        </w:rPr>
        <w:t>（</w:t>
      </w:r>
      <w:r>
        <w:rPr>
          <w:rFonts w:hint="eastAsia" w:ascii="宋体" w:hAnsi="宋体" w:eastAsia="宋体" w:cs="宋体"/>
          <w:snapToGrid w:val="0"/>
          <w:color w:val="auto"/>
          <w:kern w:val="0"/>
          <w:sz w:val="24"/>
          <w:highlight w:val="none"/>
          <w:u w:val="single"/>
          <w:lang w:eastAsia="zh-CN"/>
        </w:rPr>
        <w:t>重庆市武隆区仙女山镇银杏大道157号</w:t>
      </w:r>
      <w:r>
        <w:rPr>
          <w:rFonts w:hint="eastAsia" w:ascii="宋体" w:hAnsi="宋体" w:cs="宋体"/>
          <w:snapToGrid w:val="0"/>
          <w:color w:val="auto"/>
          <w:kern w:val="0"/>
          <w:sz w:val="24"/>
          <w:highlight w:val="none"/>
          <w:u w:val="single"/>
          <w:lang w:val="en-US" w:eastAsia="zh-CN"/>
        </w:rPr>
        <w:t>3栋</w:t>
      </w:r>
      <w:r>
        <w:rPr>
          <w:rFonts w:hint="eastAsia" w:ascii="宋体" w:hAnsi="宋体" w:eastAsia="宋体" w:cs="宋体"/>
          <w:snapToGrid w:val="0"/>
          <w:color w:val="auto"/>
          <w:kern w:val="0"/>
          <w:sz w:val="24"/>
          <w:highlight w:val="none"/>
        </w:rPr>
        <w:t>）。</w:t>
      </w:r>
    </w:p>
    <w:p w14:paraId="7D6C05CF">
      <w:pPr>
        <w:pStyle w:val="24"/>
        <w:pageBreakBefore w:val="0"/>
        <w:widowControl w:val="0"/>
        <w:kinsoku/>
        <w:wordWrap/>
        <w:overflowPunct/>
        <w:topLinePunct w:val="0"/>
        <w:bidi w:val="0"/>
        <w:snapToGrid w:val="0"/>
        <w:spacing w:line="360" w:lineRule="auto"/>
        <w:ind w:firstLine="480" w:firstLineChars="200"/>
        <w:textAlignment w:val="auto"/>
        <w:rPr>
          <w:rFonts w:hint="eastAsia" w:ascii="宋体" w:hAnsi="宋体" w:eastAsia="宋体" w:cs="宋体"/>
          <w:snapToGrid w:val="0"/>
          <w:color w:val="auto"/>
          <w:kern w:val="0"/>
          <w:sz w:val="24"/>
          <w:szCs w:val="24"/>
          <w:highlight w:val="none"/>
          <w:lang w:eastAsia="zh-CN"/>
        </w:rPr>
      </w:pPr>
      <w:r>
        <w:rPr>
          <w:rFonts w:hint="eastAsia" w:ascii="宋体" w:hAnsi="宋体" w:eastAsia="宋体" w:cs="宋体"/>
          <w:color w:val="auto"/>
          <w:sz w:val="24"/>
          <w:highlight w:val="none"/>
        </w:rPr>
        <w:t>5.2</w:t>
      </w:r>
      <w:r>
        <w:rPr>
          <w:rFonts w:hint="eastAsia" w:ascii="宋体" w:hAnsi="宋体" w:eastAsia="宋体" w:cs="宋体"/>
          <w:color w:val="auto"/>
          <w:sz w:val="24"/>
          <w:highlight w:val="none"/>
          <w:lang w:val="en-US" w:eastAsia="zh-CN"/>
        </w:rPr>
        <w:t>投标</w:t>
      </w:r>
      <w:r>
        <w:rPr>
          <w:rFonts w:hint="eastAsia" w:ascii="宋体" w:hAnsi="宋体" w:eastAsia="宋体" w:cs="宋体"/>
          <w:color w:val="auto"/>
          <w:sz w:val="24"/>
          <w:highlight w:val="none"/>
        </w:rPr>
        <w:t>文件的提交方式：现场递交，已我司签收文件的时间为准</w:t>
      </w:r>
      <w:r>
        <w:rPr>
          <w:rFonts w:hint="eastAsia" w:hAnsi="宋体" w:cs="宋体"/>
          <w:color w:val="auto"/>
          <w:sz w:val="24"/>
          <w:highlight w:val="none"/>
          <w:lang w:eastAsia="zh-CN"/>
        </w:rPr>
        <w:t>。</w:t>
      </w:r>
    </w:p>
    <w:p w14:paraId="6FFBD10F">
      <w:pPr>
        <w:pageBreakBefore w:val="0"/>
        <w:widowControl w:val="0"/>
        <w:kinsoku/>
        <w:wordWrap/>
        <w:overflowPunct/>
        <w:topLinePunct w:val="0"/>
        <w:bidi w:val="0"/>
        <w:spacing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5.3逾期送达的或者未送达指定地点的</w:t>
      </w:r>
      <w:r>
        <w:rPr>
          <w:rFonts w:hint="eastAsia" w:ascii="宋体" w:hAnsi="宋体" w:eastAsia="宋体" w:cs="宋体"/>
          <w:color w:val="auto"/>
          <w:sz w:val="24"/>
          <w:highlight w:val="none"/>
          <w:lang w:val="en-US" w:eastAsia="zh-CN"/>
        </w:rPr>
        <w:t>投标</w:t>
      </w:r>
      <w:r>
        <w:rPr>
          <w:rFonts w:hint="eastAsia" w:ascii="宋体" w:hAnsi="宋体" w:eastAsia="宋体" w:cs="宋体"/>
          <w:color w:val="auto"/>
          <w:sz w:val="24"/>
          <w:highlight w:val="none"/>
        </w:rPr>
        <w:t>文件，</w:t>
      </w:r>
      <w:r>
        <w:rPr>
          <w:rFonts w:hint="eastAsia" w:ascii="宋体" w:hAnsi="宋体" w:eastAsia="宋体" w:cs="宋体"/>
          <w:color w:val="auto"/>
          <w:sz w:val="24"/>
          <w:highlight w:val="none"/>
          <w:lang w:val="en-US" w:eastAsia="zh-CN"/>
        </w:rPr>
        <w:t>招标</w:t>
      </w:r>
      <w:r>
        <w:rPr>
          <w:rFonts w:hint="eastAsia" w:ascii="宋体" w:hAnsi="宋体" w:eastAsia="宋体" w:cs="宋体"/>
          <w:color w:val="auto"/>
          <w:sz w:val="24"/>
          <w:highlight w:val="none"/>
        </w:rPr>
        <w:t>人不予受理。</w:t>
      </w:r>
    </w:p>
    <w:p w14:paraId="0BD6E8A7">
      <w:pPr>
        <w:pStyle w:val="3"/>
        <w:pageBreakBefore w:val="0"/>
        <w:widowControl w:val="0"/>
        <w:kinsoku/>
        <w:wordWrap/>
        <w:overflowPunct/>
        <w:topLinePunct w:val="0"/>
        <w:bidi w:val="0"/>
        <w:spacing w:before="0" w:after="0" w:line="360" w:lineRule="auto"/>
        <w:ind w:left="0" w:leftChars="0"/>
        <w:textAlignment w:val="auto"/>
        <w:rPr>
          <w:rFonts w:hint="eastAsia" w:ascii="宋体" w:hAnsi="宋体" w:eastAsia="宋体" w:cs="宋体"/>
          <w:snapToGrid w:val="0"/>
          <w:color w:val="auto"/>
          <w:highlight w:val="none"/>
          <w:lang w:val="en-US" w:eastAsia="zh-CN"/>
        </w:rPr>
      </w:pPr>
      <w:r>
        <w:rPr>
          <w:rFonts w:hint="eastAsia" w:ascii="宋体" w:hAnsi="宋体" w:eastAsia="宋体" w:cs="宋体"/>
          <w:snapToGrid w:val="0"/>
          <w:color w:val="auto"/>
          <w:highlight w:val="none"/>
          <w:lang w:val="en-US" w:eastAsia="zh-CN"/>
        </w:rPr>
        <w:t>6.  联系方式</w:t>
      </w:r>
      <w:bookmarkEnd w:id="14"/>
    </w:p>
    <w:p w14:paraId="4C4A7EAB">
      <w:pPr>
        <w:pStyle w:val="24"/>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napToGrid w:val="0"/>
          <w:color w:val="auto"/>
          <w:kern w:val="0"/>
          <w:sz w:val="24"/>
          <w:szCs w:val="24"/>
          <w:highlight w:val="none"/>
          <w:lang w:eastAsia="zh-CN"/>
        </w:rPr>
      </w:pPr>
      <w:r>
        <w:rPr>
          <w:rFonts w:hint="eastAsia" w:ascii="宋体" w:hAnsi="宋体" w:eastAsia="宋体" w:cs="宋体"/>
          <w:snapToGrid w:val="0"/>
          <w:color w:val="auto"/>
          <w:kern w:val="0"/>
          <w:sz w:val="24"/>
          <w:szCs w:val="24"/>
          <w:highlight w:val="none"/>
        </w:rPr>
        <w:t>名称：</w:t>
      </w:r>
      <w:r>
        <w:rPr>
          <w:rFonts w:hint="eastAsia" w:hAnsi="宋体" w:cs="宋体"/>
          <w:color w:val="auto"/>
          <w:sz w:val="24"/>
          <w:szCs w:val="24"/>
          <w:highlight w:val="none"/>
          <w:u w:val="none"/>
          <w:lang w:eastAsia="zh-CN"/>
        </w:rPr>
        <w:t>重庆中域财众旅游文化产业投资有限公司</w:t>
      </w:r>
    </w:p>
    <w:p w14:paraId="66A91645">
      <w:pPr>
        <w:pStyle w:val="24"/>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rPr>
        <w:t>地址：</w:t>
      </w:r>
      <w:r>
        <w:rPr>
          <w:rFonts w:hint="eastAsia" w:ascii="宋体" w:hAnsi="宋体" w:eastAsia="宋体" w:cs="宋体"/>
          <w:color w:val="auto"/>
          <w:sz w:val="24"/>
          <w:szCs w:val="24"/>
          <w:highlight w:val="none"/>
          <w:u w:val="none"/>
        </w:rPr>
        <w:t>重庆市武隆区仙女山镇银杏大道157号</w:t>
      </w:r>
      <w:r>
        <w:rPr>
          <w:rFonts w:hint="eastAsia" w:hAnsi="宋体" w:cs="宋体"/>
          <w:color w:val="auto"/>
          <w:sz w:val="24"/>
          <w:szCs w:val="24"/>
          <w:highlight w:val="none"/>
          <w:u w:val="none"/>
          <w:lang w:val="en-US" w:eastAsia="zh-CN"/>
        </w:rPr>
        <w:t>3栋</w:t>
      </w:r>
    </w:p>
    <w:p w14:paraId="153DE97D">
      <w:pPr>
        <w:pStyle w:val="24"/>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联系人：</w:t>
      </w:r>
      <w:r>
        <w:rPr>
          <w:rFonts w:hint="eastAsia" w:ascii="宋体" w:hAnsi="宋体" w:eastAsia="宋体" w:cs="宋体"/>
          <w:snapToGrid w:val="0"/>
          <w:color w:val="auto"/>
          <w:kern w:val="0"/>
          <w:sz w:val="24"/>
          <w:szCs w:val="24"/>
          <w:highlight w:val="none"/>
          <w:lang w:val="en-US" w:eastAsia="zh-CN"/>
        </w:rPr>
        <w:t>李</w:t>
      </w:r>
      <w:r>
        <w:rPr>
          <w:rFonts w:hint="eastAsia" w:hAnsi="宋体" w:cs="宋体"/>
          <w:snapToGrid w:val="0"/>
          <w:color w:val="auto"/>
          <w:kern w:val="0"/>
          <w:sz w:val="24"/>
          <w:szCs w:val="24"/>
          <w:highlight w:val="none"/>
          <w:lang w:val="en-US" w:eastAsia="zh-CN"/>
        </w:rPr>
        <w:t>女士</w:t>
      </w:r>
      <w:r>
        <w:rPr>
          <w:rFonts w:hint="eastAsia" w:ascii="宋体" w:hAnsi="宋体" w:eastAsia="宋体" w:cs="宋体"/>
          <w:snapToGrid w:val="0"/>
          <w:color w:val="auto"/>
          <w:kern w:val="0"/>
          <w:sz w:val="24"/>
          <w:szCs w:val="24"/>
          <w:highlight w:val="none"/>
        </w:rPr>
        <w:t xml:space="preserve"> </w:t>
      </w:r>
    </w:p>
    <w:p w14:paraId="47367908">
      <w:pPr>
        <w:pStyle w:val="24"/>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rPr>
        <w:t>电话：</w:t>
      </w:r>
      <w:r>
        <w:rPr>
          <w:rFonts w:hint="eastAsia" w:ascii="宋体" w:hAnsi="宋体" w:eastAsia="宋体" w:cs="宋体"/>
          <w:snapToGrid w:val="0"/>
          <w:color w:val="auto"/>
          <w:kern w:val="0"/>
          <w:sz w:val="24"/>
          <w:szCs w:val="24"/>
          <w:highlight w:val="none"/>
          <w:lang w:val="en-US" w:eastAsia="zh-CN"/>
        </w:rPr>
        <w:t>18883734518</w:t>
      </w:r>
    </w:p>
    <w:bookmarkEnd w:id="59"/>
    <w:p w14:paraId="5C58A6FB">
      <w:pPr>
        <w:pStyle w:val="24"/>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napToGrid w:val="0"/>
          <w:color w:val="auto"/>
          <w:kern w:val="0"/>
          <w:sz w:val="24"/>
          <w:szCs w:val="24"/>
          <w:highlight w:val="none"/>
          <w:lang w:val="en-US" w:eastAsia="zh-CN"/>
        </w:rPr>
      </w:pPr>
    </w:p>
    <w:p w14:paraId="1D3EEE32">
      <w:pPr>
        <w:pStyle w:val="24"/>
        <w:pageBreakBefore w:val="0"/>
        <w:widowControl w:val="0"/>
        <w:kinsoku/>
        <w:wordWrap/>
        <w:overflowPunct/>
        <w:topLinePunct w:val="0"/>
        <w:bidi w:val="0"/>
        <w:snapToGrid w:val="0"/>
        <w:spacing w:line="360" w:lineRule="auto"/>
        <w:ind w:firstLine="480" w:firstLineChars="200"/>
        <w:textAlignment w:val="auto"/>
        <w:rPr>
          <w:rFonts w:hint="eastAsia" w:ascii="宋体" w:hAnsi="宋体" w:eastAsia="宋体" w:cs="宋体"/>
          <w:snapToGrid w:val="0"/>
          <w:color w:val="auto"/>
          <w:kern w:val="0"/>
          <w:sz w:val="24"/>
          <w:szCs w:val="24"/>
          <w:highlight w:val="none"/>
        </w:rPr>
        <w:sectPr>
          <w:footerReference r:id="rId7" w:type="default"/>
          <w:pgSz w:w="11906" w:h="16838"/>
          <w:pgMar w:top="1440" w:right="991" w:bottom="1440" w:left="993" w:header="851" w:footer="992" w:gutter="0"/>
          <w:pgNumType w:fmt="decimal"/>
          <w:cols w:space="720" w:num="1"/>
          <w:rtlGutter w:val="0"/>
          <w:docGrid w:type="lines" w:linePitch="312" w:charSpace="0"/>
        </w:sectPr>
      </w:pPr>
    </w:p>
    <w:bookmarkEnd w:id="1"/>
    <w:bookmarkEnd w:id="2"/>
    <w:p w14:paraId="3581A737">
      <w:pPr>
        <w:keepNext/>
        <w:keepLines/>
        <w:spacing w:before="260" w:after="260" w:line="400" w:lineRule="exact"/>
        <w:jc w:val="center"/>
        <w:outlineLvl w:val="1"/>
        <w:rPr>
          <w:rFonts w:hint="eastAsia" w:ascii="宋体" w:hAnsi="宋体" w:eastAsia="宋体" w:cs="宋体"/>
          <w:b/>
          <w:bCs/>
          <w:color w:val="auto"/>
          <w:sz w:val="32"/>
          <w:szCs w:val="32"/>
          <w:highlight w:val="none"/>
        </w:rPr>
      </w:pPr>
      <w:bookmarkStart w:id="15" w:name="_Toc163707476"/>
      <w:r>
        <w:rPr>
          <w:rFonts w:hint="eastAsia" w:ascii="宋体" w:hAnsi="宋体" w:eastAsia="宋体" w:cs="宋体"/>
          <w:b/>
          <w:bCs/>
          <w:color w:val="auto"/>
          <w:sz w:val="32"/>
          <w:szCs w:val="32"/>
          <w:highlight w:val="none"/>
        </w:rPr>
        <w:t xml:space="preserve">第一篇  </w:t>
      </w:r>
      <w:r>
        <w:rPr>
          <w:rFonts w:hint="eastAsia" w:ascii="宋体" w:hAnsi="宋体" w:eastAsia="宋体" w:cs="宋体"/>
          <w:b/>
          <w:bCs/>
          <w:color w:val="auto"/>
          <w:sz w:val="32"/>
          <w:szCs w:val="32"/>
          <w:highlight w:val="none"/>
          <w:lang w:val="en-US" w:eastAsia="zh-CN"/>
        </w:rPr>
        <w:t>投标</w:t>
      </w:r>
      <w:r>
        <w:rPr>
          <w:rFonts w:hint="eastAsia" w:ascii="宋体" w:hAnsi="宋体" w:eastAsia="宋体" w:cs="宋体"/>
          <w:b/>
          <w:bCs/>
          <w:color w:val="auto"/>
          <w:sz w:val="32"/>
          <w:szCs w:val="32"/>
          <w:highlight w:val="none"/>
        </w:rPr>
        <w:t>人须知</w:t>
      </w:r>
    </w:p>
    <w:p w14:paraId="6E096B7B">
      <w:pPr>
        <w:keepNext/>
        <w:keepLines/>
        <w:spacing w:before="260" w:after="0" w:line="360" w:lineRule="auto"/>
        <w:outlineLvl w:val="1"/>
        <w:rPr>
          <w:rFonts w:hint="eastAsia" w:ascii="宋体" w:hAnsi="宋体" w:eastAsia="宋体" w:cs="宋体"/>
          <w:b/>
          <w:bCs/>
          <w:color w:val="auto"/>
          <w:sz w:val="20"/>
          <w:szCs w:val="20"/>
          <w:highlight w:val="none"/>
        </w:rPr>
      </w:pPr>
      <w:r>
        <w:rPr>
          <w:rFonts w:hint="eastAsia" w:ascii="宋体" w:hAnsi="宋体" w:eastAsia="宋体" w:cs="宋体"/>
          <w:b/>
          <w:bCs/>
          <w:color w:val="auto"/>
          <w:sz w:val="32"/>
          <w:szCs w:val="32"/>
          <w:highlight w:val="none"/>
          <w:lang w:val="en-US" w:eastAsia="zh-CN"/>
        </w:rPr>
        <w:t>投标</w:t>
      </w:r>
      <w:r>
        <w:rPr>
          <w:rFonts w:hint="eastAsia" w:ascii="宋体" w:hAnsi="宋体" w:eastAsia="宋体" w:cs="宋体"/>
          <w:b/>
          <w:bCs/>
          <w:color w:val="auto"/>
          <w:sz w:val="32"/>
          <w:szCs w:val="32"/>
          <w:highlight w:val="none"/>
        </w:rPr>
        <w:t>人须知前附表</w:t>
      </w:r>
    </w:p>
    <w:tbl>
      <w:tblPr>
        <w:tblStyle w:val="42"/>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80"/>
        <w:gridCol w:w="1800"/>
        <w:gridCol w:w="6121"/>
      </w:tblGrid>
      <w:tr w14:paraId="3D241C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5" w:hRule="atLeast"/>
          <w:tblHeader/>
        </w:trPr>
        <w:tc>
          <w:tcPr>
            <w:tcW w:w="1080" w:type="dxa"/>
            <w:tcBorders>
              <w:top w:val="single" w:color="auto" w:sz="4" w:space="0"/>
              <w:left w:val="single" w:color="auto" w:sz="4" w:space="0"/>
              <w:bottom w:val="single" w:color="auto" w:sz="4" w:space="0"/>
              <w:right w:val="single" w:color="auto" w:sz="4" w:space="0"/>
            </w:tcBorders>
            <w:noWrap w:val="0"/>
            <w:vAlign w:val="center"/>
          </w:tcPr>
          <w:p w14:paraId="3370CC55">
            <w:pPr>
              <w:spacing w:line="400" w:lineRule="exact"/>
              <w:jc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条款号</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705605BE">
            <w:pPr>
              <w:spacing w:line="400" w:lineRule="exact"/>
              <w:jc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条款名称</w:t>
            </w:r>
          </w:p>
        </w:tc>
        <w:tc>
          <w:tcPr>
            <w:tcW w:w="6121" w:type="dxa"/>
            <w:tcBorders>
              <w:top w:val="single" w:color="auto" w:sz="4" w:space="0"/>
              <w:left w:val="single" w:color="auto" w:sz="4" w:space="0"/>
              <w:bottom w:val="single" w:color="auto" w:sz="4" w:space="0"/>
              <w:right w:val="single" w:color="auto" w:sz="4" w:space="0"/>
            </w:tcBorders>
            <w:noWrap w:val="0"/>
            <w:vAlign w:val="center"/>
          </w:tcPr>
          <w:p w14:paraId="4AA3C4AA">
            <w:pPr>
              <w:spacing w:line="400" w:lineRule="exact"/>
              <w:jc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编  列  内  容</w:t>
            </w:r>
          </w:p>
        </w:tc>
      </w:tr>
      <w:tr w14:paraId="4AC5C8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13"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14:paraId="2507C01F">
            <w:pPr>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65876D20">
            <w:pPr>
              <w:autoSpaceDE w:val="0"/>
              <w:autoSpaceDN w:val="0"/>
              <w:adjustRightInd w:val="0"/>
              <w:ind w:right="-2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招标</w:t>
            </w:r>
            <w:r>
              <w:rPr>
                <w:rFonts w:hint="eastAsia" w:ascii="宋体" w:hAnsi="宋体" w:eastAsia="宋体" w:cs="宋体"/>
                <w:color w:val="auto"/>
                <w:kern w:val="0"/>
                <w:szCs w:val="21"/>
                <w:highlight w:val="none"/>
              </w:rPr>
              <w:t>人</w:t>
            </w:r>
          </w:p>
        </w:tc>
        <w:tc>
          <w:tcPr>
            <w:tcW w:w="6121" w:type="dxa"/>
            <w:tcBorders>
              <w:top w:val="single" w:color="auto" w:sz="4" w:space="0"/>
              <w:left w:val="single" w:color="auto" w:sz="4" w:space="0"/>
              <w:bottom w:val="single" w:color="auto" w:sz="4" w:space="0"/>
              <w:right w:val="single" w:color="auto" w:sz="4" w:space="0"/>
            </w:tcBorders>
            <w:noWrap w:val="0"/>
            <w:vAlign w:val="center"/>
          </w:tcPr>
          <w:p w14:paraId="6C425251">
            <w:pPr>
              <w:spacing w:line="400" w:lineRule="exact"/>
              <w:ind w:firstLine="430" w:firstLineChars="205"/>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招标</w:t>
            </w:r>
            <w:r>
              <w:rPr>
                <w:rFonts w:hint="eastAsia" w:ascii="宋体" w:hAnsi="宋体" w:eastAsia="宋体" w:cs="宋体"/>
                <w:color w:val="auto"/>
                <w:szCs w:val="21"/>
                <w:highlight w:val="none"/>
              </w:rPr>
              <w:t>人：</w:t>
            </w:r>
            <w:r>
              <w:rPr>
                <w:rFonts w:hint="eastAsia" w:ascii="宋体" w:hAnsi="宋体" w:cs="宋体"/>
                <w:color w:val="auto"/>
                <w:szCs w:val="21"/>
                <w:highlight w:val="none"/>
                <w:lang w:eastAsia="zh-CN"/>
              </w:rPr>
              <w:t>重庆中域财众旅游文化产业投资有限公司</w:t>
            </w:r>
            <w:r>
              <w:rPr>
                <w:rFonts w:hint="eastAsia" w:ascii="宋体" w:hAnsi="宋体" w:eastAsia="宋体" w:cs="宋体"/>
                <w:color w:val="auto"/>
                <w:szCs w:val="21"/>
                <w:highlight w:val="none"/>
              </w:rPr>
              <w:t xml:space="preserve">     </w:t>
            </w:r>
          </w:p>
          <w:p w14:paraId="569FBD1A">
            <w:pPr>
              <w:spacing w:line="400" w:lineRule="exact"/>
              <w:ind w:firstLine="430" w:firstLineChars="205"/>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联系人：</w:t>
            </w:r>
            <w:r>
              <w:rPr>
                <w:rFonts w:hint="eastAsia" w:ascii="宋体" w:hAnsi="宋体" w:eastAsia="宋体" w:cs="宋体"/>
                <w:color w:val="auto"/>
                <w:szCs w:val="21"/>
                <w:highlight w:val="none"/>
                <w:lang w:val="en-US" w:eastAsia="zh-CN"/>
              </w:rPr>
              <w:t>李</w:t>
            </w:r>
            <w:r>
              <w:rPr>
                <w:rFonts w:hint="eastAsia" w:ascii="宋体" w:hAnsi="宋体" w:cs="宋体"/>
                <w:color w:val="auto"/>
                <w:szCs w:val="21"/>
                <w:highlight w:val="none"/>
                <w:lang w:val="en-US" w:eastAsia="zh-CN"/>
              </w:rPr>
              <w:t>女士</w:t>
            </w:r>
          </w:p>
          <w:p w14:paraId="2DAF367A">
            <w:pPr>
              <w:spacing w:line="400" w:lineRule="exact"/>
              <w:ind w:firstLine="430" w:firstLineChars="205"/>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电话：</w:t>
            </w:r>
            <w:r>
              <w:rPr>
                <w:rFonts w:hint="eastAsia" w:ascii="宋体" w:hAnsi="宋体" w:eastAsia="宋体" w:cs="宋体"/>
                <w:color w:val="auto"/>
                <w:szCs w:val="21"/>
                <w:highlight w:val="none"/>
                <w:lang w:val="en-US" w:eastAsia="zh-CN"/>
              </w:rPr>
              <w:t>18883734518</w:t>
            </w:r>
          </w:p>
        </w:tc>
      </w:tr>
      <w:tr w14:paraId="244267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1"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14:paraId="41BBB056">
            <w:pPr>
              <w:spacing w:line="400" w:lineRule="exact"/>
              <w:jc w:val="center"/>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lang w:val="en-US" w:eastAsia="zh-CN"/>
              </w:rPr>
              <w:t>2</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1CDBFA09">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项目名称</w:t>
            </w:r>
          </w:p>
        </w:tc>
        <w:tc>
          <w:tcPr>
            <w:tcW w:w="6121" w:type="dxa"/>
            <w:tcBorders>
              <w:top w:val="single" w:color="auto" w:sz="4" w:space="0"/>
              <w:left w:val="single" w:color="auto" w:sz="4" w:space="0"/>
              <w:bottom w:val="single" w:color="auto" w:sz="4" w:space="0"/>
              <w:right w:val="single" w:color="auto" w:sz="4" w:space="0"/>
            </w:tcBorders>
            <w:noWrap w:val="0"/>
            <w:vAlign w:val="center"/>
          </w:tcPr>
          <w:p w14:paraId="17708DA7">
            <w:pPr>
              <w:autoSpaceDE w:val="0"/>
              <w:autoSpaceDN w:val="0"/>
              <w:adjustRightInd w:val="0"/>
              <w:spacing w:before="73"/>
              <w:ind w:firstLine="420" w:firstLineChars="200"/>
              <w:jc w:val="left"/>
              <w:rPr>
                <w:rFonts w:hint="eastAsia" w:ascii="宋体" w:hAnsi="宋体" w:eastAsia="宋体" w:cs="宋体"/>
                <w:color w:val="auto"/>
                <w:szCs w:val="21"/>
                <w:highlight w:val="none"/>
                <w:lang w:eastAsia="zh-CN"/>
              </w:rPr>
            </w:pPr>
            <w:r>
              <w:rPr>
                <w:rFonts w:hint="eastAsia" w:ascii="宋体" w:hAnsi="宋体" w:eastAsia="宋体" w:cs="宋体"/>
                <w:color w:val="auto"/>
                <w:kern w:val="0"/>
                <w:szCs w:val="21"/>
                <w:highlight w:val="none"/>
                <w:lang w:val="en-US" w:eastAsia="zh-CN"/>
              </w:rPr>
              <w:t>仙山里（一期、二期、三期）项目首开区一批次工程聘请沉降监测单位</w:t>
            </w:r>
          </w:p>
        </w:tc>
      </w:tr>
      <w:tr w14:paraId="0353DE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14:paraId="50F7E84B">
            <w:pPr>
              <w:spacing w:line="400" w:lineRule="exact"/>
              <w:jc w:val="center"/>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lang w:val="en-US" w:eastAsia="zh-CN"/>
              </w:rPr>
              <w:t>3</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06EE0C59">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项目地点</w:t>
            </w:r>
          </w:p>
        </w:tc>
        <w:tc>
          <w:tcPr>
            <w:tcW w:w="6121" w:type="dxa"/>
            <w:tcBorders>
              <w:top w:val="single" w:color="auto" w:sz="4" w:space="0"/>
              <w:left w:val="single" w:color="auto" w:sz="4" w:space="0"/>
              <w:bottom w:val="single" w:color="auto" w:sz="4" w:space="0"/>
              <w:right w:val="single" w:color="auto" w:sz="4" w:space="0"/>
            </w:tcBorders>
            <w:noWrap w:val="0"/>
            <w:vAlign w:val="center"/>
          </w:tcPr>
          <w:p w14:paraId="0C3629B4">
            <w:pPr>
              <w:autoSpaceDE w:val="0"/>
              <w:autoSpaceDN w:val="0"/>
              <w:adjustRightInd w:val="0"/>
              <w:spacing w:before="73"/>
              <w:ind w:firstLine="420" w:firstLineChars="200"/>
              <w:jc w:val="left"/>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eastAsia="zh-CN"/>
              </w:rPr>
              <w:t>重庆市武隆区仙女山街道宏泰路8号</w:t>
            </w:r>
          </w:p>
        </w:tc>
      </w:tr>
      <w:tr w14:paraId="68DF5D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3"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14:paraId="23EAABC3">
            <w:pPr>
              <w:spacing w:line="400" w:lineRule="exact"/>
              <w:jc w:val="center"/>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lang w:val="en-US" w:eastAsia="zh-CN"/>
              </w:rPr>
              <w:t>4</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544CE378">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w:t>
            </w:r>
            <w:r>
              <w:rPr>
                <w:rFonts w:hint="eastAsia" w:ascii="宋体" w:hAnsi="宋体" w:eastAsia="宋体" w:cs="宋体"/>
                <w:color w:val="auto"/>
                <w:szCs w:val="21"/>
                <w:highlight w:val="none"/>
                <w:lang w:val="en-US" w:eastAsia="zh-CN"/>
              </w:rPr>
              <w:t>内容</w:t>
            </w:r>
          </w:p>
        </w:tc>
        <w:tc>
          <w:tcPr>
            <w:tcW w:w="6121" w:type="dxa"/>
            <w:tcBorders>
              <w:top w:val="single" w:color="auto" w:sz="4" w:space="0"/>
              <w:left w:val="single" w:color="auto" w:sz="4" w:space="0"/>
              <w:bottom w:val="single" w:color="auto" w:sz="4" w:space="0"/>
              <w:right w:val="single" w:color="auto" w:sz="4" w:space="0"/>
            </w:tcBorders>
            <w:noWrap w:val="0"/>
            <w:vAlign w:val="center"/>
          </w:tcPr>
          <w:p w14:paraId="77BD6E97">
            <w:pPr>
              <w:autoSpaceDE w:val="0"/>
              <w:autoSpaceDN w:val="0"/>
              <w:adjustRightInd w:val="0"/>
              <w:spacing w:before="73"/>
              <w:ind w:firstLine="420" w:firstLineChars="200"/>
              <w:jc w:val="left"/>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val="en-US" w:eastAsia="zh-CN"/>
              </w:rPr>
              <w:t>仙山里项目首开区第一批次建筑面积约14.8万平方米（一期第一批次23111.27平方米，二期第一批次23771.21平方米，三期第一批次101253.73平方米）。本次招标范围为</w:t>
            </w:r>
            <w:r>
              <w:rPr>
                <w:rFonts w:hint="eastAsia" w:ascii="宋体" w:hAnsi="宋体" w:eastAsia="宋体" w:cs="宋体"/>
                <w:color w:val="auto"/>
                <w:kern w:val="0"/>
                <w:szCs w:val="21"/>
                <w:highlight w:val="none"/>
                <w:lang w:eastAsia="zh-CN"/>
              </w:rPr>
              <w:t>仙山里（一期、二期、三期）项目首开区一批次工程聘请沉降监测单位</w:t>
            </w:r>
            <w:r>
              <w:rPr>
                <w:rFonts w:hint="eastAsia" w:ascii="宋体" w:hAnsi="宋体" w:cs="宋体"/>
                <w:color w:val="auto"/>
                <w:kern w:val="0"/>
                <w:szCs w:val="21"/>
                <w:highlight w:val="none"/>
                <w:lang w:eastAsia="zh-CN"/>
              </w:rPr>
              <w:t>。</w:t>
            </w:r>
          </w:p>
        </w:tc>
      </w:tr>
      <w:tr w14:paraId="05526E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7"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14:paraId="71142D8E">
            <w:pPr>
              <w:spacing w:line="400" w:lineRule="exact"/>
              <w:jc w:val="center"/>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lang w:val="en-US" w:eastAsia="zh-CN"/>
              </w:rPr>
              <w:t>5</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39A31B12">
            <w:pPr>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资金来源</w:t>
            </w:r>
          </w:p>
        </w:tc>
        <w:tc>
          <w:tcPr>
            <w:tcW w:w="6121" w:type="dxa"/>
            <w:tcBorders>
              <w:top w:val="single" w:color="auto" w:sz="4" w:space="0"/>
              <w:left w:val="single" w:color="auto" w:sz="4" w:space="0"/>
              <w:bottom w:val="single" w:color="auto" w:sz="4" w:space="0"/>
              <w:right w:val="single" w:color="auto" w:sz="4" w:space="0"/>
            </w:tcBorders>
            <w:noWrap w:val="0"/>
            <w:vAlign w:val="center"/>
          </w:tcPr>
          <w:p w14:paraId="66992408">
            <w:pPr>
              <w:autoSpaceDE w:val="0"/>
              <w:autoSpaceDN w:val="0"/>
              <w:adjustRightInd w:val="0"/>
              <w:spacing w:before="73"/>
              <w:ind w:firstLine="420" w:firstLineChars="200"/>
              <w:jc w:val="left"/>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eastAsia="zh-CN"/>
              </w:rPr>
              <w:t>业主自筹</w:t>
            </w:r>
          </w:p>
        </w:tc>
      </w:tr>
      <w:tr w14:paraId="5796A4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3"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14:paraId="6417E9F4">
            <w:pPr>
              <w:spacing w:line="400" w:lineRule="exact"/>
              <w:jc w:val="center"/>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lang w:val="en-US" w:eastAsia="zh-CN"/>
              </w:rPr>
              <w:t>6</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27E2E6D0">
            <w:pPr>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出资比例</w:t>
            </w:r>
          </w:p>
        </w:tc>
        <w:tc>
          <w:tcPr>
            <w:tcW w:w="6121" w:type="dxa"/>
            <w:tcBorders>
              <w:top w:val="single" w:color="auto" w:sz="4" w:space="0"/>
              <w:left w:val="single" w:color="auto" w:sz="4" w:space="0"/>
              <w:bottom w:val="single" w:color="auto" w:sz="4" w:space="0"/>
              <w:right w:val="single" w:color="auto" w:sz="4" w:space="0"/>
            </w:tcBorders>
            <w:noWrap w:val="0"/>
            <w:vAlign w:val="center"/>
          </w:tcPr>
          <w:p w14:paraId="4FF54495">
            <w:pPr>
              <w:autoSpaceDE w:val="0"/>
              <w:autoSpaceDN w:val="0"/>
              <w:adjustRightInd w:val="0"/>
              <w:spacing w:before="73"/>
              <w:ind w:firstLine="420" w:firstLineChars="200"/>
              <w:jc w:val="left"/>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eastAsia="zh-CN"/>
              </w:rPr>
              <w:t>/</w:t>
            </w:r>
          </w:p>
        </w:tc>
      </w:tr>
      <w:tr w14:paraId="1F04BD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14:paraId="761696A8">
            <w:pPr>
              <w:spacing w:line="400" w:lineRule="exact"/>
              <w:jc w:val="center"/>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lang w:val="en-US" w:eastAsia="zh-CN"/>
              </w:rPr>
              <w:t>7</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5ED9FF41">
            <w:pPr>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资金落</w:t>
            </w:r>
          </w:p>
          <w:p w14:paraId="33D7653E">
            <w:pPr>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实情况</w:t>
            </w:r>
          </w:p>
        </w:tc>
        <w:tc>
          <w:tcPr>
            <w:tcW w:w="6121" w:type="dxa"/>
            <w:tcBorders>
              <w:top w:val="single" w:color="auto" w:sz="4" w:space="0"/>
              <w:left w:val="single" w:color="auto" w:sz="4" w:space="0"/>
              <w:bottom w:val="single" w:color="auto" w:sz="4" w:space="0"/>
              <w:right w:val="single" w:color="auto" w:sz="4" w:space="0"/>
            </w:tcBorders>
            <w:noWrap w:val="0"/>
            <w:vAlign w:val="center"/>
          </w:tcPr>
          <w:p w14:paraId="791EE9FD">
            <w:pPr>
              <w:autoSpaceDE w:val="0"/>
              <w:autoSpaceDN w:val="0"/>
              <w:adjustRightInd w:val="0"/>
              <w:spacing w:before="73"/>
              <w:ind w:firstLine="420" w:firstLineChars="200"/>
              <w:jc w:val="left"/>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eastAsia="zh-CN"/>
              </w:rPr>
              <w:t>已落实</w:t>
            </w:r>
          </w:p>
        </w:tc>
      </w:tr>
      <w:tr w14:paraId="6A3C2C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1"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14:paraId="52541333">
            <w:pPr>
              <w:spacing w:line="400" w:lineRule="exact"/>
              <w:jc w:val="center"/>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lang w:val="en-US" w:eastAsia="zh-CN"/>
              </w:rPr>
              <w:t>8</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42971CDE">
            <w:pPr>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招标</w:t>
            </w:r>
            <w:r>
              <w:rPr>
                <w:rFonts w:hint="eastAsia" w:ascii="宋体" w:hAnsi="宋体" w:eastAsia="宋体" w:cs="宋体"/>
                <w:color w:val="auto"/>
                <w:kern w:val="0"/>
                <w:szCs w:val="21"/>
                <w:highlight w:val="none"/>
              </w:rPr>
              <w:t>范围</w:t>
            </w:r>
          </w:p>
        </w:tc>
        <w:tc>
          <w:tcPr>
            <w:tcW w:w="6121" w:type="dxa"/>
            <w:tcBorders>
              <w:top w:val="single" w:color="auto" w:sz="4" w:space="0"/>
              <w:left w:val="single" w:color="auto" w:sz="4" w:space="0"/>
              <w:bottom w:val="single" w:color="auto" w:sz="4" w:space="0"/>
              <w:right w:val="single" w:color="auto" w:sz="4" w:space="0"/>
            </w:tcBorders>
            <w:noWrap w:val="0"/>
            <w:vAlign w:val="center"/>
          </w:tcPr>
          <w:p w14:paraId="1D20309C">
            <w:pPr>
              <w:autoSpaceDE w:val="0"/>
              <w:autoSpaceDN w:val="0"/>
              <w:adjustRightInd w:val="0"/>
              <w:spacing w:before="73"/>
              <w:ind w:firstLine="420" w:firstLineChars="200"/>
              <w:jc w:val="left"/>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完成仙山里（一期、二期、三期）项目首开区一批次工程沉降监测相关事宜，工作内容包括但不限于：对现场进行基础沉降观测及边坡变形移位观测（其中包括建（构）筑主体监测垂直位移，边坡挡墙监测水平、垂直位移等），监测时间为施工期及项目竣工验收后两年，并出具满足规范及验收要求的监测报告。</w:t>
            </w:r>
          </w:p>
        </w:tc>
      </w:tr>
      <w:tr w14:paraId="31DC52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2"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14:paraId="724021FD">
            <w:pPr>
              <w:spacing w:line="400" w:lineRule="exact"/>
              <w:jc w:val="center"/>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lang w:val="en-US" w:eastAsia="zh-CN"/>
              </w:rPr>
              <w:t>9</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65349062">
            <w:pPr>
              <w:spacing w:line="400" w:lineRule="exact"/>
              <w:jc w:val="center"/>
              <w:rPr>
                <w:rFonts w:hint="eastAsia" w:ascii="宋体" w:hAnsi="宋体" w:eastAsia="宋体" w:cs="宋体"/>
                <w:color w:val="auto"/>
                <w:kern w:val="0"/>
                <w:szCs w:val="21"/>
                <w:highlight w:val="none"/>
              </w:rPr>
            </w:pPr>
            <w:r>
              <w:rPr>
                <w:rFonts w:hint="eastAsia" w:ascii="宋体" w:hAnsi="宋体" w:cs="宋体"/>
                <w:color w:val="auto"/>
                <w:kern w:val="0"/>
                <w:szCs w:val="21"/>
                <w:highlight w:val="none"/>
                <w:lang w:val="en-US" w:eastAsia="zh-CN"/>
              </w:rPr>
              <w:t>监测</w:t>
            </w:r>
            <w:r>
              <w:rPr>
                <w:rFonts w:hint="eastAsia" w:ascii="宋体" w:hAnsi="宋体" w:eastAsia="宋体" w:cs="宋体"/>
                <w:color w:val="auto"/>
                <w:kern w:val="0"/>
                <w:szCs w:val="21"/>
                <w:highlight w:val="none"/>
                <w:lang w:val="en-US" w:eastAsia="zh-CN"/>
              </w:rPr>
              <w:t>周期</w:t>
            </w:r>
          </w:p>
        </w:tc>
        <w:tc>
          <w:tcPr>
            <w:tcW w:w="6121" w:type="dxa"/>
            <w:tcBorders>
              <w:top w:val="single" w:color="auto" w:sz="4" w:space="0"/>
              <w:left w:val="single" w:color="auto" w:sz="4" w:space="0"/>
              <w:bottom w:val="single" w:color="auto" w:sz="4" w:space="0"/>
              <w:right w:val="single" w:color="auto" w:sz="4" w:space="0"/>
            </w:tcBorders>
            <w:noWrap w:val="0"/>
            <w:vAlign w:val="center"/>
          </w:tcPr>
          <w:p w14:paraId="238FF2F0">
            <w:pPr>
              <w:autoSpaceDE w:val="0"/>
              <w:autoSpaceDN w:val="0"/>
              <w:adjustRightInd w:val="0"/>
              <w:spacing w:before="73"/>
              <w:ind w:firstLine="420" w:firstLineChars="200"/>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监测周期：施工期及项目竣工验收后两年，具体开始时间，以招标人书面通知时间为准。</w:t>
            </w:r>
          </w:p>
        </w:tc>
      </w:tr>
      <w:tr w14:paraId="7C796F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14:paraId="2E1CD79B">
            <w:pPr>
              <w:spacing w:line="400" w:lineRule="exact"/>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1</w:t>
            </w:r>
            <w:r>
              <w:rPr>
                <w:rFonts w:hint="eastAsia" w:ascii="宋体" w:hAnsi="宋体" w:cs="宋体"/>
                <w:color w:val="auto"/>
                <w:kern w:val="0"/>
                <w:szCs w:val="21"/>
                <w:highlight w:val="none"/>
                <w:lang w:val="en-US" w:eastAsia="zh-CN"/>
              </w:rPr>
              <w:t>0</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495E321A">
            <w:pPr>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监测要求</w:t>
            </w:r>
          </w:p>
        </w:tc>
        <w:tc>
          <w:tcPr>
            <w:tcW w:w="6121" w:type="dxa"/>
            <w:tcBorders>
              <w:top w:val="single" w:color="auto" w:sz="4" w:space="0"/>
              <w:left w:val="single" w:color="auto" w:sz="4" w:space="0"/>
              <w:bottom w:val="single" w:color="auto" w:sz="4" w:space="0"/>
              <w:right w:val="single" w:color="auto" w:sz="4" w:space="0"/>
            </w:tcBorders>
            <w:noWrap w:val="0"/>
            <w:vAlign w:val="center"/>
          </w:tcPr>
          <w:p w14:paraId="5FFA5B35">
            <w:pPr>
              <w:autoSpaceDE w:val="0"/>
              <w:autoSpaceDN w:val="0"/>
              <w:adjustRightInd w:val="0"/>
              <w:spacing w:before="73"/>
              <w:ind w:firstLine="420" w:firstLineChars="200"/>
              <w:jc w:val="left"/>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val="en-US" w:eastAsia="zh-CN"/>
              </w:rPr>
              <w:t>满足国家、地方及行业的相关规范要求。</w:t>
            </w:r>
          </w:p>
        </w:tc>
      </w:tr>
      <w:tr w14:paraId="7AF77D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14:paraId="7FC14FDD">
            <w:pPr>
              <w:spacing w:line="400" w:lineRule="exact"/>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11</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1C1D315D">
            <w:pPr>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踏勘现场</w:t>
            </w:r>
          </w:p>
        </w:tc>
        <w:tc>
          <w:tcPr>
            <w:tcW w:w="6121" w:type="dxa"/>
            <w:tcBorders>
              <w:top w:val="single" w:color="auto" w:sz="4" w:space="0"/>
              <w:left w:val="single" w:color="auto" w:sz="4" w:space="0"/>
              <w:bottom w:val="single" w:color="auto" w:sz="4" w:space="0"/>
              <w:right w:val="single" w:color="auto" w:sz="4" w:space="0"/>
            </w:tcBorders>
            <w:noWrap w:val="0"/>
            <w:vAlign w:val="center"/>
          </w:tcPr>
          <w:p w14:paraId="693AE47C">
            <w:pPr>
              <w:spacing w:line="400" w:lineRule="exact"/>
              <w:ind w:firstLine="430" w:firstLineChars="205"/>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rPr>
              <w:t>各</w:t>
            </w:r>
            <w:r>
              <w:rPr>
                <w:rFonts w:hint="eastAsia" w:ascii="宋体" w:hAnsi="宋体" w:eastAsia="宋体" w:cs="宋体"/>
                <w:color w:val="auto"/>
                <w:kern w:val="0"/>
                <w:sz w:val="21"/>
                <w:szCs w:val="21"/>
                <w:highlight w:val="none"/>
                <w:lang w:val="en-US" w:eastAsia="zh-CN"/>
              </w:rPr>
              <w:t>投标</w:t>
            </w:r>
            <w:r>
              <w:rPr>
                <w:rFonts w:hint="eastAsia" w:ascii="宋体" w:hAnsi="宋体" w:eastAsia="宋体" w:cs="宋体"/>
                <w:color w:val="auto"/>
                <w:kern w:val="0"/>
                <w:sz w:val="21"/>
                <w:szCs w:val="21"/>
                <w:highlight w:val="none"/>
              </w:rPr>
              <w:t>人自行踏勘</w:t>
            </w:r>
            <w:r>
              <w:rPr>
                <w:rFonts w:hint="eastAsia" w:ascii="宋体" w:hAnsi="宋体" w:cs="宋体"/>
                <w:color w:val="auto"/>
                <w:kern w:val="0"/>
                <w:sz w:val="21"/>
                <w:szCs w:val="21"/>
                <w:highlight w:val="none"/>
                <w:lang w:eastAsia="zh-CN"/>
              </w:rPr>
              <w:t>，</w:t>
            </w:r>
            <w:r>
              <w:rPr>
                <w:rFonts w:hint="eastAsia" w:ascii="宋体" w:hAnsi="宋体" w:cs="宋体"/>
                <w:color w:val="auto"/>
                <w:kern w:val="0"/>
                <w:sz w:val="21"/>
                <w:szCs w:val="21"/>
                <w:highlight w:val="none"/>
                <w:lang w:val="en-US" w:eastAsia="zh-CN"/>
              </w:rPr>
              <w:t>现场联系人：张老师13708333836</w:t>
            </w:r>
          </w:p>
        </w:tc>
      </w:tr>
      <w:tr w14:paraId="40431C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9"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14:paraId="4453D54D">
            <w:pPr>
              <w:spacing w:line="400" w:lineRule="exact"/>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1</w:t>
            </w:r>
            <w:r>
              <w:rPr>
                <w:rFonts w:hint="eastAsia" w:ascii="宋体" w:hAnsi="宋体" w:cs="宋体"/>
                <w:color w:val="auto"/>
                <w:kern w:val="0"/>
                <w:szCs w:val="21"/>
                <w:highlight w:val="none"/>
                <w:lang w:val="en-US" w:eastAsia="zh-CN"/>
              </w:rPr>
              <w:t>2</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3FD2B8C7">
            <w:pPr>
              <w:autoSpaceDE w:val="0"/>
              <w:autoSpaceDN w:val="0"/>
              <w:adjustRightInd w:val="0"/>
              <w:spacing w:before="73"/>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招标</w:t>
            </w:r>
            <w:r>
              <w:rPr>
                <w:rFonts w:hint="eastAsia" w:ascii="宋体" w:hAnsi="宋体" w:eastAsia="宋体" w:cs="宋体"/>
                <w:color w:val="auto"/>
                <w:kern w:val="0"/>
                <w:szCs w:val="21"/>
                <w:highlight w:val="none"/>
              </w:rPr>
              <w:t>文件</w:t>
            </w:r>
          </w:p>
          <w:p w14:paraId="0AA6F415">
            <w:pPr>
              <w:autoSpaceDE w:val="0"/>
              <w:autoSpaceDN w:val="0"/>
              <w:adjustRightInd w:val="0"/>
              <w:spacing w:before="73"/>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的获取</w:t>
            </w:r>
          </w:p>
        </w:tc>
        <w:tc>
          <w:tcPr>
            <w:tcW w:w="6121" w:type="dxa"/>
            <w:tcBorders>
              <w:top w:val="single" w:color="auto" w:sz="4" w:space="0"/>
              <w:left w:val="single" w:color="auto" w:sz="4" w:space="0"/>
              <w:bottom w:val="single" w:color="auto" w:sz="4" w:space="0"/>
              <w:right w:val="single" w:color="auto" w:sz="4" w:space="0"/>
            </w:tcBorders>
            <w:noWrap w:val="0"/>
            <w:vAlign w:val="center"/>
          </w:tcPr>
          <w:p w14:paraId="46240085">
            <w:pPr>
              <w:tabs>
                <w:tab w:val="left" w:pos="1440"/>
                <w:tab w:val="left" w:pos="2200"/>
                <w:tab w:val="left" w:pos="2960"/>
                <w:tab w:val="left" w:pos="3260"/>
                <w:tab w:val="left" w:pos="3920"/>
                <w:tab w:val="left" w:pos="4680"/>
                <w:tab w:val="left" w:pos="5440"/>
                <w:tab w:val="left" w:pos="5820"/>
              </w:tabs>
              <w:wordWrap w:val="0"/>
              <w:autoSpaceDE w:val="0"/>
              <w:autoSpaceDN w:val="0"/>
              <w:adjustRightInd w:val="0"/>
              <w:snapToGrid w:val="0"/>
              <w:spacing w:line="360" w:lineRule="auto"/>
              <w:ind w:firstLine="420" w:firstLineChars="200"/>
              <w:jc w:val="left"/>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请于202</w:t>
            </w:r>
            <w:r>
              <w:rPr>
                <w:rFonts w:hint="eastAsia" w:ascii="宋体" w:hAnsi="宋体" w:cs="宋体"/>
                <w:snapToGrid w:val="0"/>
                <w:color w:val="auto"/>
                <w:kern w:val="0"/>
                <w:sz w:val="21"/>
                <w:szCs w:val="21"/>
                <w:highlight w:val="none"/>
                <w:lang w:val="en-US" w:eastAsia="zh-CN"/>
              </w:rPr>
              <w:t>4</w:t>
            </w:r>
            <w:r>
              <w:rPr>
                <w:rFonts w:hint="eastAsia" w:ascii="宋体" w:hAnsi="宋体" w:eastAsia="宋体" w:cs="宋体"/>
                <w:snapToGrid w:val="0"/>
                <w:color w:val="auto"/>
                <w:kern w:val="0"/>
                <w:sz w:val="21"/>
                <w:szCs w:val="21"/>
                <w:highlight w:val="none"/>
              </w:rPr>
              <w:t>年</w:t>
            </w:r>
            <w:r>
              <w:rPr>
                <w:rFonts w:hint="eastAsia" w:ascii="宋体" w:hAnsi="宋体" w:cs="宋体"/>
                <w:snapToGrid w:val="0"/>
                <w:color w:val="auto"/>
                <w:kern w:val="0"/>
                <w:sz w:val="21"/>
                <w:szCs w:val="21"/>
                <w:highlight w:val="none"/>
                <w:u w:val="single"/>
                <w:lang w:val="en-US" w:eastAsia="zh-CN"/>
              </w:rPr>
              <w:t>9</w:t>
            </w:r>
            <w:r>
              <w:rPr>
                <w:rFonts w:hint="eastAsia" w:ascii="宋体" w:hAnsi="宋体" w:eastAsia="宋体" w:cs="宋体"/>
                <w:snapToGrid w:val="0"/>
                <w:color w:val="auto"/>
                <w:kern w:val="0"/>
                <w:sz w:val="21"/>
                <w:szCs w:val="21"/>
                <w:highlight w:val="none"/>
              </w:rPr>
              <w:t>月</w:t>
            </w:r>
            <w:r>
              <w:rPr>
                <w:rFonts w:hint="eastAsia" w:ascii="宋体" w:hAnsi="宋体" w:cs="宋体"/>
                <w:snapToGrid w:val="0"/>
                <w:color w:val="auto"/>
                <w:kern w:val="0"/>
                <w:sz w:val="21"/>
                <w:szCs w:val="21"/>
                <w:highlight w:val="none"/>
                <w:u w:val="single"/>
                <w:lang w:val="en-US" w:eastAsia="zh-CN"/>
              </w:rPr>
              <w:t>13</w:t>
            </w:r>
            <w:r>
              <w:rPr>
                <w:rFonts w:hint="eastAsia" w:ascii="宋体" w:hAnsi="宋体" w:eastAsia="宋体" w:cs="宋体"/>
                <w:snapToGrid w:val="0"/>
                <w:color w:val="auto"/>
                <w:kern w:val="0"/>
                <w:sz w:val="21"/>
                <w:szCs w:val="21"/>
                <w:highlight w:val="none"/>
              </w:rPr>
              <w:t>日起在重庆文投集团官网(</w:t>
            </w:r>
            <w:r>
              <w:rPr>
                <w:rFonts w:hint="eastAsia"/>
                <w:color w:val="auto"/>
                <w:highlight w:val="none"/>
                <w:lang w:eastAsia="zh-CN"/>
              </w:rPr>
              <w:t>http://www.cqciig.com/index.htm</w:t>
            </w:r>
            <w:r>
              <w:rPr>
                <w:rFonts w:hint="eastAsia" w:ascii="宋体" w:hAnsi="宋体" w:eastAsia="宋体" w:cs="宋体"/>
                <w:snapToGrid w:val="0"/>
                <w:color w:val="auto"/>
                <w:kern w:val="0"/>
                <w:sz w:val="21"/>
                <w:szCs w:val="21"/>
                <w:highlight w:val="none"/>
              </w:rPr>
              <w:t>）或行采家官网（https://www.gec123.com/）下载招标文件。</w:t>
            </w:r>
          </w:p>
        </w:tc>
      </w:tr>
      <w:tr w14:paraId="4E2F0B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2"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14:paraId="012FC383">
            <w:pPr>
              <w:spacing w:line="400" w:lineRule="exact"/>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1</w:t>
            </w:r>
            <w:r>
              <w:rPr>
                <w:rFonts w:hint="eastAsia" w:ascii="宋体" w:hAnsi="宋体" w:cs="宋体"/>
                <w:color w:val="auto"/>
                <w:kern w:val="0"/>
                <w:szCs w:val="21"/>
                <w:highlight w:val="none"/>
                <w:lang w:val="en-US" w:eastAsia="zh-CN"/>
              </w:rPr>
              <w:t>3</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15345BB8">
            <w:pPr>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投标人</w:t>
            </w:r>
            <w:r>
              <w:rPr>
                <w:rFonts w:hint="eastAsia" w:ascii="宋体" w:hAnsi="宋体" w:eastAsia="宋体" w:cs="宋体"/>
                <w:color w:val="auto"/>
                <w:kern w:val="0"/>
                <w:szCs w:val="21"/>
                <w:highlight w:val="none"/>
              </w:rPr>
              <w:t>提出问题的截止时间</w:t>
            </w:r>
          </w:p>
        </w:tc>
        <w:tc>
          <w:tcPr>
            <w:tcW w:w="6121" w:type="dxa"/>
            <w:tcBorders>
              <w:top w:val="single" w:color="auto" w:sz="4" w:space="0"/>
              <w:left w:val="single" w:color="auto" w:sz="4" w:space="0"/>
              <w:bottom w:val="single" w:color="auto" w:sz="4" w:space="0"/>
              <w:right w:val="single" w:color="auto" w:sz="4" w:space="0"/>
            </w:tcBorders>
            <w:noWrap w:val="0"/>
            <w:vAlign w:val="center"/>
          </w:tcPr>
          <w:p w14:paraId="5765740F">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rPr>
              <w:t>投标</w:t>
            </w:r>
            <w:r>
              <w:rPr>
                <w:rFonts w:hint="eastAsia" w:ascii="宋体" w:hAnsi="宋体" w:eastAsia="宋体" w:cs="宋体"/>
                <w:color w:val="auto"/>
                <w:kern w:val="0"/>
                <w:sz w:val="21"/>
                <w:szCs w:val="21"/>
                <w:highlight w:val="none"/>
              </w:rPr>
              <w:t>人</w:t>
            </w:r>
            <w:r>
              <w:rPr>
                <w:rFonts w:hint="eastAsia" w:ascii="宋体" w:hAnsi="宋体" w:eastAsia="宋体" w:cs="宋体"/>
                <w:color w:val="auto"/>
                <w:sz w:val="21"/>
                <w:szCs w:val="21"/>
                <w:highlight w:val="none"/>
              </w:rPr>
              <w:t>在收到</w:t>
            </w:r>
            <w:r>
              <w:rPr>
                <w:rFonts w:hint="eastAsia" w:ascii="宋体" w:hAnsi="宋体" w:eastAsia="宋体" w:cs="宋体"/>
                <w:color w:val="auto"/>
                <w:sz w:val="21"/>
                <w:szCs w:val="21"/>
                <w:highlight w:val="none"/>
                <w:lang w:val="en-US" w:eastAsia="zh-CN"/>
              </w:rPr>
              <w:t>招标</w:t>
            </w:r>
            <w:r>
              <w:rPr>
                <w:rFonts w:hint="eastAsia" w:ascii="宋体" w:hAnsi="宋体" w:eastAsia="宋体" w:cs="宋体"/>
                <w:color w:val="auto"/>
                <w:sz w:val="21"/>
                <w:szCs w:val="21"/>
                <w:highlight w:val="none"/>
              </w:rPr>
              <w:t>文件后，应仔细检查</w:t>
            </w:r>
            <w:r>
              <w:rPr>
                <w:rFonts w:hint="eastAsia" w:ascii="宋体" w:hAnsi="宋体" w:eastAsia="宋体" w:cs="宋体"/>
                <w:color w:val="auto"/>
                <w:sz w:val="21"/>
                <w:szCs w:val="21"/>
                <w:highlight w:val="none"/>
                <w:lang w:val="en-US" w:eastAsia="zh-CN"/>
              </w:rPr>
              <w:t>招标</w:t>
            </w:r>
            <w:r>
              <w:rPr>
                <w:rFonts w:hint="eastAsia" w:ascii="宋体" w:hAnsi="宋体" w:eastAsia="宋体" w:cs="宋体"/>
                <w:color w:val="auto"/>
                <w:sz w:val="21"/>
                <w:szCs w:val="21"/>
                <w:highlight w:val="none"/>
              </w:rPr>
              <w:t>文件的所有内容，如有残缺或文字表述不清，图纸尺寸标注不明以及存在错、碰、漏、缺、概念模糊和有可能出现歧义或理解上的偏差的内容等应在</w:t>
            </w:r>
            <w:r>
              <w:rPr>
                <w:rFonts w:hint="eastAsia" w:ascii="宋体" w:hAnsi="宋体" w:eastAsia="宋体" w:cs="宋体"/>
                <w:color w:val="auto"/>
                <w:sz w:val="21"/>
                <w:szCs w:val="21"/>
                <w:highlight w:val="none"/>
                <w:u w:val="single"/>
              </w:rPr>
              <w:t xml:space="preserve"> 202</w:t>
            </w:r>
            <w:r>
              <w:rPr>
                <w:rFonts w:hint="eastAsia" w:ascii="宋体" w:hAnsi="宋体" w:cs="宋体"/>
                <w:color w:val="auto"/>
                <w:sz w:val="21"/>
                <w:szCs w:val="21"/>
                <w:highlight w:val="none"/>
                <w:u w:val="single"/>
                <w:lang w:val="en-US" w:eastAsia="zh-CN"/>
              </w:rPr>
              <w:t>4</w:t>
            </w:r>
            <w:r>
              <w:rPr>
                <w:rFonts w:hint="eastAsia" w:ascii="宋体" w:hAnsi="宋体" w:eastAsia="宋体" w:cs="宋体"/>
                <w:color w:val="auto"/>
                <w:sz w:val="21"/>
                <w:szCs w:val="21"/>
                <w:highlight w:val="none"/>
              </w:rPr>
              <w:t>年</w:t>
            </w:r>
            <w:r>
              <w:rPr>
                <w:rFonts w:hint="eastAsia" w:ascii="宋体" w:hAnsi="宋体" w:cs="宋体"/>
                <w:color w:val="auto"/>
                <w:sz w:val="21"/>
                <w:szCs w:val="21"/>
                <w:highlight w:val="none"/>
                <w:u w:val="single"/>
                <w:lang w:val="en-US" w:eastAsia="zh-CN"/>
              </w:rPr>
              <w:t>9</w:t>
            </w:r>
            <w:r>
              <w:rPr>
                <w:rFonts w:hint="eastAsia" w:ascii="宋体" w:hAnsi="宋体" w:eastAsia="宋体" w:cs="宋体"/>
                <w:color w:val="auto"/>
                <w:sz w:val="21"/>
                <w:szCs w:val="21"/>
                <w:highlight w:val="none"/>
              </w:rPr>
              <w:t>月</w:t>
            </w:r>
            <w:r>
              <w:rPr>
                <w:rFonts w:hint="eastAsia" w:ascii="宋体" w:hAnsi="宋体" w:cs="宋体"/>
                <w:color w:val="auto"/>
                <w:sz w:val="21"/>
                <w:szCs w:val="21"/>
                <w:highlight w:val="none"/>
                <w:u w:val="single"/>
                <w:lang w:val="en-US" w:eastAsia="zh-CN"/>
              </w:rPr>
              <w:t>18</w:t>
            </w:r>
            <w:r>
              <w:rPr>
                <w:rFonts w:hint="eastAsia" w:ascii="宋体" w:hAnsi="宋体" w:eastAsia="宋体" w:cs="宋体"/>
                <w:color w:val="auto"/>
                <w:sz w:val="21"/>
                <w:szCs w:val="21"/>
                <w:highlight w:val="none"/>
              </w:rPr>
              <w:t>日</w:t>
            </w:r>
            <w:r>
              <w:rPr>
                <w:rFonts w:hint="eastAsia" w:ascii="宋体" w:hAnsi="宋体" w:eastAsia="宋体" w:cs="宋体"/>
                <w:color w:val="auto"/>
                <w:sz w:val="21"/>
                <w:szCs w:val="21"/>
                <w:highlight w:val="none"/>
                <w:u w:val="single"/>
              </w:rPr>
              <w:t>1</w:t>
            </w:r>
            <w:r>
              <w:rPr>
                <w:rFonts w:hint="eastAsia" w:ascii="宋体" w:hAnsi="宋体" w:eastAsia="宋体" w:cs="宋体"/>
                <w:color w:val="auto"/>
                <w:sz w:val="21"/>
                <w:szCs w:val="21"/>
                <w:highlight w:val="none"/>
                <w:u w:val="single"/>
                <w:lang w:val="en-US" w:eastAsia="zh-CN"/>
              </w:rPr>
              <w:t>2</w:t>
            </w:r>
            <w:r>
              <w:rPr>
                <w:rFonts w:hint="eastAsia" w:ascii="宋体" w:hAnsi="宋体" w:eastAsia="宋体" w:cs="宋体"/>
                <w:color w:val="auto"/>
                <w:sz w:val="21"/>
                <w:szCs w:val="21"/>
                <w:highlight w:val="none"/>
                <w:u w:val="single"/>
              </w:rPr>
              <w:t>：00时</w:t>
            </w:r>
            <w:r>
              <w:rPr>
                <w:rFonts w:hint="eastAsia" w:ascii="宋体" w:hAnsi="宋体" w:eastAsia="宋体" w:cs="宋体"/>
                <w:color w:val="auto"/>
                <w:sz w:val="21"/>
                <w:szCs w:val="21"/>
                <w:highlight w:val="none"/>
              </w:rPr>
              <w:t>前将要求澄清的问题以电子邮件形式发送至</w:t>
            </w:r>
            <w:r>
              <w:rPr>
                <w:rFonts w:hint="eastAsia" w:ascii="宋体" w:hAnsi="宋体" w:cs="宋体"/>
                <w:color w:val="auto"/>
                <w:sz w:val="21"/>
                <w:szCs w:val="21"/>
                <w:highlight w:val="none"/>
                <w:lang w:val="en-US" w:eastAsia="zh-CN"/>
              </w:rPr>
              <w:t>招标人</w:t>
            </w:r>
            <w:r>
              <w:rPr>
                <w:rFonts w:hint="eastAsia" w:ascii="宋体" w:hAnsi="宋体" w:eastAsia="宋体" w:cs="宋体"/>
                <w:color w:val="auto"/>
                <w:sz w:val="21"/>
                <w:szCs w:val="21"/>
                <w:highlight w:val="none"/>
              </w:rPr>
              <w:t>（邮箱：</w:t>
            </w:r>
            <w:r>
              <w:rPr>
                <w:rFonts w:hint="eastAsia" w:ascii="宋体" w:hAnsi="宋体" w:cs="宋体"/>
                <w:color w:val="auto"/>
                <w:kern w:val="0"/>
                <w:szCs w:val="21"/>
                <w:highlight w:val="none"/>
                <w:lang w:val="en-US" w:eastAsia="zh-CN"/>
              </w:rPr>
              <w:t>289068604</w:t>
            </w:r>
            <w:r>
              <w:rPr>
                <w:rFonts w:hint="eastAsia" w:ascii="宋体" w:hAnsi="宋体" w:eastAsia="宋体" w:cs="宋体"/>
                <w:color w:val="auto"/>
                <w:kern w:val="0"/>
                <w:szCs w:val="21"/>
                <w:highlight w:val="none"/>
              </w:rPr>
              <w:t>@qq.com</w:t>
            </w:r>
            <w:r>
              <w:rPr>
                <w:rFonts w:hint="eastAsia" w:ascii="宋体" w:hAnsi="宋体" w:eastAsia="宋体" w:cs="宋体"/>
                <w:color w:val="auto"/>
                <w:sz w:val="21"/>
                <w:szCs w:val="21"/>
                <w:highlight w:val="none"/>
              </w:rPr>
              <w:t>）并</w:t>
            </w:r>
            <w:r>
              <w:rPr>
                <w:rFonts w:hint="eastAsia" w:ascii="宋体" w:hAnsi="宋体" w:eastAsia="宋体" w:cs="宋体"/>
                <w:b/>
                <w:bCs/>
                <w:color w:val="auto"/>
                <w:sz w:val="21"/>
                <w:szCs w:val="21"/>
                <w:highlight w:val="none"/>
              </w:rPr>
              <w:t>必须电话确认</w:t>
            </w:r>
            <w:r>
              <w:rPr>
                <w:rFonts w:hint="eastAsia" w:ascii="宋体" w:hAnsi="宋体" w:eastAsia="宋体" w:cs="宋体"/>
                <w:color w:val="auto"/>
                <w:sz w:val="21"/>
                <w:szCs w:val="21"/>
                <w:highlight w:val="none"/>
              </w:rPr>
              <w:t>，逾期的书面质疑招标</w:t>
            </w:r>
            <w:r>
              <w:rPr>
                <w:rFonts w:hint="eastAsia" w:ascii="宋体" w:hAnsi="宋体" w:cs="宋体"/>
                <w:color w:val="auto"/>
                <w:sz w:val="21"/>
                <w:szCs w:val="21"/>
                <w:highlight w:val="none"/>
                <w:lang w:val="en-US" w:eastAsia="zh-CN"/>
              </w:rPr>
              <w:t>人</w:t>
            </w:r>
            <w:r>
              <w:rPr>
                <w:rFonts w:hint="eastAsia" w:ascii="宋体" w:hAnsi="宋体" w:eastAsia="宋体" w:cs="宋体"/>
                <w:color w:val="auto"/>
                <w:sz w:val="21"/>
                <w:szCs w:val="21"/>
                <w:highlight w:val="none"/>
              </w:rPr>
              <w:t>均不予解答。</w:t>
            </w:r>
          </w:p>
        </w:tc>
      </w:tr>
      <w:tr w14:paraId="7ED3EF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9"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14:paraId="0980A021">
            <w:pPr>
              <w:spacing w:line="400" w:lineRule="exact"/>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1</w:t>
            </w:r>
            <w:r>
              <w:rPr>
                <w:rFonts w:hint="eastAsia" w:ascii="宋体" w:hAnsi="宋体" w:cs="宋体"/>
                <w:color w:val="auto"/>
                <w:kern w:val="0"/>
                <w:szCs w:val="21"/>
                <w:highlight w:val="none"/>
                <w:lang w:val="en-US" w:eastAsia="zh-CN"/>
              </w:rPr>
              <w:t>4</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6FFB7616">
            <w:pPr>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招标</w:t>
            </w:r>
            <w:r>
              <w:rPr>
                <w:rFonts w:hint="eastAsia" w:ascii="宋体" w:hAnsi="宋体" w:eastAsia="宋体" w:cs="宋体"/>
                <w:color w:val="auto"/>
                <w:kern w:val="0"/>
                <w:szCs w:val="21"/>
                <w:highlight w:val="none"/>
              </w:rPr>
              <w:t>人书面澄清的时间</w:t>
            </w:r>
          </w:p>
        </w:tc>
        <w:tc>
          <w:tcPr>
            <w:tcW w:w="6121" w:type="dxa"/>
            <w:tcBorders>
              <w:top w:val="single" w:color="auto" w:sz="4" w:space="0"/>
              <w:left w:val="single" w:color="auto" w:sz="4" w:space="0"/>
              <w:bottom w:val="single" w:color="auto" w:sz="4" w:space="0"/>
              <w:right w:val="single" w:color="auto" w:sz="4" w:space="0"/>
            </w:tcBorders>
            <w:noWrap w:val="0"/>
            <w:vAlign w:val="center"/>
          </w:tcPr>
          <w:p w14:paraId="4ADF6AC1">
            <w:pPr>
              <w:keepNext w:val="0"/>
              <w:keepLines w:val="0"/>
              <w:pageBreakBefore w:val="0"/>
              <w:widowControl w:val="0"/>
              <w:kinsoku/>
              <w:wordWrap w:val="0"/>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招标</w:t>
            </w:r>
            <w:r>
              <w:rPr>
                <w:rFonts w:hint="eastAsia" w:ascii="宋体" w:hAnsi="宋体" w:eastAsia="宋体" w:cs="宋体"/>
                <w:color w:val="auto"/>
                <w:sz w:val="21"/>
                <w:szCs w:val="21"/>
                <w:highlight w:val="none"/>
              </w:rPr>
              <w:t>人书面澄清的时间：</w:t>
            </w:r>
            <w:r>
              <w:rPr>
                <w:rFonts w:hint="eastAsia" w:ascii="宋体" w:hAnsi="宋体" w:eastAsia="宋体" w:cs="宋体"/>
                <w:color w:val="auto"/>
                <w:sz w:val="21"/>
                <w:szCs w:val="21"/>
                <w:highlight w:val="none"/>
                <w:lang w:val="en-US" w:eastAsia="zh-CN"/>
              </w:rPr>
              <w:t>招标</w:t>
            </w:r>
            <w:r>
              <w:rPr>
                <w:rFonts w:hint="eastAsia" w:ascii="宋体" w:hAnsi="宋体" w:eastAsia="宋体" w:cs="宋体"/>
                <w:color w:val="auto"/>
                <w:sz w:val="21"/>
                <w:szCs w:val="21"/>
                <w:highlight w:val="none"/>
              </w:rPr>
              <w:t>人在202</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年</w:t>
            </w:r>
            <w:r>
              <w:rPr>
                <w:rFonts w:hint="eastAsia" w:ascii="宋体" w:hAnsi="宋体" w:cs="宋体"/>
                <w:color w:val="auto"/>
                <w:sz w:val="21"/>
                <w:szCs w:val="21"/>
                <w:highlight w:val="none"/>
                <w:u w:val="single"/>
                <w:lang w:val="en-US" w:eastAsia="zh-CN"/>
              </w:rPr>
              <w:t>9</w:t>
            </w:r>
            <w:r>
              <w:rPr>
                <w:rFonts w:hint="eastAsia" w:ascii="宋体" w:hAnsi="宋体" w:eastAsia="宋体" w:cs="宋体"/>
                <w:color w:val="auto"/>
                <w:sz w:val="21"/>
                <w:szCs w:val="21"/>
                <w:highlight w:val="none"/>
              </w:rPr>
              <w:t>月</w:t>
            </w:r>
            <w:r>
              <w:rPr>
                <w:rFonts w:hint="eastAsia" w:ascii="宋体" w:hAnsi="宋体" w:cs="宋体"/>
                <w:color w:val="auto"/>
                <w:sz w:val="21"/>
                <w:szCs w:val="21"/>
                <w:highlight w:val="none"/>
                <w:u w:val="single"/>
                <w:lang w:val="en-US" w:eastAsia="zh-CN"/>
              </w:rPr>
              <w:t>19</w:t>
            </w:r>
            <w:r>
              <w:rPr>
                <w:rFonts w:hint="eastAsia" w:ascii="宋体" w:hAnsi="宋体" w:eastAsia="宋体" w:cs="宋体"/>
                <w:color w:val="auto"/>
                <w:sz w:val="21"/>
                <w:szCs w:val="21"/>
                <w:highlight w:val="none"/>
              </w:rPr>
              <w:t>日17时前对所有</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人提出的问题</w:t>
            </w:r>
            <w:r>
              <w:rPr>
                <w:rFonts w:hint="eastAsia" w:ascii="宋体" w:hAnsi="宋体" w:cs="宋体"/>
                <w:color w:val="auto"/>
                <w:sz w:val="21"/>
                <w:szCs w:val="21"/>
                <w:highlight w:val="none"/>
                <w:lang w:val="en-US" w:eastAsia="zh-CN"/>
              </w:rPr>
              <w:t>在重庆文投集团官网(http://www.cqciig.com/index.htm）或行采家官网（https://www.gec123.com/）</w:t>
            </w:r>
            <w:r>
              <w:rPr>
                <w:rFonts w:hint="eastAsia" w:ascii="宋体" w:hAnsi="宋体" w:eastAsia="宋体" w:cs="宋体"/>
                <w:color w:val="auto"/>
                <w:sz w:val="21"/>
                <w:szCs w:val="21"/>
                <w:highlight w:val="none"/>
              </w:rPr>
              <w:t>进行</w:t>
            </w:r>
            <w:r>
              <w:rPr>
                <w:rFonts w:hint="eastAsia" w:ascii="宋体" w:hAnsi="宋体" w:cs="宋体"/>
                <w:color w:val="auto"/>
                <w:sz w:val="21"/>
                <w:szCs w:val="21"/>
                <w:highlight w:val="none"/>
                <w:lang w:val="en-US" w:eastAsia="zh-CN"/>
              </w:rPr>
              <w:t>统一回复</w:t>
            </w:r>
            <w:r>
              <w:rPr>
                <w:rFonts w:hint="eastAsia" w:ascii="宋体" w:hAnsi="宋体" w:eastAsia="宋体" w:cs="宋体"/>
                <w:color w:val="auto"/>
                <w:sz w:val="21"/>
                <w:szCs w:val="21"/>
                <w:highlight w:val="none"/>
              </w:rPr>
              <w:t>。</w:t>
            </w:r>
          </w:p>
        </w:tc>
      </w:tr>
      <w:tr w14:paraId="2332BF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4"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14:paraId="6CC955C2">
            <w:pPr>
              <w:spacing w:line="400" w:lineRule="exact"/>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1</w:t>
            </w:r>
            <w:r>
              <w:rPr>
                <w:rFonts w:hint="eastAsia" w:ascii="宋体" w:hAnsi="宋体" w:cs="宋体"/>
                <w:color w:val="auto"/>
                <w:kern w:val="0"/>
                <w:szCs w:val="21"/>
                <w:highlight w:val="none"/>
                <w:lang w:val="en-US" w:eastAsia="zh-CN"/>
              </w:rPr>
              <w:t>5</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444A785A">
            <w:pPr>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分包</w:t>
            </w:r>
          </w:p>
        </w:tc>
        <w:tc>
          <w:tcPr>
            <w:tcW w:w="6121" w:type="dxa"/>
            <w:tcBorders>
              <w:top w:val="single" w:color="auto" w:sz="4" w:space="0"/>
              <w:left w:val="single" w:color="auto" w:sz="4" w:space="0"/>
              <w:bottom w:val="single" w:color="auto" w:sz="4" w:space="0"/>
              <w:right w:val="single" w:color="auto" w:sz="4" w:space="0"/>
            </w:tcBorders>
            <w:noWrap w:val="0"/>
            <w:vAlign w:val="center"/>
          </w:tcPr>
          <w:p w14:paraId="31276A93">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不允许</w:t>
            </w:r>
          </w:p>
        </w:tc>
      </w:tr>
      <w:tr w14:paraId="12C554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14"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14:paraId="1F1092AC">
            <w:pPr>
              <w:spacing w:line="400" w:lineRule="exact"/>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1</w:t>
            </w:r>
            <w:r>
              <w:rPr>
                <w:rFonts w:hint="eastAsia" w:ascii="宋体" w:hAnsi="宋体" w:cs="宋体"/>
                <w:color w:val="auto"/>
                <w:kern w:val="0"/>
                <w:szCs w:val="21"/>
                <w:highlight w:val="none"/>
                <w:lang w:val="en-US" w:eastAsia="zh-CN"/>
              </w:rPr>
              <w:t>6</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31FB9EFC">
            <w:pPr>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构成</w:t>
            </w:r>
            <w:r>
              <w:rPr>
                <w:rFonts w:hint="eastAsia" w:ascii="宋体" w:hAnsi="宋体" w:eastAsia="宋体" w:cs="宋体"/>
                <w:color w:val="auto"/>
                <w:kern w:val="0"/>
                <w:szCs w:val="21"/>
                <w:highlight w:val="none"/>
                <w:lang w:val="en-US" w:eastAsia="zh-CN"/>
              </w:rPr>
              <w:t>招标</w:t>
            </w:r>
            <w:r>
              <w:rPr>
                <w:rFonts w:hint="eastAsia" w:ascii="宋体" w:hAnsi="宋体" w:eastAsia="宋体" w:cs="宋体"/>
                <w:color w:val="auto"/>
                <w:kern w:val="0"/>
                <w:szCs w:val="21"/>
                <w:highlight w:val="none"/>
              </w:rPr>
              <w:t>文件的其他材料</w:t>
            </w:r>
          </w:p>
        </w:tc>
        <w:tc>
          <w:tcPr>
            <w:tcW w:w="6121" w:type="dxa"/>
            <w:tcBorders>
              <w:top w:val="single" w:color="auto" w:sz="4" w:space="0"/>
              <w:left w:val="single" w:color="auto" w:sz="4" w:space="0"/>
              <w:bottom w:val="single" w:color="auto" w:sz="4" w:space="0"/>
              <w:right w:val="single" w:color="auto" w:sz="4" w:space="0"/>
            </w:tcBorders>
            <w:noWrap w:val="0"/>
            <w:vAlign w:val="center"/>
          </w:tcPr>
          <w:p w14:paraId="19A39D64">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招标</w:t>
            </w:r>
            <w:r>
              <w:rPr>
                <w:rFonts w:hint="eastAsia" w:ascii="宋体" w:hAnsi="宋体" w:eastAsia="宋体" w:cs="宋体"/>
                <w:color w:val="auto"/>
                <w:sz w:val="21"/>
                <w:szCs w:val="21"/>
                <w:highlight w:val="none"/>
              </w:rPr>
              <w:t>人发出的答疑及补遗书</w:t>
            </w:r>
          </w:p>
        </w:tc>
      </w:tr>
      <w:tr w14:paraId="4B4D40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01"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14:paraId="3A9BF95F">
            <w:pPr>
              <w:spacing w:line="400" w:lineRule="exact"/>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1</w:t>
            </w:r>
            <w:r>
              <w:rPr>
                <w:rFonts w:hint="eastAsia" w:ascii="宋体" w:hAnsi="宋体" w:cs="宋体"/>
                <w:color w:val="auto"/>
                <w:kern w:val="0"/>
                <w:szCs w:val="21"/>
                <w:highlight w:val="none"/>
                <w:lang w:val="en-US" w:eastAsia="zh-CN"/>
              </w:rPr>
              <w:t>7</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7A3A0028">
            <w:pPr>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递交</w:t>
            </w:r>
            <w:r>
              <w:rPr>
                <w:rFonts w:hint="eastAsia" w:ascii="宋体" w:hAnsi="宋体" w:eastAsia="宋体" w:cs="宋体"/>
                <w:color w:val="auto"/>
                <w:kern w:val="0"/>
                <w:szCs w:val="21"/>
                <w:highlight w:val="none"/>
                <w:lang w:val="en-US" w:eastAsia="zh-CN"/>
              </w:rPr>
              <w:t>投标</w:t>
            </w:r>
            <w:r>
              <w:rPr>
                <w:rFonts w:hint="eastAsia" w:ascii="宋体" w:hAnsi="宋体" w:eastAsia="宋体" w:cs="宋体"/>
                <w:color w:val="auto"/>
                <w:kern w:val="0"/>
                <w:szCs w:val="21"/>
                <w:highlight w:val="none"/>
              </w:rPr>
              <w:t>文件截止时间及地点</w:t>
            </w:r>
          </w:p>
        </w:tc>
        <w:tc>
          <w:tcPr>
            <w:tcW w:w="6121" w:type="dxa"/>
            <w:tcBorders>
              <w:top w:val="single" w:color="auto" w:sz="4" w:space="0"/>
              <w:left w:val="single" w:color="auto" w:sz="4" w:space="0"/>
              <w:bottom w:val="single" w:color="auto" w:sz="4" w:space="0"/>
              <w:right w:val="single" w:color="auto" w:sz="4" w:space="0"/>
            </w:tcBorders>
            <w:noWrap w:val="0"/>
            <w:vAlign w:val="center"/>
          </w:tcPr>
          <w:p w14:paraId="59EA56DA">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递交时间：20</w:t>
            </w:r>
            <w:r>
              <w:rPr>
                <w:rFonts w:hint="eastAsia" w:ascii="宋体" w:hAnsi="宋体" w:eastAsia="宋体" w:cs="宋体"/>
                <w:color w:val="auto"/>
                <w:sz w:val="21"/>
                <w:szCs w:val="21"/>
                <w:highlight w:val="none"/>
                <w:lang w:val="en-US" w:eastAsia="zh-CN"/>
              </w:rPr>
              <w:t>2</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年</w:t>
            </w:r>
            <w:r>
              <w:rPr>
                <w:rFonts w:hint="eastAsia" w:ascii="宋体" w:hAnsi="宋体" w:cs="宋体"/>
                <w:color w:val="auto"/>
                <w:sz w:val="21"/>
                <w:szCs w:val="21"/>
                <w:highlight w:val="none"/>
                <w:u w:val="single"/>
                <w:lang w:val="en-US" w:eastAsia="zh-CN"/>
              </w:rPr>
              <w:t>9</w:t>
            </w:r>
            <w:r>
              <w:rPr>
                <w:rFonts w:hint="eastAsia" w:ascii="宋体" w:hAnsi="宋体" w:eastAsia="宋体" w:cs="宋体"/>
                <w:color w:val="auto"/>
                <w:sz w:val="21"/>
                <w:szCs w:val="21"/>
                <w:highlight w:val="none"/>
              </w:rPr>
              <w:t>月</w:t>
            </w:r>
            <w:r>
              <w:rPr>
                <w:rFonts w:hint="eastAsia" w:ascii="宋体" w:hAnsi="宋体" w:cs="宋体"/>
                <w:color w:val="auto"/>
                <w:sz w:val="21"/>
                <w:szCs w:val="21"/>
                <w:highlight w:val="none"/>
                <w:u w:val="single"/>
                <w:lang w:val="en-US" w:eastAsia="zh-CN"/>
              </w:rPr>
              <w:t>24</w:t>
            </w:r>
            <w:r>
              <w:rPr>
                <w:rFonts w:hint="eastAsia" w:ascii="宋体" w:hAnsi="宋体" w:eastAsia="宋体" w:cs="宋体"/>
                <w:color w:val="auto"/>
                <w:sz w:val="21"/>
                <w:szCs w:val="21"/>
                <w:highlight w:val="none"/>
              </w:rPr>
              <w:t>日</w:t>
            </w:r>
            <w:r>
              <w:rPr>
                <w:rFonts w:hint="eastAsia" w:ascii="宋体" w:hAnsi="宋体" w:cs="宋体"/>
                <w:color w:val="auto"/>
                <w:sz w:val="21"/>
                <w:szCs w:val="21"/>
                <w:highlight w:val="none"/>
                <w:lang w:val="en-US" w:eastAsia="zh-CN"/>
              </w:rPr>
              <w:t>15</w:t>
            </w:r>
            <w:r>
              <w:rPr>
                <w:rFonts w:hint="eastAsia" w:ascii="宋体" w:hAnsi="宋体" w:eastAsia="宋体" w:cs="宋体"/>
                <w:color w:val="auto"/>
                <w:sz w:val="21"/>
                <w:szCs w:val="21"/>
                <w:highlight w:val="none"/>
              </w:rPr>
              <w:t>时</w:t>
            </w:r>
            <w:r>
              <w:rPr>
                <w:rFonts w:hint="eastAsia" w:ascii="宋体" w:hAnsi="宋体" w:cs="宋体"/>
                <w:color w:val="auto"/>
                <w:sz w:val="21"/>
                <w:szCs w:val="21"/>
                <w:highlight w:val="none"/>
                <w:lang w:val="en-US" w:eastAsia="zh-CN"/>
              </w:rPr>
              <w:t>0</w:t>
            </w:r>
            <w:r>
              <w:rPr>
                <w:rFonts w:hint="eastAsia" w:ascii="宋体" w:hAnsi="宋体" w:eastAsia="宋体" w:cs="宋体"/>
                <w:color w:val="auto"/>
                <w:sz w:val="21"/>
                <w:szCs w:val="21"/>
                <w:highlight w:val="none"/>
              </w:rPr>
              <w:t>0分至</w:t>
            </w:r>
            <w:r>
              <w:rPr>
                <w:rFonts w:hint="eastAsia" w:ascii="宋体" w:hAnsi="宋体" w:cs="宋体"/>
                <w:color w:val="auto"/>
                <w:sz w:val="21"/>
                <w:szCs w:val="21"/>
                <w:highlight w:val="none"/>
                <w:lang w:val="en-US" w:eastAsia="zh-CN"/>
              </w:rPr>
              <w:t>15</w:t>
            </w:r>
            <w:r>
              <w:rPr>
                <w:rFonts w:hint="eastAsia" w:ascii="宋体" w:hAnsi="宋体" w:eastAsia="宋体" w:cs="宋体"/>
                <w:color w:val="auto"/>
                <w:sz w:val="21"/>
                <w:szCs w:val="21"/>
                <w:highlight w:val="none"/>
              </w:rPr>
              <w:t>时</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0分（北京时间）</w:t>
            </w:r>
          </w:p>
          <w:p w14:paraId="53EEA665">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截止时间：202</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年</w:t>
            </w:r>
            <w:r>
              <w:rPr>
                <w:rFonts w:hint="eastAsia" w:ascii="宋体" w:hAnsi="宋体" w:cs="宋体"/>
                <w:color w:val="auto"/>
                <w:sz w:val="21"/>
                <w:szCs w:val="21"/>
                <w:highlight w:val="none"/>
                <w:u w:val="single"/>
                <w:lang w:val="en-US" w:eastAsia="zh-CN"/>
              </w:rPr>
              <w:t>9</w:t>
            </w:r>
            <w:r>
              <w:rPr>
                <w:rFonts w:hint="eastAsia" w:ascii="宋体" w:hAnsi="宋体" w:eastAsia="宋体" w:cs="宋体"/>
                <w:color w:val="auto"/>
                <w:sz w:val="21"/>
                <w:szCs w:val="21"/>
                <w:highlight w:val="none"/>
              </w:rPr>
              <w:t>月</w:t>
            </w:r>
            <w:r>
              <w:rPr>
                <w:rFonts w:hint="eastAsia" w:ascii="宋体" w:hAnsi="宋体" w:cs="宋体"/>
                <w:color w:val="auto"/>
                <w:sz w:val="21"/>
                <w:szCs w:val="21"/>
                <w:highlight w:val="none"/>
                <w:u w:val="single"/>
                <w:lang w:val="en-US" w:eastAsia="zh-CN"/>
              </w:rPr>
              <w:t>24</w:t>
            </w:r>
            <w:r>
              <w:rPr>
                <w:rFonts w:hint="eastAsia" w:ascii="宋体" w:hAnsi="宋体" w:eastAsia="宋体" w:cs="宋体"/>
                <w:color w:val="auto"/>
                <w:sz w:val="21"/>
                <w:szCs w:val="21"/>
                <w:highlight w:val="none"/>
              </w:rPr>
              <w:t>日</w:t>
            </w:r>
            <w:r>
              <w:rPr>
                <w:rFonts w:hint="eastAsia" w:ascii="宋体" w:hAnsi="宋体" w:cs="宋体"/>
                <w:color w:val="auto"/>
                <w:sz w:val="21"/>
                <w:szCs w:val="21"/>
                <w:highlight w:val="none"/>
                <w:lang w:val="en-US" w:eastAsia="zh-CN"/>
              </w:rPr>
              <w:t>15</w:t>
            </w:r>
            <w:r>
              <w:rPr>
                <w:rFonts w:hint="eastAsia" w:ascii="宋体" w:hAnsi="宋体" w:eastAsia="宋体" w:cs="宋体"/>
                <w:color w:val="auto"/>
                <w:sz w:val="21"/>
                <w:szCs w:val="21"/>
                <w:highlight w:val="none"/>
              </w:rPr>
              <w:t>时</w:t>
            </w:r>
            <w:r>
              <w:rPr>
                <w:rFonts w:hint="eastAsia" w:ascii="宋体" w:hAnsi="宋体" w:cs="宋体"/>
                <w:color w:val="auto"/>
                <w:sz w:val="21"/>
                <w:szCs w:val="21"/>
                <w:highlight w:val="none"/>
                <w:lang w:val="en-US" w:eastAsia="zh-CN"/>
              </w:rPr>
              <w:t>30</w:t>
            </w:r>
            <w:r>
              <w:rPr>
                <w:rFonts w:hint="eastAsia" w:ascii="宋体" w:hAnsi="宋体" w:eastAsia="宋体" w:cs="宋体"/>
                <w:color w:val="auto"/>
                <w:sz w:val="21"/>
                <w:szCs w:val="21"/>
                <w:highlight w:val="none"/>
              </w:rPr>
              <w:t>分（北京时间）</w:t>
            </w:r>
          </w:p>
          <w:p w14:paraId="10FA6EDF">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递交地点：</w:t>
            </w:r>
            <w:r>
              <w:rPr>
                <w:rFonts w:hint="eastAsia" w:ascii="宋体" w:hAnsi="宋体" w:cs="宋体"/>
                <w:color w:val="auto"/>
                <w:sz w:val="21"/>
                <w:szCs w:val="21"/>
                <w:highlight w:val="none"/>
                <w:lang w:eastAsia="zh-CN"/>
              </w:rPr>
              <w:t>重庆中域财众旅游文化产业投资有限公司</w:t>
            </w:r>
            <w:r>
              <w:rPr>
                <w:rFonts w:hint="eastAsia" w:ascii="宋体" w:hAnsi="宋体" w:eastAsia="宋体" w:cs="宋体"/>
                <w:color w:val="auto"/>
                <w:sz w:val="21"/>
                <w:szCs w:val="21"/>
                <w:highlight w:val="none"/>
              </w:rPr>
              <w:t>（重庆市武隆区仙女山镇银杏大道157号</w:t>
            </w:r>
            <w:r>
              <w:rPr>
                <w:rFonts w:hint="eastAsia" w:ascii="宋体" w:hAnsi="宋体" w:cs="宋体"/>
                <w:color w:val="auto"/>
                <w:sz w:val="21"/>
                <w:szCs w:val="21"/>
                <w:highlight w:val="none"/>
                <w:lang w:val="en-US" w:eastAsia="zh-CN"/>
              </w:rPr>
              <w:t>3栋</w:t>
            </w:r>
            <w:r>
              <w:rPr>
                <w:rFonts w:hint="eastAsia" w:ascii="宋体" w:hAnsi="宋体" w:eastAsia="宋体" w:cs="宋体"/>
                <w:color w:val="auto"/>
                <w:sz w:val="21"/>
                <w:szCs w:val="21"/>
                <w:highlight w:val="none"/>
              </w:rPr>
              <w:t>）</w:t>
            </w:r>
          </w:p>
        </w:tc>
      </w:tr>
      <w:tr w14:paraId="591D6B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14:paraId="023E2F7B">
            <w:pPr>
              <w:spacing w:line="400" w:lineRule="exact"/>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1</w:t>
            </w:r>
            <w:r>
              <w:rPr>
                <w:rFonts w:hint="eastAsia" w:ascii="宋体" w:hAnsi="宋体" w:cs="宋体"/>
                <w:color w:val="auto"/>
                <w:kern w:val="0"/>
                <w:szCs w:val="21"/>
                <w:highlight w:val="none"/>
                <w:lang w:val="en-US" w:eastAsia="zh-CN"/>
              </w:rPr>
              <w:t>8</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1417AEE5">
            <w:pPr>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投标</w:t>
            </w:r>
            <w:r>
              <w:rPr>
                <w:rFonts w:hint="eastAsia" w:ascii="宋体" w:hAnsi="宋体" w:eastAsia="宋体" w:cs="宋体"/>
                <w:color w:val="auto"/>
                <w:kern w:val="0"/>
                <w:szCs w:val="21"/>
                <w:highlight w:val="none"/>
              </w:rPr>
              <w:t>报价</w:t>
            </w:r>
          </w:p>
        </w:tc>
        <w:tc>
          <w:tcPr>
            <w:tcW w:w="6121" w:type="dxa"/>
            <w:tcBorders>
              <w:top w:val="single" w:color="auto" w:sz="4" w:space="0"/>
              <w:left w:val="single" w:color="auto" w:sz="4" w:space="0"/>
              <w:bottom w:val="single" w:color="auto" w:sz="4" w:space="0"/>
              <w:right w:val="single" w:color="auto" w:sz="4" w:space="0"/>
            </w:tcBorders>
            <w:noWrap w:val="0"/>
            <w:vAlign w:val="center"/>
          </w:tcPr>
          <w:p w14:paraId="3671054B">
            <w:pPr>
              <w:numPr>
                <w:ilvl w:val="0"/>
                <w:numId w:val="0"/>
              </w:numPr>
              <w:spacing w:line="400" w:lineRule="exact"/>
              <w:ind w:leftChars="0"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本项目</w:t>
            </w:r>
            <w:r>
              <w:rPr>
                <w:rFonts w:hint="eastAsia" w:ascii="宋体" w:hAnsi="宋体" w:cs="宋体"/>
                <w:color w:val="auto"/>
                <w:sz w:val="21"/>
                <w:szCs w:val="21"/>
                <w:highlight w:val="none"/>
                <w:lang w:val="en-US" w:eastAsia="zh-CN"/>
              </w:rPr>
              <w:t>投标报价</w:t>
            </w:r>
            <w:r>
              <w:rPr>
                <w:rFonts w:hint="eastAsia" w:ascii="宋体" w:hAnsi="宋体" w:eastAsia="宋体" w:cs="宋体"/>
                <w:color w:val="auto"/>
                <w:sz w:val="21"/>
                <w:szCs w:val="21"/>
                <w:highlight w:val="none"/>
              </w:rPr>
              <w:t>由</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人结合项目情况、自身实力和市场行情自行</w:t>
            </w:r>
            <w:r>
              <w:rPr>
                <w:rFonts w:hint="eastAsia" w:ascii="宋体" w:hAnsi="宋体" w:cs="宋体"/>
                <w:b/>
                <w:bCs/>
                <w:color w:val="auto"/>
                <w:sz w:val="21"/>
                <w:szCs w:val="21"/>
                <w:highlight w:val="none"/>
                <w:lang w:val="en-US" w:eastAsia="zh-CN"/>
              </w:rPr>
              <w:t>填报</w:t>
            </w:r>
            <w:r>
              <w:rPr>
                <w:rFonts w:hint="eastAsia" w:ascii="宋体" w:hAnsi="宋体" w:eastAsia="宋体" w:cs="宋体"/>
                <w:color w:val="auto"/>
                <w:sz w:val="21"/>
                <w:szCs w:val="21"/>
                <w:highlight w:val="none"/>
              </w:rPr>
              <w:t>。</w:t>
            </w:r>
          </w:p>
          <w:p w14:paraId="77500EC7">
            <w:pPr>
              <w:numPr>
                <w:ilvl w:val="0"/>
                <w:numId w:val="0"/>
              </w:numPr>
              <w:spacing w:line="400" w:lineRule="exact"/>
              <w:ind w:firstLine="420" w:firstLineChars="200"/>
              <w:rPr>
                <w:rFonts w:hint="default" w:ascii="宋体" w:hAnsi="宋体" w:cs="宋体"/>
                <w:b/>
                <w:bCs/>
                <w:color w:val="auto"/>
                <w:sz w:val="21"/>
                <w:szCs w:val="21"/>
                <w:highlight w:val="none"/>
                <w:lang w:val="en-US" w:eastAsia="zh-CN"/>
              </w:rPr>
            </w:pPr>
            <w:r>
              <w:rPr>
                <w:rFonts w:hint="eastAsia" w:ascii="宋体" w:hAnsi="宋体" w:eastAsia="宋体" w:cs="宋体"/>
                <w:color w:val="auto"/>
                <w:sz w:val="21"/>
                <w:szCs w:val="21"/>
                <w:highlight w:val="none"/>
              </w:rPr>
              <w:t>本项目</w:t>
            </w:r>
            <w:r>
              <w:rPr>
                <w:rFonts w:hint="eastAsia" w:ascii="宋体" w:hAnsi="宋体" w:eastAsia="宋体" w:cs="宋体"/>
                <w:color w:val="auto"/>
                <w:sz w:val="21"/>
                <w:szCs w:val="21"/>
                <w:highlight w:val="none"/>
                <w:lang w:val="en-US" w:eastAsia="zh-CN"/>
              </w:rPr>
              <w:t>投标最高限价：本项目采用</w:t>
            </w:r>
            <w:r>
              <w:rPr>
                <w:rFonts w:hint="eastAsia" w:ascii="宋体" w:hAnsi="宋体" w:eastAsia="宋体" w:cs="宋体"/>
                <w:b/>
                <w:bCs/>
                <w:color w:val="auto"/>
                <w:sz w:val="21"/>
                <w:szCs w:val="21"/>
                <w:highlight w:val="none"/>
                <w:lang w:val="en-US" w:eastAsia="zh-CN"/>
              </w:rPr>
              <w:t>总价包干的模式</w:t>
            </w:r>
            <w:r>
              <w:rPr>
                <w:rFonts w:hint="eastAsia" w:ascii="宋体" w:hAnsi="宋体" w:eastAsia="宋体" w:cs="宋体"/>
                <w:color w:val="auto"/>
                <w:sz w:val="21"/>
                <w:szCs w:val="21"/>
                <w:highlight w:val="none"/>
                <w:lang w:val="en-US" w:eastAsia="zh-CN"/>
              </w:rPr>
              <w:t>进行取费，投标总限价为230000元，</w:t>
            </w:r>
            <w:r>
              <w:rPr>
                <w:rFonts w:hint="eastAsia" w:ascii="宋体" w:hAnsi="宋体" w:eastAsia="宋体" w:cs="宋体"/>
                <w:b/>
                <w:bCs/>
                <w:color w:val="auto"/>
                <w:sz w:val="21"/>
                <w:szCs w:val="21"/>
                <w:highlight w:val="none"/>
                <w:lang w:val="en-US" w:eastAsia="zh-CN"/>
              </w:rPr>
              <w:t>投标单位带方案报价，方案要求：必须满足国家技术规范、标准、规程和验收要求进行监测，工程量不调整。投标人带方案报价，清单工程量自行申报，不因现场实际施工工程量大于清单工程量而增加任何费用(甲方原因造成的工程量增加除外)。如实际实施范围或内容较合同约定减小（少），结算按实扣减。</w:t>
            </w:r>
            <w:r>
              <w:rPr>
                <w:rFonts w:hint="eastAsia" w:ascii="宋体" w:hAnsi="宋体" w:eastAsia="宋体" w:cs="宋体"/>
                <w:color w:val="auto"/>
                <w:sz w:val="21"/>
                <w:szCs w:val="21"/>
                <w:highlight w:val="none"/>
                <w:lang w:val="en-US" w:eastAsia="zh-CN"/>
              </w:rPr>
              <w:t>投标总报价不得超出本项目给出的最高限价，否则作废标处理</w:t>
            </w:r>
            <w:r>
              <w:rPr>
                <w:rFonts w:hint="eastAsia" w:ascii="宋体" w:hAnsi="宋体" w:cs="宋体"/>
                <w:color w:val="auto"/>
                <w:sz w:val="21"/>
                <w:szCs w:val="21"/>
                <w:highlight w:val="none"/>
                <w:lang w:val="en-US" w:eastAsia="zh-CN"/>
              </w:rPr>
              <w:t>。</w:t>
            </w:r>
          </w:p>
          <w:p w14:paraId="3D34F135">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人填报的</w:t>
            </w:r>
            <w:r>
              <w:rPr>
                <w:rFonts w:hint="eastAsia" w:ascii="宋体" w:hAnsi="宋体" w:eastAsia="宋体" w:cs="宋体"/>
                <w:color w:val="auto"/>
                <w:sz w:val="21"/>
                <w:szCs w:val="21"/>
                <w:highlight w:val="none"/>
                <w:lang w:val="en-US" w:eastAsia="zh-CN"/>
              </w:rPr>
              <w:t>总</w:t>
            </w:r>
            <w:r>
              <w:rPr>
                <w:rFonts w:hint="eastAsia" w:ascii="宋体" w:hAnsi="宋体" w:eastAsia="宋体" w:cs="宋体"/>
                <w:color w:val="auto"/>
                <w:sz w:val="21"/>
                <w:szCs w:val="21"/>
                <w:highlight w:val="none"/>
              </w:rPr>
              <w:t>报价保留到小数点后2位。（单位：元）</w:t>
            </w:r>
          </w:p>
        </w:tc>
      </w:tr>
      <w:tr w14:paraId="3EA61F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14:paraId="2260C934">
            <w:pPr>
              <w:spacing w:line="400" w:lineRule="exact"/>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19</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1CF78C1B">
            <w:pPr>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投标</w:t>
            </w:r>
            <w:r>
              <w:rPr>
                <w:rFonts w:hint="eastAsia" w:ascii="宋体" w:hAnsi="宋体" w:eastAsia="宋体" w:cs="宋体"/>
                <w:color w:val="auto"/>
                <w:kern w:val="0"/>
                <w:szCs w:val="21"/>
                <w:highlight w:val="none"/>
              </w:rPr>
              <w:t>保证金递交与退还</w:t>
            </w:r>
          </w:p>
        </w:tc>
        <w:tc>
          <w:tcPr>
            <w:tcW w:w="6121" w:type="dxa"/>
            <w:tcBorders>
              <w:top w:val="single" w:color="auto" w:sz="4" w:space="0"/>
              <w:left w:val="single" w:color="auto" w:sz="4" w:space="0"/>
              <w:bottom w:val="single" w:color="auto" w:sz="4" w:space="0"/>
              <w:right w:val="single" w:color="auto" w:sz="4" w:space="0"/>
            </w:tcBorders>
            <w:noWrap w:val="0"/>
            <w:vAlign w:val="center"/>
          </w:tcPr>
          <w:p w14:paraId="6B065266">
            <w:pPr>
              <w:spacing w:before="73" w:line="400" w:lineRule="exact"/>
              <w:ind w:firstLine="430" w:firstLineChars="205"/>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本次</w:t>
            </w:r>
            <w:r>
              <w:rPr>
                <w:rFonts w:hint="eastAsia" w:ascii="宋体" w:hAnsi="宋体" w:eastAsia="宋体" w:cs="宋体"/>
                <w:color w:val="auto"/>
                <w:szCs w:val="21"/>
                <w:highlight w:val="none"/>
                <w:lang w:val="en-US" w:eastAsia="zh-CN"/>
              </w:rPr>
              <w:t>招标</w:t>
            </w:r>
            <w:r>
              <w:rPr>
                <w:rFonts w:hint="eastAsia" w:ascii="宋体" w:hAnsi="宋体" w:eastAsia="宋体" w:cs="宋体"/>
                <w:color w:val="auto"/>
                <w:szCs w:val="21"/>
                <w:highlight w:val="none"/>
              </w:rPr>
              <w:t>不提交</w:t>
            </w:r>
            <w:r>
              <w:rPr>
                <w:rFonts w:hint="eastAsia" w:ascii="宋体" w:hAnsi="宋体" w:eastAsia="宋体" w:cs="宋体"/>
                <w:color w:val="auto"/>
                <w:kern w:val="0"/>
                <w:szCs w:val="21"/>
                <w:highlight w:val="none"/>
                <w:lang w:val="en-US" w:eastAsia="zh-CN"/>
              </w:rPr>
              <w:t>投标</w:t>
            </w:r>
            <w:r>
              <w:rPr>
                <w:rFonts w:hint="eastAsia" w:ascii="宋体" w:hAnsi="宋体" w:eastAsia="宋体" w:cs="宋体"/>
                <w:color w:val="auto"/>
                <w:szCs w:val="21"/>
                <w:highlight w:val="none"/>
              </w:rPr>
              <w:t>保证金。</w:t>
            </w:r>
          </w:p>
        </w:tc>
      </w:tr>
      <w:tr w14:paraId="35C90E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6"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14:paraId="25DA9DE0">
            <w:pPr>
              <w:spacing w:line="400" w:lineRule="exact"/>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2</w:t>
            </w:r>
            <w:r>
              <w:rPr>
                <w:rFonts w:hint="eastAsia" w:ascii="宋体" w:hAnsi="宋体" w:cs="宋体"/>
                <w:color w:val="auto"/>
                <w:kern w:val="0"/>
                <w:szCs w:val="21"/>
                <w:highlight w:val="none"/>
                <w:lang w:val="en-US" w:eastAsia="zh-CN"/>
              </w:rPr>
              <w:t>0</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5C2611EC">
            <w:pPr>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投标</w:t>
            </w:r>
            <w:r>
              <w:rPr>
                <w:rFonts w:hint="eastAsia" w:ascii="宋体" w:hAnsi="宋体" w:eastAsia="宋体" w:cs="宋体"/>
                <w:color w:val="auto"/>
                <w:kern w:val="0"/>
                <w:szCs w:val="21"/>
                <w:highlight w:val="none"/>
              </w:rPr>
              <w:t>有效期</w:t>
            </w:r>
          </w:p>
        </w:tc>
        <w:tc>
          <w:tcPr>
            <w:tcW w:w="6121" w:type="dxa"/>
            <w:tcBorders>
              <w:top w:val="single" w:color="auto" w:sz="4" w:space="0"/>
              <w:left w:val="single" w:color="auto" w:sz="4" w:space="0"/>
              <w:bottom w:val="single" w:color="auto" w:sz="4" w:space="0"/>
              <w:right w:val="single" w:color="auto" w:sz="4" w:space="0"/>
            </w:tcBorders>
            <w:noWrap w:val="0"/>
            <w:vAlign w:val="center"/>
          </w:tcPr>
          <w:p w14:paraId="6B5D5D07">
            <w:pPr>
              <w:spacing w:line="400" w:lineRule="exact"/>
              <w:ind w:firstLine="430" w:firstLineChars="205"/>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 xml:space="preserve"> 60 </w:t>
            </w:r>
            <w:r>
              <w:rPr>
                <w:rFonts w:hint="eastAsia" w:ascii="宋体" w:hAnsi="宋体" w:eastAsia="宋体" w:cs="宋体"/>
                <w:color w:val="auto"/>
                <w:szCs w:val="21"/>
                <w:highlight w:val="none"/>
              </w:rPr>
              <w:t>日历天（从提交</w:t>
            </w:r>
            <w:r>
              <w:rPr>
                <w:rFonts w:hint="eastAsia" w:ascii="宋体" w:hAnsi="宋体" w:eastAsia="宋体" w:cs="宋体"/>
                <w:color w:val="auto"/>
                <w:szCs w:val="21"/>
                <w:highlight w:val="none"/>
                <w:lang w:val="en-US" w:eastAsia="zh-CN"/>
              </w:rPr>
              <w:t>投标</w:t>
            </w:r>
            <w:r>
              <w:rPr>
                <w:rFonts w:hint="eastAsia" w:ascii="宋体" w:hAnsi="宋体" w:eastAsia="宋体" w:cs="宋体"/>
                <w:color w:val="auto"/>
                <w:szCs w:val="21"/>
                <w:highlight w:val="none"/>
              </w:rPr>
              <w:t>文件截止日起计算）</w:t>
            </w:r>
          </w:p>
        </w:tc>
      </w:tr>
      <w:tr w14:paraId="0C3EBF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0"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14:paraId="44B88F37">
            <w:pPr>
              <w:spacing w:line="400" w:lineRule="exact"/>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2</w:t>
            </w:r>
            <w:r>
              <w:rPr>
                <w:rFonts w:hint="eastAsia" w:ascii="宋体" w:hAnsi="宋体" w:cs="宋体"/>
                <w:color w:val="auto"/>
                <w:kern w:val="0"/>
                <w:szCs w:val="21"/>
                <w:highlight w:val="none"/>
                <w:lang w:val="en-US" w:eastAsia="zh-CN"/>
              </w:rPr>
              <w:t>1</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363CED15">
            <w:pPr>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是否允许递交备选</w:t>
            </w:r>
            <w:r>
              <w:rPr>
                <w:rFonts w:hint="eastAsia" w:ascii="宋体" w:hAnsi="宋体" w:eastAsia="宋体" w:cs="宋体"/>
                <w:color w:val="auto"/>
                <w:kern w:val="0"/>
                <w:szCs w:val="21"/>
                <w:highlight w:val="none"/>
                <w:lang w:val="en-US" w:eastAsia="zh-CN"/>
              </w:rPr>
              <w:t>投标</w:t>
            </w:r>
            <w:r>
              <w:rPr>
                <w:rFonts w:hint="eastAsia" w:ascii="宋体" w:hAnsi="宋体" w:eastAsia="宋体" w:cs="宋体"/>
                <w:color w:val="auto"/>
                <w:kern w:val="0"/>
                <w:szCs w:val="21"/>
                <w:highlight w:val="none"/>
              </w:rPr>
              <w:t>方案</w:t>
            </w:r>
          </w:p>
        </w:tc>
        <w:tc>
          <w:tcPr>
            <w:tcW w:w="6121" w:type="dxa"/>
            <w:tcBorders>
              <w:top w:val="single" w:color="auto" w:sz="4" w:space="0"/>
              <w:left w:val="single" w:color="auto" w:sz="4" w:space="0"/>
              <w:bottom w:val="single" w:color="auto" w:sz="4" w:space="0"/>
              <w:right w:val="single" w:color="auto" w:sz="4" w:space="0"/>
            </w:tcBorders>
            <w:noWrap w:val="0"/>
            <w:vAlign w:val="center"/>
          </w:tcPr>
          <w:p w14:paraId="66DB7D1E">
            <w:pPr>
              <w:spacing w:line="400" w:lineRule="exact"/>
              <w:ind w:firstLine="430" w:firstLineChars="205"/>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不允许</w:t>
            </w:r>
          </w:p>
        </w:tc>
      </w:tr>
      <w:tr w14:paraId="1F07C6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14:paraId="73DF841C">
            <w:pPr>
              <w:spacing w:line="400" w:lineRule="exact"/>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2</w:t>
            </w:r>
            <w:r>
              <w:rPr>
                <w:rFonts w:hint="eastAsia" w:ascii="宋体" w:hAnsi="宋体" w:cs="宋体"/>
                <w:color w:val="auto"/>
                <w:kern w:val="0"/>
                <w:szCs w:val="21"/>
                <w:highlight w:val="none"/>
                <w:lang w:val="en-US" w:eastAsia="zh-CN"/>
              </w:rPr>
              <w:t>2</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64B033B1">
            <w:pPr>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lang w:val="en-US" w:eastAsia="zh-CN"/>
              </w:rPr>
              <w:t>投标</w:t>
            </w:r>
            <w:r>
              <w:rPr>
                <w:rFonts w:hint="eastAsia" w:ascii="宋体" w:hAnsi="宋体" w:eastAsia="宋体" w:cs="宋体"/>
                <w:color w:val="auto"/>
                <w:szCs w:val="21"/>
                <w:highlight w:val="none"/>
              </w:rPr>
              <w:t>人资格要求</w:t>
            </w:r>
          </w:p>
        </w:tc>
        <w:tc>
          <w:tcPr>
            <w:tcW w:w="6121" w:type="dxa"/>
            <w:tcBorders>
              <w:top w:val="single" w:color="auto" w:sz="4" w:space="0"/>
              <w:left w:val="single" w:color="auto" w:sz="4" w:space="0"/>
              <w:bottom w:val="single" w:color="auto" w:sz="4" w:space="0"/>
              <w:right w:val="single" w:color="auto" w:sz="4" w:space="0"/>
            </w:tcBorders>
            <w:noWrap w:val="0"/>
            <w:vAlign w:val="center"/>
          </w:tcPr>
          <w:p w14:paraId="2312FC75">
            <w:pPr>
              <w:keepNext w:val="0"/>
              <w:keepLines w:val="0"/>
              <w:pageBreakBefore w:val="0"/>
              <w:widowControl w:val="0"/>
              <w:kinsoku/>
              <w:wordWrap/>
              <w:overflowPunct/>
              <w:topLinePunct w:val="0"/>
              <w:autoSpaceDE w:val="0"/>
              <w:autoSpaceDN w:val="0"/>
              <w:bidi w:val="0"/>
              <w:adjustRightInd w:val="0"/>
              <w:snapToGrid w:val="0"/>
              <w:spacing w:line="360" w:lineRule="auto"/>
              <w:ind w:firstLine="422" w:firstLineChars="200"/>
              <w:textAlignment w:val="auto"/>
              <w:rPr>
                <w:rFonts w:hint="eastAsia" w:ascii="宋体" w:hAnsi="宋体" w:eastAsia="宋体" w:cs="宋体"/>
                <w:color w:val="auto"/>
                <w:szCs w:val="21"/>
                <w:highlight w:val="none"/>
              </w:rPr>
            </w:pPr>
            <w:r>
              <w:rPr>
                <w:rFonts w:hint="eastAsia"/>
                <w:b/>
                <w:bCs/>
                <w:color w:val="auto"/>
                <w:highlight w:val="none"/>
              </w:rPr>
              <w:t>1、</w:t>
            </w:r>
            <w:r>
              <w:rPr>
                <w:rFonts w:hint="eastAsia" w:ascii="宋体" w:hAnsi="宋体" w:eastAsia="宋体" w:cs="宋体"/>
                <w:b/>
                <w:bCs/>
                <w:color w:val="auto"/>
                <w:szCs w:val="21"/>
                <w:highlight w:val="none"/>
              </w:rPr>
              <w:t>营业执照</w:t>
            </w:r>
            <w:r>
              <w:rPr>
                <w:rFonts w:hint="eastAsia" w:ascii="宋体" w:hAnsi="宋体" w:eastAsia="宋体" w:cs="宋体"/>
                <w:color w:val="auto"/>
                <w:szCs w:val="21"/>
                <w:highlight w:val="none"/>
              </w:rPr>
              <w:t>：</w:t>
            </w:r>
          </w:p>
          <w:p w14:paraId="10622AE6">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具有有效的营业执照。</w:t>
            </w:r>
          </w:p>
          <w:p w14:paraId="26E693DE">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（提供有效的营业执照复印件</w:t>
            </w:r>
            <w:r>
              <w:rPr>
                <w:rFonts w:hint="eastAsia" w:ascii="宋体" w:hAnsi="宋体" w:eastAsia="宋体" w:cs="宋体"/>
                <w:color w:val="auto"/>
                <w:szCs w:val="21"/>
                <w:highlight w:val="none"/>
                <w:lang w:val="en-US" w:eastAsia="zh-CN"/>
              </w:rPr>
              <w:t>并加盖公章</w:t>
            </w:r>
            <w:r>
              <w:rPr>
                <w:rFonts w:hint="eastAsia" w:ascii="宋体" w:hAnsi="宋体" w:eastAsia="宋体" w:cs="宋体"/>
                <w:color w:val="auto"/>
                <w:szCs w:val="21"/>
                <w:highlight w:val="none"/>
              </w:rPr>
              <w:t>）</w:t>
            </w:r>
          </w:p>
          <w:p w14:paraId="5114A5F1">
            <w:pPr>
              <w:keepNext w:val="0"/>
              <w:keepLines w:val="0"/>
              <w:pageBreakBefore w:val="0"/>
              <w:widowControl w:val="0"/>
              <w:numPr>
                <w:ilvl w:val="0"/>
                <w:numId w:val="1"/>
              </w:numPr>
              <w:kinsoku/>
              <w:wordWrap/>
              <w:overflowPunct/>
              <w:topLinePunct w:val="0"/>
              <w:autoSpaceDE w:val="0"/>
              <w:autoSpaceDN w:val="0"/>
              <w:bidi w:val="0"/>
              <w:adjustRightInd w:val="0"/>
              <w:snapToGrid w:val="0"/>
              <w:spacing w:line="360" w:lineRule="auto"/>
              <w:ind w:firstLine="422" w:firstLineChars="200"/>
              <w:textAlignment w:val="auto"/>
              <w:rPr>
                <w:rFonts w:hint="eastAsia" w:cs="Times New Roman"/>
                <w:b/>
                <w:bCs/>
                <w:color w:val="auto"/>
                <w:highlight w:val="none"/>
                <w:lang w:val="en-US" w:eastAsia="zh-CN"/>
              </w:rPr>
            </w:pPr>
            <w:r>
              <w:rPr>
                <w:rFonts w:hint="eastAsia" w:cs="Times New Roman"/>
                <w:b/>
                <w:bCs/>
                <w:color w:val="auto"/>
                <w:highlight w:val="none"/>
                <w:lang w:val="en-US" w:eastAsia="zh-CN"/>
              </w:rPr>
              <w:t>资质要求</w:t>
            </w:r>
          </w:p>
          <w:p w14:paraId="4AB20FA4">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b/>
                <w:bCs/>
                <w:color w:val="auto"/>
                <w:szCs w:val="21"/>
                <w:highlight w:val="none"/>
                <w:lang w:val="en-US" w:eastAsia="zh-CN"/>
              </w:rPr>
            </w:pPr>
            <w:r>
              <w:rPr>
                <w:rFonts w:hint="eastAsia" w:ascii="宋体" w:hAnsi="宋体" w:eastAsia="宋体" w:cs="宋体"/>
                <w:color w:val="auto"/>
                <w:szCs w:val="21"/>
                <w:highlight w:val="none"/>
                <w:lang w:val="en-US" w:eastAsia="zh-CN"/>
              </w:rPr>
              <w:t>测量乙级</w:t>
            </w:r>
            <w:r>
              <w:rPr>
                <w:rFonts w:hint="eastAsia" w:ascii="宋体" w:hAnsi="宋体" w:cs="宋体"/>
                <w:color w:val="auto"/>
                <w:szCs w:val="21"/>
                <w:highlight w:val="none"/>
                <w:lang w:val="en-US" w:eastAsia="zh-CN"/>
              </w:rPr>
              <w:t>及以上</w:t>
            </w:r>
            <w:r>
              <w:rPr>
                <w:rFonts w:hint="eastAsia" w:ascii="宋体" w:hAnsi="宋体" w:eastAsia="宋体" w:cs="宋体"/>
                <w:color w:val="auto"/>
                <w:szCs w:val="21"/>
                <w:highlight w:val="none"/>
                <w:lang w:val="en-US" w:eastAsia="zh-CN"/>
              </w:rPr>
              <w:t>资质和勘测甲级资质</w:t>
            </w:r>
            <w:r>
              <w:rPr>
                <w:rFonts w:hint="eastAsia" w:ascii="宋体" w:hAnsi="宋体" w:eastAsia="宋体" w:cs="宋体"/>
                <w:b/>
                <w:bCs/>
                <w:color w:val="auto"/>
                <w:szCs w:val="21"/>
                <w:highlight w:val="none"/>
                <w:lang w:val="en-US" w:eastAsia="zh-CN"/>
              </w:rPr>
              <w:t>共同满足</w:t>
            </w:r>
          </w:p>
          <w:p w14:paraId="4801D34B">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hint="default" w:ascii="宋体" w:hAnsi="宋体" w:eastAsia="宋体" w:cs="宋体"/>
                <w:b w:val="0"/>
                <w:bCs w:val="0"/>
                <w:color w:val="auto"/>
                <w:szCs w:val="21"/>
                <w:highlight w:val="none"/>
                <w:lang w:val="en-US" w:eastAsia="zh-CN"/>
              </w:rPr>
            </w:pPr>
            <w:r>
              <w:rPr>
                <w:rFonts w:hint="eastAsia" w:ascii="宋体" w:hAnsi="宋体" w:cs="宋体"/>
                <w:b w:val="0"/>
                <w:bCs w:val="0"/>
                <w:color w:val="auto"/>
                <w:szCs w:val="21"/>
                <w:highlight w:val="none"/>
                <w:lang w:val="en-US" w:eastAsia="zh-CN"/>
              </w:rPr>
              <w:t>(提供有效的资质文件复印件并加盖公章)</w:t>
            </w:r>
          </w:p>
          <w:p w14:paraId="4E5C0DBC">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firstLine="422" w:firstLineChars="200"/>
              <w:textAlignment w:val="auto"/>
              <w:rPr>
                <w:rFonts w:hint="eastAsia" w:ascii="Times New Roman" w:hAnsi="Times New Roman" w:cs="Times New Roman"/>
                <w:b/>
                <w:bCs/>
                <w:color w:val="auto"/>
                <w:highlight w:val="none"/>
                <w:lang w:val="en-US" w:eastAsia="zh-CN"/>
              </w:rPr>
            </w:pPr>
            <w:r>
              <w:rPr>
                <w:rFonts w:hint="eastAsia" w:cs="Times New Roman"/>
                <w:b/>
                <w:bCs/>
                <w:color w:val="auto"/>
                <w:highlight w:val="none"/>
                <w:lang w:val="en-US" w:eastAsia="zh-CN"/>
              </w:rPr>
              <w:t>3、</w:t>
            </w:r>
            <w:r>
              <w:rPr>
                <w:rFonts w:hint="eastAsia" w:ascii="Times New Roman" w:hAnsi="Times New Roman" w:cs="Times New Roman"/>
                <w:b/>
                <w:bCs/>
                <w:color w:val="auto"/>
                <w:highlight w:val="none"/>
                <w:lang w:val="en-US" w:eastAsia="zh-CN"/>
              </w:rPr>
              <w:t>业绩要求</w:t>
            </w:r>
          </w:p>
          <w:p w14:paraId="45324E43">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hint="eastAsia"/>
                <w:color w:val="auto"/>
                <w:highlight w:val="none"/>
                <w:lang w:val="en-US" w:eastAsia="zh-CN"/>
              </w:rPr>
            </w:pPr>
            <w:r>
              <w:rPr>
                <w:rFonts w:hint="eastAsia"/>
                <w:color w:val="auto"/>
                <w:highlight w:val="none"/>
                <w:lang w:val="en-US" w:eastAsia="zh-CN"/>
              </w:rPr>
              <w:t>2021年1月1日起至投标截止日止（以合同签定时间为准），至少完成过1个及以上的房建项目沉降观测业绩。</w:t>
            </w:r>
          </w:p>
          <w:p w14:paraId="7D007E57">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firstLine="420" w:firstLineChars="200"/>
              <w:textAlignment w:val="auto"/>
              <w:rPr>
                <w:rFonts w:hint="eastAsia"/>
                <w:color w:val="auto"/>
                <w:highlight w:val="none"/>
                <w:lang w:val="en-US" w:eastAsia="zh-CN"/>
              </w:rPr>
            </w:pPr>
            <w:r>
              <w:rPr>
                <w:rFonts w:hint="eastAsia"/>
                <w:color w:val="auto"/>
                <w:highlight w:val="none"/>
                <w:lang w:val="en-US" w:eastAsia="zh-CN"/>
              </w:rPr>
              <w:t>（</w:t>
            </w:r>
            <w:r>
              <w:rPr>
                <w:rFonts w:hint="eastAsia" w:ascii="宋体" w:hAnsi="宋体" w:eastAsia="宋体" w:cs="宋体"/>
                <w:color w:val="auto"/>
                <w:szCs w:val="21"/>
                <w:highlight w:val="none"/>
                <w:lang w:val="en-US" w:eastAsia="zh-CN"/>
              </w:rPr>
              <w:t>提供有效的合同</w:t>
            </w:r>
            <w:r>
              <w:rPr>
                <w:rFonts w:hint="eastAsia" w:ascii="宋体" w:hAnsi="宋体" w:cs="宋体"/>
                <w:b/>
                <w:bCs/>
                <w:color w:val="auto"/>
                <w:szCs w:val="21"/>
                <w:highlight w:val="none"/>
                <w:lang w:val="en-US" w:eastAsia="zh-CN"/>
              </w:rPr>
              <w:t>及对应发票</w:t>
            </w:r>
            <w:r>
              <w:rPr>
                <w:rFonts w:hint="eastAsia" w:ascii="宋体" w:hAnsi="宋体" w:cs="宋体"/>
                <w:color w:val="auto"/>
                <w:szCs w:val="21"/>
                <w:highlight w:val="none"/>
                <w:lang w:val="en-US" w:eastAsia="zh-CN"/>
              </w:rPr>
              <w:t>的</w:t>
            </w:r>
            <w:r>
              <w:rPr>
                <w:rFonts w:hint="eastAsia" w:ascii="宋体" w:hAnsi="宋体" w:eastAsia="宋体" w:cs="宋体"/>
                <w:color w:val="auto"/>
                <w:szCs w:val="21"/>
                <w:highlight w:val="none"/>
                <w:lang w:val="en-US" w:eastAsia="zh-CN"/>
              </w:rPr>
              <w:t>复印件并加盖公章</w:t>
            </w:r>
            <w:r>
              <w:rPr>
                <w:rFonts w:hint="eastAsia"/>
                <w:color w:val="auto"/>
                <w:highlight w:val="none"/>
                <w:lang w:val="en-US" w:eastAsia="zh-CN"/>
              </w:rPr>
              <w:t>）</w:t>
            </w:r>
          </w:p>
        </w:tc>
      </w:tr>
      <w:tr w14:paraId="12DF3F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4"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14:paraId="69D45C07">
            <w:pPr>
              <w:spacing w:line="400" w:lineRule="exact"/>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2</w:t>
            </w:r>
            <w:r>
              <w:rPr>
                <w:rFonts w:hint="eastAsia" w:ascii="宋体" w:hAnsi="宋体" w:cs="宋体"/>
                <w:color w:val="auto"/>
                <w:kern w:val="0"/>
                <w:szCs w:val="21"/>
                <w:highlight w:val="none"/>
                <w:lang w:val="en-US" w:eastAsia="zh-CN"/>
              </w:rPr>
              <w:t>3</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725792C2">
            <w:pPr>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投标</w:t>
            </w:r>
            <w:r>
              <w:rPr>
                <w:rFonts w:hint="eastAsia" w:ascii="宋体" w:hAnsi="宋体" w:eastAsia="宋体" w:cs="宋体"/>
                <w:color w:val="auto"/>
                <w:kern w:val="0"/>
                <w:szCs w:val="21"/>
                <w:highlight w:val="none"/>
              </w:rPr>
              <w:t>文件的份数</w:t>
            </w:r>
          </w:p>
        </w:tc>
        <w:tc>
          <w:tcPr>
            <w:tcW w:w="6121" w:type="dxa"/>
            <w:tcBorders>
              <w:top w:val="single" w:color="auto" w:sz="4" w:space="0"/>
              <w:left w:val="single" w:color="auto" w:sz="4" w:space="0"/>
              <w:bottom w:val="single" w:color="auto" w:sz="4" w:space="0"/>
              <w:right w:val="single" w:color="auto" w:sz="4" w:space="0"/>
            </w:tcBorders>
            <w:noWrap w:val="0"/>
            <w:vAlign w:val="center"/>
          </w:tcPr>
          <w:p w14:paraId="063A3479">
            <w:pPr>
              <w:spacing w:line="400" w:lineRule="exact"/>
              <w:ind w:firstLine="430" w:firstLineChars="205"/>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投标</w:t>
            </w:r>
            <w:r>
              <w:rPr>
                <w:rFonts w:hint="eastAsia" w:ascii="宋体" w:hAnsi="宋体" w:eastAsia="宋体" w:cs="宋体"/>
                <w:color w:val="auto"/>
                <w:kern w:val="0"/>
                <w:szCs w:val="21"/>
                <w:highlight w:val="none"/>
              </w:rPr>
              <w:t>文件</w:t>
            </w:r>
            <w:r>
              <w:rPr>
                <w:rFonts w:hint="eastAsia" w:ascii="宋体" w:hAnsi="宋体" w:cs="宋体"/>
                <w:b/>
                <w:bCs/>
                <w:color w:val="auto"/>
                <w:kern w:val="0"/>
                <w:szCs w:val="21"/>
                <w:highlight w:val="none"/>
                <w:lang w:val="en-US" w:eastAsia="zh-CN"/>
              </w:rPr>
              <w:t>贰</w:t>
            </w:r>
            <w:r>
              <w:rPr>
                <w:rFonts w:hint="eastAsia" w:ascii="宋体" w:hAnsi="宋体" w:eastAsia="宋体" w:cs="宋体"/>
                <w:b/>
                <w:bCs/>
                <w:color w:val="auto"/>
                <w:kern w:val="0"/>
                <w:szCs w:val="21"/>
                <w:highlight w:val="none"/>
              </w:rPr>
              <w:t>份</w:t>
            </w:r>
            <w:r>
              <w:rPr>
                <w:rFonts w:hint="eastAsia" w:ascii="宋体" w:hAnsi="宋体" w:eastAsia="宋体" w:cs="宋体"/>
                <w:color w:val="auto"/>
                <w:kern w:val="0"/>
                <w:szCs w:val="21"/>
                <w:highlight w:val="none"/>
              </w:rPr>
              <w:t>（正副本</w:t>
            </w:r>
            <w:r>
              <w:rPr>
                <w:rFonts w:hint="eastAsia" w:ascii="宋体" w:hAnsi="宋体" w:cs="宋体"/>
                <w:color w:val="auto"/>
                <w:kern w:val="0"/>
                <w:szCs w:val="21"/>
                <w:highlight w:val="none"/>
                <w:lang w:val="en-US" w:eastAsia="zh-CN"/>
              </w:rPr>
              <w:t>各一份</w:t>
            </w:r>
            <w:r>
              <w:rPr>
                <w:rFonts w:hint="eastAsia" w:ascii="宋体" w:hAnsi="宋体" w:eastAsia="宋体" w:cs="宋体"/>
                <w:color w:val="auto"/>
                <w:kern w:val="0"/>
                <w:szCs w:val="21"/>
                <w:highlight w:val="none"/>
              </w:rPr>
              <w:t>）</w:t>
            </w:r>
          </w:p>
        </w:tc>
      </w:tr>
      <w:tr w14:paraId="5B246E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0"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14:paraId="4FF78F0D">
            <w:pPr>
              <w:spacing w:line="400" w:lineRule="exact"/>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2</w:t>
            </w:r>
            <w:r>
              <w:rPr>
                <w:rFonts w:hint="eastAsia" w:ascii="宋体" w:hAnsi="宋体" w:cs="宋体"/>
                <w:color w:val="auto"/>
                <w:kern w:val="0"/>
                <w:szCs w:val="21"/>
                <w:highlight w:val="none"/>
                <w:lang w:val="en-US" w:eastAsia="zh-CN"/>
              </w:rPr>
              <w:t>4</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210BF8DF">
            <w:pPr>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投标</w:t>
            </w:r>
            <w:r>
              <w:rPr>
                <w:rFonts w:hint="eastAsia" w:ascii="宋体" w:hAnsi="宋体" w:eastAsia="宋体" w:cs="宋体"/>
                <w:color w:val="auto"/>
                <w:kern w:val="0"/>
                <w:szCs w:val="21"/>
                <w:highlight w:val="none"/>
              </w:rPr>
              <w:t>文件的组成和装订</w:t>
            </w:r>
          </w:p>
        </w:tc>
        <w:tc>
          <w:tcPr>
            <w:tcW w:w="6121" w:type="dxa"/>
            <w:tcBorders>
              <w:top w:val="single" w:color="auto" w:sz="4" w:space="0"/>
              <w:left w:val="single" w:color="auto" w:sz="4" w:space="0"/>
              <w:bottom w:val="single" w:color="auto" w:sz="4" w:space="0"/>
              <w:right w:val="single" w:color="auto" w:sz="4" w:space="0"/>
            </w:tcBorders>
            <w:noWrap w:val="0"/>
            <w:vAlign w:val="center"/>
          </w:tcPr>
          <w:p w14:paraId="6DF2D7A5">
            <w:pPr>
              <w:spacing w:line="380" w:lineRule="exact"/>
              <w:ind w:left="43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w:t>
            </w:r>
            <w:r>
              <w:rPr>
                <w:rFonts w:hint="eastAsia" w:ascii="宋体" w:hAnsi="宋体" w:eastAsia="宋体" w:cs="宋体"/>
                <w:color w:val="auto"/>
                <w:szCs w:val="21"/>
                <w:highlight w:val="none"/>
                <w:lang w:val="en-US" w:eastAsia="zh-CN"/>
              </w:rPr>
              <w:t>投标</w:t>
            </w:r>
            <w:r>
              <w:rPr>
                <w:rFonts w:hint="eastAsia" w:ascii="宋体" w:hAnsi="宋体" w:eastAsia="宋体" w:cs="宋体"/>
                <w:color w:val="auto"/>
                <w:szCs w:val="21"/>
                <w:highlight w:val="none"/>
              </w:rPr>
              <w:t>文件的组成：</w:t>
            </w:r>
          </w:p>
          <w:p w14:paraId="397A50C6">
            <w:pPr>
              <w:spacing w:line="380" w:lineRule="exact"/>
              <w:ind w:left="430"/>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1、</w:t>
            </w:r>
            <w:r>
              <w:rPr>
                <w:rFonts w:hint="eastAsia" w:ascii="宋体" w:hAnsi="宋体" w:eastAsia="宋体" w:cs="宋体"/>
                <w:b w:val="0"/>
                <w:bCs/>
                <w:color w:val="auto"/>
                <w:szCs w:val="21"/>
                <w:highlight w:val="none"/>
                <w:lang w:val="en-US" w:eastAsia="zh-CN"/>
              </w:rPr>
              <w:t>投标</w:t>
            </w:r>
            <w:r>
              <w:rPr>
                <w:rFonts w:hint="eastAsia" w:ascii="宋体" w:hAnsi="宋体" w:eastAsia="宋体" w:cs="宋体"/>
                <w:b w:val="0"/>
                <w:bCs/>
                <w:color w:val="auto"/>
                <w:szCs w:val="21"/>
                <w:highlight w:val="none"/>
              </w:rPr>
              <w:t>函部分：</w:t>
            </w:r>
          </w:p>
          <w:p w14:paraId="01794D80">
            <w:pPr>
              <w:spacing w:line="380" w:lineRule="exact"/>
              <w:ind w:firstLine="430" w:firstLineChars="205"/>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投标</w:t>
            </w:r>
            <w:r>
              <w:rPr>
                <w:rFonts w:hint="eastAsia" w:ascii="宋体" w:hAnsi="宋体" w:eastAsia="宋体" w:cs="宋体"/>
                <w:color w:val="auto"/>
                <w:szCs w:val="21"/>
                <w:highlight w:val="none"/>
              </w:rPr>
              <w:t>承诺函</w:t>
            </w:r>
          </w:p>
          <w:p w14:paraId="2F881871">
            <w:pPr>
              <w:spacing w:line="380" w:lineRule="exact"/>
              <w:ind w:firstLine="430" w:firstLineChars="205"/>
              <w:rPr>
                <w:rFonts w:hint="eastAsia" w:ascii="宋体" w:hAnsi="宋体" w:eastAsia="宋体" w:cs="宋体"/>
                <w:color w:val="auto"/>
                <w:szCs w:val="21"/>
                <w:highlight w:val="none"/>
              </w:rPr>
            </w:pPr>
            <w:r>
              <w:rPr>
                <w:rFonts w:hint="eastAsia" w:ascii="宋体" w:hAnsi="宋体" w:eastAsia="宋体" w:cs="宋体"/>
                <w:color w:val="auto"/>
                <w:szCs w:val="21"/>
                <w:highlight w:val="none"/>
              </w:rPr>
              <w:t>2）法定代表人身份证明及授权委托书</w:t>
            </w:r>
          </w:p>
          <w:p w14:paraId="7CC9A0F7">
            <w:pPr>
              <w:spacing w:line="380" w:lineRule="exact"/>
              <w:ind w:firstLine="430" w:firstLineChars="205"/>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val="en-US" w:eastAsia="zh-CN"/>
              </w:rPr>
              <w:t>投标</w:t>
            </w:r>
            <w:r>
              <w:rPr>
                <w:rFonts w:hint="eastAsia" w:ascii="宋体" w:hAnsi="宋体" w:eastAsia="宋体" w:cs="宋体"/>
                <w:color w:val="auto"/>
                <w:szCs w:val="21"/>
                <w:highlight w:val="none"/>
              </w:rPr>
              <w:t>人资格要求</w:t>
            </w:r>
          </w:p>
          <w:p w14:paraId="32D340FB">
            <w:pPr>
              <w:spacing w:line="380" w:lineRule="exact"/>
              <w:ind w:firstLine="430" w:firstLineChars="205"/>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二、装订</w:t>
            </w:r>
          </w:p>
          <w:p w14:paraId="0ABDAE48">
            <w:pPr>
              <w:spacing w:line="380" w:lineRule="exact"/>
              <w:ind w:firstLine="430" w:firstLineChars="205"/>
              <w:rPr>
                <w:rFonts w:hint="eastAsia" w:ascii="宋体" w:hAnsi="宋体" w:eastAsia="宋体" w:cs="宋体"/>
                <w:color w:val="auto"/>
                <w:szCs w:val="21"/>
                <w:highlight w:val="none"/>
              </w:rPr>
            </w:pPr>
            <w:r>
              <w:rPr>
                <w:rFonts w:hint="eastAsia" w:ascii="宋体" w:hAnsi="宋体" w:eastAsia="宋体" w:cs="宋体"/>
                <w:color w:val="auto"/>
                <w:szCs w:val="21"/>
                <w:highlight w:val="none"/>
              </w:rPr>
              <w:t>所有</w:t>
            </w:r>
            <w:r>
              <w:rPr>
                <w:rFonts w:hint="eastAsia" w:ascii="宋体" w:hAnsi="宋体" w:eastAsia="宋体" w:cs="宋体"/>
                <w:color w:val="auto"/>
                <w:szCs w:val="21"/>
                <w:highlight w:val="none"/>
                <w:lang w:val="en-US" w:eastAsia="zh-CN"/>
              </w:rPr>
              <w:t>投标</w:t>
            </w:r>
            <w:r>
              <w:rPr>
                <w:rFonts w:hint="eastAsia" w:ascii="宋体" w:hAnsi="宋体" w:eastAsia="宋体" w:cs="宋体"/>
                <w:color w:val="auto"/>
                <w:szCs w:val="21"/>
                <w:highlight w:val="none"/>
              </w:rPr>
              <w:t>文件不论使用任何方式进行装订，必须保证</w:t>
            </w:r>
            <w:r>
              <w:rPr>
                <w:rFonts w:hint="eastAsia" w:ascii="宋体" w:hAnsi="宋体" w:eastAsia="宋体" w:cs="宋体"/>
                <w:color w:val="auto"/>
                <w:szCs w:val="21"/>
                <w:highlight w:val="none"/>
                <w:lang w:val="en-US" w:eastAsia="zh-CN"/>
              </w:rPr>
              <w:t>投标文件</w:t>
            </w:r>
            <w:r>
              <w:rPr>
                <w:rFonts w:hint="eastAsia" w:ascii="宋体" w:hAnsi="宋体" w:eastAsia="宋体" w:cs="宋体"/>
                <w:color w:val="auto"/>
                <w:szCs w:val="21"/>
                <w:highlight w:val="none"/>
              </w:rPr>
              <w:t>装订牢固，否则，</w:t>
            </w:r>
            <w:r>
              <w:rPr>
                <w:rFonts w:hint="eastAsia" w:ascii="宋体" w:hAnsi="宋体" w:eastAsia="宋体" w:cs="宋体"/>
                <w:color w:val="auto"/>
                <w:szCs w:val="21"/>
                <w:highlight w:val="none"/>
                <w:lang w:val="en-US" w:eastAsia="zh-CN"/>
              </w:rPr>
              <w:t>招标</w:t>
            </w:r>
            <w:r>
              <w:rPr>
                <w:rFonts w:hint="eastAsia" w:ascii="宋体" w:hAnsi="宋体" w:eastAsia="宋体" w:cs="宋体"/>
                <w:color w:val="auto"/>
                <w:szCs w:val="21"/>
                <w:highlight w:val="none"/>
              </w:rPr>
              <w:t>人对由于</w:t>
            </w:r>
            <w:r>
              <w:rPr>
                <w:rFonts w:hint="eastAsia" w:ascii="宋体" w:hAnsi="宋体" w:eastAsia="宋体" w:cs="宋体"/>
                <w:color w:val="auto"/>
                <w:szCs w:val="21"/>
                <w:highlight w:val="none"/>
                <w:lang w:val="en-US" w:eastAsia="zh-CN"/>
              </w:rPr>
              <w:t>投标</w:t>
            </w:r>
            <w:r>
              <w:rPr>
                <w:rFonts w:hint="eastAsia" w:ascii="宋体" w:hAnsi="宋体" w:eastAsia="宋体" w:cs="宋体"/>
                <w:color w:val="auto"/>
                <w:szCs w:val="21"/>
                <w:highlight w:val="none"/>
              </w:rPr>
              <w:t>文件装订松散而造成的丢失或其他后果不承担任何责任。</w:t>
            </w:r>
          </w:p>
          <w:p w14:paraId="5011BF5D">
            <w:pPr>
              <w:spacing w:line="380" w:lineRule="exact"/>
              <w:ind w:firstLine="430" w:firstLineChars="205"/>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投标</w:t>
            </w:r>
            <w:r>
              <w:rPr>
                <w:rFonts w:hint="eastAsia" w:ascii="宋体" w:hAnsi="宋体" w:eastAsia="宋体" w:cs="宋体"/>
                <w:color w:val="auto"/>
                <w:szCs w:val="21"/>
                <w:highlight w:val="none"/>
              </w:rPr>
              <w:t>函部分由比</w:t>
            </w:r>
            <w:r>
              <w:rPr>
                <w:rFonts w:hint="eastAsia" w:ascii="宋体" w:hAnsi="宋体" w:eastAsia="宋体" w:cs="宋体"/>
                <w:color w:val="auto"/>
                <w:szCs w:val="21"/>
                <w:highlight w:val="none"/>
                <w:lang w:val="en-US" w:eastAsia="zh-CN"/>
              </w:rPr>
              <w:t>投标</w:t>
            </w:r>
            <w:r>
              <w:rPr>
                <w:rFonts w:hint="eastAsia" w:ascii="宋体" w:hAnsi="宋体" w:eastAsia="宋体" w:cs="宋体"/>
                <w:color w:val="auto"/>
                <w:szCs w:val="21"/>
                <w:highlight w:val="none"/>
              </w:rPr>
              <w:t>人自行装订成册。</w:t>
            </w:r>
          </w:p>
          <w:p w14:paraId="32D43612">
            <w:pPr>
              <w:spacing w:line="380" w:lineRule="exact"/>
              <w:ind w:firstLine="430" w:firstLineChars="205"/>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三、</w:t>
            </w:r>
            <w:r>
              <w:rPr>
                <w:rFonts w:hint="eastAsia" w:ascii="宋体" w:hAnsi="宋体" w:eastAsia="宋体" w:cs="宋体"/>
                <w:color w:val="auto"/>
                <w:szCs w:val="21"/>
                <w:highlight w:val="none"/>
                <w:lang w:val="en-US" w:eastAsia="zh-CN"/>
              </w:rPr>
              <w:t>投标</w:t>
            </w:r>
            <w:r>
              <w:rPr>
                <w:rFonts w:hint="eastAsia" w:ascii="宋体" w:hAnsi="宋体" w:eastAsia="宋体" w:cs="宋体"/>
                <w:color w:val="auto"/>
                <w:szCs w:val="21"/>
                <w:highlight w:val="none"/>
              </w:rPr>
              <w:t>文件要求签字或盖章处应由</w:t>
            </w:r>
            <w:r>
              <w:rPr>
                <w:rFonts w:hint="eastAsia" w:ascii="宋体" w:hAnsi="宋体" w:eastAsia="宋体" w:cs="宋体"/>
                <w:color w:val="auto"/>
                <w:szCs w:val="21"/>
                <w:highlight w:val="none"/>
                <w:lang w:val="en-US" w:eastAsia="zh-CN"/>
              </w:rPr>
              <w:t>投标</w:t>
            </w:r>
            <w:r>
              <w:rPr>
                <w:rFonts w:hint="eastAsia" w:ascii="宋体" w:hAnsi="宋体" w:eastAsia="宋体" w:cs="宋体"/>
                <w:color w:val="auto"/>
                <w:szCs w:val="21"/>
                <w:highlight w:val="none"/>
              </w:rPr>
              <w:t>人的法定代表人或其授权的代理人签字或盖章，并加盖</w:t>
            </w:r>
            <w:r>
              <w:rPr>
                <w:rFonts w:hint="eastAsia" w:ascii="宋体" w:hAnsi="宋体" w:eastAsia="宋体" w:cs="宋体"/>
                <w:color w:val="auto"/>
                <w:szCs w:val="21"/>
                <w:highlight w:val="none"/>
                <w:lang w:val="en-US" w:eastAsia="zh-CN"/>
              </w:rPr>
              <w:t>投标</w:t>
            </w:r>
            <w:r>
              <w:rPr>
                <w:rFonts w:hint="eastAsia" w:ascii="宋体" w:hAnsi="宋体" w:eastAsia="宋体" w:cs="宋体"/>
                <w:color w:val="auto"/>
                <w:szCs w:val="21"/>
                <w:highlight w:val="none"/>
              </w:rPr>
              <w:t>人的单位公章。</w:t>
            </w:r>
          </w:p>
        </w:tc>
      </w:tr>
      <w:tr w14:paraId="14CCCA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14:paraId="1CE66355">
            <w:pPr>
              <w:spacing w:line="400" w:lineRule="exact"/>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2</w:t>
            </w:r>
            <w:r>
              <w:rPr>
                <w:rFonts w:hint="eastAsia" w:ascii="宋体" w:hAnsi="宋体" w:cs="宋体"/>
                <w:color w:val="auto"/>
                <w:kern w:val="0"/>
                <w:szCs w:val="21"/>
                <w:highlight w:val="none"/>
                <w:lang w:val="en-US" w:eastAsia="zh-CN"/>
              </w:rPr>
              <w:t>5</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31BDD765">
            <w:pPr>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投标</w:t>
            </w:r>
            <w:r>
              <w:rPr>
                <w:rFonts w:hint="eastAsia" w:ascii="宋体" w:hAnsi="宋体" w:eastAsia="宋体" w:cs="宋体"/>
                <w:color w:val="auto"/>
                <w:kern w:val="0"/>
                <w:szCs w:val="21"/>
                <w:highlight w:val="none"/>
              </w:rPr>
              <w:t>文件的密封</w:t>
            </w:r>
          </w:p>
        </w:tc>
        <w:tc>
          <w:tcPr>
            <w:tcW w:w="6121" w:type="dxa"/>
            <w:tcBorders>
              <w:top w:val="single" w:color="auto" w:sz="4" w:space="0"/>
              <w:left w:val="single" w:color="auto" w:sz="4" w:space="0"/>
              <w:bottom w:val="single" w:color="auto" w:sz="4" w:space="0"/>
              <w:right w:val="single" w:color="auto" w:sz="4" w:space="0"/>
            </w:tcBorders>
            <w:noWrap w:val="0"/>
            <w:vAlign w:val="center"/>
          </w:tcPr>
          <w:p w14:paraId="60E06971">
            <w:pPr>
              <w:spacing w:line="380" w:lineRule="exact"/>
              <w:ind w:firstLine="430" w:firstLineChars="205"/>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投标</w:t>
            </w:r>
            <w:r>
              <w:rPr>
                <w:rFonts w:hint="eastAsia" w:ascii="宋体" w:hAnsi="宋体" w:eastAsia="宋体" w:cs="宋体"/>
                <w:color w:val="auto"/>
                <w:szCs w:val="21"/>
                <w:highlight w:val="none"/>
              </w:rPr>
              <w:t>文件袋使用“</w:t>
            </w:r>
            <w:r>
              <w:rPr>
                <w:rFonts w:hint="eastAsia" w:ascii="宋体" w:hAnsi="宋体" w:eastAsia="宋体" w:cs="宋体"/>
                <w:color w:val="auto"/>
                <w:szCs w:val="21"/>
                <w:highlight w:val="none"/>
                <w:lang w:val="en-US" w:eastAsia="zh-CN"/>
              </w:rPr>
              <w:t>投标</w:t>
            </w:r>
            <w:r>
              <w:rPr>
                <w:rFonts w:hint="eastAsia" w:ascii="宋体" w:hAnsi="宋体" w:eastAsia="宋体" w:cs="宋体"/>
                <w:color w:val="auto"/>
                <w:szCs w:val="21"/>
                <w:highlight w:val="none"/>
              </w:rPr>
              <w:t>函部分”袋。由</w:t>
            </w:r>
            <w:r>
              <w:rPr>
                <w:rFonts w:hint="eastAsia" w:ascii="宋体" w:hAnsi="宋体" w:eastAsia="宋体" w:cs="宋体"/>
                <w:color w:val="auto"/>
                <w:szCs w:val="21"/>
                <w:highlight w:val="none"/>
                <w:lang w:val="en-US" w:eastAsia="zh-CN"/>
              </w:rPr>
              <w:t>投标</w:t>
            </w:r>
            <w:r>
              <w:rPr>
                <w:rFonts w:hint="eastAsia" w:ascii="宋体" w:hAnsi="宋体" w:eastAsia="宋体" w:cs="宋体"/>
                <w:color w:val="auto"/>
                <w:szCs w:val="21"/>
                <w:highlight w:val="none"/>
              </w:rPr>
              <w:t>人自备。</w:t>
            </w:r>
          </w:p>
          <w:p w14:paraId="0AC01D4E">
            <w:pPr>
              <w:spacing w:line="380" w:lineRule="exact"/>
              <w:ind w:firstLine="430" w:firstLineChars="205"/>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2. </w:t>
            </w:r>
            <w:r>
              <w:rPr>
                <w:rFonts w:hint="eastAsia" w:ascii="宋体" w:hAnsi="宋体" w:eastAsia="宋体" w:cs="宋体"/>
                <w:color w:val="auto"/>
                <w:szCs w:val="21"/>
                <w:highlight w:val="none"/>
                <w:lang w:val="en-US" w:eastAsia="zh-CN"/>
              </w:rPr>
              <w:t>投标</w:t>
            </w:r>
            <w:r>
              <w:rPr>
                <w:rFonts w:hint="eastAsia" w:ascii="宋体" w:hAnsi="宋体" w:eastAsia="宋体" w:cs="宋体"/>
                <w:color w:val="auto"/>
                <w:szCs w:val="21"/>
                <w:highlight w:val="none"/>
              </w:rPr>
              <w:t>函部分装入“</w:t>
            </w:r>
            <w:r>
              <w:rPr>
                <w:rFonts w:hint="eastAsia" w:ascii="宋体" w:hAnsi="宋体" w:eastAsia="宋体" w:cs="宋体"/>
                <w:color w:val="auto"/>
                <w:szCs w:val="21"/>
                <w:highlight w:val="none"/>
                <w:lang w:val="en-US" w:eastAsia="zh-CN"/>
              </w:rPr>
              <w:t>投标</w:t>
            </w:r>
            <w:r>
              <w:rPr>
                <w:rFonts w:hint="eastAsia" w:ascii="宋体" w:hAnsi="宋体" w:eastAsia="宋体" w:cs="宋体"/>
                <w:color w:val="auto"/>
                <w:szCs w:val="21"/>
                <w:highlight w:val="none"/>
              </w:rPr>
              <w:t>函部分”袋中，密封并在袋上加盖投标人单位章，</w:t>
            </w:r>
            <w:r>
              <w:rPr>
                <w:rFonts w:hint="default" w:ascii="宋体" w:hAnsi="宋体" w:eastAsia="宋体" w:cs="宋体"/>
                <w:color w:val="auto"/>
                <w:szCs w:val="21"/>
                <w:highlight w:val="none"/>
                <w:lang w:val="en-US" w:eastAsia="zh-CN"/>
              </w:rPr>
              <w:t>密封袋的封口须加盖投标人公章</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同时“</w:t>
            </w:r>
            <w:r>
              <w:rPr>
                <w:rFonts w:hint="eastAsia" w:ascii="宋体" w:hAnsi="宋体" w:eastAsia="宋体" w:cs="宋体"/>
                <w:color w:val="auto"/>
                <w:szCs w:val="21"/>
                <w:highlight w:val="none"/>
                <w:lang w:val="en-US" w:eastAsia="zh-CN"/>
              </w:rPr>
              <w:t>投标</w:t>
            </w:r>
            <w:r>
              <w:rPr>
                <w:rFonts w:hint="eastAsia" w:ascii="宋体" w:hAnsi="宋体" w:eastAsia="宋体" w:cs="宋体"/>
                <w:color w:val="auto"/>
                <w:szCs w:val="21"/>
                <w:highlight w:val="none"/>
              </w:rPr>
              <w:t>函部分”大袋应按本表第27条的规定写明相应内容。</w:t>
            </w:r>
          </w:p>
          <w:p w14:paraId="2EF8AD78">
            <w:pPr>
              <w:spacing w:line="380" w:lineRule="exact"/>
              <w:ind w:firstLine="430" w:firstLineChars="205"/>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3．如果“</w:t>
            </w:r>
            <w:r>
              <w:rPr>
                <w:rFonts w:hint="eastAsia" w:ascii="宋体" w:hAnsi="宋体" w:eastAsia="宋体" w:cs="宋体"/>
                <w:color w:val="auto"/>
                <w:szCs w:val="21"/>
                <w:highlight w:val="none"/>
                <w:lang w:val="en-US" w:eastAsia="zh-CN"/>
              </w:rPr>
              <w:t>投标</w:t>
            </w:r>
            <w:r>
              <w:rPr>
                <w:rFonts w:hint="eastAsia" w:ascii="宋体" w:hAnsi="宋体" w:eastAsia="宋体" w:cs="宋体"/>
                <w:color w:val="auto"/>
                <w:szCs w:val="21"/>
                <w:highlight w:val="none"/>
              </w:rPr>
              <w:t>函部分”袋未按上述规定封装，</w:t>
            </w:r>
            <w:r>
              <w:rPr>
                <w:rFonts w:hint="eastAsia" w:ascii="宋体" w:hAnsi="宋体" w:eastAsia="宋体" w:cs="宋体"/>
                <w:color w:val="auto"/>
                <w:szCs w:val="21"/>
                <w:highlight w:val="none"/>
                <w:lang w:val="en-US" w:eastAsia="zh-CN"/>
              </w:rPr>
              <w:t>招标</w:t>
            </w:r>
            <w:r>
              <w:rPr>
                <w:rFonts w:hint="eastAsia" w:ascii="宋体" w:hAnsi="宋体" w:eastAsia="宋体" w:cs="宋体"/>
                <w:color w:val="auto"/>
                <w:szCs w:val="21"/>
                <w:highlight w:val="none"/>
              </w:rPr>
              <w:t>人应当拒绝接收。</w:t>
            </w:r>
          </w:p>
        </w:tc>
      </w:tr>
      <w:tr w14:paraId="5F5371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95"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14:paraId="047A7E54">
            <w:pPr>
              <w:spacing w:line="400" w:lineRule="exact"/>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2</w:t>
            </w:r>
            <w:r>
              <w:rPr>
                <w:rFonts w:hint="eastAsia" w:ascii="宋体" w:hAnsi="宋体" w:cs="宋体"/>
                <w:color w:val="auto"/>
                <w:kern w:val="0"/>
                <w:szCs w:val="21"/>
                <w:highlight w:val="none"/>
                <w:lang w:val="en-US" w:eastAsia="zh-CN"/>
              </w:rPr>
              <w:t>6</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49C8DCCB">
            <w:pPr>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封套上写明</w:t>
            </w:r>
          </w:p>
        </w:tc>
        <w:tc>
          <w:tcPr>
            <w:tcW w:w="6121" w:type="dxa"/>
            <w:tcBorders>
              <w:top w:val="single" w:color="auto" w:sz="4" w:space="0"/>
              <w:left w:val="single" w:color="auto" w:sz="4" w:space="0"/>
              <w:bottom w:val="single" w:color="auto" w:sz="4" w:space="0"/>
              <w:right w:val="single" w:color="auto" w:sz="4" w:space="0"/>
            </w:tcBorders>
            <w:noWrap w:val="0"/>
            <w:vAlign w:val="center"/>
          </w:tcPr>
          <w:p w14:paraId="3D85635B">
            <w:pPr>
              <w:spacing w:line="380" w:lineRule="exact"/>
              <w:ind w:firstLine="430" w:firstLineChars="205"/>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投标</w:t>
            </w:r>
            <w:r>
              <w:rPr>
                <w:rFonts w:hint="eastAsia" w:ascii="宋体" w:hAnsi="宋体" w:eastAsia="宋体" w:cs="宋体"/>
                <w:color w:val="auto"/>
                <w:kern w:val="0"/>
                <w:szCs w:val="21"/>
                <w:highlight w:val="none"/>
              </w:rPr>
              <w:t>人名称：</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w:t>
            </w:r>
          </w:p>
          <w:p w14:paraId="67FCBECA">
            <w:pPr>
              <w:spacing w:line="380" w:lineRule="exact"/>
              <w:ind w:firstLine="430" w:firstLineChars="205"/>
              <w:rPr>
                <w:rFonts w:hint="eastAsia" w:ascii="宋体" w:hAnsi="宋体" w:eastAsia="宋体" w:cs="宋体"/>
                <w:color w:val="auto"/>
                <w:szCs w:val="21"/>
                <w:highlight w:val="none"/>
                <w:u w:val="single"/>
              </w:rPr>
            </w:pPr>
            <w:r>
              <w:rPr>
                <w:rFonts w:hint="eastAsia" w:ascii="宋体" w:hAnsi="宋体" w:eastAsia="宋体" w:cs="宋体"/>
                <w:color w:val="auto"/>
                <w:kern w:val="0"/>
                <w:szCs w:val="21"/>
                <w:highlight w:val="none"/>
                <w:lang w:val="en-US" w:eastAsia="zh-CN"/>
              </w:rPr>
              <w:t>投标</w:t>
            </w:r>
            <w:r>
              <w:rPr>
                <w:rFonts w:hint="eastAsia" w:ascii="宋体" w:hAnsi="宋体" w:eastAsia="宋体" w:cs="宋体"/>
                <w:color w:val="auto"/>
                <w:kern w:val="0"/>
                <w:szCs w:val="21"/>
                <w:highlight w:val="none"/>
              </w:rPr>
              <w:t>人地址：</w:t>
            </w:r>
            <w:r>
              <w:rPr>
                <w:rFonts w:hint="eastAsia" w:ascii="宋体" w:hAnsi="宋体" w:eastAsia="宋体" w:cs="宋体"/>
                <w:color w:val="auto"/>
                <w:kern w:val="0"/>
                <w:szCs w:val="21"/>
                <w:highlight w:val="none"/>
                <w:u w:val="single"/>
              </w:rPr>
              <w:t xml:space="preserve">                   </w:t>
            </w:r>
          </w:p>
          <w:p w14:paraId="013F3DCD">
            <w:pPr>
              <w:spacing w:line="380" w:lineRule="exact"/>
              <w:ind w:firstLine="430" w:firstLineChars="205"/>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项目名称：</w:t>
            </w:r>
            <w:r>
              <w:rPr>
                <w:rFonts w:hint="eastAsia" w:ascii="宋体" w:hAnsi="宋体" w:eastAsia="宋体" w:cs="宋体"/>
                <w:color w:val="auto"/>
                <w:kern w:val="0"/>
                <w:szCs w:val="21"/>
                <w:highlight w:val="none"/>
                <w:u w:val="single"/>
              </w:rPr>
              <w:t xml:space="preserve">                     </w:t>
            </w:r>
          </w:p>
          <w:p w14:paraId="78FDC8F1">
            <w:pPr>
              <w:spacing w:line="380" w:lineRule="exact"/>
              <w:ind w:firstLine="430" w:firstLineChars="205"/>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在</w:t>
            </w:r>
            <w:r>
              <w:rPr>
                <w:rFonts w:hint="eastAsia" w:ascii="宋体" w:hAnsi="宋体" w:eastAsia="宋体" w:cs="宋体"/>
                <w:color w:val="auto"/>
                <w:kern w:val="0"/>
                <w:szCs w:val="21"/>
                <w:highlight w:val="none"/>
                <w:u w:val="single"/>
              </w:rPr>
              <w:t>202</w:t>
            </w:r>
            <w:r>
              <w:rPr>
                <w:rFonts w:hint="eastAsia" w:ascii="宋体" w:hAnsi="宋体" w:cs="宋体"/>
                <w:color w:val="auto"/>
                <w:kern w:val="0"/>
                <w:szCs w:val="21"/>
                <w:highlight w:val="none"/>
                <w:u w:val="single"/>
                <w:lang w:val="en-US" w:eastAsia="zh-CN"/>
              </w:rPr>
              <w:t>4</w:t>
            </w:r>
            <w:r>
              <w:rPr>
                <w:rFonts w:hint="eastAsia" w:ascii="宋体" w:hAnsi="宋体" w:eastAsia="宋体" w:cs="宋体"/>
                <w:color w:val="auto"/>
                <w:kern w:val="0"/>
                <w:szCs w:val="21"/>
                <w:highlight w:val="none"/>
              </w:rPr>
              <w:t>年</w:t>
            </w:r>
            <w:r>
              <w:rPr>
                <w:rFonts w:hint="eastAsia" w:ascii="宋体" w:hAnsi="宋体" w:cs="宋体"/>
                <w:color w:val="auto"/>
                <w:kern w:val="0"/>
                <w:szCs w:val="21"/>
                <w:highlight w:val="none"/>
                <w:u w:val="single"/>
                <w:lang w:val="en-US" w:eastAsia="zh-CN"/>
              </w:rPr>
              <w:t>9</w:t>
            </w:r>
            <w:r>
              <w:rPr>
                <w:rFonts w:hint="eastAsia" w:ascii="宋体" w:hAnsi="宋体" w:eastAsia="宋体" w:cs="宋体"/>
                <w:color w:val="auto"/>
                <w:kern w:val="0"/>
                <w:szCs w:val="21"/>
                <w:highlight w:val="none"/>
              </w:rPr>
              <w:t>月</w:t>
            </w:r>
            <w:r>
              <w:rPr>
                <w:rFonts w:hint="eastAsia" w:ascii="宋体" w:hAnsi="宋体" w:cs="宋体"/>
                <w:color w:val="auto"/>
                <w:kern w:val="0"/>
                <w:szCs w:val="21"/>
                <w:highlight w:val="none"/>
                <w:u w:val="single"/>
                <w:lang w:val="en-US" w:eastAsia="zh-CN"/>
              </w:rPr>
              <w:t>24</w:t>
            </w:r>
            <w:r>
              <w:rPr>
                <w:rFonts w:hint="eastAsia" w:ascii="宋体" w:hAnsi="宋体" w:eastAsia="宋体" w:cs="宋体"/>
                <w:color w:val="auto"/>
                <w:kern w:val="0"/>
                <w:szCs w:val="21"/>
                <w:highlight w:val="none"/>
              </w:rPr>
              <w:t>日</w:t>
            </w:r>
            <w:r>
              <w:rPr>
                <w:rFonts w:hint="eastAsia" w:ascii="宋体" w:hAnsi="宋体" w:cs="宋体"/>
                <w:color w:val="auto"/>
                <w:kern w:val="0"/>
                <w:szCs w:val="21"/>
                <w:highlight w:val="none"/>
                <w:u w:val="single"/>
                <w:lang w:val="en-US" w:eastAsia="zh-CN"/>
              </w:rPr>
              <w:t>15</w:t>
            </w:r>
            <w:r>
              <w:rPr>
                <w:rFonts w:hint="eastAsia" w:ascii="宋体" w:hAnsi="宋体" w:eastAsia="宋体" w:cs="宋体"/>
                <w:color w:val="auto"/>
                <w:kern w:val="0"/>
                <w:szCs w:val="21"/>
                <w:highlight w:val="none"/>
              </w:rPr>
              <w:t>时</w:t>
            </w:r>
            <w:r>
              <w:rPr>
                <w:rFonts w:hint="eastAsia" w:ascii="宋体" w:hAnsi="宋体" w:cs="宋体"/>
                <w:color w:val="auto"/>
                <w:kern w:val="0"/>
                <w:szCs w:val="21"/>
                <w:highlight w:val="none"/>
                <w:u w:val="single"/>
                <w:lang w:val="en-US" w:eastAsia="zh-CN"/>
              </w:rPr>
              <w:t>3</w:t>
            </w:r>
            <w:r>
              <w:rPr>
                <w:rFonts w:hint="eastAsia" w:ascii="宋体" w:hAnsi="宋体" w:eastAsia="宋体" w:cs="宋体"/>
                <w:color w:val="auto"/>
                <w:kern w:val="0"/>
                <w:szCs w:val="21"/>
                <w:highlight w:val="none"/>
                <w:u w:val="single"/>
                <w:lang w:val="en-US" w:eastAsia="zh-CN"/>
              </w:rPr>
              <w:t>0</w:t>
            </w:r>
            <w:r>
              <w:rPr>
                <w:rFonts w:hint="eastAsia" w:ascii="宋体" w:hAnsi="宋体" w:eastAsia="宋体" w:cs="宋体"/>
                <w:color w:val="auto"/>
                <w:kern w:val="0"/>
                <w:szCs w:val="21"/>
                <w:highlight w:val="none"/>
              </w:rPr>
              <w:t>分前不得开启（规定的</w:t>
            </w:r>
            <w:r>
              <w:rPr>
                <w:rFonts w:hint="eastAsia" w:ascii="宋体" w:hAnsi="宋体" w:eastAsia="宋体" w:cs="宋体"/>
                <w:color w:val="auto"/>
                <w:kern w:val="0"/>
                <w:szCs w:val="21"/>
                <w:highlight w:val="none"/>
                <w:lang w:val="en-US" w:eastAsia="zh-CN"/>
              </w:rPr>
              <w:t>开标</w:t>
            </w:r>
            <w:r>
              <w:rPr>
                <w:rFonts w:hint="eastAsia" w:ascii="宋体" w:hAnsi="宋体" w:eastAsia="宋体" w:cs="宋体"/>
                <w:color w:val="auto"/>
                <w:kern w:val="0"/>
                <w:szCs w:val="21"/>
                <w:highlight w:val="none"/>
              </w:rPr>
              <w:t>时间）</w:t>
            </w:r>
          </w:p>
        </w:tc>
      </w:tr>
      <w:tr w14:paraId="75DE45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14:paraId="22955EDF">
            <w:pPr>
              <w:spacing w:line="400" w:lineRule="exact"/>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2</w:t>
            </w:r>
            <w:r>
              <w:rPr>
                <w:rFonts w:hint="eastAsia" w:ascii="宋体" w:hAnsi="宋体" w:cs="宋体"/>
                <w:color w:val="auto"/>
                <w:kern w:val="0"/>
                <w:szCs w:val="21"/>
                <w:highlight w:val="none"/>
                <w:lang w:val="en-US" w:eastAsia="zh-CN"/>
              </w:rPr>
              <w:t>7</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4272F6EE">
            <w:pPr>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是否退</w:t>
            </w:r>
            <w:r>
              <w:rPr>
                <w:rFonts w:hint="eastAsia" w:ascii="宋体" w:hAnsi="宋体" w:eastAsia="宋体" w:cs="宋体"/>
                <w:color w:val="auto"/>
                <w:kern w:val="0"/>
                <w:szCs w:val="21"/>
                <w:highlight w:val="none"/>
                <w:lang w:val="en-US" w:eastAsia="zh-CN"/>
              </w:rPr>
              <w:t>投标</w:t>
            </w:r>
            <w:r>
              <w:rPr>
                <w:rFonts w:hint="eastAsia" w:ascii="宋体" w:hAnsi="宋体" w:eastAsia="宋体" w:cs="宋体"/>
                <w:color w:val="auto"/>
                <w:kern w:val="0"/>
                <w:szCs w:val="21"/>
                <w:highlight w:val="none"/>
              </w:rPr>
              <w:t>文件</w:t>
            </w:r>
          </w:p>
        </w:tc>
        <w:tc>
          <w:tcPr>
            <w:tcW w:w="6121" w:type="dxa"/>
            <w:tcBorders>
              <w:top w:val="single" w:color="auto" w:sz="4" w:space="0"/>
              <w:left w:val="single" w:color="auto" w:sz="4" w:space="0"/>
              <w:bottom w:val="single" w:color="auto" w:sz="4" w:space="0"/>
              <w:right w:val="single" w:color="auto" w:sz="4" w:space="0"/>
            </w:tcBorders>
            <w:noWrap w:val="0"/>
            <w:vAlign w:val="center"/>
          </w:tcPr>
          <w:p w14:paraId="38ABB3BC">
            <w:pPr>
              <w:spacing w:line="380" w:lineRule="exact"/>
              <w:ind w:firstLine="430" w:firstLineChars="205"/>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否</w:t>
            </w:r>
          </w:p>
        </w:tc>
      </w:tr>
      <w:tr w14:paraId="498B1C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14:paraId="2E0E469A">
            <w:pPr>
              <w:spacing w:line="400" w:lineRule="exact"/>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2</w:t>
            </w:r>
            <w:r>
              <w:rPr>
                <w:rFonts w:hint="eastAsia" w:ascii="宋体" w:hAnsi="宋体" w:cs="宋体"/>
                <w:color w:val="auto"/>
                <w:kern w:val="0"/>
                <w:szCs w:val="21"/>
                <w:highlight w:val="none"/>
                <w:lang w:val="en-US" w:eastAsia="zh-CN"/>
              </w:rPr>
              <w:t>8</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1CA03FB5">
            <w:pPr>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开标</w:t>
            </w:r>
            <w:r>
              <w:rPr>
                <w:rFonts w:hint="eastAsia" w:ascii="宋体" w:hAnsi="宋体" w:eastAsia="宋体" w:cs="宋体"/>
                <w:color w:val="auto"/>
                <w:kern w:val="0"/>
                <w:szCs w:val="21"/>
                <w:highlight w:val="none"/>
              </w:rPr>
              <w:t>时间和地点</w:t>
            </w:r>
          </w:p>
        </w:tc>
        <w:tc>
          <w:tcPr>
            <w:tcW w:w="6121" w:type="dxa"/>
            <w:tcBorders>
              <w:top w:val="single" w:color="auto" w:sz="4" w:space="0"/>
              <w:left w:val="single" w:color="auto" w:sz="4" w:space="0"/>
              <w:bottom w:val="single" w:color="auto" w:sz="4" w:space="0"/>
              <w:right w:val="single" w:color="auto" w:sz="4" w:space="0"/>
            </w:tcBorders>
            <w:noWrap w:val="0"/>
            <w:vAlign w:val="center"/>
          </w:tcPr>
          <w:p w14:paraId="120A4A69">
            <w:pPr>
              <w:spacing w:line="380" w:lineRule="exact"/>
              <w:ind w:firstLine="430" w:firstLineChars="205"/>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开标</w:t>
            </w:r>
            <w:r>
              <w:rPr>
                <w:rFonts w:hint="eastAsia" w:ascii="宋体" w:hAnsi="宋体" w:eastAsia="宋体" w:cs="宋体"/>
                <w:color w:val="auto"/>
                <w:szCs w:val="21"/>
                <w:highlight w:val="none"/>
              </w:rPr>
              <w:t>时间：202</w:t>
            </w: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rPr>
              <w:t>年</w:t>
            </w:r>
            <w:r>
              <w:rPr>
                <w:rFonts w:hint="eastAsia" w:ascii="宋体" w:hAnsi="宋体" w:cs="宋体"/>
                <w:color w:val="auto"/>
                <w:szCs w:val="21"/>
                <w:highlight w:val="none"/>
                <w:u w:val="single"/>
                <w:lang w:val="en-US" w:eastAsia="zh-CN"/>
              </w:rPr>
              <w:t>9</w:t>
            </w:r>
            <w:r>
              <w:rPr>
                <w:rFonts w:hint="eastAsia" w:ascii="宋体" w:hAnsi="宋体" w:eastAsia="宋体" w:cs="宋体"/>
                <w:color w:val="auto"/>
                <w:szCs w:val="21"/>
                <w:highlight w:val="none"/>
              </w:rPr>
              <w:t>月</w:t>
            </w:r>
            <w:r>
              <w:rPr>
                <w:rFonts w:hint="eastAsia" w:ascii="宋体" w:hAnsi="宋体" w:cs="宋体"/>
                <w:color w:val="auto"/>
                <w:szCs w:val="21"/>
                <w:highlight w:val="none"/>
                <w:u w:val="single"/>
                <w:lang w:val="en-US" w:eastAsia="zh-CN"/>
              </w:rPr>
              <w:t>24</w:t>
            </w:r>
            <w:r>
              <w:rPr>
                <w:rFonts w:hint="eastAsia" w:ascii="宋体" w:hAnsi="宋体" w:eastAsia="宋体" w:cs="宋体"/>
                <w:color w:val="auto"/>
                <w:szCs w:val="21"/>
                <w:highlight w:val="none"/>
              </w:rPr>
              <w:t>日</w:t>
            </w:r>
            <w:r>
              <w:rPr>
                <w:rFonts w:hint="eastAsia" w:ascii="宋体" w:hAnsi="宋体" w:cs="宋体"/>
                <w:color w:val="auto"/>
                <w:szCs w:val="21"/>
                <w:highlight w:val="none"/>
                <w:u w:val="single"/>
                <w:lang w:val="en-US" w:eastAsia="zh-CN"/>
              </w:rPr>
              <w:t>15</w:t>
            </w:r>
            <w:r>
              <w:rPr>
                <w:rFonts w:hint="eastAsia" w:ascii="宋体" w:hAnsi="宋体" w:eastAsia="宋体" w:cs="宋体"/>
                <w:color w:val="auto"/>
                <w:szCs w:val="21"/>
                <w:highlight w:val="none"/>
              </w:rPr>
              <w:t>时</w:t>
            </w:r>
            <w:r>
              <w:rPr>
                <w:rFonts w:hint="eastAsia" w:ascii="宋体" w:hAnsi="宋体" w:cs="宋体"/>
                <w:color w:val="auto"/>
                <w:szCs w:val="21"/>
                <w:highlight w:val="none"/>
                <w:u w:val="single"/>
                <w:lang w:val="en-US" w:eastAsia="zh-CN"/>
              </w:rPr>
              <w:t>3</w:t>
            </w:r>
            <w:r>
              <w:rPr>
                <w:rFonts w:hint="eastAsia" w:ascii="宋体" w:hAnsi="宋体" w:eastAsia="宋体" w:cs="宋体"/>
                <w:color w:val="auto"/>
                <w:szCs w:val="21"/>
                <w:highlight w:val="none"/>
                <w:u w:val="single"/>
              </w:rPr>
              <w:t>0</w:t>
            </w:r>
            <w:r>
              <w:rPr>
                <w:rFonts w:hint="eastAsia" w:ascii="宋体" w:hAnsi="宋体" w:eastAsia="宋体" w:cs="宋体"/>
                <w:color w:val="auto"/>
                <w:szCs w:val="21"/>
                <w:highlight w:val="none"/>
              </w:rPr>
              <w:t>分</w:t>
            </w:r>
          </w:p>
          <w:p w14:paraId="082911D9">
            <w:pPr>
              <w:spacing w:line="380" w:lineRule="exact"/>
              <w:ind w:left="1480" w:leftChars="205" w:hanging="1050" w:hangingChars="5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开标</w:t>
            </w:r>
            <w:r>
              <w:rPr>
                <w:rFonts w:hint="eastAsia" w:ascii="宋体" w:hAnsi="宋体" w:eastAsia="宋体" w:cs="宋体"/>
                <w:color w:val="auto"/>
                <w:szCs w:val="21"/>
                <w:highlight w:val="none"/>
              </w:rPr>
              <w:t>地点：</w:t>
            </w:r>
            <w:r>
              <w:rPr>
                <w:rFonts w:hint="eastAsia" w:ascii="宋体" w:hAnsi="宋体" w:cs="宋体"/>
                <w:color w:val="auto"/>
                <w:szCs w:val="21"/>
                <w:highlight w:val="none"/>
                <w:lang w:eastAsia="zh-CN"/>
              </w:rPr>
              <w:t>重庆中域财众旅游文化产业投资有限公司</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重庆市武隆区仙女山镇银杏大道157号</w:t>
            </w:r>
            <w:r>
              <w:rPr>
                <w:rFonts w:hint="eastAsia" w:ascii="宋体" w:hAnsi="宋体" w:cs="宋体"/>
                <w:color w:val="auto"/>
                <w:szCs w:val="21"/>
                <w:highlight w:val="none"/>
                <w:lang w:val="en-US" w:eastAsia="zh-CN"/>
              </w:rPr>
              <w:t>3栋</w:t>
            </w:r>
            <w:r>
              <w:rPr>
                <w:rFonts w:hint="eastAsia" w:ascii="宋体" w:hAnsi="宋体" w:eastAsia="宋体" w:cs="宋体"/>
                <w:color w:val="auto"/>
                <w:szCs w:val="21"/>
                <w:highlight w:val="none"/>
              </w:rPr>
              <w:t>）</w:t>
            </w:r>
          </w:p>
        </w:tc>
      </w:tr>
      <w:tr w14:paraId="2B3899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14:paraId="1B472F30">
            <w:pPr>
              <w:spacing w:line="400" w:lineRule="exact"/>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29</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289FD59D">
            <w:pPr>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项目</w:t>
            </w:r>
            <w:r>
              <w:rPr>
                <w:rFonts w:hint="eastAsia" w:ascii="宋体" w:hAnsi="宋体" w:eastAsia="宋体" w:cs="宋体"/>
                <w:color w:val="auto"/>
                <w:kern w:val="0"/>
                <w:szCs w:val="21"/>
                <w:highlight w:val="none"/>
              </w:rPr>
              <w:t>结算</w:t>
            </w:r>
          </w:p>
        </w:tc>
        <w:tc>
          <w:tcPr>
            <w:tcW w:w="6121" w:type="dxa"/>
            <w:tcBorders>
              <w:top w:val="single" w:color="auto" w:sz="4" w:space="0"/>
              <w:left w:val="single" w:color="auto" w:sz="4" w:space="0"/>
              <w:bottom w:val="single" w:color="auto" w:sz="4" w:space="0"/>
              <w:right w:val="single" w:color="auto" w:sz="4" w:space="0"/>
            </w:tcBorders>
            <w:noWrap w:val="0"/>
            <w:vAlign w:val="center"/>
          </w:tcPr>
          <w:p w14:paraId="2F34527B">
            <w:pPr>
              <w:spacing w:line="380" w:lineRule="exact"/>
              <w:ind w:firstLine="527" w:firstLineChars="250"/>
              <w:rPr>
                <w:rFonts w:hint="default" w:ascii="宋体" w:hAnsi="宋体" w:eastAsia="宋体" w:cs="宋体"/>
                <w:color w:val="auto"/>
                <w:kern w:val="0"/>
                <w:szCs w:val="21"/>
                <w:highlight w:val="none"/>
                <w:lang w:val="en-US"/>
              </w:rPr>
            </w:pPr>
            <w:r>
              <w:rPr>
                <w:rFonts w:hint="eastAsia" w:ascii="宋体" w:hAnsi="宋体" w:cs="宋体"/>
                <w:b/>
                <w:bCs/>
                <w:color w:val="auto"/>
                <w:kern w:val="0"/>
                <w:szCs w:val="21"/>
                <w:highlight w:val="none"/>
                <w:lang w:val="en-US" w:eastAsia="zh-CN"/>
              </w:rPr>
              <w:t>总价</w:t>
            </w:r>
            <w:r>
              <w:rPr>
                <w:rFonts w:hint="default" w:ascii="宋体" w:hAnsi="宋体" w:eastAsia="宋体" w:cs="宋体"/>
                <w:b/>
                <w:bCs/>
                <w:color w:val="auto"/>
                <w:kern w:val="0"/>
                <w:szCs w:val="21"/>
                <w:highlight w:val="none"/>
                <w:lang w:val="en-US"/>
              </w:rPr>
              <w:t>包干，最终结算金额=</w:t>
            </w:r>
            <w:r>
              <w:rPr>
                <w:rFonts w:hint="eastAsia" w:ascii="宋体" w:hAnsi="宋体" w:cs="宋体"/>
                <w:b/>
                <w:bCs/>
                <w:color w:val="auto"/>
                <w:kern w:val="0"/>
                <w:szCs w:val="21"/>
                <w:highlight w:val="none"/>
                <w:lang w:val="en-US" w:eastAsia="zh-CN"/>
              </w:rPr>
              <w:t>中标</w:t>
            </w:r>
            <w:r>
              <w:rPr>
                <w:rFonts w:hint="eastAsia" w:ascii="宋体" w:hAnsi="宋体" w:eastAsia="宋体" w:cs="宋体"/>
                <w:b/>
                <w:bCs/>
                <w:color w:val="auto"/>
                <w:kern w:val="0"/>
                <w:szCs w:val="21"/>
                <w:highlight w:val="none"/>
                <w:lang w:val="en-US" w:eastAsia="zh-CN"/>
              </w:rPr>
              <w:t>总价</w:t>
            </w:r>
          </w:p>
        </w:tc>
      </w:tr>
      <w:tr w14:paraId="7FBF8C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14:paraId="470E7212">
            <w:pPr>
              <w:spacing w:line="400" w:lineRule="exact"/>
              <w:jc w:val="center"/>
              <w:rPr>
                <w:rFonts w:hint="default" w:ascii="宋体" w:hAnsi="宋体" w:eastAsia="宋体" w:cs="宋体"/>
                <w:color w:val="auto"/>
                <w:szCs w:val="21"/>
                <w:highlight w:val="none"/>
                <w:lang w:val="en-US" w:eastAsia="zh-CN"/>
              </w:rPr>
            </w:pPr>
            <w:r>
              <w:rPr>
                <w:rFonts w:hint="eastAsia" w:ascii="宋体" w:hAnsi="宋体" w:cs="宋体"/>
                <w:color w:val="auto"/>
                <w:kern w:val="0"/>
                <w:szCs w:val="21"/>
                <w:highlight w:val="none"/>
                <w:lang w:val="en-US" w:eastAsia="zh-CN"/>
              </w:rPr>
              <w:t>30</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5489724D">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val="en-US" w:eastAsia="zh-CN"/>
              </w:rPr>
              <w:t>开标</w:t>
            </w:r>
            <w:r>
              <w:rPr>
                <w:rFonts w:hint="eastAsia" w:ascii="宋体" w:hAnsi="宋体" w:eastAsia="宋体" w:cs="宋体"/>
                <w:color w:val="auto"/>
                <w:kern w:val="0"/>
                <w:szCs w:val="21"/>
                <w:highlight w:val="none"/>
              </w:rPr>
              <w:t>程序</w:t>
            </w:r>
          </w:p>
        </w:tc>
        <w:tc>
          <w:tcPr>
            <w:tcW w:w="6121" w:type="dxa"/>
            <w:tcBorders>
              <w:top w:val="single" w:color="auto" w:sz="4" w:space="0"/>
              <w:left w:val="single" w:color="auto" w:sz="4" w:space="0"/>
              <w:bottom w:val="single" w:color="auto" w:sz="4" w:space="0"/>
              <w:right w:val="single" w:color="auto" w:sz="4" w:space="0"/>
            </w:tcBorders>
            <w:noWrap w:val="0"/>
            <w:vAlign w:val="center"/>
          </w:tcPr>
          <w:p w14:paraId="1338E40D">
            <w:pPr>
              <w:autoSpaceDE w:val="0"/>
              <w:autoSpaceDN w:val="0"/>
              <w:adjustRightInd w:val="0"/>
              <w:spacing w:before="64" w:line="38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1、宣布</w:t>
            </w:r>
            <w:r>
              <w:rPr>
                <w:rFonts w:hint="eastAsia" w:ascii="宋体" w:hAnsi="宋体" w:eastAsia="宋体" w:cs="宋体"/>
                <w:color w:val="auto"/>
                <w:kern w:val="0"/>
                <w:szCs w:val="21"/>
                <w:highlight w:val="none"/>
                <w:lang w:val="en-US" w:eastAsia="zh-CN"/>
              </w:rPr>
              <w:t>开标</w:t>
            </w:r>
            <w:r>
              <w:rPr>
                <w:rFonts w:hint="eastAsia" w:ascii="宋体" w:hAnsi="宋体" w:eastAsia="宋体" w:cs="宋体"/>
                <w:color w:val="auto"/>
                <w:kern w:val="0"/>
                <w:szCs w:val="21"/>
                <w:highlight w:val="none"/>
              </w:rPr>
              <w:t>纪律；</w:t>
            </w:r>
          </w:p>
          <w:p w14:paraId="0AD1839A">
            <w:pPr>
              <w:autoSpaceDE w:val="0"/>
              <w:autoSpaceDN w:val="0"/>
              <w:adjustRightInd w:val="0"/>
              <w:spacing w:before="64" w:line="38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2、公布在</w:t>
            </w:r>
            <w:r>
              <w:rPr>
                <w:rFonts w:hint="eastAsia" w:ascii="宋体" w:hAnsi="宋体" w:eastAsia="宋体" w:cs="宋体"/>
                <w:color w:val="auto"/>
                <w:kern w:val="0"/>
                <w:szCs w:val="21"/>
                <w:highlight w:val="none"/>
                <w:lang w:val="en-US" w:eastAsia="zh-CN"/>
              </w:rPr>
              <w:t>投标</w:t>
            </w:r>
            <w:r>
              <w:rPr>
                <w:rFonts w:hint="eastAsia" w:ascii="宋体" w:hAnsi="宋体" w:eastAsia="宋体" w:cs="宋体"/>
                <w:color w:val="auto"/>
                <w:kern w:val="0"/>
                <w:szCs w:val="21"/>
                <w:highlight w:val="none"/>
              </w:rPr>
              <w:t>截止时间前递交</w:t>
            </w:r>
            <w:r>
              <w:rPr>
                <w:rFonts w:hint="eastAsia" w:ascii="宋体" w:hAnsi="宋体" w:eastAsia="宋体" w:cs="宋体"/>
                <w:color w:val="auto"/>
                <w:kern w:val="0"/>
                <w:szCs w:val="21"/>
                <w:highlight w:val="none"/>
                <w:lang w:val="en-US" w:eastAsia="zh-CN"/>
              </w:rPr>
              <w:t>投标</w:t>
            </w:r>
            <w:r>
              <w:rPr>
                <w:rFonts w:hint="eastAsia" w:ascii="宋体" w:hAnsi="宋体" w:eastAsia="宋体" w:cs="宋体"/>
                <w:color w:val="auto"/>
                <w:kern w:val="0"/>
                <w:szCs w:val="21"/>
                <w:highlight w:val="none"/>
              </w:rPr>
              <w:t>文件的</w:t>
            </w:r>
            <w:r>
              <w:rPr>
                <w:rFonts w:hint="eastAsia" w:ascii="宋体" w:hAnsi="宋体" w:eastAsia="宋体" w:cs="宋体"/>
                <w:color w:val="auto"/>
                <w:kern w:val="0"/>
                <w:szCs w:val="21"/>
                <w:highlight w:val="none"/>
                <w:lang w:val="en-US" w:eastAsia="zh-CN"/>
              </w:rPr>
              <w:t>投标</w:t>
            </w:r>
            <w:r>
              <w:rPr>
                <w:rFonts w:hint="eastAsia" w:ascii="宋体" w:hAnsi="宋体" w:eastAsia="宋体" w:cs="宋体"/>
                <w:color w:val="auto"/>
                <w:kern w:val="0"/>
                <w:szCs w:val="21"/>
                <w:highlight w:val="none"/>
              </w:rPr>
              <w:t>人名称，并点名确认</w:t>
            </w:r>
            <w:r>
              <w:rPr>
                <w:rFonts w:hint="eastAsia" w:ascii="宋体" w:hAnsi="宋体" w:eastAsia="宋体" w:cs="宋体"/>
                <w:color w:val="auto"/>
                <w:kern w:val="0"/>
                <w:szCs w:val="21"/>
                <w:highlight w:val="none"/>
                <w:lang w:val="en-US" w:eastAsia="zh-CN"/>
              </w:rPr>
              <w:t>投标</w:t>
            </w:r>
            <w:r>
              <w:rPr>
                <w:rFonts w:hint="eastAsia" w:ascii="宋体" w:hAnsi="宋体" w:eastAsia="宋体" w:cs="宋体"/>
                <w:color w:val="auto"/>
                <w:kern w:val="0"/>
                <w:szCs w:val="21"/>
                <w:highlight w:val="none"/>
              </w:rPr>
              <w:t>人是否派代表到场；</w:t>
            </w:r>
          </w:p>
          <w:p w14:paraId="6A7F6ABC">
            <w:pPr>
              <w:autoSpaceDE w:val="0"/>
              <w:autoSpaceDN w:val="0"/>
              <w:adjustRightInd w:val="0"/>
              <w:spacing w:before="64" w:line="38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、由</w:t>
            </w:r>
            <w:r>
              <w:rPr>
                <w:rFonts w:hint="eastAsia" w:ascii="宋体" w:hAnsi="宋体" w:eastAsia="宋体" w:cs="宋体"/>
                <w:color w:val="auto"/>
                <w:szCs w:val="21"/>
                <w:highlight w:val="none"/>
                <w:lang w:val="en-US" w:eastAsia="zh-CN"/>
              </w:rPr>
              <w:t>投标</w:t>
            </w:r>
            <w:r>
              <w:rPr>
                <w:rFonts w:hint="eastAsia" w:ascii="宋体" w:hAnsi="宋体" w:eastAsia="宋体" w:cs="宋体"/>
                <w:color w:val="auto"/>
                <w:kern w:val="0"/>
                <w:szCs w:val="21"/>
                <w:highlight w:val="none"/>
              </w:rPr>
              <w:t>人或者其推选的代表检查</w:t>
            </w:r>
            <w:r>
              <w:rPr>
                <w:rFonts w:hint="eastAsia" w:ascii="宋体" w:hAnsi="宋体" w:eastAsia="宋体" w:cs="宋体"/>
                <w:color w:val="auto"/>
                <w:szCs w:val="21"/>
                <w:highlight w:val="none"/>
                <w:lang w:val="en-US" w:eastAsia="zh-CN"/>
              </w:rPr>
              <w:t>投标</w:t>
            </w:r>
            <w:r>
              <w:rPr>
                <w:rFonts w:hint="eastAsia" w:ascii="宋体" w:hAnsi="宋体" w:eastAsia="宋体" w:cs="宋体"/>
                <w:color w:val="auto"/>
                <w:kern w:val="0"/>
                <w:szCs w:val="21"/>
                <w:highlight w:val="none"/>
              </w:rPr>
              <w:t>文件的密封情况，如发现</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投标</w:t>
            </w:r>
            <w:r>
              <w:rPr>
                <w:rFonts w:hint="eastAsia" w:ascii="宋体" w:hAnsi="宋体" w:eastAsia="宋体" w:cs="宋体"/>
                <w:color w:val="auto"/>
                <w:szCs w:val="21"/>
                <w:highlight w:val="none"/>
              </w:rPr>
              <w:t>函部分”袋</w:t>
            </w:r>
            <w:r>
              <w:rPr>
                <w:rFonts w:hint="eastAsia" w:ascii="宋体" w:hAnsi="宋体" w:eastAsia="宋体" w:cs="宋体"/>
                <w:color w:val="auto"/>
                <w:kern w:val="0"/>
                <w:szCs w:val="21"/>
                <w:highlight w:val="none"/>
              </w:rPr>
              <w:t>未按要求密封和标记的，</w:t>
            </w:r>
            <w:r>
              <w:rPr>
                <w:rFonts w:hint="eastAsia" w:ascii="宋体" w:hAnsi="宋体" w:eastAsia="宋体" w:cs="宋体"/>
                <w:color w:val="auto"/>
                <w:kern w:val="0"/>
                <w:szCs w:val="21"/>
                <w:highlight w:val="none"/>
                <w:lang w:val="en-US" w:eastAsia="zh-CN"/>
              </w:rPr>
              <w:t>投标</w:t>
            </w:r>
            <w:r>
              <w:rPr>
                <w:rFonts w:hint="eastAsia" w:ascii="宋体" w:hAnsi="宋体" w:eastAsia="宋体" w:cs="宋体"/>
                <w:color w:val="auto"/>
                <w:kern w:val="0"/>
                <w:szCs w:val="21"/>
                <w:highlight w:val="none"/>
              </w:rPr>
              <w:t>文件将退还给</w:t>
            </w:r>
            <w:r>
              <w:rPr>
                <w:rFonts w:hint="eastAsia" w:ascii="宋体" w:hAnsi="宋体" w:eastAsia="宋体" w:cs="宋体"/>
                <w:color w:val="auto"/>
                <w:szCs w:val="21"/>
                <w:highlight w:val="none"/>
                <w:lang w:val="en-US" w:eastAsia="zh-CN"/>
              </w:rPr>
              <w:t>投标</w:t>
            </w:r>
            <w:r>
              <w:rPr>
                <w:rFonts w:hint="eastAsia" w:ascii="宋体" w:hAnsi="宋体" w:eastAsia="宋体" w:cs="宋体"/>
                <w:color w:val="auto"/>
                <w:szCs w:val="21"/>
                <w:highlight w:val="none"/>
              </w:rPr>
              <w:t>人</w:t>
            </w:r>
            <w:r>
              <w:rPr>
                <w:rFonts w:hint="eastAsia" w:ascii="宋体" w:hAnsi="宋体" w:eastAsia="宋体" w:cs="宋体"/>
                <w:color w:val="auto"/>
                <w:kern w:val="0"/>
                <w:szCs w:val="21"/>
                <w:highlight w:val="none"/>
              </w:rPr>
              <w:t>。</w:t>
            </w:r>
          </w:p>
          <w:p w14:paraId="4C110C7D">
            <w:pPr>
              <w:autoSpaceDE w:val="0"/>
              <w:autoSpaceDN w:val="0"/>
              <w:adjustRightInd w:val="0"/>
              <w:spacing w:before="64" w:line="38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投标</w:t>
            </w:r>
            <w:r>
              <w:rPr>
                <w:rFonts w:hint="eastAsia" w:ascii="宋体" w:hAnsi="宋体" w:eastAsia="宋体" w:cs="宋体"/>
                <w:color w:val="auto"/>
                <w:kern w:val="0"/>
                <w:szCs w:val="21"/>
                <w:highlight w:val="none"/>
              </w:rPr>
              <w:t>文件开启顺序：随机开启。</w:t>
            </w:r>
          </w:p>
          <w:p w14:paraId="31B3E818">
            <w:pPr>
              <w:autoSpaceDE w:val="0"/>
              <w:autoSpaceDN w:val="0"/>
              <w:adjustRightInd w:val="0"/>
              <w:spacing w:before="64" w:line="38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、由工作人员实施开启，当众开启</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投标</w:t>
            </w:r>
            <w:r>
              <w:rPr>
                <w:rFonts w:hint="eastAsia" w:ascii="宋体" w:hAnsi="宋体" w:eastAsia="宋体" w:cs="宋体"/>
                <w:color w:val="auto"/>
                <w:szCs w:val="21"/>
                <w:highlight w:val="none"/>
              </w:rPr>
              <w:t>函部分”袋</w:t>
            </w:r>
            <w:r>
              <w:rPr>
                <w:rFonts w:hint="eastAsia" w:ascii="宋体" w:hAnsi="宋体" w:eastAsia="宋体" w:cs="宋体"/>
                <w:color w:val="auto"/>
                <w:kern w:val="0"/>
                <w:szCs w:val="21"/>
                <w:highlight w:val="none"/>
              </w:rPr>
              <w:t>，公布</w:t>
            </w:r>
            <w:r>
              <w:rPr>
                <w:rFonts w:hint="eastAsia" w:ascii="宋体" w:hAnsi="宋体" w:eastAsia="宋体" w:cs="宋体"/>
                <w:color w:val="auto"/>
                <w:kern w:val="0"/>
                <w:szCs w:val="21"/>
                <w:highlight w:val="none"/>
                <w:lang w:val="en-US" w:eastAsia="zh-CN"/>
              </w:rPr>
              <w:t>投标</w:t>
            </w:r>
            <w:r>
              <w:rPr>
                <w:rFonts w:hint="eastAsia" w:ascii="宋体" w:hAnsi="宋体" w:eastAsia="宋体" w:cs="宋体"/>
                <w:color w:val="auto"/>
                <w:kern w:val="0"/>
                <w:szCs w:val="21"/>
                <w:highlight w:val="none"/>
              </w:rPr>
              <w:t>人名称、</w:t>
            </w:r>
            <w:r>
              <w:rPr>
                <w:rFonts w:hint="eastAsia" w:ascii="宋体" w:hAnsi="宋体" w:eastAsia="宋体" w:cs="宋体"/>
                <w:color w:val="auto"/>
                <w:kern w:val="0"/>
                <w:szCs w:val="21"/>
                <w:highlight w:val="none"/>
                <w:lang w:val="en-US" w:eastAsia="zh-CN"/>
              </w:rPr>
              <w:t>投标</w:t>
            </w:r>
            <w:r>
              <w:rPr>
                <w:rFonts w:hint="eastAsia" w:ascii="宋体" w:hAnsi="宋体" w:eastAsia="宋体" w:cs="宋体"/>
                <w:color w:val="auto"/>
                <w:kern w:val="0"/>
                <w:szCs w:val="21"/>
                <w:highlight w:val="none"/>
              </w:rPr>
              <w:t>报价、质量要求及人员配备及其他内容。</w:t>
            </w:r>
            <w:r>
              <w:rPr>
                <w:rFonts w:hint="eastAsia" w:ascii="宋体" w:hAnsi="宋体" w:eastAsia="宋体" w:cs="宋体"/>
                <w:color w:val="auto"/>
                <w:kern w:val="0"/>
                <w:szCs w:val="21"/>
                <w:highlight w:val="none"/>
                <w:lang w:val="en-US" w:eastAsia="zh-CN"/>
              </w:rPr>
              <w:t>投标</w:t>
            </w:r>
            <w:r>
              <w:rPr>
                <w:rFonts w:hint="eastAsia" w:ascii="宋体" w:hAnsi="宋体" w:eastAsia="宋体" w:cs="宋体"/>
                <w:color w:val="auto"/>
                <w:kern w:val="0"/>
                <w:szCs w:val="21"/>
                <w:highlight w:val="none"/>
              </w:rPr>
              <w:t>人代表、</w:t>
            </w:r>
            <w:r>
              <w:rPr>
                <w:rFonts w:hint="eastAsia" w:ascii="宋体" w:hAnsi="宋体" w:eastAsia="宋体" w:cs="宋体"/>
                <w:color w:val="auto"/>
                <w:kern w:val="0"/>
                <w:szCs w:val="21"/>
                <w:highlight w:val="none"/>
                <w:lang w:val="en-US" w:eastAsia="zh-CN"/>
              </w:rPr>
              <w:t>招标</w:t>
            </w:r>
            <w:r>
              <w:rPr>
                <w:rFonts w:hint="eastAsia" w:ascii="宋体" w:hAnsi="宋体" w:eastAsia="宋体" w:cs="宋体"/>
                <w:color w:val="auto"/>
                <w:kern w:val="0"/>
                <w:szCs w:val="21"/>
                <w:highlight w:val="none"/>
              </w:rPr>
              <w:t>人代表、监标人、记录人等有关人员在</w:t>
            </w:r>
            <w:r>
              <w:rPr>
                <w:rFonts w:hint="eastAsia" w:ascii="宋体" w:hAnsi="宋体" w:eastAsia="宋体" w:cs="宋体"/>
                <w:color w:val="auto"/>
                <w:kern w:val="0"/>
                <w:szCs w:val="21"/>
                <w:highlight w:val="none"/>
                <w:lang w:val="en-US" w:eastAsia="zh-CN"/>
              </w:rPr>
              <w:t>开标</w:t>
            </w:r>
            <w:r>
              <w:rPr>
                <w:rFonts w:hint="eastAsia" w:ascii="宋体" w:hAnsi="宋体" w:eastAsia="宋体" w:cs="宋体"/>
                <w:color w:val="auto"/>
                <w:kern w:val="0"/>
                <w:szCs w:val="21"/>
                <w:highlight w:val="none"/>
              </w:rPr>
              <w:t>记录表上签字确认。</w:t>
            </w:r>
          </w:p>
          <w:p w14:paraId="4B00BBD2">
            <w:pPr>
              <w:autoSpaceDE w:val="0"/>
              <w:autoSpaceDN w:val="0"/>
              <w:adjustRightInd w:val="0"/>
              <w:spacing w:before="64" w:line="38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开标</w:t>
            </w:r>
            <w:r>
              <w:rPr>
                <w:rFonts w:hint="eastAsia" w:ascii="宋体" w:hAnsi="宋体" w:eastAsia="宋体" w:cs="宋体"/>
                <w:color w:val="auto"/>
                <w:kern w:val="0"/>
                <w:szCs w:val="21"/>
                <w:highlight w:val="none"/>
              </w:rPr>
              <w:t>会结束。</w:t>
            </w:r>
          </w:p>
        </w:tc>
      </w:tr>
      <w:tr w14:paraId="12F20C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3"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14:paraId="4571E02F">
            <w:pPr>
              <w:spacing w:line="400" w:lineRule="exact"/>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3</w:t>
            </w:r>
            <w:r>
              <w:rPr>
                <w:rFonts w:hint="eastAsia" w:ascii="宋体" w:hAnsi="宋体" w:cs="宋体"/>
                <w:color w:val="auto"/>
                <w:kern w:val="0"/>
                <w:szCs w:val="21"/>
                <w:highlight w:val="none"/>
                <w:lang w:val="en-US" w:eastAsia="zh-CN"/>
              </w:rPr>
              <w:t>1</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6EA67CD7">
            <w:pPr>
              <w:autoSpaceDE w:val="0"/>
              <w:autoSpaceDN w:val="0"/>
              <w:adjustRightInd w:val="0"/>
              <w:spacing w:before="64" w:line="38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服务费</w:t>
            </w:r>
            <w:r>
              <w:rPr>
                <w:rFonts w:hint="eastAsia" w:ascii="宋体" w:hAnsi="宋体" w:eastAsia="宋体" w:cs="宋体"/>
                <w:color w:val="auto"/>
                <w:kern w:val="0"/>
                <w:szCs w:val="21"/>
                <w:highlight w:val="none"/>
              </w:rPr>
              <w:t>支付</w:t>
            </w:r>
          </w:p>
        </w:tc>
        <w:tc>
          <w:tcPr>
            <w:tcW w:w="6121" w:type="dxa"/>
            <w:tcBorders>
              <w:top w:val="single" w:color="auto" w:sz="4" w:space="0"/>
              <w:left w:val="single" w:color="auto" w:sz="4" w:space="0"/>
              <w:bottom w:val="single" w:color="auto" w:sz="4" w:space="0"/>
              <w:right w:val="single" w:color="auto" w:sz="4" w:space="0"/>
            </w:tcBorders>
            <w:noWrap w:val="0"/>
            <w:vAlign w:val="center"/>
          </w:tcPr>
          <w:p w14:paraId="16568160">
            <w:pPr>
              <w:tabs>
                <w:tab w:val="left" w:pos="0"/>
              </w:tabs>
              <w:autoSpaceDE w:val="0"/>
              <w:autoSpaceDN w:val="0"/>
              <w:adjustRightInd w:val="0"/>
              <w:snapToGrid w:val="0"/>
              <w:spacing w:before="64" w:line="380" w:lineRule="exact"/>
              <w:ind w:left="0" w:firstLine="420" w:firstLineChars="200"/>
              <w:jc w:val="left"/>
              <w:textAlignment w:val="baseline"/>
              <w:rPr>
                <w:rFonts w:hint="eastAsia" w:ascii="宋体" w:hAnsi="宋体" w:eastAsia="宋体" w:cs="宋体"/>
                <w:color w:val="auto"/>
                <w:kern w:val="0"/>
                <w:szCs w:val="21"/>
                <w:highlight w:val="none"/>
                <w:lang w:eastAsia="zh-CN"/>
              </w:rPr>
            </w:pPr>
            <w:r>
              <w:rPr>
                <w:rFonts w:hint="eastAsia" w:ascii="宋体" w:hAnsi="宋体" w:eastAsia="宋体" w:cs="宋体"/>
                <w:color w:val="auto"/>
                <w:spacing w:val="0"/>
                <w:w w:val="100"/>
                <w:kern w:val="0"/>
                <w:position w:val="0"/>
                <w:sz w:val="21"/>
                <w:szCs w:val="21"/>
                <w:highlight w:val="none"/>
                <w:lang w:eastAsia="zh-CN"/>
              </w:rPr>
              <w:t>详见合同条款</w:t>
            </w:r>
          </w:p>
        </w:tc>
      </w:tr>
      <w:tr w14:paraId="2167CC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1"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14:paraId="010D8DC0">
            <w:pPr>
              <w:spacing w:line="400" w:lineRule="exact"/>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32</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1447FB91">
            <w:pPr>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确定中</w:t>
            </w:r>
            <w:r>
              <w:rPr>
                <w:rFonts w:hint="eastAsia" w:ascii="宋体" w:hAnsi="宋体" w:eastAsia="宋体" w:cs="宋体"/>
                <w:color w:val="auto"/>
                <w:kern w:val="0"/>
                <w:szCs w:val="21"/>
                <w:highlight w:val="none"/>
                <w:lang w:val="en-US" w:eastAsia="zh-CN"/>
              </w:rPr>
              <w:t>标</w:t>
            </w:r>
            <w:r>
              <w:rPr>
                <w:rFonts w:hint="eastAsia" w:ascii="宋体" w:hAnsi="宋体" w:eastAsia="宋体" w:cs="宋体"/>
                <w:color w:val="auto"/>
                <w:kern w:val="0"/>
                <w:szCs w:val="21"/>
                <w:highlight w:val="none"/>
              </w:rPr>
              <w:t>候选人</w:t>
            </w:r>
          </w:p>
        </w:tc>
        <w:tc>
          <w:tcPr>
            <w:tcW w:w="6121" w:type="dxa"/>
            <w:tcBorders>
              <w:top w:val="single" w:color="auto" w:sz="4" w:space="0"/>
              <w:left w:val="single" w:color="auto" w:sz="4" w:space="0"/>
              <w:bottom w:val="single" w:color="auto" w:sz="4" w:space="0"/>
              <w:right w:val="single" w:color="auto" w:sz="4" w:space="0"/>
            </w:tcBorders>
            <w:noWrap w:val="0"/>
            <w:vAlign w:val="center"/>
          </w:tcPr>
          <w:p w14:paraId="1EE8EE86">
            <w:pPr>
              <w:spacing w:line="40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总报价得分</w:t>
            </w:r>
            <w:r>
              <w:rPr>
                <w:rFonts w:hint="eastAsia" w:ascii="宋体" w:hAnsi="宋体" w:eastAsia="宋体" w:cs="宋体"/>
                <w:color w:val="auto"/>
                <w:kern w:val="0"/>
                <w:szCs w:val="21"/>
                <w:highlight w:val="none"/>
              </w:rPr>
              <w:t>由高到低排名前三名为中</w:t>
            </w:r>
            <w:r>
              <w:rPr>
                <w:rFonts w:hint="eastAsia" w:ascii="宋体" w:hAnsi="宋体" w:eastAsia="宋体" w:cs="宋体"/>
                <w:color w:val="auto"/>
                <w:kern w:val="0"/>
                <w:szCs w:val="21"/>
                <w:highlight w:val="none"/>
                <w:lang w:val="en-US" w:eastAsia="zh-CN"/>
              </w:rPr>
              <w:t>标</w:t>
            </w:r>
            <w:r>
              <w:rPr>
                <w:rFonts w:hint="eastAsia" w:ascii="宋体" w:hAnsi="宋体" w:eastAsia="宋体" w:cs="宋体"/>
                <w:color w:val="auto"/>
                <w:kern w:val="0"/>
                <w:szCs w:val="21"/>
                <w:highlight w:val="none"/>
              </w:rPr>
              <w:t>候选人。</w:t>
            </w:r>
          </w:p>
        </w:tc>
      </w:tr>
      <w:tr w14:paraId="6F152D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7"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14:paraId="73BA61E0">
            <w:pPr>
              <w:spacing w:line="400" w:lineRule="exact"/>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33</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3A79399B">
            <w:pPr>
              <w:spacing w:line="400" w:lineRule="exact"/>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重新</w:t>
            </w:r>
            <w:r>
              <w:rPr>
                <w:rFonts w:hint="eastAsia" w:ascii="宋体" w:hAnsi="宋体" w:eastAsia="宋体" w:cs="宋体"/>
                <w:color w:val="auto"/>
                <w:kern w:val="0"/>
                <w:szCs w:val="21"/>
                <w:highlight w:val="none"/>
                <w:lang w:val="en-US" w:eastAsia="zh-CN"/>
              </w:rPr>
              <w:t>招标</w:t>
            </w:r>
          </w:p>
        </w:tc>
        <w:tc>
          <w:tcPr>
            <w:tcW w:w="6121" w:type="dxa"/>
            <w:tcBorders>
              <w:top w:val="single" w:color="auto" w:sz="4" w:space="0"/>
              <w:left w:val="single" w:color="auto" w:sz="4" w:space="0"/>
              <w:bottom w:val="single" w:color="auto" w:sz="4" w:space="0"/>
              <w:right w:val="single" w:color="auto" w:sz="4" w:space="0"/>
            </w:tcBorders>
            <w:noWrap w:val="0"/>
            <w:vAlign w:val="center"/>
          </w:tcPr>
          <w:p w14:paraId="3947F5EF">
            <w:pPr>
              <w:spacing w:line="400" w:lineRule="exact"/>
              <w:ind w:firstLine="430" w:firstLineChars="205"/>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（1）投标截止时间止，投标人少于 3 个的；</w:t>
            </w:r>
          </w:p>
          <w:p w14:paraId="3F7F5220">
            <w:pPr>
              <w:spacing w:line="400" w:lineRule="exact"/>
              <w:ind w:firstLine="430" w:firstLineChars="205"/>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（2）经评标委员会评审后否决所有投标的；</w:t>
            </w:r>
          </w:p>
          <w:p w14:paraId="769BC561">
            <w:pPr>
              <w:spacing w:line="400" w:lineRule="exact"/>
              <w:ind w:firstLine="430" w:firstLineChars="205"/>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（3）经评审后，如有效投标人不足三个的，且使得投标明显缺乏竞争的，评标委员会可以否决全部投标，招标人将重新组织招标。</w:t>
            </w:r>
          </w:p>
        </w:tc>
      </w:tr>
      <w:tr w14:paraId="1B387C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7"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14:paraId="15BDD414">
            <w:pPr>
              <w:spacing w:line="400" w:lineRule="exact"/>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34</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6BAD6FF2">
            <w:pPr>
              <w:keepNext w:val="0"/>
              <w:keepLines w:val="0"/>
              <w:pageBreakBefore w:val="0"/>
              <w:widowControl w:val="0"/>
              <w:tabs>
                <w:tab w:val="left" w:pos="2032"/>
              </w:tabs>
              <w:kinsoku/>
              <w:wordWrap/>
              <w:overflowPunct/>
              <w:topLinePunct w:val="0"/>
              <w:autoSpaceDE w:val="0"/>
              <w:autoSpaceDN w:val="0"/>
              <w:bidi w:val="0"/>
              <w:adjustRightInd w:val="0"/>
              <w:snapToGrid/>
              <w:spacing w:line="500" w:lineRule="exact"/>
              <w:ind w:right="0"/>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二次招标和不再招标</w:t>
            </w:r>
          </w:p>
        </w:tc>
        <w:tc>
          <w:tcPr>
            <w:tcW w:w="6121" w:type="dxa"/>
            <w:tcBorders>
              <w:top w:val="single" w:color="auto" w:sz="4" w:space="0"/>
              <w:left w:val="single" w:color="auto" w:sz="4" w:space="0"/>
              <w:bottom w:val="single" w:color="auto" w:sz="4" w:space="0"/>
              <w:right w:val="single" w:color="auto" w:sz="4" w:space="0"/>
            </w:tcBorders>
            <w:noWrap w:val="0"/>
            <w:vAlign w:val="center"/>
          </w:tcPr>
          <w:p w14:paraId="0073196E">
            <w:pPr>
              <w:spacing w:line="400" w:lineRule="exact"/>
              <w:ind w:firstLine="430" w:firstLineChars="205"/>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重新招标后投标人仍少于3个，按法定程序开标和评标，确定中标人。经评审无合格投标人，属于必须审批或核准的工程建设项目，经原审批或核准部门批准后不再进行招标。</w:t>
            </w:r>
          </w:p>
        </w:tc>
      </w:tr>
    </w:tbl>
    <w:p w14:paraId="57A0BA20">
      <w:pPr>
        <w:spacing w:line="360" w:lineRule="auto"/>
        <w:rPr>
          <w:rFonts w:hint="eastAsia" w:ascii="宋体" w:hAnsi="宋体" w:eastAsia="宋体" w:cs="宋体"/>
          <w:b/>
          <w:bCs/>
          <w:color w:val="auto"/>
          <w:sz w:val="24"/>
          <w:highlight w:val="none"/>
        </w:rPr>
      </w:pPr>
    </w:p>
    <w:p w14:paraId="6306617F">
      <w:pPr>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一、费用</w:t>
      </w:r>
    </w:p>
    <w:p w14:paraId="66FA975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参与的</w:t>
      </w:r>
      <w:r>
        <w:rPr>
          <w:rFonts w:hint="eastAsia" w:ascii="宋体" w:hAnsi="宋体" w:eastAsia="宋体" w:cs="宋体"/>
          <w:color w:val="auto"/>
          <w:sz w:val="24"/>
          <w:highlight w:val="none"/>
          <w:lang w:val="en-US" w:eastAsia="zh-CN"/>
        </w:rPr>
        <w:t>投标</w:t>
      </w:r>
      <w:r>
        <w:rPr>
          <w:rFonts w:hint="eastAsia" w:ascii="宋体" w:hAnsi="宋体" w:eastAsia="宋体" w:cs="宋体"/>
          <w:color w:val="auto"/>
          <w:sz w:val="24"/>
          <w:highlight w:val="none"/>
        </w:rPr>
        <w:t>人应承担其编制</w:t>
      </w:r>
      <w:r>
        <w:rPr>
          <w:rFonts w:hint="eastAsia" w:ascii="宋体" w:hAnsi="宋体" w:eastAsia="宋体" w:cs="宋体"/>
          <w:bCs/>
          <w:color w:val="auto"/>
          <w:sz w:val="24"/>
          <w:highlight w:val="none"/>
          <w:lang w:val="en-US" w:eastAsia="zh-CN"/>
        </w:rPr>
        <w:t>投标</w:t>
      </w:r>
      <w:r>
        <w:rPr>
          <w:rFonts w:hint="eastAsia" w:ascii="宋体" w:hAnsi="宋体" w:eastAsia="宋体" w:cs="宋体"/>
          <w:bCs/>
          <w:color w:val="auto"/>
          <w:sz w:val="24"/>
          <w:highlight w:val="none"/>
        </w:rPr>
        <w:t>文件</w:t>
      </w:r>
      <w:r>
        <w:rPr>
          <w:rFonts w:hint="eastAsia" w:ascii="宋体" w:hAnsi="宋体" w:eastAsia="宋体" w:cs="宋体"/>
          <w:color w:val="auto"/>
          <w:sz w:val="24"/>
          <w:highlight w:val="none"/>
        </w:rPr>
        <w:t>与递交</w:t>
      </w:r>
      <w:r>
        <w:rPr>
          <w:rFonts w:hint="eastAsia" w:ascii="宋体" w:hAnsi="宋体" w:eastAsia="宋体" w:cs="宋体"/>
          <w:bCs/>
          <w:color w:val="auto"/>
          <w:sz w:val="24"/>
          <w:highlight w:val="none"/>
          <w:lang w:val="en-US" w:eastAsia="zh-CN"/>
        </w:rPr>
        <w:t>投标</w:t>
      </w:r>
      <w:r>
        <w:rPr>
          <w:rFonts w:hint="eastAsia" w:ascii="宋体" w:hAnsi="宋体" w:eastAsia="宋体" w:cs="宋体"/>
          <w:bCs/>
          <w:color w:val="auto"/>
          <w:sz w:val="24"/>
          <w:highlight w:val="none"/>
        </w:rPr>
        <w:t>文件</w:t>
      </w:r>
      <w:r>
        <w:rPr>
          <w:rFonts w:hint="eastAsia" w:ascii="宋体" w:hAnsi="宋体" w:eastAsia="宋体" w:cs="宋体"/>
          <w:color w:val="auto"/>
          <w:sz w:val="24"/>
          <w:highlight w:val="none"/>
        </w:rPr>
        <w:t>所涉及的一切费用，</w:t>
      </w:r>
      <w:r>
        <w:rPr>
          <w:rFonts w:hint="eastAsia" w:ascii="宋体" w:hAnsi="宋体" w:eastAsia="宋体" w:cs="宋体"/>
          <w:color w:val="auto"/>
          <w:sz w:val="24"/>
          <w:highlight w:val="none"/>
          <w:lang w:val="en-US" w:eastAsia="zh-CN"/>
        </w:rPr>
        <w:t>不论招标</w:t>
      </w:r>
      <w:r>
        <w:rPr>
          <w:rFonts w:hint="eastAsia" w:ascii="宋体" w:hAnsi="宋体" w:eastAsia="宋体" w:cs="宋体"/>
          <w:color w:val="auto"/>
          <w:sz w:val="24"/>
          <w:highlight w:val="none"/>
        </w:rPr>
        <w:t>结果如何，</w:t>
      </w:r>
      <w:r>
        <w:rPr>
          <w:rFonts w:hint="eastAsia" w:ascii="宋体" w:hAnsi="宋体" w:eastAsia="宋体" w:cs="宋体"/>
          <w:color w:val="auto"/>
          <w:sz w:val="24"/>
          <w:highlight w:val="none"/>
          <w:lang w:val="en-US" w:eastAsia="zh-CN"/>
        </w:rPr>
        <w:t>招标</w:t>
      </w:r>
      <w:r>
        <w:rPr>
          <w:rFonts w:hint="eastAsia" w:ascii="宋体" w:hAnsi="宋体" w:eastAsia="宋体" w:cs="宋体"/>
          <w:color w:val="auto"/>
          <w:sz w:val="24"/>
          <w:highlight w:val="none"/>
        </w:rPr>
        <w:t>人在任何情况下无义务也无责任承担这些费用。</w:t>
      </w:r>
    </w:p>
    <w:p w14:paraId="016ABD60">
      <w:pPr>
        <w:keepNext/>
        <w:keepLines/>
        <w:spacing w:before="0" w:after="0" w:line="360" w:lineRule="auto"/>
        <w:outlineLvl w:val="2"/>
        <w:rPr>
          <w:rFonts w:hint="eastAsia" w:ascii="宋体" w:hAnsi="宋体" w:eastAsia="宋体" w:cs="宋体"/>
          <w:b/>
          <w:bCs/>
          <w:color w:val="auto"/>
          <w:sz w:val="24"/>
          <w:highlight w:val="none"/>
        </w:rPr>
      </w:pPr>
      <w:bookmarkStart w:id="16" w:name="_Toc163707469"/>
      <w:bookmarkStart w:id="17" w:name="_Toc102227316"/>
      <w:r>
        <w:rPr>
          <w:rFonts w:hint="eastAsia" w:ascii="宋体" w:hAnsi="宋体" w:eastAsia="宋体" w:cs="宋体"/>
          <w:b/>
          <w:bCs/>
          <w:color w:val="auto"/>
          <w:sz w:val="24"/>
          <w:highlight w:val="none"/>
        </w:rPr>
        <w:t>二、</w:t>
      </w:r>
      <w:r>
        <w:rPr>
          <w:rFonts w:hint="eastAsia" w:ascii="宋体" w:hAnsi="宋体" w:eastAsia="宋体" w:cs="宋体"/>
          <w:b/>
          <w:bCs/>
          <w:color w:val="auto"/>
          <w:sz w:val="24"/>
          <w:highlight w:val="none"/>
          <w:lang w:val="en-US" w:eastAsia="zh-CN"/>
        </w:rPr>
        <w:t>投标</w:t>
      </w:r>
      <w:r>
        <w:rPr>
          <w:rFonts w:hint="eastAsia" w:ascii="宋体" w:hAnsi="宋体" w:eastAsia="宋体" w:cs="宋体"/>
          <w:b/>
          <w:bCs/>
          <w:color w:val="auto"/>
          <w:sz w:val="24"/>
          <w:highlight w:val="none"/>
        </w:rPr>
        <w:t>资</w:t>
      </w:r>
      <w:bookmarkEnd w:id="16"/>
      <w:bookmarkEnd w:id="17"/>
      <w:r>
        <w:rPr>
          <w:rFonts w:hint="eastAsia" w:ascii="宋体" w:hAnsi="宋体" w:eastAsia="宋体" w:cs="宋体"/>
          <w:b/>
          <w:bCs/>
          <w:color w:val="auto"/>
          <w:sz w:val="24"/>
          <w:highlight w:val="none"/>
        </w:rPr>
        <w:t>格</w:t>
      </w:r>
    </w:p>
    <w:p w14:paraId="38EDBE6C">
      <w:pPr>
        <w:snapToGrid w:val="0"/>
        <w:spacing w:line="360" w:lineRule="auto"/>
        <w:ind w:firstLine="57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详见</w:t>
      </w:r>
      <w:r>
        <w:rPr>
          <w:rFonts w:hint="eastAsia" w:ascii="宋体" w:hAnsi="宋体" w:eastAsia="宋体" w:cs="宋体"/>
          <w:bCs/>
          <w:color w:val="auto"/>
          <w:sz w:val="24"/>
          <w:highlight w:val="none"/>
          <w:lang w:val="en-US" w:eastAsia="zh-CN"/>
        </w:rPr>
        <w:t>投标</w:t>
      </w:r>
      <w:r>
        <w:rPr>
          <w:rFonts w:hint="eastAsia" w:ascii="宋体" w:hAnsi="宋体" w:eastAsia="宋体" w:cs="宋体"/>
          <w:bCs/>
          <w:color w:val="auto"/>
          <w:sz w:val="24"/>
          <w:highlight w:val="none"/>
        </w:rPr>
        <w:t>人须知前附表第2</w:t>
      </w:r>
      <w:r>
        <w:rPr>
          <w:rFonts w:hint="eastAsia" w:ascii="宋体" w:hAnsi="宋体" w:cs="宋体"/>
          <w:bCs/>
          <w:color w:val="auto"/>
          <w:sz w:val="24"/>
          <w:highlight w:val="none"/>
          <w:lang w:val="en-US" w:eastAsia="zh-CN"/>
        </w:rPr>
        <w:t>2</w:t>
      </w:r>
      <w:r>
        <w:rPr>
          <w:rFonts w:hint="eastAsia" w:ascii="宋体" w:hAnsi="宋体" w:eastAsia="宋体" w:cs="宋体"/>
          <w:bCs/>
          <w:color w:val="auto"/>
          <w:sz w:val="24"/>
          <w:highlight w:val="none"/>
        </w:rPr>
        <w:t>条《</w:t>
      </w:r>
      <w:r>
        <w:rPr>
          <w:rFonts w:hint="eastAsia" w:ascii="宋体" w:hAnsi="宋体" w:eastAsia="宋体" w:cs="宋体"/>
          <w:bCs/>
          <w:color w:val="auto"/>
          <w:sz w:val="24"/>
          <w:highlight w:val="none"/>
          <w:lang w:val="en-US" w:eastAsia="zh-CN"/>
        </w:rPr>
        <w:t>投标</w:t>
      </w:r>
      <w:r>
        <w:rPr>
          <w:rFonts w:hint="eastAsia" w:ascii="宋体" w:hAnsi="宋体" w:eastAsia="宋体" w:cs="宋体"/>
          <w:bCs/>
          <w:color w:val="auto"/>
          <w:sz w:val="24"/>
          <w:highlight w:val="none"/>
        </w:rPr>
        <w:t>人资格要求》</w:t>
      </w:r>
    </w:p>
    <w:p w14:paraId="0A1687A4">
      <w:pPr>
        <w:keepNext/>
        <w:keepLines/>
        <w:spacing w:before="0" w:after="0" w:line="360" w:lineRule="auto"/>
        <w:outlineLvl w:val="2"/>
        <w:rPr>
          <w:rFonts w:hint="eastAsia" w:ascii="宋体" w:hAnsi="宋体" w:eastAsia="宋体" w:cs="宋体"/>
          <w:b/>
          <w:bCs/>
          <w:color w:val="auto"/>
          <w:sz w:val="24"/>
          <w:highlight w:val="none"/>
        </w:rPr>
      </w:pPr>
      <w:bookmarkStart w:id="18" w:name="_Toc163707470"/>
      <w:bookmarkStart w:id="19" w:name="_Toc102227317"/>
      <w:r>
        <w:rPr>
          <w:rFonts w:hint="eastAsia" w:ascii="宋体" w:hAnsi="宋体" w:eastAsia="宋体" w:cs="宋体"/>
          <w:b/>
          <w:bCs/>
          <w:color w:val="auto"/>
          <w:sz w:val="24"/>
          <w:highlight w:val="none"/>
        </w:rPr>
        <w:t>三、</w:t>
      </w:r>
      <w:r>
        <w:rPr>
          <w:rFonts w:hint="eastAsia" w:ascii="宋体" w:hAnsi="宋体" w:eastAsia="宋体" w:cs="宋体"/>
          <w:b/>
          <w:bCs/>
          <w:color w:val="auto"/>
          <w:sz w:val="24"/>
          <w:highlight w:val="none"/>
          <w:lang w:val="en-US" w:eastAsia="zh-CN"/>
        </w:rPr>
        <w:t>招标</w:t>
      </w:r>
      <w:r>
        <w:rPr>
          <w:rFonts w:hint="eastAsia" w:ascii="宋体" w:hAnsi="宋体" w:eastAsia="宋体" w:cs="宋体"/>
          <w:b/>
          <w:bCs/>
          <w:color w:val="auto"/>
          <w:sz w:val="24"/>
          <w:highlight w:val="none"/>
        </w:rPr>
        <w:t>文件</w:t>
      </w:r>
      <w:bookmarkEnd w:id="18"/>
      <w:bookmarkEnd w:id="19"/>
    </w:p>
    <w:p w14:paraId="5369BBF1">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招标</w:t>
      </w:r>
      <w:r>
        <w:rPr>
          <w:rFonts w:hint="eastAsia" w:ascii="宋体" w:hAnsi="宋体" w:eastAsia="宋体" w:cs="宋体"/>
          <w:color w:val="auto"/>
          <w:sz w:val="24"/>
          <w:highlight w:val="none"/>
        </w:rPr>
        <w:t>文件由</w:t>
      </w:r>
      <w:r>
        <w:rPr>
          <w:rFonts w:hint="eastAsia" w:ascii="宋体" w:hAnsi="宋体" w:eastAsia="宋体" w:cs="宋体"/>
          <w:bCs/>
          <w:color w:val="auto"/>
          <w:sz w:val="24"/>
          <w:highlight w:val="none"/>
          <w:lang w:val="en-US" w:eastAsia="zh-CN"/>
        </w:rPr>
        <w:t>投标</w:t>
      </w:r>
      <w:r>
        <w:rPr>
          <w:rFonts w:hint="eastAsia" w:ascii="宋体" w:hAnsi="宋体" w:eastAsia="宋体" w:cs="宋体"/>
          <w:bCs/>
          <w:color w:val="auto"/>
          <w:sz w:val="24"/>
          <w:highlight w:val="none"/>
        </w:rPr>
        <w:t>人</w:t>
      </w:r>
      <w:r>
        <w:rPr>
          <w:rFonts w:hint="eastAsia" w:ascii="宋体" w:hAnsi="宋体" w:eastAsia="宋体" w:cs="宋体"/>
          <w:color w:val="auto"/>
          <w:sz w:val="24"/>
          <w:highlight w:val="none"/>
        </w:rPr>
        <w:t>须知（含前附表）、合同主要条款和</w:t>
      </w:r>
      <w:r>
        <w:rPr>
          <w:rFonts w:hint="eastAsia" w:ascii="宋体" w:hAnsi="宋体" w:eastAsia="宋体" w:cs="宋体"/>
          <w:color w:val="auto"/>
          <w:sz w:val="24"/>
          <w:highlight w:val="none"/>
          <w:lang w:val="en-US" w:eastAsia="zh-CN"/>
        </w:rPr>
        <w:t>投标</w:t>
      </w:r>
      <w:r>
        <w:rPr>
          <w:rFonts w:hint="eastAsia" w:ascii="宋体" w:hAnsi="宋体" w:eastAsia="宋体" w:cs="宋体"/>
          <w:color w:val="auto"/>
          <w:sz w:val="24"/>
          <w:highlight w:val="none"/>
        </w:rPr>
        <w:t>文件格式要求三部分组成。</w:t>
      </w:r>
    </w:p>
    <w:p w14:paraId="7A6021ED">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招标</w:t>
      </w:r>
      <w:r>
        <w:rPr>
          <w:rFonts w:hint="eastAsia" w:ascii="宋体" w:hAnsi="宋体" w:eastAsia="宋体" w:cs="宋体"/>
          <w:color w:val="auto"/>
          <w:sz w:val="24"/>
          <w:highlight w:val="none"/>
        </w:rPr>
        <w:t>人所发出的一切有效的书面通知、修改及补充，都是</w:t>
      </w:r>
      <w:r>
        <w:rPr>
          <w:rFonts w:hint="eastAsia" w:ascii="宋体" w:hAnsi="宋体" w:eastAsia="宋体" w:cs="宋体"/>
          <w:color w:val="auto"/>
          <w:sz w:val="24"/>
          <w:highlight w:val="none"/>
          <w:lang w:val="en-US" w:eastAsia="zh-CN"/>
        </w:rPr>
        <w:t>招标</w:t>
      </w:r>
      <w:r>
        <w:rPr>
          <w:rFonts w:hint="eastAsia" w:ascii="宋体" w:hAnsi="宋体" w:eastAsia="宋体" w:cs="宋体"/>
          <w:color w:val="auto"/>
          <w:sz w:val="24"/>
          <w:highlight w:val="none"/>
        </w:rPr>
        <w:t>文件不可分割的部分。</w:t>
      </w:r>
    </w:p>
    <w:p w14:paraId="6086102C">
      <w:pPr>
        <w:spacing w:line="360" w:lineRule="auto"/>
        <w:ind w:firstLine="540"/>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eastAsia="宋体" w:cs="宋体"/>
          <w:color w:val="auto"/>
          <w:sz w:val="24"/>
          <w:highlight w:val="none"/>
          <w:lang w:val="en-US" w:eastAsia="zh-CN"/>
        </w:rPr>
        <w:t>招标</w:t>
      </w:r>
      <w:r>
        <w:rPr>
          <w:rFonts w:hint="eastAsia" w:ascii="宋体" w:hAnsi="宋体" w:eastAsia="宋体" w:cs="宋体"/>
          <w:color w:val="auto"/>
          <w:sz w:val="24"/>
          <w:highlight w:val="none"/>
        </w:rPr>
        <w:t>文件的解释</w:t>
      </w:r>
    </w:p>
    <w:p w14:paraId="14F31C9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投标</w:t>
      </w:r>
      <w:r>
        <w:rPr>
          <w:rFonts w:hint="eastAsia" w:ascii="宋体" w:hAnsi="宋体" w:eastAsia="宋体" w:cs="宋体"/>
          <w:color w:val="auto"/>
          <w:sz w:val="24"/>
          <w:highlight w:val="none"/>
        </w:rPr>
        <w:t>人如对</w:t>
      </w:r>
      <w:r>
        <w:rPr>
          <w:rFonts w:hint="eastAsia" w:ascii="宋体" w:hAnsi="宋体" w:eastAsia="宋体" w:cs="宋体"/>
          <w:color w:val="auto"/>
          <w:sz w:val="24"/>
          <w:highlight w:val="none"/>
          <w:lang w:val="en-US" w:eastAsia="zh-CN"/>
        </w:rPr>
        <w:t>招标</w:t>
      </w:r>
      <w:r>
        <w:rPr>
          <w:rFonts w:hint="eastAsia" w:ascii="宋体" w:hAnsi="宋体" w:eastAsia="宋体" w:cs="宋体"/>
          <w:color w:val="auto"/>
          <w:sz w:val="24"/>
          <w:highlight w:val="none"/>
        </w:rPr>
        <w:t>文件有疑问，必须以书面形式在规定时间内向</w:t>
      </w:r>
      <w:r>
        <w:rPr>
          <w:rFonts w:hint="eastAsia" w:ascii="宋体" w:hAnsi="宋体" w:eastAsia="宋体" w:cs="宋体"/>
          <w:color w:val="auto"/>
          <w:sz w:val="24"/>
          <w:highlight w:val="none"/>
          <w:lang w:val="en-US" w:eastAsia="zh-CN"/>
        </w:rPr>
        <w:t>招标</w:t>
      </w:r>
      <w:r>
        <w:rPr>
          <w:rFonts w:hint="eastAsia" w:ascii="宋体" w:hAnsi="宋体" w:eastAsia="宋体" w:cs="宋体"/>
          <w:color w:val="auto"/>
          <w:sz w:val="24"/>
          <w:highlight w:val="none"/>
        </w:rPr>
        <w:t>人要求澄清，</w:t>
      </w:r>
      <w:r>
        <w:rPr>
          <w:rFonts w:hint="eastAsia" w:ascii="宋体" w:hAnsi="宋体" w:eastAsia="宋体" w:cs="宋体"/>
          <w:color w:val="auto"/>
          <w:sz w:val="24"/>
          <w:highlight w:val="none"/>
          <w:lang w:val="en-US" w:eastAsia="zh-CN"/>
        </w:rPr>
        <w:t>招标</w:t>
      </w:r>
      <w:r>
        <w:rPr>
          <w:rFonts w:hint="eastAsia" w:ascii="宋体" w:hAnsi="宋体" w:eastAsia="宋体" w:cs="宋体"/>
          <w:color w:val="auto"/>
          <w:sz w:val="24"/>
          <w:highlight w:val="none"/>
        </w:rPr>
        <w:t>人可视具体情况做出处理或答复。如</w:t>
      </w:r>
      <w:r>
        <w:rPr>
          <w:rFonts w:hint="eastAsia" w:ascii="宋体" w:hAnsi="宋体" w:eastAsia="宋体" w:cs="宋体"/>
          <w:color w:val="auto"/>
          <w:sz w:val="24"/>
          <w:highlight w:val="none"/>
          <w:lang w:val="en-US" w:eastAsia="zh-CN"/>
        </w:rPr>
        <w:t>投标</w:t>
      </w:r>
      <w:r>
        <w:rPr>
          <w:rFonts w:hint="eastAsia" w:ascii="宋体" w:hAnsi="宋体" w:eastAsia="宋体" w:cs="宋体"/>
          <w:color w:val="auto"/>
          <w:sz w:val="24"/>
          <w:highlight w:val="none"/>
        </w:rPr>
        <w:t>人未提出疑问，视为完全理解本</w:t>
      </w:r>
      <w:r>
        <w:rPr>
          <w:rFonts w:hint="eastAsia" w:ascii="宋体" w:hAnsi="宋体" w:eastAsia="宋体" w:cs="宋体"/>
          <w:color w:val="auto"/>
          <w:sz w:val="24"/>
          <w:highlight w:val="none"/>
          <w:lang w:val="en-US" w:eastAsia="zh-CN"/>
        </w:rPr>
        <w:t>招标</w:t>
      </w:r>
      <w:r>
        <w:rPr>
          <w:rFonts w:hint="eastAsia" w:ascii="宋体" w:hAnsi="宋体" w:eastAsia="宋体" w:cs="宋体"/>
          <w:color w:val="auto"/>
          <w:sz w:val="24"/>
          <w:highlight w:val="none"/>
        </w:rPr>
        <w:t>文件。一经进入</w:t>
      </w:r>
      <w:r>
        <w:rPr>
          <w:rFonts w:hint="eastAsia" w:ascii="宋体" w:hAnsi="宋体" w:eastAsia="宋体" w:cs="宋体"/>
          <w:color w:val="auto"/>
          <w:sz w:val="24"/>
          <w:highlight w:val="none"/>
          <w:lang w:val="en-US" w:eastAsia="zh-CN"/>
        </w:rPr>
        <w:t>开标</w:t>
      </w:r>
      <w:r>
        <w:rPr>
          <w:rFonts w:hint="eastAsia" w:ascii="宋体" w:hAnsi="宋体" w:eastAsia="宋体" w:cs="宋体"/>
          <w:color w:val="auto"/>
          <w:sz w:val="24"/>
          <w:highlight w:val="none"/>
        </w:rPr>
        <w:t>程序，即视为</w:t>
      </w:r>
      <w:r>
        <w:rPr>
          <w:rFonts w:hint="eastAsia" w:ascii="宋体" w:hAnsi="宋体" w:eastAsia="宋体" w:cs="宋体"/>
          <w:color w:val="auto"/>
          <w:sz w:val="24"/>
          <w:highlight w:val="none"/>
          <w:lang w:val="en-US" w:eastAsia="zh-CN"/>
        </w:rPr>
        <w:t>投标</w:t>
      </w:r>
      <w:r>
        <w:rPr>
          <w:rFonts w:hint="eastAsia" w:ascii="宋体" w:hAnsi="宋体" w:eastAsia="宋体" w:cs="宋体"/>
          <w:color w:val="auto"/>
          <w:sz w:val="24"/>
          <w:highlight w:val="none"/>
        </w:rPr>
        <w:t>人已详细阅读全部文件资料，完全理解</w:t>
      </w:r>
      <w:r>
        <w:rPr>
          <w:rFonts w:hint="eastAsia" w:ascii="宋体" w:hAnsi="宋体" w:eastAsia="宋体" w:cs="宋体"/>
          <w:color w:val="auto"/>
          <w:sz w:val="24"/>
          <w:highlight w:val="none"/>
          <w:lang w:val="en-US" w:eastAsia="zh-CN"/>
        </w:rPr>
        <w:t>招标</w:t>
      </w:r>
      <w:r>
        <w:rPr>
          <w:rFonts w:hint="eastAsia" w:ascii="宋体" w:hAnsi="宋体" w:eastAsia="宋体" w:cs="宋体"/>
          <w:color w:val="auto"/>
          <w:sz w:val="24"/>
          <w:highlight w:val="none"/>
        </w:rPr>
        <w:t>文件所有条款内容并同意放弃对这方面有不明白及误解的权利。</w:t>
      </w:r>
    </w:p>
    <w:p w14:paraId="54ECB976">
      <w:pPr>
        <w:keepNext/>
        <w:keepLines/>
        <w:spacing w:before="0" w:after="0" w:line="360" w:lineRule="auto"/>
        <w:outlineLvl w:val="2"/>
        <w:rPr>
          <w:rFonts w:hint="eastAsia" w:ascii="宋体" w:hAnsi="宋体" w:eastAsia="宋体" w:cs="宋体"/>
          <w:b/>
          <w:bCs/>
          <w:color w:val="auto"/>
          <w:sz w:val="24"/>
          <w:highlight w:val="none"/>
        </w:rPr>
      </w:pPr>
      <w:bookmarkStart w:id="20" w:name="_Toc163707471"/>
      <w:bookmarkStart w:id="21" w:name="_Toc102227318"/>
      <w:r>
        <w:rPr>
          <w:rFonts w:hint="eastAsia" w:ascii="宋体" w:hAnsi="宋体" w:eastAsia="宋体" w:cs="宋体"/>
          <w:b/>
          <w:bCs/>
          <w:color w:val="auto"/>
          <w:sz w:val="24"/>
          <w:highlight w:val="none"/>
        </w:rPr>
        <w:t>四、</w:t>
      </w:r>
      <w:r>
        <w:rPr>
          <w:rFonts w:hint="eastAsia" w:ascii="宋体" w:hAnsi="宋体" w:eastAsia="宋体" w:cs="宋体"/>
          <w:b/>
          <w:bCs/>
          <w:color w:val="auto"/>
          <w:sz w:val="24"/>
          <w:highlight w:val="none"/>
          <w:lang w:val="en-US" w:eastAsia="zh-CN"/>
        </w:rPr>
        <w:t>招标</w:t>
      </w:r>
      <w:r>
        <w:rPr>
          <w:rFonts w:hint="eastAsia" w:ascii="宋体" w:hAnsi="宋体" w:eastAsia="宋体" w:cs="宋体"/>
          <w:b/>
          <w:bCs/>
          <w:color w:val="auto"/>
          <w:sz w:val="24"/>
          <w:highlight w:val="none"/>
        </w:rPr>
        <w:t>要求</w:t>
      </w:r>
      <w:bookmarkEnd w:id="20"/>
      <w:bookmarkEnd w:id="21"/>
    </w:p>
    <w:p w14:paraId="376E0191">
      <w:pPr>
        <w:snapToGrid w:val="0"/>
        <w:spacing w:line="360" w:lineRule="auto"/>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投标</w:t>
      </w:r>
      <w:r>
        <w:rPr>
          <w:rFonts w:hint="eastAsia" w:ascii="宋体" w:hAnsi="宋体" w:eastAsia="宋体" w:cs="宋体"/>
          <w:color w:val="auto"/>
          <w:sz w:val="24"/>
          <w:highlight w:val="none"/>
        </w:rPr>
        <w:t>人提交的</w:t>
      </w:r>
      <w:r>
        <w:rPr>
          <w:rFonts w:hint="eastAsia" w:ascii="宋体" w:hAnsi="宋体" w:eastAsia="宋体" w:cs="宋体"/>
          <w:color w:val="auto"/>
          <w:sz w:val="24"/>
          <w:highlight w:val="none"/>
          <w:lang w:val="en-US" w:eastAsia="zh-CN"/>
        </w:rPr>
        <w:t>投标</w:t>
      </w:r>
      <w:r>
        <w:rPr>
          <w:rFonts w:hint="eastAsia" w:ascii="宋体" w:hAnsi="宋体" w:eastAsia="宋体" w:cs="宋体"/>
          <w:color w:val="auto"/>
          <w:sz w:val="24"/>
          <w:highlight w:val="none"/>
        </w:rPr>
        <w:t>文件由以下部分和</w:t>
      </w:r>
      <w:r>
        <w:rPr>
          <w:rFonts w:hint="eastAsia" w:ascii="宋体" w:hAnsi="宋体" w:eastAsia="宋体" w:cs="宋体"/>
          <w:color w:val="auto"/>
          <w:sz w:val="24"/>
          <w:highlight w:val="none"/>
          <w:lang w:val="en-US" w:eastAsia="zh-CN"/>
        </w:rPr>
        <w:t>投标</w:t>
      </w:r>
      <w:r>
        <w:rPr>
          <w:rFonts w:hint="eastAsia" w:ascii="宋体" w:hAnsi="宋体" w:eastAsia="宋体" w:cs="宋体"/>
          <w:color w:val="auto"/>
          <w:sz w:val="24"/>
          <w:highlight w:val="none"/>
        </w:rPr>
        <w:t>人所作的一切有效补充、修改和承诺等文件组成。具体内容详见申请人须知前附表第2</w:t>
      </w: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rPr>
        <w:t>项。</w:t>
      </w:r>
    </w:p>
    <w:p w14:paraId="14F33AC7">
      <w:pPr>
        <w:snapToGrid w:val="0"/>
        <w:spacing w:line="360" w:lineRule="auto"/>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投标</w:t>
      </w:r>
      <w:r>
        <w:rPr>
          <w:rFonts w:hint="eastAsia" w:ascii="宋体" w:hAnsi="宋体" w:eastAsia="宋体" w:cs="宋体"/>
          <w:color w:val="auto"/>
          <w:sz w:val="24"/>
          <w:highlight w:val="none"/>
        </w:rPr>
        <w:t>有效期：从提交</w:t>
      </w:r>
      <w:r>
        <w:rPr>
          <w:rFonts w:hint="eastAsia" w:ascii="宋体" w:hAnsi="宋体" w:eastAsia="宋体" w:cs="宋体"/>
          <w:color w:val="auto"/>
          <w:sz w:val="24"/>
          <w:highlight w:val="none"/>
          <w:lang w:val="en-US" w:eastAsia="zh-CN"/>
        </w:rPr>
        <w:t>投标</w:t>
      </w:r>
      <w:r>
        <w:rPr>
          <w:rFonts w:hint="eastAsia" w:ascii="宋体" w:hAnsi="宋体" w:eastAsia="宋体" w:cs="宋体"/>
          <w:color w:val="auto"/>
          <w:sz w:val="24"/>
          <w:highlight w:val="none"/>
        </w:rPr>
        <w:t>文件截止日起60天。</w:t>
      </w:r>
    </w:p>
    <w:p w14:paraId="4A6F3B82">
      <w:pPr>
        <w:snapToGrid w:val="0"/>
        <w:spacing w:line="360" w:lineRule="auto"/>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eastAsia="宋体" w:cs="宋体"/>
          <w:color w:val="auto"/>
          <w:sz w:val="24"/>
          <w:highlight w:val="none"/>
          <w:lang w:val="en-US" w:eastAsia="zh-CN"/>
        </w:rPr>
        <w:t>投标</w:t>
      </w:r>
      <w:r>
        <w:rPr>
          <w:rFonts w:hint="eastAsia" w:ascii="宋体" w:hAnsi="宋体" w:eastAsia="宋体" w:cs="宋体"/>
          <w:color w:val="auto"/>
          <w:sz w:val="24"/>
          <w:highlight w:val="none"/>
        </w:rPr>
        <w:t>报价</w:t>
      </w:r>
    </w:p>
    <w:p w14:paraId="0AA1E6E3">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详见</w:t>
      </w:r>
      <w:r>
        <w:rPr>
          <w:rFonts w:hint="eastAsia" w:ascii="宋体" w:hAnsi="宋体" w:eastAsia="宋体" w:cs="宋体"/>
          <w:color w:val="auto"/>
          <w:sz w:val="24"/>
          <w:highlight w:val="none"/>
          <w:lang w:val="en-US" w:eastAsia="zh-CN"/>
        </w:rPr>
        <w:t>投标</w:t>
      </w:r>
      <w:r>
        <w:rPr>
          <w:rFonts w:hint="eastAsia" w:ascii="宋体" w:hAnsi="宋体" w:eastAsia="宋体" w:cs="宋体"/>
          <w:color w:val="auto"/>
          <w:sz w:val="24"/>
          <w:highlight w:val="none"/>
        </w:rPr>
        <w:t>人须知前附表1</w:t>
      </w:r>
      <w:r>
        <w:rPr>
          <w:rFonts w:hint="eastAsia" w:ascii="宋体" w:hAnsi="宋体" w:cs="宋体"/>
          <w:color w:val="auto"/>
          <w:sz w:val="24"/>
          <w:highlight w:val="none"/>
          <w:lang w:val="en-US" w:eastAsia="zh-CN"/>
        </w:rPr>
        <w:t>8</w:t>
      </w:r>
      <w:r>
        <w:rPr>
          <w:rFonts w:hint="eastAsia" w:ascii="宋体" w:hAnsi="宋体" w:eastAsia="宋体" w:cs="宋体"/>
          <w:color w:val="auto"/>
          <w:sz w:val="24"/>
          <w:highlight w:val="none"/>
        </w:rPr>
        <w:t>项：</w:t>
      </w:r>
      <w:r>
        <w:rPr>
          <w:rFonts w:hint="eastAsia" w:ascii="宋体" w:hAnsi="宋体" w:eastAsia="宋体" w:cs="宋体"/>
          <w:color w:val="auto"/>
          <w:sz w:val="24"/>
          <w:highlight w:val="none"/>
          <w:lang w:val="en-US" w:eastAsia="zh-CN"/>
        </w:rPr>
        <w:t>投标</w:t>
      </w:r>
      <w:r>
        <w:rPr>
          <w:rFonts w:hint="eastAsia" w:ascii="宋体" w:hAnsi="宋体" w:eastAsia="宋体" w:cs="宋体"/>
          <w:color w:val="auto"/>
          <w:sz w:val="24"/>
          <w:highlight w:val="none"/>
        </w:rPr>
        <w:t>报价</w:t>
      </w:r>
    </w:p>
    <w:p w14:paraId="70AC6BE7">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项目结算 </w:t>
      </w:r>
    </w:p>
    <w:p w14:paraId="0734A81A">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详见</w:t>
      </w:r>
      <w:r>
        <w:rPr>
          <w:rFonts w:hint="eastAsia" w:ascii="宋体" w:hAnsi="宋体" w:eastAsia="宋体" w:cs="宋体"/>
          <w:color w:val="auto"/>
          <w:sz w:val="24"/>
          <w:highlight w:val="none"/>
          <w:lang w:val="en-US" w:eastAsia="zh-CN"/>
        </w:rPr>
        <w:t>投标</w:t>
      </w:r>
      <w:r>
        <w:rPr>
          <w:rFonts w:hint="eastAsia" w:ascii="宋体" w:hAnsi="宋体" w:eastAsia="宋体" w:cs="宋体"/>
          <w:color w:val="auto"/>
          <w:sz w:val="24"/>
          <w:highlight w:val="none"/>
        </w:rPr>
        <w:t>人须知前附表</w:t>
      </w:r>
      <w:r>
        <w:rPr>
          <w:rFonts w:hint="eastAsia" w:ascii="宋体" w:hAnsi="宋体" w:cs="宋体"/>
          <w:color w:val="auto"/>
          <w:sz w:val="24"/>
          <w:highlight w:val="none"/>
          <w:lang w:val="en-US" w:eastAsia="zh-CN"/>
        </w:rPr>
        <w:t>29</w:t>
      </w:r>
      <w:r>
        <w:rPr>
          <w:rFonts w:hint="eastAsia" w:ascii="宋体" w:hAnsi="宋体" w:eastAsia="宋体" w:cs="宋体"/>
          <w:color w:val="auto"/>
          <w:sz w:val="24"/>
          <w:highlight w:val="none"/>
        </w:rPr>
        <w:t>项：项目结算</w:t>
      </w:r>
    </w:p>
    <w:p w14:paraId="2FA6FC3B">
      <w:pPr>
        <w:snapToGrid w:val="0"/>
        <w:spacing w:line="360" w:lineRule="auto"/>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4、提交</w:t>
      </w:r>
      <w:r>
        <w:rPr>
          <w:rFonts w:hint="eastAsia" w:ascii="宋体" w:hAnsi="宋体" w:eastAsia="宋体" w:cs="宋体"/>
          <w:color w:val="auto"/>
          <w:sz w:val="24"/>
          <w:highlight w:val="none"/>
          <w:lang w:val="en-US" w:eastAsia="zh-CN"/>
        </w:rPr>
        <w:t>投标</w:t>
      </w:r>
      <w:r>
        <w:rPr>
          <w:rFonts w:hint="eastAsia" w:ascii="宋体" w:hAnsi="宋体" w:eastAsia="宋体" w:cs="宋体"/>
          <w:color w:val="auto"/>
          <w:sz w:val="24"/>
          <w:highlight w:val="none"/>
        </w:rPr>
        <w:t>文件的份数和签署：详见</w:t>
      </w:r>
      <w:r>
        <w:rPr>
          <w:rFonts w:hint="eastAsia" w:ascii="宋体" w:hAnsi="宋体" w:eastAsia="宋体" w:cs="宋体"/>
          <w:color w:val="auto"/>
          <w:sz w:val="24"/>
          <w:highlight w:val="none"/>
          <w:lang w:val="en-US" w:eastAsia="zh-CN"/>
        </w:rPr>
        <w:t>投标</w:t>
      </w:r>
      <w:r>
        <w:rPr>
          <w:rFonts w:hint="eastAsia" w:ascii="宋体" w:hAnsi="宋体" w:eastAsia="宋体" w:cs="宋体"/>
          <w:color w:val="auto"/>
          <w:sz w:val="24"/>
          <w:highlight w:val="none"/>
        </w:rPr>
        <w:t>人须知前附表第</w:t>
      </w:r>
      <w:r>
        <w:rPr>
          <w:rFonts w:hint="eastAsia" w:ascii="宋体" w:hAnsi="宋体" w:cs="宋体"/>
          <w:color w:val="auto"/>
          <w:sz w:val="24"/>
          <w:highlight w:val="none"/>
          <w:lang w:val="en-US" w:eastAsia="zh-CN"/>
        </w:rPr>
        <w:t>23</w:t>
      </w:r>
      <w:r>
        <w:rPr>
          <w:rFonts w:hint="eastAsia" w:ascii="宋体" w:hAnsi="宋体" w:eastAsia="宋体" w:cs="宋体"/>
          <w:color w:val="auto"/>
          <w:sz w:val="24"/>
          <w:highlight w:val="none"/>
        </w:rPr>
        <w:t>项。</w:t>
      </w:r>
    </w:p>
    <w:p w14:paraId="0890DB63">
      <w:pPr>
        <w:snapToGrid w:val="0"/>
        <w:spacing w:line="360" w:lineRule="auto"/>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r>
        <w:rPr>
          <w:rFonts w:hint="eastAsia" w:ascii="宋体" w:hAnsi="宋体" w:eastAsia="宋体" w:cs="宋体"/>
          <w:color w:val="auto"/>
          <w:sz w:val="24"/>
          <w:highlight w:val="none"/>
          <w:lang w:val="en-US" w:eastAsia="zh-CN"/>
        </w:rPr>
        <w:t>投标</w:t>
      </w:r>
      <w:r>
        <w:rPr>
          <w:rFonts w:hint="eastAsia" w:ascii="宋体" w:hAnsi="宋体" w:eastAsia="宋体" w:cs="宋体"/>
          <w:color w:val="auto"/>
          <w:sz w:val="24"/>
          <w:highlight w:val="none"/>
        </w:rPr>
        <w:t>文件的递交</w:t>
      </w:r>
    </w:p>
    <w:p w14:paraId="7DC006D5">
      <w:pPr>
        <w:snapToGrid w:val="0"/>
        <w:spacing w:line="360" w:lineRule="auto"/>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投标</w:t>
      </w:r>
      <w:r>
        <w:rPr>
          <w:rFonts w:hint="eastAsia" w:ascii="宋体" w:hAnsi="宋体" w:eastAsia="宋体" w:cs="宋体"/>
          <w:color w:val="auto"/>
          <w:sz w:val="24"/>
          <w:highlight w:val="none"/>
        </w:rPr>
        <w:t>文件的密封与标记</w:t>
      </w:r>
    </w:p>
    <w:p w14:paraId="5F312318">
      <w:pPr>
        <w:snapToGrid w:val="0"/>
        <w:spacing w:line="360" w:lineRule="auto"/>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详</w:t>
      </w:r>
      <w:r>
        <w:rPr>
          <w:rFonts w:hint="eastAsia" w:ascii="宋体" w:hAnsi="宋体" w:eastAsia="宋体" w:cs="宋体"/>
          <w:color w:val="auto"/>
          <w:sz w:val="24"/>
          <w:highlight w:val="none"/>
          <w:lang w:val="en-US" w:eastAsia="zh-CN"/>
        </w:rPr>
        <w:t>投标</w:t>
      </w:r>
      <w:r>
        <w:rPr>
          <w:rFonts w:hint="eastAsia" w:ascii="宋体" w:hAnsi="宋体" w:eastAsia="宋体" w:cs="宋体"/>
          <w:color w:val="auto"/>
          <w:sz w:val="24"/>
          <w:highlight w:val="none"/>
        </w:rPr>
        <w:t>人须知前附表</w:t>
      </w:r>
    </w:p>
    <w:p w14:paraId="03C80CA0">
      <w:pPr>
        <w:snapToGrid w:val="0"/>
        <w:spacing w:line="360" w:lineRule="auto"/>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投标</w:t>
      </w:r>
      <w:r>
        <w:rPr>
          <w:rFonts w:hint="eastAsia" w:ascii="宋体" w:hAnsi="宋体" w:eastAsia="宋体" w:cs="宋体"/>
          <w:color w:val="auto"/>
          <w:sz w:val="24"/>
          <w:highlight w:val="none"/>
        </w:rPr>
        <w:t>文件投递截止时间</w:t>
      </w:r>
    </w:p>
    <w:p w14:paraId="4A57EA04">
      <w:pPr>
        <w:snapToGrid w:val="0"/>
        <w:spacing w:line="360" w:lineRule="auto"/>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详</w:t>
      </w:r>
      <w:r>
        <w:rPr>
          <w:rFonts w:hint="eastAsia" w:ascii="宋体" w:hAnsi="宋体" w:eastAsia="宋体" w:cs="宋体"/>
          <w:color w:val="auto"/>
          <w:sz w:val="24"/>
          <w:highlight w:val="none"/>
          <w:lang w:val="en-US" w:eastAsia="zh-CN"/>
        </w:rPr>
        <w:t>见投标</w:t>
      </w:r>
      <w:r>
        <w:rPr>
          <w:rFonts w:hint="eastAsia" w:ascii="宋体" w:hAnsi="宋体" w:eastAsia="宋体" w:cs="宋体"/>
          <w:color w:val="auto"/>
          <w:sz w:val="24"/>
          <w:highlight w:val="none"/>
        </w:rPr>
        <w:t>人须知前附表</w:t>
      </w:r>
    </w:p>
    <w:p w14:paraId="70B41F71">
      <w:pPr>
        <w:snapToGrid w:val="0"/>
        <w:spacing w:line="360" w:lineRule="auto"/>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6、</w:t>
      </w:r>
      <w:r>
        <w:rPr>
          <w:rFonts w:hint="eastAsia" w:ascii="宋体" w:hAnsi="宋体" w:eastAsia="宋体" w:cs="宋体"/>
          <w:color w:val="auto"/>
          <w:sz w:val="24"/>
          <w:highlight w:val="none"/>
          <w:lang w:val="en-US" w:eastAsia="zh-CN"/>
        </w:rPr>
        <w:t>投标</w:t>
      </w:r>
      <w:r>
        <w:rPr>
          <w:rFonts w:hint="eastAsia" w:ascii="宋体" w:hAnsi="宋体" w:eastAsia="宋体" w:cs="宋体"/>
          <w:color w:val="auto"/>
          <w:sz w:val="24"/>
          <w:highlight w:val="none"/>
        </w:rPr>
        <w:t>人参与人员</w:t>
      </w:r>
    </w:p>
    <w:p w14:paraId="0D4A1A96">
      <w:pPr>
        <w:snapToGrid w:val="0"/>
        <w:spacing w:line="360" w:lineRule="auto"/>
        <w:ind w:firstLine="57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参加</w:t>
      </w:r>
      <w:r>
        <w:rPr>
          <w:rFonts w:hint="eastAsia" w:ascii="宋体" w:hAnsi="宋体" w:eastAsia="宋体" w:cs="宋体"/>
          <w:b/>
          <w:color w:val="auto"/>
          <w:sz w:val="24"/>
          <w:highlight w:val="none"/>
          <w:lang w:val="en-US" w:eastAsia="zh-CN"/>
        </w:rPr>
        <w:t>开标</w:t>
      </w:r>
      <w:r>
        <w:rPr>
          <w:rFonts w:hint="eastAsia" w:ascii="宋体" w:hAnsi="宋体" w:eastAsia="宋体" w:cs="宋体"/>
          <w:b/>
          <w:color w:val="auto"/>
          <w:sz w:val="24"/>
          <w:highlight w:val="none"/>
        </w:rPr>
        <w:t>会的</w:t>
      </w:r>
      <w:r>
        <w:rPr>
          <w:rFonts w:hint="eastAsia" w:ascii="宋体" w:hAnsi="宋体" w:eastAsia="宋体" w:cs="宋体"/>
          <w:b/>
          <w:color w:val="auto"/>
          <w:sz w:val="24"/>
          <w:highlight w:val="none"/>
          <w:lang w:val="en-US" w:eastAsia="zh-CN"/>
        </w:rPr>
        <w:t>投标</w:t>
      </w:r>
      <w:r>
        <w:rPr>
          <w:rFonts w:hint="eastAsia" w:ascii="宋体" w:hAnsi="宋体" w:eastAsia="宋体" w:cs="宋体"/>
          <w:b/>
          <w:color w:val="auto"/>
          <w:sz w:val="24"/>
          <w:highlight w:val="none"/>
        </w:rPr>
        <w:t>人的法定代表人或其授权的代理人应当随身携带本人身份证（原件），授权的代理人还应当随身携带法定代表人授权书（原件），以备核验其合法身份</w:t>
      </w:r>
      <w:r>
        <w:rPr>
          <w:rFonts w:hint="eastAsia" w:ascii="宋体" w:hAnsi="宋体" w:eastAsia="宋体" w:cs="宋体"/>
          <w:b/>
          <w:color w:val="auto"/>
          <w:sz w:val="24"/>
          <w:highlight w:val="none"/>
          <w:lang w:eastAsia="zh-CN"/>
        </w:rPr>
        <w:t>。</w:t>
      </w:r>
      <w:r>
        <w:rPr>
          <w:rFonts w:hint="eastAsia" w:ascii="宋体" w:hAnsi="宋体" w:eastAsia="宋体" w:cs="宋体"/>
          <w:b/>
          <w:color w:val="auto"/>
          <w:sz w:val="24"/>
          <w:highlight w:val="none"/>
          <w:lang w:val="en-US" w:eastAsia="zh-CN"/>
        </w:rPr>
        <w:t>投标</w:t>
      </w:r>
      <w:r>
        <w:rPr>
          <w:rFonts w:hint="eastAsia" w:ascii="宋体" w:hAnsi="宋体" w:eastAsia="宋体" w:cs="宋体"/>
          <w:b/>
          <w:color w:val="auto"/>
          <w:sz w:val="24"/>
          <w:highlight w:val="none"/>
        </w:rPr>
        <w:t>人未派代表参</w:t>
      </w:r>
      <w:r>
        <w:rPr>
          <w:rFonts w:hint="eastAsia" w:ascii="宋体" w:hAnsi="宋体" w:eastAsia="宋体" w:cs="宋体"/>
          <w:b/>
          <w:color w:val="auto"/>
          <w:kern w:val="0"/>
          <w:sz w:val="24"/>
          <w:highlight w:val="none"/>
        </w:rPr>
        <w:t>加</w:t>
      </w:r>
      <w:r>
        <w:rPr>
          <w:rFonts w:hint="eastAsia" w:ascii="宋体" w:hAnsi="宋体" w:eastAsia="宋体" w:cs="宋体"/>
          <w:b/>
          <w:color w:val="auto"/>
          <w:kern w:val="0"/>
          <w:sz w:val="24"/>
          <w:highlight w:val="none"/>
          <w:lang w:val="en-US" w:eastAsia="zh-CN"/>
        </w:rPr>
        <w:t>开标</w:t>
      </w:r>
      <w:r>
        <w:rPr>
          <w:rFonts w:hint="eastAsia" w:ascii="宋体" w:hAnsi="宋体" w:eastAsia="宋体" w:cs="宋体"/>
          <w:b/>
          <w:color w:val="auto"/>
          <w:kern w:val="0"/>
          <w:sz w:val="24"/>
          <w:highlight w:val="none"/>
        </w:rPr>
        <w:t>会的，其</w:t>
      </w:r>
      <w:r>
        <w:rPr>
          <w:rFonts w:hint="eastAsia" w:ascii="宋体" w:hAnsi="宋体" w:eastAsia="宋体" w:cs="宋体"/>
          <w:b/>
          <w:color w:val="auto"/>
          <w:kern w:val="0"/>
          <w:sz w:val="24"/>
          <w:highlight w:val="none"/>
          <w:lang w:val="en-US" w:eastAsia="zh-CN"/>
        </w:rPr>
        <w:t>投标</w:t>
      </w:r>
      <w:r>
        <w:rPr>
          <w:rFonts w:hint="eastAsia" w:ascii="宋体" w:hAnsi="宋体" w:eastAsia="宋体" w:cs="宋体"/>
          <w:b/>
          <w:color w:val="auto"/>
          <w:kern w:val="0"/>
          <w:sz w:val="24"/>
          <w:highlight w:val="none"/>
        </w:rPr>
        <w:t>文件的有效性不受影响，但视同认可整个</w:t>
      </w:r>
      <w:r>
        <w:rPr>
          <w:rFonts w:hint="eastAsia" w:ascii="宋体" w:hAnsi="宋体" w:eastAsia="宋体" w:cs="宋体"/>
          <w:b/>
          <w:color w:val="auto"/>
          <w:kern w:val="0"/>
          <w:sz w:val="24"/>
          <w:highlight w:val="none"/>
          <w:lang w:val="en-US" w:eastAsia="zh-CN"/>
        </w:rPr>
        <w:t>开标</w:t>
      </w:r>
      <w:r>
        <w:rPr>
          <w:rFonts w:hint="eastAsia" w:ascii="宋体" w:hAnsi="宋体" w:eastAsia="宋体" w:cs="宋体"/>
          <w:b/>
          <w:color w:val="auto"/>
          <w:kern w:val="0"/>
          <w:sz w:val="24"/>
          <w:highlight w:val="none"/>
        </w:rPr>
        <w:t>过程及评审结果。</w:t>
      </w:r>
    </w:p>
    <w:p w14:paraId="77A9743C">
      <w:pPr>
        <w:keepNext/>
        <w:keepLines/>
        <w:spacing w:before="0" w:after="0" w:line="360" w:lineRule="auto"/>
        <w:outlineLvl w:val="2"/>
        <w:rPr>
          <w:rFonts w:hint="eastAsia" w:ascii="宋体" w:hAnsi="宋体" w:eastAsia="宋体" w:cs="宋体"/>
          <w:b/>
          <w:bCs/>
          <w:color w:val="auto"/>
          <w:sz w:val="24"/>
          <w:highlight w:val="none"/>
        </w:rPr>
      </w:pPr>
      <w:bookmarkStart w:id="22" w:name="_Toc102227319"/>
      <w:bookmarkStart w:id="23" w:name="_Toc163707472"/>
      <w:r>
        <w:rPr>
          <w:rFonts w:hint="eastAsia" w:ascii="宋体" w:hAnsi="宋体" w:eastAsia="宋体" w:cs="宋体"/>
          <w:b/>
          <w:bCs/>
          <w:color w:val="auto"/>
          <w:sz w:val="24"/>
          <w:highlight w:val="none"/>
        </w:rPr>
        <w:t>五、</w:t>
      </w:r>
      <w:bookmarkEnd w:id="22"/>
      <w:bookmarkEnd w:id="23"/>
      <w:r>
        <w:rPr>
          <w:rFonts w:hint="eastAsia" w:ascii="宋体" w:hAnsi="宋体" w:eastAsia="宋体" w:cs="宋体"/>
          <w:b/>
          <w:bCs/>
          <w:color w:val="auto"/>
          <w:sz w:val="24"/>
          <w:highlight w:val="none"/>
          <w:lang w:val="en-US" w:eastAsia="zh-CN"/>
        </w:rPr>
        <w:t>开标</w:t>
      </w:r>
      <w:r>
        <w:rPr>
          <w:rFonts w:hint="eastAsia" w:ascii="宋体" w:hAnsi="宋体" w:eastAsia="宋体" w:cs="宋体"/>
          <w:b/>
          <w:bCs/>
          <w:color w:val="auto"/>
          <w:sz w:val="24"/>
          <w:highlight w:val="none"/>
        </w:rPr>
        <w:t>程序</w:t>
      </w:r>
    </w:p>
    <w:p w14:paraId="3CA5B69E">
      <w:pPr>
        <w:snapToGrid w:val="0"/>
        <w:spacing w:line="360" w:lineRule="auto"/>
        <w:ind w:firstLine="570"/>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详前附表</w:t>
      </w:r>
    </w:p>
    <w:p w14:paraId="381F18A0">
      <w:pPr>
        <w:keepNext/>
        <w:keepLines/>
        <w:spacing w:before="0" w:after="0" w:line="360" w:lineRule="auto"/>
        <w:outlineLvl w:val="2"/>
        <w:rPr>
          <w:rFonts w:hint="eastAsia" w:ascii="宋体" w:hAnsi="宋体" w:eastAsia="宋体" w:cs="宋体"/>
          <w:b/>
          <w:bCs/>
          <w:color w:val="auto"/>
          <w:sz w:val="24"/>
          <w:highlight w:val="none"/>
        </w:rPr>
      </w:pPr>
      <w:bookmarkStart w:id="24" w:name="_Toc163707473"/>
      <w:bookmarkStart w:id="25" w:name="_Toc102227321"/>
      <w:r>
        <w:rPr>
          <w:rFonts w:hint="eastAsia" w:ascii="宋体" w:hAnsi="宋体" w:eastAsia="宋体" w:cs="宋体"/>
          <w:b/>
          <w:bCs/>
          <w:color w:val="auto"/>
          <w:sz w:val="24"/>
          <w:highlight w:val="none"/>
        </w:rPr>
        <w:t>六、评审方法及中</w:t>
      </w:r>
      <w:r>
        <w:rPr>
          <w:rFonts w:hint="eastAsia" w:ascii="宋体" w:hAnsi="宋体" w:eastAsia="宋体" w:cs="宋体"/>
          <w:b/>
          <w:bCs/>
          <w:color w:val="auto"/>
          <w:sz w:val="24"/>
          <w:highlight w:val="none"/>
          <w:lang w:val="en-US" w:eastAsia="zh-CN"/>
        </w:rPr>
        <w:t>标</w:t>
      </w:r>
      <w:r>
        <w:rPr>
          <w:rFonts w:hint="eastAsia" w:ascii="宋体" w:hAnsi="宋体" w:eastAsia="宋体" w:cs="宋体"/>
          <w:b/>
          <w:bCs/>
          <w:color w:val="auto"/>
          <w:sz w:val="24"/>
          <w:highlight w:val="none"/>
        </w:rPr>
        <w:t>原则</w:t>
      </w:r>
      <w:bookmarkEnd w:id="24"/>
    </w:p>
    <w:tbl>
      <w:tblPr>
        <w:tblStyle w:val="42"/>
        <w:tblW w:w="0" w:type="auto"/>
        <w:tblInd w:w="-4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58"/>
        <w:gridCol w:w="908"/>
        <w:gridCol w:w="1597"/>
        <w:gridCol w:w="6177"/>
      </w:tblGrid>
      <w:tr w14:paraId="5D1C06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4" w:hRule="exact"/>
        </w:trPr>
        <w:tc>
          <w:tcPr>
            <w:tcW w:w="1866" w:type="dxa"/>
            <w:gridSpan w:val="2"/>
            <w:noWrap w:val="0"/>
            <w:vAlign w:val="center"/>
          </w:tcPr>
          <w:p w14:paraId="1293E513">
            <w:pPr>
              <w:autoSpaceDE w:val="0"/>
              <w:autoSpaceDN w:val="0"/>
              <w:adjustRightInd w:val="0"/>
              <w:spacing w:before="73"/>
              <w:jc w:val="center"/>
              <w:rPr>
                <w:rFonts w:hint="eastAsia" w:ascii="宋体" w:hAnsi="宋体" w:eastAsia="宋体" w:cs="宋体"/>
                <w:b/>
                <w:color w:val="auto"/>
                <w:highlight w:val="none"/>
              </w:rPr>
            </w:pPr>
            <w:r>
              <w:rPr>
                <w:rFonts w:hint="eastAsia" w:ascii="宋体" w:hAnsi="宋体" w:eastAsia="宋体" w:cs="宋体"/>
                <w:b/>
                <w:color w:val="auto"/>
                <w:highlight w:val="none"/>
              </w:rPr>
              <w:t>条款号</w:t>
            </w:r>
          </w:p>
        </w:tc>
        <w:tc>
          <w:tcPr>
            <w:tcW w:w="1597" w:type="dxa"/>
            <w:noWrap w:val="0"/>
            <w:vAlign w:val="center"/>
          </w:tcPr>
          <w:p w14:paraId="0ECE275B">
            <w:pPr>
              <w:autoSpaceDE w:val="0"/>
              <w:autoSpaceDN w:val="0"/>
              <w:adjustRightInd w:val="0"/>
              <w:spacing w:before="73"/>
              <w:jc w:val="center"/>
              <w:rPr>
                <w:rFonts w:hint="eastAsia" w:ascii="宋体" w:hAnsi="宋体" w:eastAsia="宋体" w:cs="宋体"/>
                <w:b/>
                <w:color w:val="auto"/>
                <w:highlight w:val="none"/>
              </w:rPr>
            </w:pPr>
            <w:r>
              <w:rPr>
                <w:rFonts w:hint="eastAsia" w:ascii="宋体" w:hAnsi="宋体" w:eastAsia="宋体" w:cs="宋体"/>
                <w:b/>
                <w:color w:val="auto"/>
                <w:highlight w:val="none"/>
              </w:rPr>
              <w:t>评审因素</w:t>
            </w:r>
          </w:p>
        </w:tc>
        <w:tc>
          <w:tcPr>
            <w:tcW w:w="6177" w:type="dxa"/>
            <w:noWrap w:val="0"/>
            <w:vAlign w:val="center"/>
          </w:tcPr>
          <w:p w14:paraId="2608EF28">
            <w:pPr>
              <w:autoSpaceDE w:val="0"/>
              <w:autoSpaceDN w:val="0"/>
              <w:adjustRightInd w:val="0"/>
              <w:spacing w:before="73"/>
              <w:jc w:val="center"/>
              <w:rPr>
                <w:rFonts w:hint="eastAsia" w:ascii="宋体" w:hAnsi="宋体" w:eastAsia="宋体" w:cs="宋体"/>
                <w:b/>
                <w:color w:val="auto"/>
                <w:highlight w:val="none"/>
              </w:rPr>
            </w:pPr>
            <w:r>
              <w:rPr>
                <w:rFonts w:hint="eastAsia" w:ascii="宋体" w:hAnsi="宋体" w:eastAsia="宋体" w:cs="宋体"/>
                <w:b/>
                <w:color w:val="auto"/>
                <w:highlight w:val="none"/>
              </w:rPr>
              <w:t>评审标准</w:t>
            </w:r>
          </w:p>
        </w:tc>
      </w:tr>
      <w:tr w14:paraId="4454AB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90" w:hRule="atLeast"/>
        </w:trPr>
        <w:tc>
          <w:tcPr>
            <w:tcW w:w="958" w:type="dxa"/>
            <w:vMerge w:val="restart"/>
            <w:noWrap w:val="0"/>
            <w:vAlign w:val="center"/>
          </w:tcPr>
          <w:p w14:paraId="0B84C986">
            <w:pPr>
              <w:autoSpaceDE w:val="0"/>
              <w:autoSpaceDN w:val="0"/>
              <w:adjustRightInd w:val="0"/>
              <w:spacing w:before="73"/>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w:t>
            </w:r>
          </w:p>
        </w:tc>
        <w:tc>
          <w:tcPr>
            <w:tcW w:w="908" w:type="dxa"/>
            <w:vMerge w:val="restart"/>
            <w:noWrap w:val="0"/>
            <w:vAlign w:val="center"/>
          </w:tcPr>
          <w:p w14:paraId="656EEE25">
            <w:pPr>
              <w:autoSpaceDE w:val="0"/>
              <w:autoSpaceDN w:val="0"/>
              <w:adjustRightInd w:val="0"/>
              <w:spacing w:before="73"/>
              <w:jc w:val="center"/>
              <w:rPr>
                <w:rFonts w:hint="eastAsia" w:ascii="宋体" w:hAnsi="宋体" w:eastAsia="宋体" w:cs="宋体"/>
                <w:color w:val="auto"/>
                <w:highlight w:val="none"/>
              </w:rPr>
            </w:pPr>
            <w:r>
              <w:rPr>
                <w:rFonts w:hint="eastAsia" w:ascii="宋体" w:hAnsi="宋体" w:eastAsia="宋体" w:cs="宋体"/>
                <w:color w:val="auto"/>
                <w:highlight w:val="none"/>
              </w:rPr>
              <w:t>初</w:t>
            </w:r>
          </w:p>
          <w:p w14:paraId="647F6EC0">
            <w:pPr>
              <w:autoSpaceDE w:val="0"/>
              <w:autoSpaceDN w:val="0"/>
              <w:adjustRightInd w:val="0"/>
              <w:spacing w:before="73"/>
              <w:jc w:val="center"/>
              <w:rPr>
                <w:rFonts w:hint="eastAsia" w:ascii="宋体" w:hAnsi="宋体" w:eastAsia="宋体" w:cs="宋体"/>
                <w:color w:val="auto"/>
                <w:highlight w:val="none"/>
              </w:rPr>
            </w:pPr>
            <w:r>
              <w:rPr>
                <w:rFonts w:hint="eastAsia" w:ascii="宋体" w:hAnsi="宋体" w:eastAsia="宋体" w:cs="宋体"/>
                <w:color w:val="auto"/>
                <w:highlight w:val="none"/>
              </w:rPr>
              <w:t>步</w:t>
            </w:r>
          </w:p>
          <w:p w14:paraId="6180933E">
            <w:pPr>
              <w:autoSpaceDE w:val="0"/>
              <w:autoSpaceDN w:val="0"/>
              <w:adjustRightInd w:val="0"/>
              <w:spacing w:before="73"/>
              <w:jc w:val="center"/>
              <w:rPr>
                <w:rFonts w:hint="eastAsia" w:ascii="宋体" w:hAnsi="宋体" w:eastAsia="宋体" w:cs="宋体"/>
                <w:color w:val="auto"/>
                <w:highlight w:val="none"/>
              </w:rPr>
            </w:pPr>
            <w:r>
              <w:rPr>
                <w:rFonts w:hint="eastAsia" w:ascii="宋体" w:hAnsi="宋体" w:eastAsia="宋体" w:cs="宋体"/>
                <w:color w:val="auto"/>
                <w:highlight w:val="none"/>
              </w:rPr>
              <w:t>评</w:t>
            </w:r>
          </w:p>
          <w:p w14:paraId="79DD2A65">
            <w:pPr>
              <w:autoSpaceDE w:val="0"/>
              <w:autoSpaceDN w:val="0"/>
              <w:adjustRightInd w:val="0"/>
              <w:spacing w:before="73"/>
              <w:jc w:val="center"/>
              <w:rPr>
                <w:rFonts w:hint="eastAsia" w:ascii="宋体" w:hAnsi="宋体" w:eastAsia="宋体" w:cs="宋体"/>
                <w:color w:val="auto"/>
                <w:kern w:val="0"/>
                <w:sz w:val="24"/>
                <w:highlight w:val="none"/>
              </w:rPr>
            </w:pPr>
            <w:r>
              <w:rPr>
                <w:rFonts w:hint="eastAsia" w:ascii="宋体" w:hAnsi="宋体" w:eastAsia="宋体" w:cs="宋体"/>
                <w:color w:val="auto"/>
                <w:highlight w:val="none"/>
              </w:rPr>
              <w:t>审</w:t>
            </w:r>
          </w:p>
        </w:tc>
        <w:tc>
          <w:tcPr>
            <w:tcW w:w="1597" w:type="dxa"/>
            <w:noWrap w:val="0"/>
            <w:vAlign w:val="center"/>
          </w:tcPr>
          <w:p w14:paraId="2E173584">
            <w:pPr>
              <w:autoSpaceDE w:val="0"/>
              <w:autoSpaceDN w:val="0"/>
              <w:adjustRightInd w:val="0"/>
              <w:ind w:right="-20"/>
              <w:jc w:val="center"/>
              <w:rPr>
                <w:rFonts w:hint="eastAsia" w:ascii="宋体" w:hAnsi="宋体" w:eastAsia="宋体" w:cs="宋体"/>
                <w:color w:val="auto"/>
                <w:kern w:val="0"/>
                <w:sz w:val="24"/>
                <w:highlight w:val="none"/>
              </w:rPr>
            </w:pPr>
            <w:r>
              <w:rPr>
                <w:rFonts w:hint="eastAsia" w:ascii="宋体" w:hAnsi="宋体" w:eastAsia="宋体" w:cs="宋体"/>
                <w:color w:val="auto"/>
                <w:kern w:val="0"/>
                <w:szCs w:val="21"/>
                <w:highlight w:val="none"/>
                <w:lang w:val="en-US" w:eastAsia="zh-CN"/>
              </w:rPr>
              <w:t>投标</w:t>
            </w:r>
            <w:r>
              <w:rPr>
                <w:rFonts w:hint="eastAsia" w:ascii="宋体" w:hAnsi="宋体" w:eastAsia="宋体" w:cs="宋体"/>
                <w:color w:val="auto"/>
                <w:kern w:val="0"/>
                <w:szCs w:val="21"/>
                <w:highlight w:val="none"/>
              </w:rPr>
              <w:t>人名称</w:t>
            </w:r>
          </w:p>
        </w:tc>
        <w:tc>
          <w:tcPr>
            <w:tcW w:w="6177" w:type="dxa"/>
            <w:noWrap w:val="0"/>
            <w:vAlign w:val="center"/>
          </w:tcPr>
          <w:p w14:paraId="17C74FAE">
            <w:pPr>
              <w:autoSpaceDE w:val="0"/>
              <w:autoSpaceDN w:val="0"/>
              <w:adjustRightInd w:val="0"/>
              <w:spacing w:before="80"/>
              <w:ind w:left="149" w:right="-2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与营业执照一致</w:t>
            </w:r>
          </w:p>
        </w:tc>
      </w:tr>
      <w:tr w14:paraId="3219AD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Pr>
        <w:tc>
          <w:tcPr>
            <w:tcW w:w="958" w:type="dxa"/>
            <w:vMerge w:val="continue"/>
            <w:noWrap w:val="0"/>
            <w:vAlign w:val="center"/>
          </w:tcPr>
          <w:p w14:paraId="3D181174">
            <w:pPr>
              <w:autoSpaceDE w:val="0"/>
              <w:autoSpaceDN w:val="0"/>
              <w:adjustRightInd w:val="0"/>
              <w:spacing w:before="4" w:line="440" w:lineRule="exact"/>
              <w:ind w:left="1765" w:right="-7" w:hanging="1662"/>
              <w:rPr>
                <w:rFonts w:hint="eastAsia" w:ascii="宋体" w:hAnsi="宋体" w:eastAsia="宋体" w:cs="宋体"/>
                <w:color w:val="auto"/>
                <w:kern w:val="0"/>
                <w:sz w:val="24"/>
                <w:highlight w:val="none"/>
              </w:rPr>
            </w:pPr>
          </w:p>
        </w:tc>
        <w:tc>
          <w:tcPr>
            <w:tcW w:w="908" w:type="dxa"/>
            <w:vMerge w:val="continue"/>
            <w:noWrap w:val="0"/>
            <w:vAlign w:val="center"/>
          </w:tcPr>
          <w:p w14:paraId="247ACF5E">
            <w:pPr>
              <w:autoSpaceDE w:val="0"/>
              <w:autoSpaceDN w:val="0"/>
              <w:adjustRightInd w:val="0"/>
              <w:spacing w:before="4" w:line="440" w:lineRule="exact"/>
              <w:ind w:left="1765" w:right="-7" w:hanging="1662"/>
              <w:rPr>
                <w:rFonts w:hint="eastAsia" w:ascii="宋体" w:hAnsi="宋体" w:eastAsia="宋体" w:cs="宋体"/>
                <w:color w:val="auto"/>
                <w:kern w:val="0"/>
                <w:sz w:val="24"/>
                <w:highlight w:val="none"/>
              </w:rPr>
            </w:pPr>
          </w:p>
        </w:tc>
        <w:tc>
          <w:tcPr>
            <w:tcW w:w="1597" w:type="dxa"/>
            <w:noWrap w:val="0"/>
            <w:vAlign w:val="center"/>
          </w:tcPr>
          <w:p w14:paraId="61BA4405">
            <w:pPr>
              <w:autoSpaceDE w:val="0"/>
              <w:autoSpaceDN w:val="0"/>
              <w:adjustRightInd w:val="0"/>
              <w:ind w:right="-20"/>
              <w:jc w:val="center"/>
              <w:rPr>
                <w:rFonts w:hint="eastAsia" w:ascii="宋体" w:hAnsi="宋体" w:eastAsia="宋体" w:cs="宋体"/>
                <w:color w:val="auto"/>
                <w:kern w:val="0"/>
                <w:sz w:val="24"/>
                <w:highlight w:val="none"/>
              </w:rPr>
            </w:pPr>
            <w:r>
              <w:rPr>
                <w:rFonts w:hint="eastAsia" w:ascii="宋体" w:hAnsi="宋体" w:eastAsia="宋体" w:cs="宋体"/>
                <w:color w:val="auto"/>
                <w:kern w:val="0"/>
                <w:szCs w:val="21"/>
                <w:highlight w:val="none"/>
                <w:lang w:val="en-US" w:eastAsia="zh-CN"/>
              </w:rPr>
              <w:t>投标</w:t>
            </w:r>
            <w:r>
              <w:rPr>
                <w:rFonts w:hint="eastAsia" w:ascii="宋体" w:hAnsi="宋体" w:eastAsia="宋体" w:cs="宋体"/>
                <w:color w:val="auto"/>
                <w:kern w:val="0"/>
                <w:szCs w:val="21"/>
                <w:highlight w:val="none"/>
              </w:rPr>
              <w:t>函签字盖章</w:t>
            </w:r>
          </w:p>
        </w:tc>
        <w:tc>
          <w:tcPr>
            <w:tcW w:w="6177" w:type="dxa"/>
            <w:noWrap w:val="0"/>
            <w:vAlign w:val="center"/>
          </w:tcPr>
          <w:p w14:paraId="444B97BD">
            <w:pPr>
              <w:autoSpaceDE w:val="0"/>
              <w:autoSpaceDN w:val="0"/>
              <w:adjustRightInd w:val="0"/>
              <w:spacing w:before="80"/>
              <w:ind w:left="149" w:right="-2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有法定代表人或其委托代理人签字或盖章，并加盖单位公章。</w:t>
            </w:r>
          </w:p>
        </w:tc>
      </w:tr>
      <w:tr w14:paraId="5650C3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Pr>
        <w:tc>
          <w:tcPr>
            <w:tcW w:w="958" w:type="dxa"/>
            <w:vMerge w:val="continue"/>
            <w:noWrap w:val="0"/>
            <w:vAlign w:val="center"/>
          </w:tcPr>
          <w:p w14:paraId="5D229AC7">
            <w:pPr>
              <w:autoSpaceDE w:val="0"/>
              <w:autoSpaceDN w:val="0"/>
              <w:adjustRightInd w:val="0"/>
              <w:spacing w:before="4" w:line="440" w:lineRule="exact"/>
              <w:ind w:left="1555" w:right="84" w:hanging="1366"/>
              <w:rPr>
                <w:rFonts w:hint="eastAsia" w:ascii="宋体" w:hAnsi="宋体" w:eastAsia="宋体" w:cs="宋体"/>
                <w:color w:val="auto"/>
                <w:kern w:val="0"/>
                <w:sz w:val="24"/>
                <w:highlight w:val="none"/>
              </w:rPr>
            </w:pPr>
          </w:p>
        </w:tc>
        <w:tc>
          <w:tcPr>
            <w:tcW w:w="908" w:type="dxa"/>
            <w:vMerge w:val="continue"/>
            <w:noWrap w:val="0"/>
            <w:vAlign w:val="center"/>
          </w:tcPr>
          <w:p w14:paraId="14DB4140">
            <w:pPr>
              <w:autoSpaceDE w:val="0"/>
              <w:autoSpaceDN w:val="0"/>
              <w:adjustRightInd w:val="0"/>
              <w:spacing w:before="4" w:line="440" w:lineRule="exact"/>
              <w:ind w:left="1555" w:right="84" w:hanging="1366"/>
              <w:rPr>
                <w:rFonts w:hint="eastAsia" w:ascii="宋体" w:hAnsi="宋体" w:eastAsia="宋体" w:cs="宋体"/>
                <w:color w:val="auto"/>
                <w:kern w:val="0"/>
                <w:sz w:val="24"/>
                <w:highlight w:val="none"/>
              </w:rPr>
            </w:pPr>
          </w:p>
        </w:tc>
        <w:tc>
          <w:tcPr>
            <w:tcW w:w="1597" w:type="dxa"/>
            <w:noWrap w:val="0"/>
            <w:vAlign w:val="center"/>
          </w:tcPr>
          <w:p w14:paraId="5000D05F">
            <w:pPr>
              <w:autoSpaceDE w:val="0"/>
              <w:autoSpaceDN w:val="0"/>
              <w:adjustRightInd w:val="0"/>
              <w:spacing w:before="73"/>
              <w:ind w:right="-20"/>
              <w:jc w:val="center"/>
              <w:rPr>
                <w:rFonts w:hint="eastAsia" w:ascii="宋体" w:hAnsi="宋体" w:eastAsia="宋体" w:cs="宋体"/>
                <w:color w:val="auto"/>
                <w:kern w:val="0"/>
                <w:sz w:val="24"/>
                <w:highlight w:val="none"/>
              </w:rPr>
            </w:pPr>
            <w:r>
              <w:rPr>
                <w:rFonts w:hint="eastAsia" w:ascii="宋体" w:hAnsi="宋体" w:eastAsia="宋体" w:cs="宋体"/>
                <w:color w:val="auto"/>
                <w:kern w:val="0"/>
                <w:szCs w:val="21"/>
                <w:highlight w:val="none"/>
                <w:lang w:val="en-US" w:eastAsia="zh-CN"/>
              </w:rPr>
              <w:t>投标</w:t>
            </w:r>
            <w:r>
              <w:rPr>
                <w:rFonts w:hint="eastAsia" w:ascii="宋体" w:hAnsi="宋体" w:eastAsia="宋体" w:cs="宋体"/>
                <w:color w:val="auto"/>
                <w:kern w:val="0"/>
                <w:szCs w:val="21"/>
                <w:highlight w:val="none"/>
              </w:rPr>
              <w:t>文件格式</w:t>
            </w:r>
          </w:p>
        </w:tc>
        <w:tc>
          <w:tcPr>
            <w:tcW w:w="6177" w:type="dxa"/>
            <w:noWrap w:val="0"/>
            <w:vAlign w:val="center"/>
          </w:tcPr>
          <w:p w14:paraId="48583FDE">
            <w:pPr>
              <w:autoSpaceDE w:val="0"/>
              <w:autoSpaceDN w:val="0"/>
              <w:adjustRightInd w:val="0"/>
              <w:spacing w:before="80"/>
              <w:ind w:left="149" w:right="-2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符合第三篇 “</w:t>
            </w:r>
            <w:r>
              <w:rPr>
                <w:rFonts w:hint="eastAsia" w:ascii="宋体" w:hAnsi="宋体" w:eastAsia="宋体" w:cs="宋体"/>
                <w:color w:val="auto"/>
                <w:kern w:val="0"/>
                <w:szCs w:val="21"/>
                <w:highlight w:val="none"/>
                <w:lang w:val="en-US" w:eastAsia="zh-CN"/>
              </w:rPr>
              <w:t>投标</w:t>
            </w:r>
            <w:r>
              <w:rPr>
                <w:rFonts w:hint="eastAsia" w:ascii="宋体" w:hAnsi="宋体" w:eastAsia="宋体" w:cs="宋体"/>
                <w:color w:val="auto"/>
                <w:kern w:val="0"/>
                <w:szCs w:val="21"/>
                <w:highlight w:val="none"/>
              </w:rPr>
              <w:t>文件格式”的要求，字迹清晰可辩。</w:t>
            </w:r>
          </w:p>
          <w:p w14:paraId="458B9F27">
            <w:pPr>
              <w:autoSpaceDE w:val="0"/>
              <w:autoSpaceDN w:val="0"/>
              <w:adjustRightInd w:val="0"/>
              <w:spacing w:before="80"/>
              <w:ind w:left="149" w:right="-2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投标</w:t>
            </w:r>
            <w:r>
              <w:rPr>
                <w:rFonts w:hint="eastAsia" w:ascii="宋体" w:hAnsi="宋体" w:eastAsia="宋体" w:cs="宋体"/>
                <w:color w:val="auto"/>
                <w:kern w:val="0"/>
                <w:szCs w:val="21"/>
                <w:highlight w:val="none"/>
              </w:rPr>
              <w:t>承诺函的所有内容齐全完整，内容符合</w:t>
            </w:r>
            <w:r>
              <w:rPr>
                <w:rFonts w:hint="eastAsia" w:ascii="宋体" w:hAnsi="宋体" w:eastAsia="宋体" w:cs="宋体"/>
                <w:color w:val="auto"/>
                <w:kern w:val="0"/>
                <w:szCs w:val="21"/>
                <w:highlight w:val="none"/>
                <w:lang w:val="en-US" w:eastAsia="zh-CN"/>
              </w:rPr>
              <w:t>招标</w:t>
            </w:r>
            <w:r>
              <w:rPr>
                <w:rFonts w:hint="eastAsia" w:ascii="宋体" w:hAnsi="宋体" w:eastAsia="宋体" w:cs="宋体"/>
                <w:color w:val="auto"/>
                <w:kern w:val="0"/>
                <w:szCs w:val="21"/>
                <w:highlight w:val="none"/>
              </w:rPr>
              <w:t>文件规定；</w:t>
            </w:r>
          </w:p>
        </w:tc>
      </w:tr>
      <w:tr w14:paraId="3AA756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Pr>
        <w:tc>
          <w:tcPr>
            <w:tcW w:w="958" w:type="dxa"/>
            <w:vMerge w:val="continue"/>
            <w:noWrap w:val="0"/>
            <w:vAlign w:val="center"/>
          </w:tcPr>
          <w:p w14:paraId="3211FC61">
            <w:pPr>
              <w:autoSpaceDE w:val="0"/>
              <w:autoSpaceDN w:val="0"/>
              <w:adjustRightInd w:val="0"/>
              <w:spacing w:before="73"/>
              <w:ind w:left="412" w:right="-20"/>
              <w:rPr>
                <w:rFonts w:hint="eastAsia" w:ascii="宋体" w:hAnsi="宋体" w:eastAsia="宋体" w:cs="宋体"/>
                <w:color w:val="auto"/>
                <w:kern w:val="0"/>
                <w:sz w:val="24"/>
                <w:highlight w:val="none"/>
              </w:rPr>
            </w:pPr>
          </w:p>
        </w:tc>
        <w:tc>
          <w:tcPr>
            <w:tcW w:w="908" w:type="dxa"/>
            <w:vMerge w:val="continue"/>
            <w:noWrap w:val="0"/>
            <w:vAlign w:val="center"/>
          </w:tcPr>
          <w:p w14:paraId="0821131C">
            <w:pPr>
              <w:autoSpaceDE w:val="0"/>
              <w:autoSpaceDN w:val="0"/>
              <w:adjustRightInd w:val="0"/>
              <w:spacing w:before="73"/>
              <w:ind w:left="412" w:right="-20"/>
              <w:rPr>
                <w:rFonts w:hint="eastAsia" w:ascii="宋体" w:hAnsi="宋体" w:eastAsia="宋体" w:cs="宋体"/>
                <w:color w:val="auto"/>
                <w:kern w:val="0"/>
                <w:sz w:val="24"/>
                <w:highlight w:val="none"/>
              </w:rPr>
            </w:pPr>
          </w:p>
        </w:tc>
        <w:tc>
          <w:tcPr>
            <w:tcW w:w="1597" w:type="dxa"/>
            <w:noWrap w:val="0"/>
            <w:vAlign w:val="center"/>
          </w:tcPr>
          <w:p w14:paraId="52E763DC">
            <w:pPr>
              <w:autoSpaceDE w:val="0"/>
              <w:autoSpaceDN w:val="0"/>
              <w:adjustRightInd w:val="0"/>
              <w:spacing w:before="73"/>
              <w:jc w:val="center"/>
              <w:rPr>
                <w:rFonts w:hint="eastAsia" w:ascii="宋体" w:hAnsi="宋体" w:eastAsia="宋体" w:cs="宋体"/>
                <w:color w:val="auto"/>
                <w:kern w:val="0"/>
                <w:sz w:val="24"/>
                <w:highlight w:val="none"/>
              </w:rPr>
            </w:pPr>
            <w:r>
              <w:rPr>
                <w:rFonts w:hint="eastAsia" w:ascii="宋体" w:hAnsi="宋体" w:eastAsia="宋体" w:cs="宋体"/>
                <w:color w:val="auto"/>
                <w:kern w:val="0"/>
                <w:szCs w:val="21"/>
                <w:highlight w:val="none"/>
              </w:rPr>
              <w:t>报价唯一</w:t>
            </w:r>
          </w:p>
        </w:tc>
        <w:tc>
          <w:tcPr>
            <w:tcW w:w="6177" w:type="dxa"/>
            <w:noWrap w:val="0"/>
            <w:vAlign w:val="center"/>
          </w:tcPr>
          <w:p w14:paraId="41B215A7">
            <w:pPr>
              <w:autoSpaceDE w:val="0"/>
              <w:autoSpaceDN w:val="0"/>
              <w:adjustRightInd w:val="0"/>
              <w:spacing w:before="80"/>
              <w:ind w:left="149" w:right="-2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只能有一个有效报价。</w:t>
            </w:r>
          </w:p>
        </w:tc>
      </w:tr>
      <w:tr w14:paraId="3E869A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Pr>
        <w:tc>
          <w:tcPr>
            <w:tcW w:w="958" w:type="dxa"/>
            <w:vMerge w:val="continue"/>
            <w:noWrap w:val="0"/>
            <w:vAlign w:val="center"/>
          </w:tcPr>
          <w:p w14:paraId="719FA328">
            <w:pPr>
              <w:autoSpaceDE w:val="0"/>
              <w:autoSpaceDN w:val="0"/>
              <w:adjustRightInd w:val="0"/>
              <w:spacing w:before="73"/>
              <w:ind w:left="412" w:right="-20"/>
              <w:rPr>
                <w:rFonts w:hint="eastAsia" w:ascii="宋体" w:hAnsi="宋体" w:eastAsia="宋体" w:cs="宋体"/>
                <w:color w:val="auto"/>
                <w:kern w:val="0"/>
                <w:sz w:val="24"/>
                <w:highlight w:val="none"/>
              </w:rPr>
            </w:pPr>
          </w:p>
        </w:tc>
        <w:tc>
          <w:tcPr>
            <w:tcW w:w="908" w:type="dxa"/>
            <w:vMerge w:val="continue"/>
            <w:noWrap w:val="0"/>
            <w:vAlign w:val="center"/>
          </w:tcPr>
          <w:p w14:paraId="140E755A">
            <w:pPr>
              <w:autoSpaceDE w:val="0"/>
              <w:autoSpaceDN w:val="0"/>
              <w:adjustRightInd w:val="0"/>
              <w:spacing w:before="73"/>
              <w:ind w:left="412" w:right="-20"/>
              <w:rPr>
                <w:rFonts w:hint="eastAsia" w:ascii="宋体" w:hAnsi="宋体" w:eastAsia="宋体" w:cs="宋体"/>
                <w:color w:val="auto"/>
                <w:kern w:val="0"/>
                <w:sz w:val="24"/>
                <w:highlight w:val="none"/>
              </w:rPr>
            </w:pPr>
          </w:p>
        </w:tc>
        <w:tc>
          <w:tcPr>
            <w:tcW w:w="1597" w:type="dxa"/>
            <w:noWrap w:val="0"/>
            <w:vAlign w:val="center"/>
          </w:tcPr>
          <w:p w14:paraId="4BEF1875">
            <w:pPr>
              <w:autoSpaceDE w:val="0"/>
              <w:autoSpaceDN w:val="0"/>
              <w:adjustRightInd w:val="0"/>
              <w:ind w:right="-2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投标</w:t>
            </w:r>
            <w:r>
              <w:rPr>
                <w:rFonts w:hint="eastAsia" w:ascii="宋体" w:hAnsi="宋体" w:eastAsia="宋体" w:cs="宋体"/>
                <w:color w:val="auto"/>
                <w:kern w:val="0"/>
                <w:szCs w:val="21"/>
                <w:highlight w:val="none"/>
              </w:rPr>
              <w:t>文件的签署</w:t>
            </w:r>
          </w:p>
        </w:tc>
        <w:tc>
          <w:tcPr>
            <w:tcW w:w="6177" w:type="dxa"/>
            <w:noWrap w:val="0"/>
            <w:vAlign w:val="center"/>
          </w:tcPr>
          <w:p w14:paraId="17A3F472">
            <w:pPr>
              <w:autoSpaceDE w:val="0"/>
              <w:autoSpaceDN w:val="0"/>
              <w:adjustRightInd w:val="0"/>
              <w:spacing w:before="80"/>
              <w:ind w:left="149" w:right="-2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投标</w:t>
            </w:r>
            <w:r>
              <w:rPr>
                <w:rFonts w:hint="eastAsia" w:ascii="宋体" w:hAnsi="宋体" w:eastAsia="宋体" w:cs="宋体"/>
                <w:color w:val="auto"/>
                <w:kern w:val="0"/>
                <w:szCs w:val="21"/>
                <w:highlight w:val="none"/>
              </w:rPr>
              <w:t>文件上法定代表人或其授权代理人的签字或盖章齐全。</w:t>
            </w:r>
          </w:p>
        </w:tc>
      </w:tr>
      <w:tr w14:paraId="59D66F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Pr>
        <w:tc>
          <w:tcPr>
            <w:tcW w:w="958" w:type="dxa"/>
            <w:vMerge w:val="continue"/>
            <w:noWrap w:val="0"/>
            <w:vAlign w:val="center"/>
          </w:tcPr>
          <w:p w14:paraId="552458D9">
            <w:pPr>
              <w:autoSpaceDE w:val="0"/>
              <w:autoSpaceDN w:val="0"/>
              <w:adjustRightInd w:val="0"/>
              <w:spacing w:before="73"/>
              <w:ind w:left="412" w:right="-20"/>
              <w:rPr>
                <w:rFonts w:hint="eastAsia" w:ascii="宋体" w:hAnsi="宋体" w:eastAsia="宋体" w:cs="宋体"/>
                <w:color w:val="auto"/>
                <w:kern w:val="0"/>
                <w:sz w:val="24"/>
                <w:highlight w:val="none"/>
              </w:rPr>
            </w:pPr>
          </w:p>
        </w:tc>
        <w:tc>
          <w:tcPr>
            <w:tcW w:w="908" w:type="dxa"/>
            <w:vMerge w:val="continue"/>
            <w:noWrap w:val="0"/>
            <w:vAlign w:val="center"/>
          </w:tcPr>
          <w:p w14:paraId="667945C8">
            <w:pPr>
              <w:autoSpaceDE w:val="0"/>
              <w:autoSpaceDN w:val="0"/>
              <w:adjustRightInd w:val="0"/>
              <w:spacing w:before="73"/>
              <w:ind w:left="412" w:right="-20"/>
              <w:rPr>
                <w:rFonts w:hint="eastAsia" w:ascii="宋体" w:hAnsi="宋体" w:eastAsia="宋体" w:cs="宋体"/>
                <w:color w:val="auto"/>
                <w:kern w:val="0"/>
                <w:sz w:val="24"/>
                <w:highlight w:val="none"/>
              </w:rPr>
            </w:pPr>
          </w:p>
        </w:tc>
        <w:tc>
          <w:tcPr>
            <w:tcW w:w="1597" w:type="dxa"/>
            <w:noWrap w:val="0"/>
            <w:vAlign w:val="center"/>
          </w:tcPr>
          <w:p w14:paraId="1399139F">
            <w:pPr>
              <w:autoSpaceDE w:val="0"/>
              <w:autoSpaceDN w:val="0"/>
              <w:adjustRightInd w:val="0"/>
              <w:spacing w:before="73"/>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委托代理人</w:t>
            </w:r>
          </w:p>
        </w:tc>
        <w:tc>
          <w:tcPr>
            <w:tcW w:w="6177" w:type="dxa"/>
            <w:noWrap w:val="0"/>
            <w:vAlign w:val="center"/>
          </w:tcPr>
          <w:p w14:paraId="4F697938">
            <w:pPr>
              <w:autoSpaceDE w:val="0"/>
              <w:autoSpaceDN w:val="0"/>
              <w:adjustRightInd w:val="0"/>
              <w:spacing w:before="80"/>
              <w:ind w:left="149" w:right="-2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投标</w:t>
            </w:r>
            <w:r>
              <w:rPr>
                <w:rFonts w:hint="eastAsia" w:ascii="宋体" w:hAnsi="宋体" w:eastAsia="宋体" w:cs="宋体"/>
                <w:color w:val="auto"/>
                <w:kern w:val="0"/>
                <w:szCs w:val="21"/>
                <w:highlight w:val="none"/>
              </w:rPr>
              <w:t>人法定代表人的委托代理人有法定代表人签署的授权委托书，且其授权委托书符合</w:t>
            </w:r>
            <w:r>
              <w:rPr>
                <w:rFonts w:hint="eastAsia" w:ascii="宋体" w:hAnsi="宋体" w:eastAsia="宋体" w:cs="宋体"/>
                <w:color w:val="auto"/>
                <w:kern w:val="0"/>
                <w:szCs w:val="21"/>
                <w:highlight w:val="none"/>
                <w:lang w:val="en-US" w:eastAsia="zh-CN"/>
              </w:rPr>
              <w:t>招标</w:t>
            </w:r>
            <w:r>
              <w:rPr>
                <w:rFonts w:hint="eastAsia" w:ascii="宋体" w:hAnsi="宋体" w:eastAsia="宋体" w:cs="宋体"/>
                <w:color w:val="auto"/>
                <w:kern w:val="0"/>
                <w:szCs w:val="21"/>
                <w:highlight w:val="none"/>
              </w:rPr>
              <w:t>文件规定的格式。</w:t>
            </w:r>
          </w:p>
        </w:tc>
      </w:tr>
      <w:tr w14:paraId="28BDB3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90" w:hRule="atLeast"/>
        </w:trPr>
        <w:tc>
          <w:tcPr>
            <w:tcW w:w="958" w:type="dxa"/>
            <w:vMerge w:val="continue"/>
            <w:noWrap w:val="0"/>
            <w:vAlign w:val="center"/>
          </w:tcPr>
          <w:p w14:paraId="129C6C75">
            <w:pPr>
              <w:autoSpaceDE w:val="0"/>
              <w:autoSpaceDN w:val="0"/>
              <w:adjustRightInd w:val="0"/>
              <w:ind w:left="234" w:right="-20"/>
              <w:rPr>
                <w:rFonts w:hint="eastAsia" w:ascii="宋体" w:hAnsi="宋体" w:eastAsia="宋体" w:cs="宋体"/>
                <w:color w:val="auto"/>
                <w:kern w:val="0"/>
                <w:sz w:val="24"/>
                <w:highlight w:val="none"/>
              </w:rPr>
            </w:pPr>
          </w:p>
        </w:tc>
        <w:tc>
          <w:tcPr>
            <w:tcW w:w="908" w:type="dxa"/>
            <w:vMerge w:val="continue"/>
            <w:noWrap w:val="0"/>
            <w:vAlign w:val="center"/>
          </w:tcPr>
          <w:p w14:paraId="5E9AA9BC">
            <w:pPr>
              <w:autoSpaceDE w:val="0"/>
              <w:autoSpaceDN w:val="0"/>
              <w:adjustRightInd w:val="0"/>
              <w:spacing w:before="73"/>
              <w:jc w:val="center"/>
              <w:rPr>
                <w:rFonts w:hint="eastAsia" w:ascii="宋体" w:hAnsi="宋体" w:eastAsia="宋体" w:cs="宋体"/>
                <w:color w:val="auto"/>
                <w:kern w:val="0"/>
                <w:sz w:val="24"/>
                <w:highlight w:val="none"/>
              </w:rPr>
            </w:pPr>
          </w:p>
        </w:tc>
        <w:tc>
          <w:tcPr>
            <w:tcW w:w="1597" w:type="dxa"/>
            <w:noWrap w:val="0"/>
            <w:vAlign w:val="center"/>
          </w:tcPr>
          <w:p w14:paraId="310F8555">
            <w:pPr>
              <w:autoSpaceDE w:val="0"/>
              <w:autoSpaceDN w:val="0"/>
              <w:adjustRightInd w:val="0"/>
              <w:ind w:right="-20"/>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营业执照</w:t>
            </w:r>
            <w:r>
              <w:rPr>
                <w:rFonts w:hint="eastAsia" w:ascii="宋体" w:hAnsi="宋体" w:cs="宋体"/>
                <w:color w:val="auto"/>
                <w:kern w:val="0"/>
                <w:szCs w:val="21"/>
                <w:highlight w:val="none"/>
                <w:lang w:val="en-US" w:eastAsia="zh-CN"/>
              </w:rPr>
              <w:t>及资质文件</w:t>
            </w:r>
          </w:p>
        </w:tc>
        <w:tc>
          <w:tcPr>
            <w:tcW w:w="6177" w:type="dxa"/>
            <w:noWrap w:val="0"/>
            <w:vAlign w:val="center"/>
          </w:tcPr>
          <w:p w14:paraId="4866F363">
            <w:pPr>
              <w:autoSpaceDE w:val="0"/>
              <w:autoSpaceDN w:val="0"/>
              <w:adjustRightInd w:val="0"/>
              <w:spacing w:before="80"/>
              <w:ind w:left="149" w:right="-2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符合第一篇“</w:t>
            </w:r>
            <w:r>
              <w:rPr>
                <w:rFonts w:hint="eastAsia" w:ascii="宋体" w:hAnsi="宋体" w:eastAsia="宋体" w:cs="宋体"/>
                <w:color w:val="auto"/>
                <w:kern w:val="0"/>
                <w:szCs w:val="21"/>
                <w:highlight w:val="none"/>
                <w:lang w:val="en-US" w:eastAsia="zh-CN"/>
              </w:rPr>
              <w:t>投标</w:t>
            </w:r>
            <w:r>
              <w:rPr>
                <w:rFonts w:hint="eastAsia" w:ascii="宋体" w:hAnsi="宋体" w:eastAsia="宋体" w:cs="宋体"/>
                <w:color w:val="auto"/>
                <w:kern w:val="0"/>
                <w:szCs w:val="21"/>
                <w:highlight w:val="none"/>
              </w:rPr>
              <w:t>人须知”第</w:t>
            </w:r>
            <w:r>
              <w:rPr>
                <w:rFonts w:hint="eastAsia" w:ascii="宋体" w:hAnsi="宋体" w:cs="宋体"/>
                <w:color w:val="auto"/>
                <w:kern w:val="0"/>
                <w:szCs w:val="21"/>
                <w:highlight w:val="none"/>
                <w:lang w:val="en-US" w:eastAsia="zh-CN"/>
              </w:rPr>
              <w:t>22</w:t>
            </w:r>
            <w:r>
              <w:rPr>
                <w:rFonts w:hint="eastAsia" w:ascii="宋体" w:hAnsi="宋体" w:eastAsia="宋体" w:cs="宋体"/>
                <w:color w:val="auto"/>
                <w:kern w:val="0"/>
                <w:szCs w:val="21"/>
                <w:highlight w:val="none"/>
              </w:rPr>
              <w:t>条</w:t>
            </w:r>
          </w:p>
        </w:tc>
      </w:tr>
      <w:tr w14:paraId="033695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31" w:hRule="exact"/>
        </w:trPr>
        <w:tc>
          <w:tcPr>
            <w:tcW w:w="958" w:type="dxa"/>
            <w:vMerge w:val="continue"/>
            <w:noWrap w:val="0"/>
            <w:vAlign w:val="center"/>
          </w:tcPr>
          <w:p w14:paraId="218BAD00">
            <w:pPr>
              <w:autoSpaceDE w:val="0"/>
              <w:autoSpaceDN w:val="0"/>
              <w:adjustRightInd w:val="0"/>
              <w:ind w:left="234" w:right="-20"/>
              <w:rPr>
                <w:rFonts w:hint="eastAsia" w:ascii="宋体" w:hAnsi="宋体" w:eastAsia="宋体" w:cs="宋体"/>
                <w:color w:val="auto"/>
                <w:kern w:val="0"/>
                <w:sz w:val="24"/>
                <w:highlight w:val="none"/>
              </w:rPr>
            </w:pPr>
          </w:p>
        </w:tc>
        <w:tc>
          <w:tcPr>
            <w:tcW w:w="908" w:type="dxa"/>
            <w:vMerge w:val="continue"/>
            <w:noWrap w:val="0"/>
            <w:vAlign w:val="center"/>
          </w:tcPr>
          <w:p w14:paraId="05A09A01">
            <w:pPr>
              <w:autoSpaceDE w:val="0"/>
              <w:autoSpaceDN w:val="0"/>
              <w:adjustRightInd w:val="0"/>
              <w:spacing w:before="73"/>
              <w:jc w:val="center"/>
              <w:rPr>
                <w:rFonts w:hint="eastAsia" w:ascii="宋体" w:hAnsi="宋体" w:eastAsia="宋体" w:cs="宋体"/>
                <w:color w:val="auto"/>
                <w:kern w:val="0"/>
                <w:sz w:val="24"/>
                <w:highlight w:val="none"/>
              </w:rPr>
            </w:pPr>
          </w:p>
        </w:tc>
        <w:tc>
          <w:tcPr>
            <w:tcW w:w="1597" w:type="dxa"/>
            <w:noWrap w:val="0"/>
            <w:vAlign w:val="center"/>
          </w:tcPr>
          <w:p w14:paraId="10205273">
            <w:pPr>
              <w:autoSpaceDE w:val="0"/>
              <w:autoSpaceDN w:val="0"/>
              <w:adjustRightInd w:val="0"/>
              <w:ind w:right="-20"/>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业绩要求</w:t>
            </w:r>
          </w:p>
        </w:tc>
        <w:tc>
          <w:tcPr>
            <w:tcW w:w="6177" w:type="dxa"/>
            <w:noWrap w:val="0"/>
            <w:vAlign w:val="center"/>
          </w:tcPr>
          <w:p w14:paraId="2C9F80EF">
            <w:pPr>
              <w:autoSpaceDE w:val="0"/>
              <w:autoSpaceDN w:val="0"/>
              <w:adjustRightInd w:val="0"/>
              <w:spacing w:before="73"/>
              <w:ind w:left="149" w:right="-2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符合第一篇“</w:t>
            </w:r>
            <w:r>
              <w:rPr>
                <w:rFonts w:hint="eastAsia" w:ascii="宋体" w:hAnsi="宋体" w:eastAsia="宋体" w:cs="宋体"/>
                <w:color w:val="auto"/>
                <w:kern w:val="0"/>
                <w:szCs w:val="21"/>
                <w:highlight w:val="none"/>
                <w:lang w:val="en-US" w:eastAsia="zh-CN"/>
              </w:rPr>
              <w:t>投标</w:t>
            </w:r>
            <w:r>
              <w:rPr>
                <w:rFonts w:hint="eastAsia" w:ascii="宋体" w:hAnsi="宋体" w:eastAsia="宋体" w:cs="宋体"/>
                <w:color w:val="auto"/>
                <w:kern w:val="0"/>
                <w:szCs w:val="21"/>
                <w:highlight w:val="none"/>
              </w:rPr>
              <w:t>人须知”第</w:t>
            </w:r>
            <w:r>
              <w:rPr>
                <w:rFonts w:hint="eastAsia" w:ascii="宋体" w:hAnsi="宋体" w:cs="宋体"/>
                <w:color w:val="auto"/>
                <w:kern w:val="0"/>
                <w:szCs w:val="21"/>
                <w:highlight w:val="none"/>
                <w:lang w:val="en-US" w:eastAsia="zh-CN"/>
              </w:rPr>
              <w:t>22</w:t>
            </w:r>
            <w:r>
              <w:rPr>
                <w:rFonts w:hint="eastAsia" w:ascii="宋体" w:hAnsi="宋体" w:eastAsia="宋体" w:cs="宋体"/>
                <w:color w:val="auto"/>
                <w:kern w:val="0"/>
                <w:szCs w:val="21"/>
                <w:highlight w:val="none"/>
              </w:rPr>
              <w:t>条</w:t>
            </w:r>
          </w:p>
        </w:tc>
      </w:tr>
      <w:tr w14:paraId="5FFDCD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31" w:hRule="exact"/>
        </w:trPr>
        <w:tc>
          <w:tcPr>
            <w:tcW w:w="958" w:type="dxa"/>
            <w:vMerge w:val="continue"/>
            <w:noWrap w:val="0"/>
            <w:vAlign w:val="center"/>
          </w:tcPr>
          <w:p w14:paraId="1B83B7A5">
            <w:pPr>
              <w:autoSpaceDE w:val="0"/>
              <w:autoSpaceDN w:val="0"/>
              <w:adjustRightInd w:val="0"/>
              <w:ind w:left="234" w:right="-20"/>
              <w:rPr>
                <w:rFonts w:hint="eastAsia" w:ascii="宋体" w:hAnsi="宋体" w:eastAsia="宋体" w:cs="宋体"/>
                <w:color w:val="auto"/>
                <w:kern w:val="0"/>
                <w:sz w:val="24"/>
                <w:highlight w:val="none"/>
              </w:rPr>
            </w:pPr>
          </w:p>
        </w:tc>
        <w:tc>
          <w:tcPr>
            <w:tcW w:w="908" w:type="dxa"/>
            <w:vMerge w:val="continue"/>
            <w:noWrap w:val="0"/>
            <w:vAlign w:val="center"/>
          </w:tcPr>
          <w:p w14:paraId="6D3CC306">
            <w:pPr>
              <w:autoSpaceDE w:val="0"/>
              <w:autoSpaceDN w:val="0"/>
              <w:adjustRightInd w:val="0"/>
              <w:spacing w:before="73"/>
              <w:jc w:val="center"/>
              <w:rPr>
                <w:rFonts w:hint="eastAsia" w:ascii="宋体" w:hAnsi="宋体" w:eastAsia="宋体" w:cs="宋体"/>
                <w:color w:val="auto"/>
                <w:kern w:val="0"/>
                <w:sz w:val="24"/>
                <w:highlight w:val="none"/>
              </w:rPr>
            </w:pPr>
          </w:p>
        </w:tc>
        <w:tc>
          <w:tcPr>
            <w:tcW w:w="1597" w:type="dxa"/>
            <w:noWrap w:val="0"/>
            <w:vAlign w:val="center"/>
          </w:tcPr>
          <w:p w14:paraId="54C9268B">
            <w:pPr>
              <w:autoSpaceDE w:val="0"/>
              <w:autoSpaceDN w:val="0"/>
              <w:adjustRightInd w:val="0"/>
              <w:ind w:right="-2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投标</w:t>
            </w:r>
            <w:r>
              <w:rPr>
                <w:rFonts w:hint="eastAsia" w:ascii="宋体" w:hAnsi="宋体" w:eastAsia="宋体" w:cs="宋体"/>
                <w:color w:val="auto"/>
                <w:kern w:val="0"/>
                <w:szCs w:val="21"/>
                <w:highlight w:val="none"/>
              </w:rPr>
              <w:t>内容</w:t>
            </w:r>
          </w:p>
        </w:tc>
        <w:tc>
          <w:tcPr>
            <w:tcW w:w="6177" w:type="dxa"/>
            <w:noWrap w:val="0"/>
            <w:vAlign w:val="center"/>
          </w:tcPr>
          <w:p w14:paraId="0EBF4A7C">
            <w:pPr>
              <w:autoSpaceDE w:val="0"/>
              <w:autoSpaceDN w:val="0"/>
              <w:adjustRightInd w:val="0"/>
              <w:spacing w:before="73"/>
              <w:ind w:left="149" w:right="-2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符合第一篇“</w:t>
            </w:r>
            <w:r>
              <w:rPr>
                <w:rFonts w:hint="eastAsia" w:ascii="宋体" w:hAnsi="宋体" w:eastAsia="宋体" w:cs="宋体"/>
                <w:color w:val="auto"/>
                <w:kern w:val="0"/>
                <w:szCs w:val="21"/>
                <w:highlight w:val="none"/>
                <w:lang w:val="en-US" w:eastAsia="zh-CN"/>
              </w:rPr>
              <w:t>投标</w:t>
            </w:r>
            <w:r>
              <w:rPr>
                <w:rFonts w:hint="eastAsia" w:ascii="宋体" w:hAnsi="宋体" w:eastAsia="宋体" w:cs="宋体"/>
                <w:color w:val="auto"/>
                <w:kern w:val="0"/>
                <w:szCs w:val="21"/>
                <w:highlight w:val="none"/>
              </w:rPr>
              <w:t>人须知”第</w:t>
            </w:r>
            <w:r>
              <w:rPr>
                <w:rFonts w:hint="eastAsia" w:ascii="宋体" w:hAnsi="宋体" w:cs="宋体"/>
                <w:color w:val="auto"/>
                <w:kern w:val="0"/>
                <w:szCs w:val="21"/>
                <w:highlight w:val="none"/>
                <w:lang w:val="en-US" w:eastAsia="zh-CN"/>
              </w:rPr>
              <w:t>8</w:t>
            </w:r>
            <w:r>
              <w:rPr>
                <w:rFonts w:hint="eastAsia" w:ascii="宋体" w:hAnsi="宋体" w:eastAsia="宋体" w:cs="宋体"/>
                <w:color w:val="auto"/>
                <w:kern w:val="0"/>
                <w:szCs w:val="21"/>
                <w:highlight w:val="none"/>
              </w:rPr>
              <w:t>条</w:t>
            </w:r>
          </w:p>
        </w:tc>
      </w:tr>
      <w:tr w14:paraId="1DFF64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32" w:hRule="exact"/>
        </w:trPr>
        <w:tc>
          <w:tcPr>
            <w:tcW w:w="958" w:type="dxa"/>
            <w:vMerge w:val="continue"/>
            <w:noWrap w:val="0"/>
            <w:vAlign w:val="center"/>
          </w:tcPr>
          <w:p w14:paraId="2571A1D8">
            <w:pPr>
              <w:autoSpaceDE w:val="0"/>
              <w:autoSpaceDN w:val="0"/>
              <w:adjustRightInd w:val="0"/>
              <w:spacing w:before="73"/>
              <w:ind w:left="149" w:right="-20"/>
              <w:rPr>
                <w:rFonts w:hint="eastAsia" w:ascii="宋体" w:hAnsi="宋体" w:eastAsia="宋体" w:cs="宋体"/>
                <w:color w:val="auto"/>
                <w:kern w:val="0"/>
                <w:sz w:val="24"/>
                <w:highlight w:val="none"/>
              </w:rPr>
            </w:pPr>
          </w:p>
        </w:tc>
        <w:tc>
          <w:tcPr>
            <w:tcW w:w="908" w:type="dxa"/>
            <w:vMerge w:val="continue"/>
            <w:noWrap w:val="0"/>
            <w:vAlign w:val="center"/>
          </w:tcPr>
          <w:p w14:paraId="677AED93">
            <w:pPr>
              <w:autoSpaceDE w:val="0"/>
              <w:autoSpaceDN w:val="0"/>
              <w:adjustRightInd w:val="0"/>
              <w:spacing w:before="73"/>
              <w:ind w:left="149" w:right="-20"/>
              <w:rPr>
                <w:rFonts w:hint="eastAsia" w:ascii="宋体" w:hAnsi="宋体" w:eastAsia="宋体" w:cs="宋体"/>
                <w:color w:val="auto"/>
                <w:kern w:val="0"/>
                <w:sz w:val="24"/>
                <w:highlight w:val="none"/>
              </w:rPr>
            </w:pPr>
          </w:p>
        </w:tc>
        <w:tc>
          <w:tcPr>
            <w:tcW w:w="1597" w:type="dxa"/>
            <w:noWrap w:val="0"/>
            <w:vAlign w:val="center"/>
          </w:tcPr>
          <w:p w14:paraId="50B02572">
            <w:pPr>
              <w:autoSpaceDE w:val="0"/>
              <w:autoSpaceDN w:val="0"/>
              <w:adjustRightInd w:val="0"/>
              <w:ind w:right="-20"/>
              <w:jc w:val="center"/>
              <w:rPr>
                <w:rFonts w:hint="eastAsia" w:ascii="宋体" w:hAnsi="宋体" w:eastAsia="宋体" w:cs="宋体"/>
                <w:color w:val="auto"/>
                <w:kern w:val="0"/>
                <w:szCs w:val="21"/>
                <w:highlight w:val="none"/>
              </w:rPr>
            </w:pPr>
            <w:r>
              <w:rPr>
                <w:rFonts w:hint="eastAsia" w:ascii="宋体" w:hAnsi="宋体" w:eastAsia="宋体" w:cs="宋体"/>
                <w:color w:val="auto"/>
                <w:highlight w:val="none"/>
              </w:rPr>
              <w:t>服务期</w:t>
            </w:r>
          </w:p>
        </w:tc>
        <w:tc>
          <w:tcPr>
            <w:tcW w:w="6177" w:type="dxa"/>
            <w:noWrap w:val="0"/>
            <w:vAlign w:val="center"/>
          </w:tcPr>
          <w:p w14:paraId="6F3AEFE6">
            <w:pPr>
              <w:autoSpaceDE w:val="0"/>
              <w:autoSpaceDN w:val="0"/>
              <w:adjustRightInd w:val="0"/>
              <w:spacing w:before="73"/>
              <w:ind w:left="149" w:right="-2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符合第一篇“</w:t>
            </w:r>
            <w:r>
              <w:rPr>
                <w:rFonts w:hint="eastAsia" w:ascii="宋体" w:hAnsi="宋体" w:eastAsia="宋体" w:cs="宋体"/>
                <w:color w:val="auto"/>
                <w:kern w:val="0"/>
                <w:szCs w:val="21"/>
                <w:highlight w:val="none"/>
                <w:lang w:val="en-US" w:eastAsia="zh-CN"/>
              </w:rPr>
              <w:t>投标</w:t>
            </w:r>
            <w:r>
              <w:rPr>
                <w:rFonts w:hint="eastAsia" w:ascii="宋体" w:hAnsi="宋体" w:eastAsia="宋体" w:cs="宋体"/>
                <w:color w:val="auto"/>
                <w:kern w:val="0"/>
                <w:szCs w:val="21"/>
                <w:highlight w:val="none"/>
              </w:rPr>
              <w:t>人须知”第</w:t>
            </w:r>
            <w:r>
              <w:rPr>
                <w:rFonts w:hint="eastAsia" w:ascii="宋体" w:hAnsi="宋体" w:cs="宋体"/>
                <w:color w:val="auto"/>
                <w:kern w:val="0"/>
                <w:szCs w:val="21"/>
                <w:highlight w:val="none"/>
                <w:lang w:val="en-US" w:eastAsia="zh-CN"/>
              </w:rPr>
              <w:t>9</w:t>
            </w:r>
            <w:r>
              <w:rPr>
                <w:rFonts w:hint="eastAsia" w:ascii="宋体" w:hAnsi="宋体" w:eastAsia="宋体" w:cs="宋体"/>
                <w:color w:val="auto"/>
                <w:kern w:val="0"/>
                <w:szCs w:val="21"/>
                <w:highlight w:val="none"/>
              </w:rPr>
              <w:t>条</w:t>
            </w:r>
          </w:p>
        </w:tc>
      </w:tr>
      <w:tr w14:paraId="21D7DB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18" w:hRule="exact"/>
        </w:trPr>
        <w:tc>
          <w:tcPr>
            <w:tcW w:w="958" w:type="dxa"/>
            <w:vMerge w:val="continue"/>
            <w:noWrap w:val="0"/>
            <w:vAlign w:val="center"/>
          </w:tcPr>
          <w:p w14:paraId="2BE7FE71">
            <w:pPr>
              <w:autoSpaceDE w:val="0"/>
              <w:autoSpaceDN w:val="0"/>
              <w:adjustRightInd w:val="0"/>
              <w:spacing w:before="73"/>
              <w:ind w:left="149" w:right="-20"/>
              <w:rPr>
                <w:rFonts w:hint="eastAsia" w:ascii="宋体" w:hAnsi="宋体" w:eastAsia="宋体" w:cs="宋体"/>
                <w:color w:val="auto"/>
                <w:kern w:val="0"/>
                <w:sz w:val="24"/>
                <w:highlight w:val="none"/>
              </w:rPr>
            </w:pPr>
          </w:p>
        </w:tc>
        <w:tc>
          <w:tcPr>
            <w:tcW w:w="908" w:type="dxa"/>
            <w:vMerge w:val="continue"/>
            <w:noWrap w:val="0"/>
            <w:vAlign w:val="center"/>
          </w:tcPr>
          <w:p w14:paraId="00EE55F4">
            <w:pPr>
              <w:autoSpaceDE w:val="0"/>
              <w:autoSpaceDN w:val="0"/>
              <w:adjustRightInd w:val="0"/>
              <w:spacing w:before="73"/>
              <w:ind w:left="149" w:right="-20"/>
              <w:rPr>
                <w:rFonts w:hint="eastAsia" w:ascii="宋体" w:hAnsi="宋体" w:eastAsia="宋体" w:cs="宋体"/>
                <w:color w:val="auto"/>
                <w:kern w:val="0"/>
                <w:sz w:val="24"/>
                <w:highlight w:val="none"/>
              </w:rPr>
            </w:pPr>
          </w:p>
        </w:tc>
        <w:tc>
          <w:tcPr>
            <w:tcW w:w="1597" w:type="dxa"/>
            <w:noWrap w:val="0"/>
            <w:vAlign w:val="center"/>
          </w:tcPr>
          <w:p w14:paraId="463BEA15">
            <w:pPr>
              <w:autoSpaceDE w:val="0"/>
              <w:autoSpaceDN w:val="0"/>
              <w:adjustRightInd w:val="0"/>
              <w:ind w:right="-2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质量要求</w:t>
            </w:r>
          </w:p>
        </w:tc>
        <w:tc>
          <w:tcPr>
            <w:tcW w:w="6177" w:type="dxa"/>
            <w:noWrap w:val="0"/>
            <w:vAlign w:val="center"/>
          </w:tcPr>
          <w:p w14:paraId="2CD63AFB">
            <w:pPr>
              <w:autoSpaceDE w:val="0"/>
              <w:autoSpaceDN w:val="0"/>
              <w:adjustRightInd w:val="0"/>
              <w:spacing w:before="73"/>
              <w:ind w:left="149" w:right="-2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符合第一篇“</w:t>
            </w:r>
            <w:r>
              <w:rPr>
                <w:rFonts w:hint="eastAsia" w:ascii="宋体" w:hAnsi="宋体" w:eastAsia="宋体" w:cs="宋体"/>
                <w:color w:val="auto"/>
                <w:kern w:val="0"/>
                <w:szCs w:val="21"/>
                <w:highlight w:val="none"/>
                <w:lang w:val="en-US" w:eastAsia="zh-CN"/>
              </w:rPr>
              <w:t>投标</w:t>
            </w:r>
            <w:r>
              <w:rPr>
                <w:rFonts w:hint="eastAsia" w:ascii="宋体" w:hAnsi="宋体" w:eastAsia="宋体" w:cs="宋体"/>
                <w:color w:val="auto"/>
                <w:kern w:val="0"/>
                <w:szCs w:val="21"/>
                <w:highlight w:val="none"/>
              </w:rPr>
              <w:t>人须知”第1</w:t>
            </w:r>
            <w:r>
              <w:rPr>
                <w:rFonts w:hint="eastAsia" w:ascii="宋体" w:hAnsi="宋体" w:cs="宋体"/>
                <w:color w:val="auto"/>
                <w:kern w:val="0"/>
                <w:szCs w:val="21"/>
                <w:highlight w:val="none"/>
                <w:lang w:val="en-US" w:eastAsia="zh-CN"/>
              </w:rPr>
              <w:t>0</w:t>
            </w:r>
            <w:r>
              <w:rPr>
                <w:rFonts w:hint="eastAsia" w:ascii="宋体" w:hAnsi="宋体" w:eastAsia="宋体" w:cs="宋体"/>
                <w:color w:val="auto"/>
                <w:kern w:val="0"/>
                <w:szCs w:val="21"/>
                <w:highlight w:val="none"/>
              </w:rPr>
              <w:t>条</w:t>
            </w:r>
          </w:p>
        </w:tc>
      </w:tr>
      <w:tr w14:paraId="79AFEC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26" w:hRule="exact"/>
        </w:trPr>
        <w:tc>
          <w:tcPr>
            <w:tcW w:w="958" w:type="dxa"/>
            <w:vMerge w:val="continue"/>
            <w:noWrap w:val="0"/>
            <w:vAlign w:val="center"/>
          </w:tcPr>
          <w:p w14:paraId="53899F30">
            <w:pPr>
              <w:autoSpaceDE w:val="0"/>
              <w:autoSpaceDN w:val="0"/>
              <w:adjustRightInd w:val="0"/>
              <w:spacing w:before="73"/>
              <w:ind w:left="149" w:right="-20"/>
              <w:rPr>
                <w:rFonts w:hint="eastAsia" w:ascii="宋体" w:hAnsi="宋体" w:eastAsia="宋体" w:cs="宋体"/>
                <w:color w:val="auto"/>
                <w:kern w:val="0"/>
                <w:sz w:val="24"/>
                <w:highlight w:val="none"/>
              </w:rPr>
            </w:pPr>
          </w:p>
        </w:tc>
        <w:tc>
          <w:tcPr>
            <w:tcW w:w="908" w:type="dxa"/>
            <w:vMerge w:val="continue"/>
            <w:noWrap w:val="0"/>
            <w:vAlign w:val="center"/>
          </w:tcPr>
          <w:p w14:paraId="5A91D28C">
            <w:pPr>
              <w:autoSpaceDE w:val="0"/>
              <w:autoSpaceDN w:val="0"/>
              <w:adjustRightInd w:val="0"/>
              <w:spacing w:before="73"/>
              <w:ind w:left="149" w:right="-20"/>
              <w:rPr>
                <w:rFonts w:hint="eastAsia" w:ascii="宋体" w:hAnsi="宋体" w:eastAsia="宋体" w:cs="宋体"/>
                <w:color w:val="auto"/>
                <w:kern w:val="0"/>
                <w:sz w:val="24"/>
                <w:highlight w:val="none"/>
              </w:rPr>
            </w:pPr>
          </w:p>
        </w:tc>
        <w:tc>
          <w:tcPr>
            <w:tcW w:w="1597" w:type="dxa"/>
            <w:noWrap w:val="0"/>
            <w:vAlign w:val="center"/>
          </w:tcPr>
          <w:p w14:paraId="26D96227">
            <w:pPr>
              <w:autoSpaceDE w:val="0"/>
              <w:autoSpaceDN w:val="0"/>
              <w:adjustRightInd w:val="0"/>
              <w:ind w:right="-2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权利义务</w:t>
            </w:r>
          </w:p>
        </w:tc>
        <w:tc>
          <w:tcPr>
            <w:tcW w:w="6177" w:type="dxa"/>
            <w:noWrap w:val="0"/>
            <w:vAlign w:val="center"/>
          </w:tcPr>
          <w:p w14:paraId="20B2BC95">
            <w:pPr>
              <w:autoSpaceDE w:val="0"/>
              <w:autoSpaceDN w:val="0"/>
              <w:adjustRightInd w:val="0"/>
              <w:spacing w:before="73"/>
              <w:ind w:left="149" w:right="-2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符合 “合同条款及格式”规定，</w:t>
            </w:r>
            <w:r>
              <w:rPr>
                <w:rFonts w:hint="eastAsia" w:ascii="宋体" w:hAnsi="宋体" w:eastAsia="宋体" w:cs="宋体"/>
                <w:color w:val="auto"/>
                <w:kern w:val="0"/>
                <w:szCs w:val="21"/>
                <w:highlight w:val="none"/>
                <w:lang w:val="en-US" w:eastAsia="zh-CN"/>
              </w:rPr>
              <w:t>投标</w:t>
            </w:r>
            <w:r>
              <w:rPr>
                <w:rFonts w:hint="eastAsia" w:ascii="宋体" w:hAnsi="宋体" w:eastAsia="宋体" w:cs="宋体"/>
                <w:color w:val="auto"/>
                <w:kern w:val="0"/>
                <w:szCs w:val="21"/>
                <w:highlight w:val="none"/>
              </w:rPr>
              <w:t>文件不应附有</w:t>
            </w:r>
            <w:r>
              <w:rPr>
                <w:rFonts w:hint="eastAsia" w:ascii="宋体" w:hAnsi="宋体" w:eastAsia="宋体" w:cs="宋体"/>
                <w:color w:val="auto"/>
                <w:kern w:val="0"/>
                <w:szCs w:val="21"/>
                <w:highlight w:val="none"/>
                <w:lang w:val="en-US" w:eastAsia="zh-CN"/>
              </w:rPr>
              <w:t>招标</w:t>
            </w:r>
            <w:r>
              <w:rPr>
                <w:rFonts w:hint="eastAsia" w:ascii="宋体" w:hAnsi="宋体" w:eastAsia="宋体" w:cs="宋体"/>
                <w:color w:val="auto"/>
                <w:kern w:val="0"/>
                <w:szCs w:val="21"/>
                <w:highlight w:val="none"/>
              </w:rPr>
              <w:t>人不能接受的条件。</w:t>
            </w:r>
          </w:p>
        </w:tc>
      </w:tr>
      <w:tr w14:paraId="19EE1B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10" w:hRule="exact"/>
        </w:trPr>
        <w:tc>
          <w:tcPr>
            <w:tcW w:w="958" w:type="dxa"/>
            <w:vMerge w:val="continue"/>
            <w:noWrap w:val="0"/>
            <w:vAlign w:val="center"/>
          </w:tcPr>
          <w:p w14:paraId="0130218D">
            <w:pPr>
              <w:autoSpaceDE w:val="0"/>
              <w:autoSpaceDN w:val="0"/>
              <w:adjustRightInd w:val="0"/>
              <w:spacing w:before="4" w:line="440" w:lineRule="exact"/>
              <w:ind w:left="1765" w:right="88" w:hanging="1564"/>
              <w:rPr>
                <w:rFonts w:hint="eastAsia" w:ascii="宋体" w:hAnsi="宋体" w:eastAsia="宋体" w:cs="宋体"/>
                <w:color w:val="auto"/>
                <w:kern w:val="0"/>
                <w:sz w:val="24"/>
                <w:highlight w:val="none"/>
              </w:rPr>
            </w:pPr>
          </w:p>
        </w:tc>
        <w:tc>
          <w:tcPr>
            <w:tcW w:w="908" w:type="dxa"/>
            <w:vMerge w:val="continue"/>
            <w:noWrap w:val="0"/>
            <w:vAlign w:val="center"/>
          </w:tcPr>
          <w:p w14:paraId="1C2ABC82">
            <w:pPr>
              <w:autoSpaceDE w:val="0"/>
              <w:autoSpaceDN w:val="0"/>
              <w:adjustRightInd w:val="0"/>
              <w:spacing w:before="4" w:line="440" w:lineRule="exact"/>
              <w:ind w:left="1765" w:right="88" w:hanging="1564"/>
              <w:rPr>
                <w:rFonts w:hint="eastAsia" w:ascii="宋体" w:hAnsi="宋体" w:eastAsia="宋体" w:cs="宋体"/>
                <w:color w:val="auto"/>
                <w:kern w:val="0"/>
                <w:sz w:val="24"/>
                <w:highlight w:val="none"/>
              </w:rPr>
            </w:pPr>
          </w:p>
        </w:tc>
        <w:tc>
          <w:tcPr>
            <w:tcW w:w="1597" w:type="dxa"/>
            <w:noWrap w:val="0"/>
            <w:vAlign w:val="center"/>
          </w:tcPr>
          <w:p w14:paraId="35172645">
            <w:pPr>
              <w:autoSpaceDE w:val="0"/>
              <w:autoSpaceDN w:val="0"/>
              <w:adjustRightInd w:val="0"/>
              <w:ind w:right="-2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投标</w:t>
            </w:r>
            <w:r>
              <w:rPr>
                <w:rFonts w:hint="eastAsia" w:ascii="宋体" w:hAnsi="宋体" w:eastAsia="宋体" w:cs="宋体"/>
                <w:color w:val="auto"/>
                <w:kern w:val="0"/>
                <w:szCs w:val="21"/>
                <w:highlight w:val="none"/>
              </w:rPr>
              <w:t>报价</w:t>
            </w:r>
          </w:p>
        </w:tc>
        <w:tc>
          <w:tcPr>
            <w:tcW w:w="6177" w:type="dxa"/>
            <w:noWrap w:val="0"/>
            <w:vAlign w:val="center"/>
          </w:tcPr>
          <w:p w14:paraId="3CF1996B">
            <w:pPr>
              <w:autoSpaceDE w:val="0"/>
              <w:autoSpaceDN w:val="0"/>
              <w:adjustRightInd w:val="0"/>
              <w:spacing w:before="73"/>
              <w:ind w:left="149" w:right="-2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符合</w:t>
            </w:r>
            <w:r>
              <w:rPr>
                <w:rFonts w:hint="eastAsia" w:ascii="宋体" w:hAnsi="宋体" w:eastAsia="宋体" w:cs="宋体"/>
                <w:color w:val="auto"/>
                <w:kern w:val="0"/>
                <w:szCs w:val="21"/>
                <w:highlight w:val="none"/>
                <w:lang w:val="en-US" w:eastAsia="zh-CN"/>
              </w:rPr>
              <w:t>招标</w:t>
            </w:r>
            <w:r>
              <w:rPr>
                <w:rFonts w:hint="eastAsia" w:ascii="宋体" w:hAnsi="宋体" w:eastAsia="宋体" w:cs="宋体"/>
                <w:color w:val="auto"/>
                <w:kern w:val="0"/>
                <w:szCs w:val="21"/>
                <w:highlight w:val="none"/>
              </w:rPr>
              <w:t>文件给出的范围，且</w:t>
            </w:r>
            <w:r>
              <w:rPr>
                <w:rFonts w:hint="eastAsia" w:ascii="宋体" w:hAnsi="宋体" w:eastAsia="宋体" w:cs="宋体"/>
                <w:color w:val="auto"/>
                <w:kern w:val="0"/>
                <w:szCs w:val="21"/>
                <w:highlight w:val="none"/>
                <w:lang w:val="en-US" w:eastAsia="zh-CN"/>
              </w:rPr>
              <w:t>投标</w:t>
            </w:r>
            <w:r>
              <w:rPr>
                <w:rFonts w:hint="eastAsia" w:ascii="宋体" w:hAnsi="宋体" w:eastAsia="宋体" w:cs="宋体"/>
                <w:color w:val="auto"/>
                <w:kern w:val="0"/>
                <w:szCs w:val="21"/>
                <w:highlight w:val="none"/>
              </w:rPr>
              <w:t>报价不得高于</w:t>
            </w:r>
            <w:r>
              <w:rPr>
                <w:rFonts w:hint="eastAsia" w:ascii="宋体" w:hAnsi="宋体" w:eastAsia="宋体" w:cs="宋体"/>
                <w:color w:val="auto"/>
                <w:kern w:val="0"/>
                <w:szCs w:val="21"/>
                <w:highlight w:val="none"/>
                <w:lang w:val="en-US" w:eastAsia="zh-CN"/>
              </w:rPr>
              <w:t>招标</w:t>
            </w:r>
            <w:r>
              <w:rPr>
                <w:rFonts w:hint="eastAsia" w:ascii="宋体" w:hAnsi="宋体" w:eastAsia="宋体" w:cs="宋体"/>
                <w:color w:val="auto"/>
                <w:kern w:val="0"/>
                <w:szCs w:val="21"/>
                <w:highlight w:val="none"/>
              </w:rPr>
              <w:t>人公布的最高限价。</w:t>
            </w:r>
          </w:p>
        </w:tc>
      </w:tr>
      <w:tr w14:paraId="1190F3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0" w:hRule="exact"/>
        </w:trPr>
        <w:tc>
          <w:tcPr>
            <w:tcW w:w="958" w:type="dxa"/>
            <w:vMerge w:val="continue"/>
            <w:noWrap w:val="0"/>
            <w:vAlign w:val="center"/>
          </w:tcPr>
          <w:p w14:paraId="235A9902">
            <w:pPr>
              <w:autoSpaceDE w:val="0"/>
              <w:autoSpaceDN w:val="0"/>
              <w:adjustRightInd w:val="0"/>
              <w:spacing w:before="4" w:line="440" w:lineRule="exact"/>
              <w:ind w:left="1765" w:right="88" w:hanging="1564"/>
              <w:rPr>
                <w:rFonts w:hint="eastAsia" w:ascii="宋体" w:hAnsi="宋体" w:eastAsia="宋体" w:cs="宋体"/>
                <w:color w:val="auto"/>
                <w:kern w:val="0"/>
                <w:sz w:val="24"/>
                <w:highlight w:val="none"/>
              </w:rPr>
            </w:pPr>
          </w:p>
        </w:tc>
        <w:tc>
          <w:tcPr>
            <w:tcW w:w="908" w:type="dxa"/>
            <w:vMerge w:val="continue"/>
            <w:noWrap w:val="0"/>
            <w:vAlign w:val="center"/>
          </w:tcPr>
          <w:p w14:paraId="43868EC3">
            <w:pPr>
              <w:autoSpaceDE w:val="0"/>
              <w:autoSpaceDN w:val="0"/>
              <w:adjustRightInd w:val="0"/>
              <w:spacing w:before="4" w:line="440" w:lineRule="exact"/>
              <w:ind w:left="1765" w:right="88" w:hanging="1564"/>
              <w:rPr>
                <w:rFonts w:hint="eastAsia" w:ascii="宋体" w:hAnsi="宋体" w:eastAsia="宋体" w:cs="宋体"/>
                <w:color w:val="auto"/>
                <w:kern w:val="0"/>
                <w:sz w:val="24"/>
                <w:highlight w:val="none"/>
              </w:rPr>
            </w:pPr>
          </w:p>
        </w:tc>
        <w:tc>
          <w:tcPr>
            <w:tcW w:w="1597" w:type="dxa"/>
            <w:noWrap w:val="0"/>
            <w:vAlign w:val="center"/>
          </w:tcPr>
          <w:p w14:paraId="357EFB40">
            <w:pPr>
              <w:autoSpaceDE w:val="0"/>
              <w:autoSpaceDN w:val="0"/>
              <w:adjustRightInd w:val="0"/>
              <w:ind w:right="-2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实质性要求</w:t>
            </w:r>
          </w:p>
        </w:tc>
        <w:tc>
          <w:tcPr>
            <w:tcW w:w="6177" w:type="dxa"/>
            <w:noWrap w:val="0"/>
            <w:vAlign w:val="center"/>
          </w:tcPr>
          <w:p w14:paraId="5812B0F6">
            <w:pPr>
              <w:autoSpaceDE w:val="0"/>
              <w:autoSpaceDN w:val="0"/>
              <w:adjustRightInd w:val="0"/>
              <w:spacing w:before="73"/>
              <w:ind w:left="149" w:right="-2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符合</w:t>
            </w:r>
            <w:r>
              <w:rPr>
                <w:rFonts w:hint="eastAsia" w:ascii="宋体" w:hAnsi="宋体" w:eastAsia="宋体" w:cs="宋体"/>
                <w:color w:val="auto"/>
                <w:kern w:val="0"/>
                <w:szCs w:val="21"/>
                <w:highlight w:val="none"/>
                <w:lang w:val="en-US" w:eastAsia="zh-CN"/>
              </w:rPr>
              <w:t>招标</w:t>
            </w:r>
            <w:r>
              <w:rPr>
                <w:rFonts w:hint="eastAsia" w:ascii="宋体" w:hAnsi="宋体" w:eastAsia="宋体" w:cs="宋体"/>
                <w:color w:val="auto"/>
                <w:kern w:val="0"/>
                <w:szCs w:val="21"/>
                <w:highlight w:val="none"/>
              </w:rPr>
              <w:t>文件中规定的其他实质性要求。</w:t>
            </w:r>
          </w:p>
        </w:tc>
      </w:tr>
      <w:tr w14:paraId="4E46A0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985" w:hRule="exact"/>
        </w:trPr>
        <w:tc>
          <w:tcPr>
            <w:tcW w:w="958" w:type="dxa"/>
            <w:noWrap w:val="0"/>
            <w:vAlign w:val="center"/>
          </w:tcPr>
          <w:p w14:paraId="3073AA27">
            <w:pPr>
              <w:spacing w:line="360" w:lineRule="auto"/>
              <w:jc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2</w:t>
            </w:r>
          </w:p>
        </w:tc>
        <w:tc>
          <w:tcPr>
            <w:tcW w:w="908" w:type="dxa"/>
            <w:noWrap w:val="0"/>
            <w:vAlign w:val="center"/>
          </w:tcPr>
          <w:p w14:paraId="1CD1C25E">
            <w:pPr>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highlight w:val="none"/>
                <w:lang w:val="en-US" w:eastAsia="zh-CN"/>
              </w:rPr>
              <w:t>详细评审</w:t>
            </w:r>
          </w:p>
        </w:tc>
        <w:tc>
          <w:tcPr>
            <w:tcW w:w="1597" w:type="dxa"/>
            <w:noWrap w:val="0"/>
            <w:vAlign w:val="center"/>
          </w:tcPr>
          <w:p w14:paraId="58CCFD63">
            <w:pPr>
              <w:spacing w:afterLines="10"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highlight w:val="none"/>
              </w:rPr>
              <w:t>评标程序</w:t>
            </w:r>
          </w:p>
        </w:tc>
        <w:tc>
          <w:tcPr>
            <w:tcW w:w="6177" w:type="dxa"/>
            <w:noWrap w:val="0"/>
            <w:vAlign w:val="center"/>
          </w:tcPr>
          <w:p w14:paraId="5539ADD9">
            <w:pPr>
              <w:spacing w:afterLines="10"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初步评审</w:t>
            </w:r>
            <w:r>
              <w:rPr>
                <w:rFonts w:hint="eastAsia" w:ascii="宋体" w:hAnsi="宋体" w:eastAsia="宋体" w:cs="宋体"/>
                <w:color w:val="auto"/>
                <w:kern w:val="0"/>
                <w:szCs w:val="21"/>
                <w:highlight w:val="none"/>
              </w:rPr>
              <w:t>合格的</w:t>
            </w:r>
            <w:r>
              <w:rPr>
                <w:rFonts w:hint="eastAsia" w:ascii="宋体" w:hAnsi="宋体" w:eastAsia="宋体" w:cs="宋体"/>
                <w:color w:val="auto"/>
                <w:kern w:val="0"/>
                <w:szCs w:val="21"/>
                <w:highlight w:val="none"/>
                <w:lang w:val="en-US" w:eastAsia="zh-CN"/>
              </w:rPr>
              <w:t>投标</w:t>
            </w:r>
            <w:r>
              <w:rPr>
                <w:rFonts w:hint="eastAsia" w:ascii="宋体" w:hAnsi="宋体" w:eastAsia="宋体" w:cs="宋体"/>
                <w:color w:val="auto"/>
                <w:kern w:val="0"/>
                <w:szCs w:val="21"/>
                <w:highlight w:val="none"/>
              </w:rPr>
              <w:t>人中，报价最低的成为第一中标候选人，报价次低的成为第二中标候选人，依次类推。</w:t>
            </w:r>
          </w:p>
          <w:p w14:paraId="3A7977DF">
            <w:pPr>
              <w:spacing w:line="360" w:lineRule="auto"/>
              <w:ind w:firstLine="420" w:firstLineChars="200"/>
              <w:jc w:val="left"/>
              <w:rPr>
                <w:rFonts w:hint="eastAsia" w:ascii="宋体" w:hAnsi="宋体" w:eastAsia="宋体" w:cs="宋体"/>
                <w:color w:val="auto"/>
                <w:kern w:val="0"/>
                <w:szCs w:val="21"/>
                <w:highlight w:val="none"/>
              </w:rPr>
            </w:pPr>
          </w:p>
        </w:tc>
      </w:tr>
      <w:tr w14:paraId="676682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230" w:hRule="exact"/>
        </w:trPr>
        <w:tc>
          <w:tcPr>
            <w:tcW w:w="958" w:type="dxa"/>
            <w:noWrap w:val="0"/>
            <w:vAlign w:val="center"/>
          </w:tcPr>
          <w:p w14:paraId="6E35B501">
            <w:pPr>
              <w:spacing w:line="360" w:lineRule="auto"/>
              <w:ind w:firstLine="420" w:firstLineChars="200"/>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3</w:t>
            </w:r>
          </w:p>
        </w:tc>
        <w:tc>
          <w:tcPr>
            <w:tcW w:w="2505" w:type="dxa"/>
            <w:gridSpan w:val="2"/>
            <w:noWrap w:val="0"/>
            <w:vAlign w:val="center"/>
          </w:tcPr>
          <w:p w14:paraId="14B22FF2">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评标结果</w:t>
            </w:r>
          </w:p>
        </w:tc>
        <w:tc>
          <w:tcPr>
            <w:tcW w:w="6177" w:type="dxa"/>
            <w:noWrap w:val="0"/>
            <w:vAlign w:val="center"/>
          </w:tcPr>
          <w:p w14:paraId="181DD738">
            <w:pPr>
              <w:autoSpaceDE w:val="0"/>
              <w:autoSpaceDN w:val="0"/>
              <w:adjustRightInd w:val="0"/>
              <w:snapToGrid w:val="0"/>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r>
              <w:rPr>
                <w:rFonts w:hint="eastAsia" w:ascii="宋体" w:hAnsi="宋体" w:eastAsia="宋体" w:cs="宋体"/>
                <w:color w:val="auto"/>
                <w:spacing w:val="-1"/>
                <w:kern w:val="0"/>
                <w:szCs w:val="21"/>
                <w:highlight w:val="none"/>
                <w:lang w:val="en-US" w:eastAsia="zh-CN"/>
              </w:rPr>
              <w:t>1</w:t>
            </w:r>
            <w:r>
              <w:rPr>
                <w:rFonts w:hint="eastAsia" w:ascii="宋体" w:hAnsi="宋体" w:eastAsia="宋体" w:cs="宋体"/>
                <w:color w:val="auto"/>
                <w:kern w:val="0"/>
                <w:szCs w:val="21"/>
                <w:highlight w:val="none"/>
              </w:rPr>
              <w:t>.1除第</w:t>
            </w:r>
            <w:r>
              <w:rPr>
                <w:rFonts w:hint="eastAsia" w:ascii="宋体" w:hAnsi="宋体" w:eastAsia="宋体" w:cs="宋体"/>
                <w:color w:val="auto"/>
                <w:kern w:val="0"/>
                <w:szCs w:val="21"/>
                <w:highlight w:val="none"/>
                <w:lang w:val="en-US" w:eastAsia="zh-CN"/>
              </w:rPr>
              <w:t>一</w:t>
            </w:r>
            <w:r>
              <w:rPr>
                <w:rFonts w:hint="eastAsia" w:ascii="宋体" w:hAnsi="宋体" w:eastAsia="宋体" w:cs="宋体"/>
                <w:color w:val="auto"/>
                <w:kern w:val="0"/>
                <w:szCs w:val="21"/>
                <w:highlight w:val="none"/>
              </w:rPr>
              <w:t>章“</w:t>
            </w:r>
            <w:r>
              <w:rPr>
                <w:rFonts w:hint="eastAsia" w:ascii="宋体" w:hAnsi="宋体" w:eastAsia="宋体" w:cs="宋体"/>
                <w:color w:val="auto"/>
                <w:kern w:val="0"/>
                <w:szCs w:val="21"/>
                <w:highlight w:val="none"/>
                <w:lang w:val="en-US" w:eastAsia="zh-CN"/>
              </w:rPr>
              <w:t>投标人申请</w:t>
            </w:r>
            <w:r>
              <w:rPr>
                <w:rFonts w:hint="eastAsia" w:ascii="宋体" w:hAnsi="宋体" w:eastAsia="宋体" w:cs="宋体"/>
                <w:color w:val="auto"/>
                <w:kern w:val="0"/>
                <w:szCs w:val="21"/>
                <w:highlight w:val="none"/>
              </w:rPr>
              <w:t>须知”前</w:t>
            </w:r>
            <w:r>
              <w:rPr>
                <w:rFonts w:hint="eastAsia" w:ascii="宋体" w:hAnsi="宋体" w:eastAsia="宋体" w:cs="宋体"/>
                <w:color w:val="auto"/>
                <w:spacing w:val="1"/>
                <w:kern w:val="0"/>
                <w:szCs w:val="21"/>
                <w:highlight w:val="none"/>
              </w:rPr>
              <w:t>附</w:t>
            </w:r>
            <w:r>
              <w:rPr>
                <w:rFonts w:hint="eastAsia" w:ascii="宋体" w:hAnsi="宋体" w:eastAsia="宋体" w:cs="宋体"/>
                <w:color w:val="auto"/>
                <w:kern w:val="0"/>
                <w:szCs w:val="21"/>
                <w:highlight w:val="none"/>
              </w:rPr>
              <w:t>表授权直</w:t>
            </w:r>
            <w:r>
              <w:rPr>
                <w:rFonts w:hint="eastAsia" w:ascii="宋体" w:hAnsi="宋体" w:eastAsia="宋体" w:cs="宋体"/>
                <w:color w:val="auto"/>
                <w:spacing w:val="1"/>
                <w:kern w:val="0"/>
                <w:szCs w:val="21"/>
                <w:highlight w:val="none"/>
              </w:rPr>
              <w:t>接</w:t>
            </w:r>
            <w:r>
              <w:rPr>
                <w:rFonts w:hint="eastAsia" w:ascii="宋体" w:hAnsi="宋体" w:eastAsia="宋体" w:cs="宋体"/>
                <w:color w:val="auto"/>
                <w:kern w:val="0"/>
                <w:szCs w:val="21"/>
                <w:highlight w:val="none"/>
              </w:rPr>
              <w:t>确定中标</w:t>
            </w:r>
            <w:r>
              <w:rPr>
                <w:rFonts w:hint="eastAsia" w:ascii="宋体" w:hAnsi="宋体" w:eastAsia="宋体" w:cs="宋体"/>
                <w:color w:val="auto"/>
                <w:spacing w:val="1"/>
                <w:kern w:val="0"/>
                <w:szCs w:val="21"/>
                <w:highlight w:val="none"/>
              </w:rPr>
              <w:t>人</w:t>
            </w:r>
            <w:r>
              <w:rPr>
                <w:rFonts w:hint="eastAsia" w:ascii="宋体" w:hAnsi="宋体" w:eastAsia="宋体" w:cs="宋体"/>
                <w:color w:val="auto"/>
                <w:kern w:val="0"/>
                <w:szCs w:val="21"/>
                <w:highlight w:val="none"/>
              </w:rPr>
              <w:t>外，评标</w:t>
            </w:r>
            <w:r>
              <w:rPr>
                <w:rFonts w:hint="eastAsia" w:ascii="宋体" w:hAnsi="宋体" w:eastAsia="宋体" w:cs="宋体"/>
                <w:color w:val="auto"/>
                <w:spacing w:val="1"/>
                <w:kern w:val="0"/>
                <w:szCs w:val="21"/>
                <w:highlight w:val="none"/>
              </w:rPr>
              <w:t>委</w:t>
            </w:r>
            <w:r>
              <w:rPr>
                <w:rFonts w:hint="eastAsia" w:ascii="宋体" w:hAnsi="宋体" w:eastAsia="宋体" w:cs="宋体"/>
                <w:color w:val="auto"/>
                <w:kern w:val="0"/>
                <w:szCs w:val="21"/>
                <w:highlight w:val="none"/>
              </w:rPr>
              <w:t>员会按</w:t>
            </w:r>
            <w:r>
              <w:rPr>
                <w:rFonts w:hint="eastAsia" w:ascii="宋体" w:hAnsi="宋体" w:eastAsia="宋体" w:cs="宋体"/>
                <w:b/>
                <w:bCs/>
                <w:color w:val="auto"/>
                <w:kern w:val="0"/>
                <w:szCs w:val="21"/>
                <w:highlight w:val="none"/>
              </w:rPr>
              <w:t>经评审的最低投标价法</w:t>
            </w:r>
            <w:r>
              <w:rPr>
                <w:rFonts w:hint="eastAsia" w:ascii="宋体" w:hAnsi="宋体" w:eastAsia="宋体" w:cs="宋体"/>
                <w:color w:val="auto"/>
                <w:kern w:val="0"/>
                <w:szCs w:val="21"/>
                <w:highlight w:val="none"/>
              </w:rPr>
              <w:t>推荐中标候选人。</w:t>
            </w:r>
          </w:p>
          <w:p w14:paraId="6105DCD2">
            <w:pPr>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spacing w:val="1"/>
                <w:kern w:val="0"/>
                <w:szCs w:val="21"/>
                <w:highlight w:val="none"/>
              </w:rPr>
              <w:t>3</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1</w:t>
            </w:r>
            <w:r>
              <w:rPr>
                <w:rFonts w:hint="eastAsia" w:ascii="宋体" w:hAnsi="宋体" w:eastAsia="宋体" w:cs="宋体"/>
                <w:color w:val="auto"/>
                <w:kern w:val="0"/>
                <w:szCs w:val="21"/>
                <w:highlight w:val="none"/>
              </w:rPr>
              <w:t>.2评标</w:t>
            </w:r>
            <w:r>
              <w:rPr>
                <w:rFonts w:hint="eastAsia" w:ascii="宋体" w:hAnsi="宋体" w:eastAsia="宋体" w:cs="宋体"/>
                <w:color w:val="auto"/>
                <w:spacing w:val="-1"/>
                <w:kern w:val="0"/>
                <w:szCs w:val="21"/>
                <w:highlight w:val="none"/>
              </w:rPr>
              <w:t>委</w:t>
            </w:r>
            <w:r>
              <w:rPr>
                <w:rFonts w:hint="eastAsia" w:ascii="宋体" w:hAnsi="宋体" w:eastAsia="宋体" w:cs="宋体"/>
                <w:color w:val="auto"/>
                <w:kern w:val="0"/>
                <w:szCs w:val="21"/>
                <w:highlight w:val="none"/>
              </w:rPr>
              <w:t>员会完成评标后，应当向招标人提交书面评标报告。</w:t>
            </w:r>
          </w:p>
        </w:tc>
      </w:tr>
    </w:tbl>
    <w:p w14:paraId="5E9133EA">
      <w:pPr>
        <w:snapToGrid w:val="0"/>
        <w:spacing w:line="500" w:lineRule="exact"/>
        <w:ind w:firstLine="570"/>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3、无效</w:t>
      </w:r>
      <w:r>
        <w:rPr>
          <w:rFonts w:hint="eastAsia" w:ascii="宋体" w:hAnsi="宋体" w:eastAsia="宋体" w:cs="宋体"/>
          <w:color w:val="auto"/>
          <w:sz w:val="24"/>
          <w:highlight w:val="none"/>
          <w:lang w:val="en-US" w:eastAsia="zh-CN"/>
        </w:rPr>
        <w:t>投标</w:t>
      </w:r>
      <w:r>
        <w:rPr>
          <w:rFonts w:hint="eastAsia" w:ascii="宋体" w:hAnsi="宋体" w:eastAsia="宋体" w:cs="宋体"/>
          <w:color w:val="auto"/>
          <w:sz w:val="24"/>
          <w:highlight w:val="none"/>
        </w:rPr>
        <w:t>文件，</w:t>
      </w:r>
      <w:r>
        <w:rPr>
          <w:rFonts w:hint="eastAsia" w:ascii="宋体" w:hAnsi="宋体" w:eastAsia="宋体" w:cs="宋体"/>
          <w:color w:val="auto"/>
          <w:sz w:val="24"/>
          <w:highlight w:val="none"/>
          <w:lang w:val="en-US" w:eastAsia="zh-CN"/>
        </w:rPr>
        <w:t>招标</w:t>
      </w:r>
      <w:r>
        <w:rPr>
          <w:rFonts w:hint="eastAsia" w:ascii="宋体" w:hAnsi="宋体" w:eastAsia="宋体" w:cs="宋体"/>
          <w:color w:val="auto"/>
          <w:sz w:val="24"/>
          <w:highlight w:val="none"/>
        </w:rPr>
        <w:t>人评审时，</w:t>
      </w:r>
      <w:r>
        <w:rPr>
          <w:rFonts w:hint="eastAsia" w:ascii="宋体" w:hAnsi="宋体" w:eastAsia="宋体" w:cs="宋体"/>
          <w:color w:val="auto"/>
          <w:sz w:val="24"/>
          <w:highlight w:val="none"/>
          <w:lang w:val="en-US" w:eastAsia="zh-CN"/>
        </w:rPr>
        <w:t>投标</w:t>
      </w:r>
      <w:r>
        <w:rPr>
          <w:rFonts w:hint="eastAsia" w:ascii="宋体" w:hAnsi="宋体" w:eastAsia="宋体" w:cs="宋体"/>
          <w:color w:val="auto"/>
          <w:sz w:val="24"/>
          <w:highlight w:val="none"/>
        </w:rPr>
        <w:t>人或其</w:t>
      </w:r>
      <w:r>
        <w:rPr>
          <w:rFonts w:hint="eastAsia" w:ascii="宋体" w:hAnsi="宋体" w:eastAsia="宋体" w:cs="宋体"/>
          <w:color w:val="auto"/>
          <w:sz w:val="24"/>
          <w:highlight w:val="none"/>
          <w:lang w:val="en-US" w:eastAsia="zh-CN"/>
        </w:rPr>
        <w:t>投标</w:t>
      </w:r>
      <w:r>
        <w:rPr>
          <w:rFonts w:hint="eastAsia" w:ascii="宋体" w:hAnsi="宋体" w:eastAsia="宋体" w:cs="宋体"/>
          <w:color w:val="auto"/>
          <w:sz w:val="24"/>
          <w:highlight w:val="none"/>
        </w:rPr>
        <w:t>文件出现下列情况之一者，应为无效</w:t>
      </w:r>
      <w:r>
        <w:rPr>
          <w:rFonts w:hint="eastAsia" w:ascii="宋体" w:hAnsi="宋体" w:eastAsia="宋体" w:cs="宋体"/>
          <w:color w:val="auto"/>
          <w:sz w:val="24"/>
          <w:highlight w:val="none"/>
          <w:lang w:val="en-US" w:eastAsia="zh-CN"/>
        </w:rPr>
        <w:t>投标</w:t>
      </w:r>
      <w:r>
        <w:rPr>
          <w:rFonts w:hint="eastAsia" w:ascii="宋体" w:hAnsi="宋体" w:eastAsia="宋体" w:cs="宋体"/>
          <w:color w:val="auto"/>
          <w:sz w:val="24"/>
          <w:highlight w:val="none"/>
        </w:rPr>
        <w:t>：</w:t>
      </w:r>
    </w:p>
    <w:p w14:paraId="2DA8FB12">
      <w:pPr>
        <w:snapToGrid w:val="0"/>
        <w:spacing w:line="500" w:lineRule="exact"/>
        <w:ind w:firstLine="570"/>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（1）经</w:t>
      </w:r>
      <w:r>
        <w:rPr>
          <w:rFonts w:hint="eastAsia" w:ascii="宋体" w:hAnsi="宋体" w:eastAsia="宋体" w:cs="宋体"/>
          <w:color w:val="auto"/>
          <w:sz w:val="24"/>
          <w:highlight w:val="none"/>
          <w:lang w:val="en-US" w:eastAsia="zh-CN"/>
        </w:rPr>
        <w:t>招标</w:t>
      </w:r>
      <w:r>
        <w:rPr>
          <w:rFonts w:hint="eastAsia" w:ascii="宋体" w:hAnsi="宋体" w:eastAsia="宋体" w:cs="宋体"/>
          <w:color w:val="auto"/>
          <w:sz w:val="24"/>
          <w:highlight w:val="none"/>
        </w:rPr>
        <w:t>人按须知第六条第1小条规定标准进行初步评审，有一项不符合评审标准的，其</w:t>
      </w:r>
      <w:r>
        <w:rPr>
          <w:rFonts w:hint="eastAsia" w:ascii="宋体" w:hAnsi="宋体" w:eastAsia="宋体" w:cs="宋体"/>
          <w:color w:val="auto"/>
          <w:sz w:val="24"/>
          <w:highlight w:val="none"/>
          <w:lang w:val="en-US" w:eastAsia="zh-CN"/>
        </w:rPr>
        <w:t>投标</w:t>
      </w:r>
      <w:r>
        <w:rPr>
          <w:rFonts w:hint="eastAsia" w:ascii="宋体" w:hAnsi="宋体" w:eastAsia="宋体" w:cs="宋体"/>
          <w:color w:val="auto"/>
          <w:sz w:val="24"/>
          <w:highlight w:val="none"/>
        </w:rPr>
        <w:t>文件作为无效</w:t>
      </w:r>
      <w:r>
        <w:rPr>
          <w:rFonts w:hint="eastAsia" w:ascii="宋体" w:hAnsi="宋体" w:eastAsia="宋体" w:cs="宋体"/>
          <w:color w:val="auto"/>
          <w:sz w:val="24"/>
          <w:highlight w:val="none"/>
          <w:lang w:val="en-US" w:eastAsia="zh-CN"/>
        </w:rPr>
        <w:t>投标</w:t>
      </w:r>
      <w:r>
        <w:rPr>
          <w:rFonts w:hint="eastAsia" w:ascii="宋体" w:hAnsi="宋体" w:eastAsia="宋体" w:cs="宋体"/>
          <w:color w:val="auto"/>
          <w:sz w:val="24"/>
          <w:highlight w:val="none"/>
        </w:rPr>
        <w:t>文件。</w:t>
      </w:r>
    </w:p>
    <w:p w14:paraId="5EEF5541">
      <w:pPr>
        <w:snapToGrid w:val="0"/>
        <w:spacing w:line="500" w:lineRule="exact"/>
        <w:ind w:firstLine="570"/>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投标</w:t>
      </w:r>
      <w:r>
        <w:rPr>
          <w:rFonts w:hint="eastAsia" w:ascii="宋体" w:hAnsi="宋体" w:eastAsia="宋体" w:cs="宋体"/>
          <w:color w:val="auto"/>
          <w:sz w:val="24"/>
          <w:highlight w:val="none"/>
        </w:rPr>
        <w:t>文件附有</w:t>
      </w:r>
      <w:r>
        <w:rPr>
          <w:rFonts w:hint="eastAsia" w:ascii="宋体" w:hAnsi="宋体" w:eastAsia="宋体" w:cs="宋体"/>
          <w:color w:val="auto"/>
          <w:sz w:val="24"/>
          <w:highlight w:val="none"/>
          <w:lang w:val="en-US" w:eastAsia="zh-CN"/>
        </w:rPr>
        <w:t>招标</w:t>
      </w:r>
      <w:r>
        <w:rPr>
          <w:rFonts w:hint="eastAsia" w:ascii="宋体" w:hAnsi="宋体" w:eastAsia="宋体" w:cs="宋体"/>
          <w:color w:val="auto"/>
          <w:sz w:val="24"/>
          <w:highlight w:val="none"/>
        </w:rPr>
        <w:t>人不能接受的条件的。</w:t>
      </w:r>
    </w:p>
    <w:p w14:paraId="55FCCA76">
      <w:pPr>
        <w:snapToGrid w:val="0"/>
        <w:spacing w:line="500" w:lineRule="exact"/>
        <w:ind w:firstLine="570"/>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eastAsia="宋体" w:cs="宋体"/>
          <w:color w:val="auto"/>
          <w:sz w:val="24"/>
          <w:highlight w:val="none"/>
          <w:lang w:val="en-US" w:eastAsia="zh-CN"/>
        </w:rPr>
        <w:t>投标</w:t>
      </w:r>
      <w:r>
        <w:rPr>
          <w:rFonts w:hint="eastAsia" w:ascii="宋体" w:hAnsi="宋体" w:eastAsia="宋体" w:cs="宋体"/>
          <w:color w:val="auto"/>
          <w:sz w:val="24"/>
          <w:highlight w:val="none"/>
        </w:rPr>
        <w:t>文件出现</w:t>
      </w:r>
      <w:r>
        <w:rPr>
          <w:rFonts w:hint="eastAsia" w:ascii="宋体" w:hAnsi="宋体" w:eastAsia="宋体" w:cs="宋体"/>
          <w:color w:val="auto"/>
          <w:sz w:val="24"/>
          <w:highlight w:val="none"/>
          <w:lang w:val="en-US" w:eastAsia="zh-CN"/>
        </w:rPr>
        <w:t>招标</w:t>
      </w:r>
      <w:r>
        <w:rPr>
          <w:rFonts w:hint="eastAsia" w:ascii="宋体" w:hAnsi="宋体" w:eastAsia="宋体" w:cs="宋体"/>
          <w:color w:val="auto"/>
          <w:sz w:val="24"/>
          <w:highlight w:val="none"/>
        </w:rPr>
        <w:t>文件规定的其他废标条款的情况。</w:t>
      </w:r>
    </w:p>
    <w:p w14:paraId="31447C49">
      <w:pPr>
        <w:snapToGrid w:val="0"/>
        <w:spacing w:line="500" w:lineRule="exact"/>
        <w:ind w:firstLine="570"/>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4、中</w:t>
      </w:r>
      <w:r>
        <w:rPr>
          <w:rFonts w:hint="eastAsia" w:ascii="宋体" w:hAnsi="宋体" w:eastAsia="宋体" w:cs="宋体"/>
          <w:color w:val="auto"/>
          <w:sz w:val="24"/>
          <w:highlight w:val="none"/>
          <w:lang w:val="en-US" w:eastAsia="zh-CN"/>
        </w:rPr>
        <w:t>标</w:t>
      </w:r>
      <w:r>
        <w:rPr>
          <w:rFonts w:hint="eastAsia" w:ascii="宋体" w:hAnsi="宋体" w:eastAsia="宋体" w:cs="宋体"/>
          <w:color w:val="auto"/>
          <w:sz w:val="24"/>
          <w:highlight w:val="none"/>
        </w:rPr>
        <w:t xml:space="preserve">原则： </w:t>
      </w:r>
    </w:p>
    <w:p w14:paraId="6BA88563">
      <w:pPr>
        <w:snapToGrid w:val="0"/>
        <w:spacing w:line="500" w:lineRule="exact"/>
        <w:ind w:firstLine="570"/>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初步评审</w:t>
      </w:r>
      <w:r>
        <w:rPr>
          <w:rFonts w:hint="eastAsia" w:ascii="宋体" w:hAnsi="宋体" w:eastAsia="宋体" w:cs="宋体"/>
          <w:color w:val="auto"/>
          <w:sz w:val="24"/>
          <w:highlight w:val="none"/>
        </w:rPr>
        <w:t>合格的</w:t>
      </w:r>
      <w:r>
        <w:rPr>
          <w:rFonts w:hint="eastAsia" w:ascii="宋体" w:hAnsi="宋体" w:eastAsia="宋体" w:cs="宋体"/>
          <w:color w:val="auto"/>
          <w:sz w:val="24"/>
          <w:highlight w:val="none"/>
          <w:lang w:val="en-US" w:eastAsia="zh-CN"/>
        </w:rPr>
        <w:t>投标</w:t>
      </w:r>
      <w:r>
        <w:rPr>
          <w:rFonts w:hint="eastAsia" w:ascii="宋体" w:hAnsi="宋体" w:eastAsia="宋体" w:cs="宋体"/>
          <w:color w:val="auto"/>
          <w:sz w:val="24"/>
          <w:highlight w:val="none"/>
        </w:rPr>
        <w:t>人中，报价最低的成为第一中标候选人，报价次低的成为第二中标候选人，依次类推。</w:t>
      </w:r>
    </w:p>
    <w:p w14:paraId="654B0B5E">
      <w:pPr>
        <w:snapToGrid w:val="0"/>
        <w:spacing w:line="500" w:lineRule="exact"/>
        <w:ind w:firstLine="570"/>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5、定标办法：第一中选候选人若放弃中标，在</w:t>
      </w:r>
      <w:r>
        <w:rPr>
          <w:rFonts w:hint="eastAsia" w:ascii="宋体" w:hAnsi="宋体" w:eastAsia="宋体" w:cs="宋体"/>
          <w:color w:val="auto"/>
          <w:sz w:val="24"/>
          <w:highlight w:val="none"/>
          <w:lang w:val="en-US" w:eastAsia="zh-CN"/>
        </w:rPr>
        <w:t>招标</w:t>
      </w:r>
      <w:r>
        <w:rPr>
          <w:rFonts w:hint="eastAsia" w:ascii="宋体" w:hAnsi="宋体" w:eastAsia="宋体" w:cs="宋体"/>
          <w:color w:val="auto"/>
          <w:sz w:val="24"/>
          <w:highlight w:val="none"/>
        </w:rPr>
        <w:t>文件规定时间内不与发包人签定合同的，或者被查实存在影响中</w:t>
      </w:r>
      <w:r>
        <w:rPr>
          <w:rFonts w:hint="eastAsia" w:ascii="宋体" w:hAnsi="宋体" w:eastAsia="宋体" w:cs="宋体"/>
          <w:color w:val="auto"/>
          <w:sz w:val="24"/>
          <w:highlight w:val="none"/>
          <w:lang w:val="en-US" w:eastAsia="zh-CN"/>
        </w:rPr>
        <w:t>标</w:t>
      </w:r>
      <w:r>
        <w:rPr>
          <w:rFonts w:hint="eastAsia" w:ascii="宋体" w:hAnsi="宋体" w:eastAsia="宋体" w:cs="宋体"/>
          <w:color w:val="auto"/>
          <w:sz w:val="24"/>
          <w:highlight w:val="none"/>
        </w:rPr>
        <w:t>结果的违法行为等情形的，</w:t>
      </w:r>
      <w:r>
        <w:rPr>
          <w:rFonts w:hint="eastAsia" w:ascii="宋体" w:hAnsi="宋体" w:eastAsia="宋体" w:cs="宋体"/>
          <w:color w:val="auto"/>
          <w:sz w:val="24"/>
          <w:highlight w:val="none"/>
          <w:lang w:val="en-US" w:eastAsia="zh-CN"/>
        </w:rPr>
        <w:t>招标</w:t>
      </w:r>
      <w:r>
        <w:rPr>
          <w:rFonts w:hint="eastAsia" w:ascii="宋体" w:hAnsi="宋体" w:eastAsia="宋体" w:cs="宋体"/>
          <w:color w:val="auto"/>
          <w:sz w:val="24"/>
          <w:highlight w:val="none"/>
        </w:rPr>
        <w:t>人将没收其</w:t>
      </w:r>
      <w:r>
        <w:rPr>
          <w:rFonts w:hint="eastAsia" w:ascii="宋体" w:hAnsi="宋体" w:eastAsia="宋体" w:cs="宋体"/>
          <w:color w:val="auto"/>
          <w:sz w:val="24"/>
          <w:highlight w:val="none"/>
          <w:lang w:val="en-US" w:eastAsia="zh-CN"/>
        </w:rPr>
        <w:t>投标</w:t>
      </w:r>
      <w:r>
        <w:rPr>
          <w:rFonts w:hint="eastAsia" w:ascii="宋体" w:hAnsi="宋体" w:eastAsia="宋体" w:cs="宋体"/>
          <w:color w:val="auto"/>
          <w:sz w:val="24"/>
          <w:highlight w:val="none"/>
        </w:rPr>
        <w:t>保证金。</w:t>
      </w:r>
      <w:r>
        <w:rPr>
          <w:rFonts w:hint="eastAsia" w:ascii="宋体" w:hAnsi="宋体" w:eastAsia="宋体" w:cs="宋体"/>
          <w:color w:val="auto"/>
          <w:sz w:val="24"/>
          <w:highlight w:val="none"/>
          <w:lang w:val="en-US" w:eastAsia="zh-CN"/>
        </w:rPr>
        <w:t>招标</w:t>
      </w:r>
      <w:r>
        <w:rPr>
          <w:rFonts w:hint="eastAsia" w:ascii="宋体" w:hAnsi="宋体" w:eastAsia="宋体" w:cs="宋体"/>
          <w:color w:val="auto"/>
          <w:sz w:val="24"/>
          <w:highlight w:val="none"/>
        </w:rPr>
        <w:t>人可以按照现场开标结果提出的中</w:t>
      </w:r>
      <w:r>
        <w:rPr>
          <w:rFonts w:hint="eastAsia" w:ascii="宋体" w:hAnsi="宋体" w:eastAsia="宋体" w:cs="宋体"/>
          <w:color w:val="auto"/>
          <w:sz w:val="24"/>
          <w:highlight w:val="none"/>
          <w:lang w:val="en-US" w:eastAsia="zh-CN"/>
        </w:rPr>
        <w:t>标</w:t>
      </w:r>
      <w:r>
        <w:rPr>
          <w:rFonts w:hint="eastAsia" w:ascii="宋体" w:hAnsi="宋体" w:eastAsia="宋体" w:cs="宋体"/>
          <w:color w:val="auto"/>
          <w:sz w:val="24"/>
          <w:highlight w:val="none"/>
        </w:rPr>
        <w:t>候选人排序依次确定其他中</w:t>
      </w:r>
      <w:r>
        <w:rPr>
          <w:rFonts w:hint="eastAsia" w:ascii="宋体" w:hAnsi="宋体" w:eastAsia="宋体" w:cs="宋体"/>
          <w:color w:val="auto"/>
          <w:sz w:val="24"/>
          <w:highlight w:val="none"/>
          <w:lang w:val="en-US" w:eastAsia="zh-CN"/>
        </w:rPr>
        <w:t>标</w:t>
      </w:r>
      <w:r>
        <w:rPr>
          <w:rFonts w:hint="eastAsia" w:ascii="宋体" w:hAnsi="宋体" w:eastAsia="宋体" w:cs="宋体"/>
          <w:color w:val="auto"/>
          <w:sz w:val="24"/>
          <w:highlight w:val="none"/>
        </w:rPr>
        <w:t>候选人为中</w:t>
      </w:r>
      <w:r>
        <w:rPr>
          <w:rFonts w:hint="eastAsia" w:ascii="宋体" w:hAnsi="宋体" w:eastAsia="宋体" w:cs="宋体"/>
          <w:color w:val="auto"/>
          <w:sz w:val="24"/>
          <w:highlight w:val="none"/>
          <w:lang w:val="en-US" w:eastAsia="zh-CN"/>
        </w:rPr>
        <w:t>标</w:t>
      </w:r>
      <w:r>
        <w:rPr>
          <w:rFonts w:hint="eastAsia" w:ascii="宋体" w:hAnsi="宋体" w:eastAsia="宋体" w:cs="宋体"/>
          <w:color w:val="auto"/>
          <w:sz w:val="24"/>
          <w:highlight w:val="none"/>
        </w:rPr>
        <w:t>人，也可以重新进行</w:t>
      </w:r>
      <w:r>
        <w:rPr>
          <w:rFonts w:hint="eastAsia" w:ascii="宋体" w:hAnsi="宋体" w:eastAsia="宋体" w:cs="宋体"/>
          <w:color w:val="auto"/>
          <w:sz w:val="24"/>
          <w:highlight w:val="none"/>
          <w:lang w:val="en-US" w:eastAsia="zh-CN"/>
        </w:rPr>
        <w:t>招标</w:t>
      </w:r>
      <w:r>
        <w:rPr>
          <w:rFonts w:hint="eastAsia" w:ascii="宋体" w:hAnsi="宋体" w:eastAsia="宋体" w:cs="宋体"/>
          <w:color w:val="auto"/>
          <w:sz w:val="24"/>
          <w:highlight w:val="none"/>
        </w:rPr>
        <w:t>。</w:t>
      </w:r>
    </w:p>
    <w:p w14:paraId="23BA2A69">
      <w:pPr>
        <w:keepNext/>
        <w:keepLines/>
        <w:spacing w:before="260" w:after="260" w:line="500" w:lineRule="exact"/>
        <w:outlineLvl w:val="2"/>
        <w:rPr>
          <w:rFonts w:hint="eastAsia" w:ascii="宋体" w:hAnsi="宋体" w:eastAsia="宋体" w:cs="宋体"/>
          <w:b/>
          <w:bCs/>
          <w:color w:val="auto"/>
          <w:sz w:val="24"/>
          <w:highlight w:val="none"/>
        </w:rPr>
      </w:pPr>
      <w:bookmarkStart w:id="26" w:name="_Toc163707474"/>
      <w:r>
        <w:rPr>
          <w:rFonts w:hint="eastAsia" w:ascii="宋体" w:hAnsi="宋体" w:eastAsia="宋体" w:cs="宋体"/>
          <w:b/>
          <w:bCs/>
          <w:color w:val="auto"/>
          <w:sz w:val="24"/>
          <w:highlight w:val="none"/>
        </w:rPr>
        <w:t>七、中</w:t>
      </w:r>
      <w:r>
        <w:rPr>
          <w:rFonts w:hint="eastAsia" w:ascii="宋体" w:hAnsi="宋体" w:eastAsia="宋体" w:cs="宋体"/>
          <w:b/>
          <w:bCs/>
          <w:color w:val="auto"/>
          <w:sz w:val="24"/>
          <w:highlight w:val="none"/>
          <w:lang w:val="en-US" w:eastAsia="zh-CN"/>
        </w:rPr>
        <w:t>标</w:t>
      </w:r>
      <w:r>
        <w:rPr>
          <w:rFonts w:hint="eastAsia" w:ascii="宋体" w:hAnsi="宋体" w:eastAsia="宋体" w:cs="宋体"/>
          <w:b/>
          <w:bCs/>
          <w:color w:val="auto"/>
          <w:sz w:val="24"/>
          <w:highlight w:val="none"/>
        </w:rPr>
        <w:t>通知</w:t>
      </w:r>
      <w:bookmarkEnd w:id="25"/>
      <w:bookmarkEnd w:id="26"/>
    </w:p>
    <w:p w14:paraId="5017C319">
      <w:pPr>
        <w:snapToGrid w:val="0"/>
        <w:spacing w:line="500" w:lineRule="exact"/>
        <w:ind w:firstLine="573"/>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投标</w:t>
      </w:r>
      <w:r>
        <w:rPr>
          <w:rFonts w:hint="eastAsia" w:ascii="宋体" w:hAnsi="宋体" w:eastAsia="宋体" w:cs="宋体"/>
          <w:color w:val="auto"/>
          <w:sz w:val="24"/>
          <w:highlight w:val="none"/>
        </w:rPr>
        <w:t>结束5日内，</w:t>
      </w:r>
      <w:r>
        <w:rPr>
          <w:rFonts w:hint="eastAsia" w:ascii="宋体" w:hAnsi="宋体" w:eastAsia="宋体" w:cs="宋体"/>
          <w:color w:val="auto"/>
          <w:sz w:val="24"/>
          <w:highlight w:val="none"/>
          <w:lang w:val="en-US" w:eastAsia="zh-CN"/>
        </w:rPr>
        <w:t>招标</w:t>
      </w:r>
      <w:r>
        <w:rPr>
          <w:rFonts w:hint="eastAsia" w:ascii="宋体" w:hAnsi="宋体" w:eastAsia="宋体" w:cs="宋体"/>
          <w:color w:val="auto"/>
          <w:sz w:val="24"/>
          <w:highlight w:val="none"/>
        </w:rPr>
        <w:t>人将以书面形式发出《中</w:t>
      </w:r>
      <w:r>
        <w:rPr>
          <w:rFonts w:hint="eastAsia" w:ascii="宋体" w:hAnsi="宋体" w:eastAsia="宋体" w:cs="宋体"/>
          <w:color w:val="auto"/>
          <w:sz w:val="24"/>
          <w:highlight w:val="none"/>
          <w:lang w:val="en-US" w:eastAsia="zh-CN"/>
        </w:rPr>
        <w:t>标</w:t>
      </w:r>
      <w:r>
        <w:rPr>
          <w:rFonts w:hint="eastAsia" w:ascii="宋体" w:hAnsi="宋体" w:eastAsia="宋体" w:cs="宋体"/>
          <w:color w:val="auto"/>
          <w:sz w:val="24"/>
          <w:highlight w:val="none"/>
        </w:rPr>
        <w:t>通知书》。《中</w:t>
      </w:r>
      <w:r>
        <w:rPr>
          <w:rFonts w:hint="eastAsia" w:ascii="宋体" w:hAnsi="宋体" w:eastAsia="宋体" w:cs="宋体"/>
          <w:color w:val="auto"/>
          <w:sz w:val="24"/>
          <w:highlight w:val="none"/>
          <w:lang w:val="en-US" w:eastAsia="zh-CN"/>
        </w:rPr>
        <w:t>标</w:t>
      </w:r>
      <w:r>
        <w:rPr>
          <w:rFonts w:hint="eastAsia" w:ascii="宋体" w:hAnsi="宋体" w:eastAsia="宋体" w:cs="宋体"/>
          <w:color w:val="auto"/>
          <w:sz w:val="24"/>
          <w:highlight w:val="none"/>
        </w:rPr>
        <w:t>通知书》一经发出即发生法律效力。</w:t>
      </w:r>
    </w:p>
    <w:p w14:paraId="0A59606C">
      <w:pPr>
        <w:snapToGrid w:val="0"/>
        <w:spacing w:line="500" w:lineRule="exact"/>
        <w:ind w:firstLine="573"/>
        <w:rPr>
          <w:rFonts w:hint="eastAsia" w:ascii="宋体" w:hAnsi="宋体" w:eastAsia="宋体" w:cs="宋体"/>
          <w:color w:val="auto"/>
          <w:sz w:val="24"/>
          <w:highlight w:val="none"/>
        </w:rPr>
      </w:pPr>
      <w:r>
        <w:rPr>
          <w:rFonts w:hint="eastAsia" w:ascii="宋体" w:hAnsi="宋体" w:eastAsia="宋体" w:cs="宋体"/>
          <w:color w:val="auto"/>
          <w:sz w:val="24"/>
          <w:highlight w:val="none"/>
        </w:rPr>
        <w:t>2、《中</w:t>
      </w:r>
      <w:r>
        <w:rPr>
          <w:rFonts w:hint="eastAsia" w:ascii="宋体" w:hAnsi="宋体" w:eastAsia="宋体" w:cs="宋体"/>
          <w:color w:val="auto"/>
          <w:sz w:val="24"/>
          <w:highlight w:val="none"/>
          <w:lang w:val="en-US" w:eastAsia="zh-CN"/>
        </w:rPr>
        <w:t>标</w:t>
      </w:r>
      <w:r>
        <w:rPr>
          <w:rFonts w:hint="eastAsia" w:ascii="宋体" w:hAnsi="宋体" w:eastAsia="宋体" w:cs="宋体"/>
          <w:color w:val="auto"/>
          <w:sz w:val="24"/>
          <w:highlight w:val="none"/>
        </w:rPr>
        <w:t>通知书》将作为签订协议的依据。</w:t>
      </w:r>
    </w:p>
    <w:p w14:paraId="2BD42A0A">
      <w:pPr>
        <w:snapToGrid w:val="0"/>
        <w:spacing w:line="500" w:lineRule="exact"/>
        <w:ind w:firstLine="573"/>
        <w:rPr>
          <w:rFonts w:hint="eastAsia" w:ascii="宋体" w:hAnsi="宋体" w:eastAsia="宋体" w:cs="宋体"/>
          <w:color w:val="auto"/>
          <w:sz w:val="24"/>
          <w:highlight w:val="none"/>
        </w:rPr>
      </w:pPr>
      <w:r>
        <w:rPr>
          <w:rFonts w:hint="eastAsia" w:ascii="宋体" w:hAnsi="宋体" w:eastAsia="宋体" w:cs="宋体"/>
          <w:color w:val="auto"/>
          <w:sz w:val="24"/>
          <w:highlight w:val="none"/>
        </w:rPr>
        <w:t>3、签订合同时，根据需要，</w:t>
      </w:r>
      <w:r>
        <w:rPr>
          <w:rFonts w:hint="eastAsia" w:ascii="宋体" w:hAnsi="宋体" w:eastAsia="宋体" w:cs="宋体"/>
          <w:color w:val="auto"/>
          <w:sz w:val="24"/>
          <w:highlight w:val="none"/>
          <w:lang w:val="en-US" w:eastAsia="zh-CN"/>
        </w:rPr>
        <w:t>招标</w:t>
      </w:r>
      <w:r>
        <w:rPr>
          <w:rFonts w:hint="eastAsia" w:ascii="宋体" w:hAnsi="宋体" w:eastAsia="宋体" w:cs="宋体"/>
          <w:color w:val="auto"/>
          <w:sz w:val="24"/>
          <w:highlight w:val="none"/>
        </w:rPr>
        <w:t>人有权提出对技术条件发生变化的项目作局部调整或变更数量。</w:t>
      </w:r>
    </w:p>
    <w:p w14:paraId="15B931D9">
      <w:pPr>
        <w:keepNext/>
        <w:keepLines/>
        <w:spacing w:before="260" w:after="260" w:line="500" w:lineRule="exact"/>
        <w:outlineLvl w:val="2"/>
        <w:rPr>
          <w:rFonts w:hint="eastAsia" w:ascii="宋体" w:hAnsi="宋体" w:eastAsia="宋体" w:cs="宋体"/>
          <w:b/>
          <w:bCs/>
          <w:color w:val="auto"/>
          <w:sz w:val="24"/>
          <w:highlight w:val="none"/>
        </w:rPr>
      </w:pPr>
      <w:bookmarkStart w:id="27" w:name="_Toc102227322"/>
      <w:bookmarkStart w:id="28" w:name="_Toc163707475"/>
      <w:r>
        <w:rPr>
          <w:rFonts w:hint="eastAsia" w:ascii="宋体" w:hAnsi="宋体" w:eastAsia="宋体" w:cs="宋体"/>
          <w:b/>
          <w:bCs/>
          <w:color w:val="auto"/>
          <w:sz w:val="24"/>
          <w:highlight w:val="none"/>
        </w:rPr>
        <w:t>八、签订</w:t>
      </w:r>
      <w:bookmarkEnd w:id="27"/>
      <w:r>
        <w:rPr>
          <w:rFonts w:hint="eastAsia" w:ascii="宋体" w:hAnsi="宋体" w:eastAsia="宋体" w:cs="宋体"/>
          <w:b/>
          <w:bCs/>
          <w:color w:val="auto"/>
          <w:sz w:val="24"/>
          <w:highlight w:val="none"/>
        </w:rPr>
        <w:t>合同</w:t>
      </w:r>
      <w:bookmarkEnd w:id="28"/>
    </w:p>
    <w:p w14:paraId="72911AFD">
      <w:pPr>
        <w:snapToGrid w:val="0"/>
        <w:spacing w:line="500" w:lineRule="exact"/>
        <w:ind w:firstLine="573"/>
        <w:rPr>
          <w:rFonts w:hint="eastAsia" w:ascii="宋体" w:hAnsi="宋体" w:eastAsia="宋体" w:cs="宋体"/>
          <w:color w:val="auto"/>
          <w:sz w:val="24"/>
          <w:highlight w:val="none"/>
        </w:rPr>
      </w:pPr>
      <w:r>
        <w:rPr>
          <w:rFonts w:hint="eastAsia" w:ascii="宋体" w:hAnsi="宋体" w:eastAsia="宋体" w:cs="宋体"/>
          <w:color w:val="auto"/>
          <w:sz w:val="24"/>
          <w:highlight w:val="none"/>
        </w:rPr>
        <w:t>1、中</w:t>
      </w:r>
      <w:r>
        <w:rPr>
          <w:rFonts w:hint="eastAsia" w:ascii="宋体" w:hAnsi="宋体" w:eastAsia="宋体" w:cs="宋体"/>
          <w:color w:val="auto"/>
          <w:sz w:val="24"/>
          <w:highlight w:val="none"/>
          <w:lang w:val="en-US" w:eastAsia="zh-CN"/>
        </w:rPr>
        <w:t>标</w:t>
      </w:r>
      <w:r>
        <w:rPr>
          <w:rFonts w:hint="eastAsia" w:ascii="宋体" w:hAnsi="宋体" w:eastAsia="宋体" w:cs="宋体"/>
          <w:color w:val="auto"/>
          <w:sz w:val="24"/>
          <w:highlight w:val="none"/>
        </w:rPr>
        <w:t>人按《中</w:t>
      </w:r>
      <w:r>
        <w:rPr>
          <w:rFonts w:hint="eastAsia" w:ascii="宋体" w:hAnsi="宋体" w:eastAsia="宋体" w:cs="宋体"/>
          <w:color w:val="auto"/>
          <w:sz w:val="24"/>
          <w:highlight w:val="none"/>
          <w:lang w:val="en-US" w:eastAsia="zh-CN"/>
        </w:rPr>
        <w:t>标</w:t>
      </w:r>
      <w:r>
        <w:rPr>
          <w:rFonts w:hint="eastAsia" w:ascii="宋体" w:hAnsi="宋体" w:eastAsia="宋体" w:cs="宋体"/>
          <w:color w:val="auto"/>
          <w:sz w:val="24"/>
          <w:highlight w:val="none"/>
        </w:rPr>
        <w:t>通知书》指定的时间、地点与</w:t>
      </w:r>
      <w:r>
        <w:rPr>
          <w:rFonts w:hint="eastAsia" w:ascii="宋体" w:hAnsi="宋体" w:eastAsia="宋体" w:cs="宋体"/>
          <w:color w:val="auto"/>
          <w:sz w:val="24"/>
          <w:highlight w:val="none"/>
          <w:lang w:val="en-US" w:eastAsia="zh-CN"/>
        </w:rPr>
        <w:t>招标</w:t>
      </w:r>
      <w:r>
        <w:rPr>
          <w:rFonts w:hint="eastAsia" w:ascii="宋体" w:hAnsi="宋体" w:eastAsia="宋体" w:cs="宋体"/>
          <w:color w:val="auto"/>
          <w:sz w:val="24"/>
          <w:highlight w:val="none"/>
        </w:rPr>
        <w:t>人签订合同。</w:t>
      </w:r>
    </w:p>
    <w:p w14:paraId="0459EAD1">
      <w:pPr>
        <w:snapToGrid w:val="0"/>
        <w:spacing w:line="500" w:lineRule="exact"/>
        <w:ind w:firstLine="573"/>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招标</w:t>
      </w:r>
      <w:r>
        <w:rPr>
          <w:rFonts w:hint="eastAsia" w:ascii="宋体" w:hAnsi="宋体" w:eastAsia="宋体" w:cs="宋体"/>
          <w:color w:val="auto"/>
          <w:sz w:val="24"/>
          <w:highlight w:val="none"/>
        </w:rPr>
        <w:t>文件、中</w:t>
      </w:r>
      <w:r>
        <w:rPr>
          <w:rFonts w:hint="eastAsia" w:ascii="宋体" w:hAnsi="宋体" w:eastAsia="宋体" w:cs="宋体"/>
          <w:color w:val="auto"/>
          <w:sz w:val="24"/>
          <w:highlight w:val="none"/>
          <w:lang w:val="en-US" w:eastAsia="zh-CN"/>
        </w:rPr>
        <w:t>标</w:t>
      </w:r>
      <w:r>
        <w:rPr>
          <w:rFonts w:hint="eastAsia" w:ascii="宋体" w:hAnsi="宋体" w:eastAsia="宋体" w:cs="宋体"/>
          <w:color w:val="auto"/>
          <w:sz w:val="24"/>
          <w:highlight w:val="none"/>
        </w:rPr>
        <w:t>人的</w:t>
      </w:r>
      <w:r>
        <w:rPr>
          <w:rFonts w:hint="eastAsia" w:ascii="宋体" w:hAnsi="宋体" w:eastAsia="宋体" w:cs="宋体"/>
          <w:color w:val="auto"/>
          <w:sz w:val="24"/>
          <w:highlight w:val="none"/>
          <w:lang w:val="en-US" w:eastAsia="zh-CN"/>
        </w:rPr>
        <w:t>投标</w:t>
      </w:r>
      <w:r>
        <w:rPr>
          <w:rFonts w:hint="eastAsia" w:ascii="宋体" w:hAnsi="宋体" w:eastAsia="宋体" w:cs="宋体"/>
          <w:color w:val="auto"/>
          <w:sz w:val="24"/>
          <w:highlight w:val="none"/>
        </w:rPr>
        <w:t>文件及有效承诺文件等，均为签订合同的依据。</w:t>
      </w:r>
    </w:p>
    <w:p w14:paraId="1F18B215">
      <w:pPr>
        <w:snapToGrid w:val="0"/>
        <w:spacing w:line="500" w:lineRule="exact"/>
        <w:ind w:firstLine="573"/>
        <w:rPr>
          <w:rFonts w:hint="eastAsia" w:ascii="宋体" w:hAnsi="宋体" w:eastAsia="宋体" w:cs="宋体"/>
          <w:b/>
          <w:bCs/>
          <w:color w:val="auto"/>
          <w:sz w:val="32"/>
          <w:szCs w:val="32"/>
          <w:highlight w:val="none"/>
        </w:rPr>
      </w:pPr>
      <w:r>
        <w:rPr>
          <w:rFonts w:hint="eastAsia" w:ascii="宋体" w:hAnsi="宋体" w:eastAsia="宋体" w:cs="宋体"/>
          <w:color w:val="auto"/>
          <w:sz w:val="24"/>
          <w:highlight w:val="none"/>
        </w:rPr>
        <w:t>3、如中</w:t>
      </w:r>
      <w:r>
        <w:rPr>
          <w:rFonts w:hint="eastAsia" w:ascii="宋体" w:hAnsi="宋体" w:eastAsia="宋体" w:cs="宋体"/>
          <w:color w:val="auto"/>
          <w:sz w:val="24"/>
          <w:highlight w:val="none"/>
          <w:lang w:val="en-US" w:eastAsia="zh-CN"/>
        </w:rPr>
        <w:t>标</w:t>
      </w:r>
      <w:r>
        <w:rPr>
          <w:rFonts w:hint="eastAsia" w:ascii="宋体" w:hAnsi="宋体" w:eastAsia="宋体" w:cs="宋体"/>
          <w:color w:val="auto"/>
          <w:sz w:val="24"/>
          <w:highlight w:val="none"/>
        </w:rPr>
        <w:t>人放弃中</w:t>
      </w:r>
      <w:r>
        <w:rPr>
          <w:rFonts w:hint="eastAsia" w:ascii="宋体" w:hAnsi="宋体" w:eastAsia="宋体" w:cs="宋体"/>
          <w:color w:val="auto"/>
          <w:sz w:val="24"/>
          <w:highlight w:val="none"/>
          <w:lang w:val="en-US" w:eastAsia="zh-CN"/>
        </w:rPr>
        <w:t>标</w:t>
      </w:r>
      <w:r>
        <w:rPr>
          <w:rFonts w:hint="eastAsia" w:ascii="宋体" w:hAnsi="宋体" w:eastAsia="宋体" w:cs="宋体"/>
          <w:color w:val="auto"/>
          <w:sz w:val="24"/>
          <w:highlight w:val="none"/>
        </w:rPr>
        <w:t>项目或在签订合同时改变中</w:t>
      </w:r>
      <w:r>
        <w:rPr>
          <w:rFonts w:hint="eastAsia" w:ascii="宋体" w:hAnsi="宋体" w:eastAsia="宋体" w:cs="宋体"/>
          <w:color w:val="auto"/>
          <w:sz w:val="24"/>
          <w:highlight w:val="none"/>
          <w:lang w:val="en-US" w:eastAsia="zh-CN"/>
        </w:rPr>
        <w:t>标</w:t>
      </w:r>
      <w:r>
        <w:rPr>
          <w:rFonts w:hint="eastAsia" w:ascii="宋体" w:hAnsi="宋体" w:eastAsia="宋体" w:cs="宋体"/>
          <w:color w:val="auto"/>
          <w:sz w:val="24"/>
          <w:highlight w:val="none"/>
        </w:rPr>
        <w:t>状态，将取消其中</w:t>
      </w:r>
      <w:r>
        <w:rPr>
          <w:rFonts w:hint="eastAsia" w:ascii="宋体" w:hAnsi="宋体" w:eastAsia="宋体" w:cs="宋体"/>
          <w:color w:val="auto"/>
          <w:sz w:val="24"/>
          <w:highlight w:val="none"/>
          <w:lang w:val="en-US" w:eastAsia="zh-CN"/>
        </w:rPr>
        <w:t>标</w:t>
      </w:r>
      <w:r>
        <w:rPr>
          <w:rFonts w:hint="eastAsia" w:ascii="宋体" w:hAnsi="宋体" w:eastAsia="宋体" w:cs="宋体"/>
          <w:color w:val="auto"/>
          <w:sz w:val="24"/>
          <w:highlight w:val="none"/>
        </w:rPr>
        <w:t>资格。</w:t>
      </w:r>
    </w:p>
    <w:p w14:paraId="1F0F1E89">
      <w:pPr>
        <w:keepNext/>
        <w:keepLines/>
        <w:spacing w:before="260" w:after="260" w:line="300" w:lineRule="exact"/>
        <w:jc w:val="center"/>
        <w:outlineLvl w:val="1"/>
        <w:rPr>
          <w:rFonts w:hint="eastAsia" w:ascii="宋体" w:hAnsi="宋体" w:eastAsia="宋体" w:cs="宋体"/>
          <w:b/>
          <w:bCs/>
          <w:color w:val="auto"/>
          <w:sz w:val="32"/>
          <w:szCs w:val="32"/>
          <w:highlight w:val="none"/>
        </w:rPr>
      </w:pPr>
    </w:p>
    <w:p w14:paraId="2BA2C58C">
      <w:pPr>
        <w:keepNext/>
        <w:keepLines/>
        <w:spacing w:before="260" w:after="260" w:line="300" w:lineRule="exact"/>
        <w:jc w:val="center"/>
        <w:outlineLvl w:val="1"/>
        <w:rPr>
          <w:rFonts w:hint="eastAsia" w:ascii="宋体" w:hAnsi="宋体" w:eastAsia="宋体" w:cs="宋体"/>
          <w:b/>
          <w:bCs/>
          <w:color w:val="auto"/>
          <w:sz w:val="32"/>
          <w:szCs w:val="32"/>
          <w:highlight w:val="none"/>
        </w:rPr>
      </w:pPr>
    </w:p>
    <w:p w14:paraId="4802C82D">
      <w:pPr>
        <w:keepNext/>
        <w:keepLines/>
        <w:spacing w:before="260" w:after="260" w:line="300" w:lineRule="exact"/>
        <w:jc w:val="center"/>
        <w:outlineLvl w:val="1"/>
        <w:rPr>
          <w:rFonts w:hint="eastAsia" w:ascii="宋体" w:hAnsi="宋体" w:eastAsia="宋体" w:cs="宋体"/>
          <w:b/>
          <w:bCs/>
          <w:color w:val="auto"/>
          <w:sz w:val="32"/>
          <w:szCs w:val="32"/>
          <w:highlight w:val="none"/>
        </w:rPr>
      </w:pPr>
    </w:p>
    <w:p w14:paraId="599C4DFF">
      <w:pPr>
        <w:keepNext/>
        <w:keepLines/>
        <w:spacing w:before="260" w:after="260" w:line="300" w:lineRule="exact"/>
        <w:jc w:val="center"/>
        <w:outlineLvl w:val="1"/>
        <w:rPr>
          <w:rFonts w:hint="eastAsia" w:ascii="宋体" w:hAnsi="宋体" w:eastAsia="宋体" w:cs="宋体"/>
          <w:b/>
          <w:bCs/>
          <w:color w:val="auto"/>
          <w:sz w:val="32"/>
          <w:szCs w:val="32"/>
          <w:highlight w:val="none"/>
        </w:rPr>
      </w:pPr>
    </w:p>
    <w:p w14:paraId="02C4B428">
      <w:pPr>
        <w:keepNext/>
        <w:keepLines/>
        <w:spacing w:before="260" w:after="260" w:line="300" w:lineRule="exact"/>
        <w:jc w:val="center"/>
        <w:outlineLvl w:val="1"/>
        <w:rPr>
          <w:rFonts w:hint="eastAsia" w:ascii="宋体" w:hAnsi="宋体" w:eastAsia="宋体" w:cs="宋体"/>
          <w:b/>
          <w:bCs/>
          <w:color w:val="auto"/>
          <w:sz w:val="32"/>
          <w:szCs w:val="32"/>
          <w:highlight w:val="none"/>
        </w:rPr>
      </w:pPr>
    </w:p>
    <w:p w14:paraId="781CE44A">
      <w:pPr>
        <w:keepNext/>
        <w:keepLines/>
        <w:spacing w:before="260" w:after="260" w:line="300" w:lineRule="exact"/>
        <w:jc w:val="center"/>
        <w:outlineLvl w:val="1"/>
        <w:rPr>
          <w:rFonts w:hint="eastAsia" w:ascii="宋体" w:hAnsi="宋体" w:eastAsia="宋体" w:cs="宋体"/>
          <w:b/>
          <w:bCs/>
          <w:color w:val="auto"/>
          <w:sz w:val="32"/>
          <w:szCs w:val="32"/>
          <w:highlight w:val="none"/>
        </w:rPr>
      </w:pPr>
    </w:p>
    <w:p w14:paraId="4FA0D785">
      <w:pPr>
        <w:keepNext/>
        <w:keepLines/>
        <w:pageBreakBefore w:val="0"/>
        <w:widowControl w:val="0"/>
        <w:kinsoku/>
        <w:wordWrap/>
        <w:overflowPunct/>
        <w:topLinePunct w:val="0"/>
        <w:autoSpaceDE/>
        <w:autoSpaceDN/>
        <w:bidi w:val="0"/>
        <w:adjustRightInd/>
        <w:snapToGrid/>
        <w:spacing w:before="260" w:after="260" w:line="560" w:lineRule="exact"/>
        <w:jc w:val="center"/>
        <w:textAlignment w:val="auto"/>
        <w:outlineLvl w:val="1"/>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 xml:space="preserve">第二篇 </w:t>
      </w:r>
      <w:bookmarkEnd w:id="15"/>
      <w:r>
        <w:rPr>
          <w:rFonts w:hint="eastAsia" w:ascii="宋体" w:hAnsi="宋体" w:eastAsia="宋体" w:cs="宋体"/>
          <w:b/>
          <w:bCs/>
          <w:color w:val="auto"/>
          <w:sz w:val="32"/>
          <w:szCs w:val="32"/>
          <w:highlight w:val="none"/>
        </w:rPr>
        <w:t>合同条款</w:t>
      </w:r>
    </w:p>
    <w:p w14:paraId="5D64FB9C">
      <w:pPr>
        <w:spacing w:line="480" w:lineRule="exact"/>
        <w:jc w:val="center"/>
        <w:rPr>
          <w:rFonts w:hint="eastAsia" w:ascii="宋体" w:hAnsi="宋体" w:eastAsia="宋体" w:cs="宋体"/>
          <w:b/>
          <w:bCs/>
          <w:color w:val="auto"/>
          <w:sz w:val="32"/>
          <w:szCs w:val="32"/>
          <w:highlight w:val="none"/>
        </w:rPr>
      </w:pPr>
      <w:bookmarkStart w:id="29" w:name="_Toc12789072"/>
      <w:bookmarkStart w:id="30" w:name="_Toc163707479"/>
      <w:r>
        <w:rPr>
          <w:rFonts w:hint="eastAsia" w:ascii="宋体" w:hAnsi="宋体" w:eastAsia="宋体" w:cs="宋体"/>
          <w:b/>
          <w:bCs/>
          <w:color w:val="auto"/>
          <w:sz w:val="32"/>
          <w:szCs w:val="32"/>
          <w:highlight w:val="none"/>
        </w:rPr>
        <w:t xml:space="preserve">  </w:t>
      </w:r>
    </w:p>
    <w:p w14:paraId="11936936">
      <w:pPr>
        <w:spacing w:line="500" w:lineRule="exact"/>
        <w:ind w:firstLine="0"/>
        <w:rPr>
          <w:rFonts w:ascii="宋体" w:hAnsi="宋体"/>
          <w:color w:val="auto"/>
          <w:sz w:val="24"/>
          <w:szCs w:val="24"/>
          <w:highlight w:val="none"/>
        </w:rPr>
      </w:pPr>
      <w:r>
        <w:rPr>
          <w:rFonts w:hint="eastAsia" w:ascii="宋体" w:hAnsi="宋体" w:eastAsia="宋体" w:cs="宋体"/>
          <w:b/>
          <w:bCs/>
          <w:color w:val="auto"/>
          <w:sz w:val="32"/>
          <w:szCs w:val="32"/>
          <w:highlight w:val="none"/>
        </w:rPr>
        <w:br w:type="page"/>
      </w:r>
    </w:p>
    <w:p w14:paraId="3280D543">
      <w:pPr>
        <w:widowControl/>
        <w:shd w:val="clear" w:color="auto" w:fill="FFFFFF"/>
        <w:spacing w:line="340" w:lineRule="atLeast"/>
        <w:jc w:val="left"/>
        <w:rPr>
          <w:rFonts w:hint="eastAsia" w:ascii="Times New Roman" w:hAnsi="Times New Roman" w:cs="Times New Roman"/>
          <w:color w:val="auto"/>
          <w:kern w:val="0"/>
          <w:szCs w:val="21"/>
          <w:highlight w:val="none"/>
          <w:shd w:val="clear" w:color="auto" w:fill="FFFFFF"/>
          <w:lang w:val="en-US" w:eastAsia="zh-CN"/>
        </w:rPr>
      </w:pPr>
    </w:p>
    <w:p w14:paraId="04CD3CC6">
      <w:pPr>
        <w:keepNext w:val="0"/>
        <w:keepLines w:val="0"/>
        <w:pageBreakBefore w:val="0"/>
        <w:widowControl w:val="0"/>
        <w:kinsoku/>
        <w:wordWrap/>
        <w:overflowPunct/>
        <w:topLinePunct w:val="0"/>
        <w:autoSpaceDE/>
        <w:autoSpaceDN/>
        <w:bidi w:val="0"/>
        <w:adjustRightInd/>
        <w:snapToGrid/>
        <w:spacing w:line="480" w:lineRule="auto"/>
        <w:ind w:firstLine="643" w:firstLineChars="200"/>
        <w:textAlignment w:val="auto"/>
        <w:rPr>
          <w:rFonts w:hint="eastAsia" w:ascii="宋体" w:hAnsi="宋体" w:eastAsia="宋体" w:cs="宋体"/>
          <w:b/>
          <w:bCs/>
          <w:color w:val="auto"/>
          <w:sz w:val="32"/>
          <w:szCs w:val="32"/>
          <w:highlight w:val="none"/>
        </w:rPr>
      </w:pPr>
    </w:p>
    <w:p w14:paraId="5A36720B">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b/>
          <w:color w:val="auto"/>
          <w:sz w:val="48"/>
          <w:szCs w:val="48"/>
          <w:highlight w:val="none"/>
        </w:rPr>
      </w:pPr>
      <w:r>
        <w:rPr>
          <w:rFonts w:hint="eastAsia"/>
          <w:b/>
          <w:color w:val="auto"/>
          <w:sz w:val="48"/>
          <w:szCs w:val="48"/>
          <w:highlight w:val="none"/>
        </w:rPr>
        <w:t>仙山里（一期、二期、三期）项目</w:t>
      </w:r>
    </w:p>
    <w:p w14:paraId="60D50F0E">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b/>
          <w:color w:val="auto"/>
          <w:sz w:val="48"/>
          <w:szCs w:val="48"/>
          <w:highlight w:val="none"/>
        </w:rPr>
      </w:pPr>
      <w:r>
        <w:rPr>
          <w:rFonts w:hint="eastAsia"/>
          <w:b/>
          <w:color w:val="auto"/>
          <w:sz w:val="48"/>
          <w:szCs w:val="48"/>
          <w:highlight w:val="none"/>
        </w:rPr>
        <w:t>首开区一批次沉降监测合同</w:t>
      </w:r>
    </w:p>
    <w:p w14:paraId="4328DC0A">
      <w:pPr>
        <w:pStyle w:val="19"/>
        <w:rPr>
          <w:rFonts w:hint="eastAsia"/>
          <w:b/>
          <w:color w:val="auto"/>
          <w:sz w:val="48"/>
          <w:szCs w:val="48"/>
          <w:highlight w:val="none"/>
        </w:rPr>
      </w:pPr>
    </w:p>
    <w:p w14:paraId="73D90E0E">
      <w:pPr>
        <w:rPr>
          <w:rFonts w:hint="eastAsia"/>
          <w:color w:val="auto"/>
          <w:highlight w:val="none"/>
        </w:rPr>
      </w:pPr>
    </w:p>
    <w:p w14:paraId="136CCA1B">
      <w:pPr>
        <w:pStyle w:val="19"/>
        <w:rPr>
          <w:color w:val="auto"/>
          <w:highlight w:val="none"/>
        </w:rPr>
      </w:pPr>
      <w:r>
        <w:rPr>
          <w:rFonts w:hint="eastAsia"/>
          <w:color w:val="auto"/>
          <w:highlight w:val="none"/>
        </w:rPr>
        <w:t>仙山里（一期、二期、三期）项目首开区一批次工程聘请沉降监测单位</w:t>
      </w:r>
    </w:p>
    <w:p w14:paraId="084F3653">
      <w:pPr>
        <w:jc w:val="left"/>
        <w:rPr>
          <w:color w:val="auto"/>
          <w:sz w:val="28"/>
          <w:szCs w:val="28"/>
          <w:highlight w:val="none"/>
        </w:rPr>
      </w:pPr>
    </w:p>
    <w:p w14:paraId="2BC33A70">
      <w:pPr>
        <w:jc w:val="left"/>
        <w:rPr>
          <w:color w:val="auto"/>
          <w:sz w:val="28"/>
          <w:szCs w:val="28"/>
          <w:highlight w:val="none"/>
        </w:rPr>
      </w:pPr>
    </w:p>
    <w:p w14:paraId="6E3AB06E">
      <w:pPr>
        <w:ind w:left="1600" w:hanging="1600" w:hangingChars="500"/>
        <w:jc w:val="left"/>
        <w:rPr>
          <w:color w:val="auto"/>
          <w:sz w:val="32"/>
          <w:szCs w:val="32"/>
          <w:highlight w:val="none"/>
          <w:u w:val="single"/>
        </w:rPr>
      </w:pPr>
      <w:r>
        <w:rPr>
          <w:rFonts w:hint="eastAsia"/>
          <w:color w:val="auto"/>
          <w:sz w:val="32"/>
          <w:szCs w:val="32"/>
          <w:highlight w:val="none"/>
        </w:rPr>
        <w:t>项目名称 ：</w:t>
      </w:r>
      <w:r>
        <w:rPr>
          <w:rFonts w:hint="eastAsia"/>
          <w:color w:val="auto"/>
          <w:sz w:val="32"/>
          <w:szCs w:val="32"/>
          <w:highlight w:val="none"/>
          <w:u w:val="single"/>
        </w:rPr>
        <w:t>仙山里（一期、二期、三期）项目首开区一批次工程沉降监测合同</w:t>
      </w:r>
    </w:p>
    <w:p w14:paraId="3DC2C478">
      <w:pPr>
        <w:pStyle w:val="24"/>
        <w:snapToGrid w:val="0"/>
        <w:spacing w:line="360" w:lineRule="auto"/>
        <w:rPr>
          <w:rFonts w:hint="default" w:ascii="Times New Roman" w:hAnsi="Times New Roman" w:cs="Times New Roman"/>
          <w:color w:val="auto"/>
          <w:sz w:val="32"/>
          <w:szCs w:val="32"/>
          <w:highlight w:val="none"/>
        </w:rPr>
      </w:pPr>
    </w:p>
    <w:p w14:paraId="5FE13DAB">
      <w:pPr>
        <w:pStyle w:val="24"/>
        <w:snapToGrid w:val="0"/>
        <w:spacing w:line="360" w:lineRule="auto"/>
        <w:rPr>
          <w:rFonts w:hint="eastAsia" w:ascii="Times New Roman" w:hAnsi="Times New Roman" w:cs="Times New Roman"/>
          <w:color w:val="auto"/>
          <w:sz w:val="32"/>
          <w:szCs w:val="32"/>
          <w:highlight w:val="none"/>
          <w:u w:val="single"/>
        </w:rPr>
      </w:pPr>
      <w:r>
        <w:rPr>
          <w:rFonts w:ascii="Times New Roman" w:hAnsi="Times New Roman" w:cs="Times New Roman"/>
          <w:color w:val="auto"/>
          <w:sz w:val="32"/>
          <w:szCs w:val="32"/>
          <w:highlight w:val="none"/>
        </w:rPr>
        <w:t>发包方（甲方）：</w:t>
      </w:r>
      <w:r>
        <w:rPr>
          <w:rFonts w:hint="eastAsia" w:ascii="Times New Roman" w:hAnsi="Times New Roman" w:cs="Times New Roman"/>
          <w:color w:val="auto"/>
          <w:sz w:val="32"/>
          <w:szCs w:val="32"/>
          <w:highlight w:val="none"/>
          <w:u w:val="single"/>
        </w:rPr>
        <w:t>重庆中域财众旅游文化产业投资有限公司</w:t>
      </w:r>
    </w:p>
    <w:p w14:paraId="7B7AB2D9">
      <w:pPr>
        <w:pStyle w:val="24"/>
        <w:snapToGrid w:val="0"/>
        <w:spacing w:line="360" w:lineRule="auto"/>
        <w:ind w:firstLine="2560" w:firstLineChars="800"/>
        <w:rPr>
          <w:rFonts w:hint="default" w:ascii="Times New Roman" w:hAnsi="Times New Roman" w:cs="Times New Roman"/>
          <w:color w:val="auto"/>
          <w:sz w:val="32"/>
          <w:szCs w:val="32"/>
          <w:highlight w:val="none"/>
        </w:rPr>
      </w:pPr>
      <w:r>
        <w:rPr>
          <w:rFonts w:hint="eastAsia" w:ascii="Times New Roman" w:hAnsi="Times New Roman" w:eastAsia="宋体" w:cs="Times New Roman"/>
          <w:color w:val="auto"/>
          <w:sz w:val="32"/>
          <w:szCs w:val="32"/>
          <w:highlight w:val="none"/>
          <w:u w:val="single"/>
        </w:rPr>
        <w:t>重庆中域财众置业有限公司</w:t>
      </w:r>
      <w:r>
        <w:rPr>
          <w:rFonts w:ascii="Times New Roman" w:hAnsi="Times New Roman" w:cs="Times New Roman"/>
          <w:color w:val="auto"/>
          <w:sz w:val="32"/>
          <w:szCs w:val="32"/>
          <w:highlight w:val="none"/>
        </w:rPr>
        <w:t xml:space="preserve">       </w:t>
      </w:r>
    </w:p>
    <w:p w14:paraId="2E6D669A">
      <w:pPr>
        <w:jc w:val="left"/>
        <w:rPr>
          <w:color w:val="auto"/>
          <w:sz w:val="32"/>
          <w:szCs w:val="32"/>
          <w:highlight w:val="none"/>
        </w:rPr>
      </w:pPr>
    </w:p>
    <w:p w14:paraId="7EBB986E">
      <w:pPr>
        <w:jc w:val="left"/>
        <w:rPr>
          <w:color w:val="auto"/>
          <w:sz w:val="32"/>
          <w:szCs w:val="32"/>
          <w:highlight w:val="none"/>
          <w:u w:val="single"/>
        </w:rPr>
      </w:pPr>
      <w:r>
        <w:rPr>
          <w:rFonts w:hint="eastAsia"/>
          <w:color w:val="auto"/>
          <w:sz w:val="32"/>
          <w:szCs w:val="32"/>
          <w:highlight w:val="none"/>
        </w:rPr>
        <w:t>承包方（乙方）：</w:t>
      </w:r>
      <w:r>
        <w:rPr>
          <w:rFonts w:hint="eastAsia"/>
          <w:color w:val="auto"/>
          <w:sz w:val="32"/>
          <w:szCs w:val="32"/>
          <w:highlight w:val="none"/>
          <w:u w:val="single"/>
        </w:rPr>
        <w:t xml:space="preserve">   </w:t>
      </w:r>
      <w:r>
        <w:rPr>
          <w:rFonts w:hint="eastAsia"/>
          <w:color w:val="auto"/>
          <w:sz w:val="32"/>
          <w:szCs w:val="32"/>
          <w:highlight w:val="none"/>
          <w:u w:val="single"/>
          <w:lang w:val="en-US" w:eastAsia="zh-CN"/>
        </w:rPr>
        <w:t xml:space="preserve">                             </w:t>
      </w:r>
      <w:r>
        <w:rPr>
          <w:rFonts w:hint="eastAsia"/>
          <w:color w:val="auto"/>
          <w:sz w:val="32"/>
          <w:szCs w:val="32"/>
          <w:highlight w:val="none"/>
          <w:u w:val="single"/>
        </w:rPr>
        <w:t xml:space="preserve"> </w:t>
      </w:r>
    </w:p>
    <w:p w14:paraId="4FB30870">
      <w:pPr>
        <w:jc w:val="left"/>
        <w:rPr>
          <w:color w:val="auto"/>
          <w:sz w:val="32"/>
          <w:szCs w:val="32"/>
          <w:highlight w:val="none"/>
        </w:rPr>
      </w:pPr>
    </w:p>
    <w:p w14:paraId="3A3CBFDE">
      <w:pPr>
        <w:jc w:val="left"/>
        <w:rPr>
          <w:color w:val="auto"/>
          <w:sz w:val="32"/>
          <w:szCs w:val="32"/>
          <w:highlight w:val="none"/>
        </w:rPr>
      </w:pPr>
      <w:r>
        <w:rPr>
          <w:rFonts w:hint="eastAsia"/>
          <w:color w:val="auto"/>
          <w:sz w:val="32"/>
          <w:szCs w:val="32"/>
          <w:highlight w:val="none"/>
        </w:rPr>
        <w:t xml:space="preserve">        </w:t>
      </w:r>
    </w:p>
    <w:p w14:paraId="3104B251">
      <w:pPr>
        <w:jc w:val="left"/>
        <w:rPr>
          <w:color w:val="auto"/>
          <w:sz w:val="32"/>
          <w:szCs w:val="32"/>
          <w:highlight w:val="none"/>
        </w:rPr>
      </w:pPr>
    </w:p>
    <w:p w14:paraId="54EF7423">
      <w:pPr>
        <w:jc w:val="left"/>
        <w:rPr>
          <w:color w:val="auto"/>
          <w:sz w:val="32"/>
          <w:szCs w:val="32"/>
          <w:highlight w:val="none"/>
        </w:rPr>
      </w:pPr>
      <w:r>
        <w:rPr>
          <w:rFonts w:hint="eastAsia"/>
          <w:color w:val="auto"/>
          <w:sz w:val="32"/>
          <w:szCs w:val="32"/>
          <w:highlight w:val="none"/>
        </w:rPr>
        <w:t>签订时间 ：</w:t>
      </w:r>
      <w:r>
        <w:rPr>
          <w:rFonts w:hint="eastAsia"/>
          <w:color w:val="auto"/>
          <w:sz w:val="32"/>
          <w:szCs w:val="32"/>
          <w:highlight w:val="none"/>
          <w:lang w:val="en-US" w:eastAsia="zh-CN"/>
        </w:rPr>
        <w:t>2024年</w:t>
      </w:r>
      <w:r>
        <w:rPr>
          <w:rFonts w:hint="eastAsia"/>
          <w:color w:val="auto"/>
          <w:sz w:val="32"/>
          <w:szCs w:val="32"/>
          <w:highlight w:val="none"/>
          <w:u w:val="single"/>
          <w:lang w:val="en-US" w:eastAsia="zh-CN"/>
        </w:rPr>
        <w:t xml:space="preserve">   </w:t>
      </w:r>
      <w:r>
        <w:rPr>
          <w:rFonts w:hint="eastAsia"/>
          <w:color w:val="auto"/>
          <w:sz w:val="32"/>
          <w:szCs w:val="32"/>
          <w:highlight w:val="none"/>
          <w:lang w:val="en-US" w:eastAsia="zh-CN"/>
        </w:rPr>
        <w:t>月</w:t>
      </w:r>
      <w:r>
        <w:rPr>
          <w:rFonts w:hint="eastAsia"/>
          <w:color w:val="auto"/>
          <w:sz w:val="32"/>
          <w:szCs w:val="32"/>
          <w:highlight w:val="none"/>
          <w:u w:val="single"/>
          <w:lang w:val="en-US" w:eastAsia="zh-CN"/>
        </w:rPr>
        <w:t xml:space="preserve">   </w:t>
      </w:r>
      <w:r>
        <w:rPr>
          <w:rFonts w:hint="eastAsia"/>
          <w:color w:val="auto"/>
          <w:sz w:val="32"/>
          <w:szCs w:val="32"/>
          <w:highlight w:val="none"/>
          <w:lang w:val="en-US" w:eastAsia="zh-CN"/>
        </w:rPr>
        <w:t>日</w:t>
      </w:r>
      <w:r>
        <w:rPr>
          <w:rFonts w:hint="eastAsia"/>
          <w:color w:val="auto"/>
          <w:sz w:val="32"/>
          <w:szCs w:val="32"/>
          <w:highlight w:val="none"/>
        </w:rPr>
        <w:t xml:space="preserve">               </w:t>
      </w:r>
    </w:p>
    <w:p w14:paraId="2FEB2A47">
      <w:pPr>
        <w:jc w:val="left"/>
        <w:rPr>
          <w:color w:val="auto"/>
          <w:sz w:val="32"/>
          <w:szCs w:val="32"/>
          <w:highlight w:val="none"/>
        </w:rPr>
      </w:pPr>
    </w:p>
    <w:p w14:paraId="48C88747">
      <w:pPr>
        <w:jc w:val="left"/>
        <w:rPr>
          <w:rFonts w:ascii="宋体" w:hAnsi="宋体"/>
          <w:color w:val="auto"/>
          <w:sz w:val="30"/>
          <w:szCs w:val="30"/>
          <w:highlight w:val="none"/>
        </w:rPr>
      </w:pPr>
      <w:r>
        <w:rPr>
          <w:rFonts w:hint="eastAsia"/>
          <w:color w:val="auto"/>
          <w:sz w:val="32"/>
          <w:szCs w:val="32"/>
          <w:highlight w:val="none"/>
        </w:rPr>
        <w:t>签订地点 ：</w:t>
      </w:r>
      <w:r>
        <w:rPr>
          <w:rFonts w:hint="eastAsia"/>
          <w:color w:val="auto"/>
          <w:sz w:val="32"/>
          <w:szCs w:val="32"/>
          <w:highlight w:val="none"/>
          <w:lang w:val="en-US" w:eastAsia="zh-CN"/>
        </w:rPr>
        <w:t>重庆市武隆区仙女镇</w:t>
      </w:r>
      <w:r>
        <w:rPr>
          <w:rFonts w:hint="eastAsia"/>
          <w:color w:val="auto"/>
          <w:sz w:val="32"/>
          <w:szCs w:val="32"/>
          <w:highlight w:val="none"/>
        </w:rPr>
        <w:t xml:space="preserve">         </w:t>
      </w:r>
      <w:r>
        <w:rPr>
          <w:rFonts w:hint="eastAsia" w:ascii="楷体_GB2312" w:eastAsia="楷体_GB2312"/>
          <w:b/>
          <w:color w:val="auto"/>
          <w:sz w:val="30"/>
          <w:szCs w:val="30"/>
          <w:highlight w:val="none"/>
        </w:rPr>
        <w:t xml:space="preserve">           </w:t>
      </w:r>
      <w:r>
        <w:rPr>
          <w:rFonts w:hint="eastAsia" w:ascii="楷体_GB2312" w:hAnsi="宋体" w:eastAsia="楷体_GB2312"/>
          <w:color w:val="auto"/>
          <w:sz w:val="30"/>
          <w:szCs w:val="30"/>
          <w:highlight w:val="none"/>
        </w:rPr>
        <w:t xml:space="preserve"> </w:t>
      </w:r>
    </w:p>
    <w:p w14:paraId="4FC28B8F">
      <w:pPr>
        <w:jc w:val="left"/>
        <w:rPr>
          <w:color w:val="auto"/>
          <w:sz w:val="28"/>
          <w:szCs w:val="28"/>
          <w:highlight w:val="none"/>
        </w:rPr>
      </w:pPr>
      <w:r>
        <w:rPr>
          <w:rFonts w:hint="eastAsia"/>
          <w:color w:val="auto"/>
          <w:sz w:val="28"/>
          <w:szCs w:val="28"/>
          <w:highlight w:val="none"/>
        </w:rPr>
        <w:t xml:space="preserve">          </w:t>
      </w:r>
    </w:p>
    <w:p w14:paraId="4DDDC37D">
      <w:pPr>
        <w:jc w:val="left"/>
        <w:rPr>
          <w:color w:val="auto"/>
          <w:sz w:val="28"/>
          <w:szCs w:val="28"/>
          <w:highlight w:val="none"/>
        </w:rPr>
      </w:pPr>
    </w:p>
    <w:p w14:paraId="07FF51AD">
      <w:pPr>
        <w:pStyle w:val="40"/>
        <w:rPr>
          <w:color w:val="auto"/>
          <w:highlight w:val="none"/>
        </w:rPr>
      </w:pPr>
    </w:p>
    <w:p w14:paraId="7EC83F7F">
      <w:pPr>
        <w:pStyle w:val="40"/>
        <w:rPr>
          <w:color w:val="auto"/>
          <w:highlight w:val="none"/>
        </w:rPr>
      </w:pPr>
    </w:p>
    <w:p w14:paraId="051969F0">
      <w:pPr>
        <w:pStyle w:val="40"/>
        <w:rPr>
          <w:color w:val="auto"/>
          <w:highlight w:val="none"/>
        </w:rPr>
      </w:pPr>
    </w:p>
    <w:p w14:paraId="042CD020">
      <w:pPr>
        <w:pStyle w:val="40"/>
        <w:rPr>
          <w:color w:val="auto"/>
          <w:highlight w:val="none"/>
        </w:rPr>
      </w:pPr>
    </w:p>
    <w:p w14:paraId="4989373E">
      <w:pPr>
        <w:pStyle w:val="40"/>
        <w:rPr>
          <w:color w:val="auto"/>
          <w:highlight w:val="none"/>
        </w:rPr>
      </w:pPr>
    </w:p>
    <w:p w14:paraId="6C9AE35C">
      <w:pPr>
        <w:jc w:val="center"/>
        <w:rPr>
          <w:b/>
          <w:bCs/>
          <w:color w:val="auto"/>
          <w:sz w:val="28"/>
          <w:szCs w:val="28"/>
          <w:highlight w:val="none"/>
        </w:rPr>
      </w:pPr>
      <w:r>
        <w:rPr>
          <w:rFonts w:hint="eastAsia"/>
          <w:b/>
          <w:bCs/>
          <w:color w:val="auto"/>
          <w:sz w:val="28"/>
          <w:szCs w:val="28"/>
          <w:highlight w:val="none"/>
        </w:rPr>
        <w:t>仙山里（一期、二期、三期）项目首开区一批次沉降监测合同</w:t>
      </w:r>
    </w:p>
    <w:p w14:paraId="576A2AD5">
      <w:pPr>
        <w:jc w:val="left"/>
        <w:rPr>
          <w:color w:val="auto"/>
          <w:sz w:val="28"/>
          <w:szCs w:val="28"/>
          <w:highlight w:val="none"/>
        </w:rPr>
      </w:pPr>
    </w:p>
    <w:p w14:paraId="518C6F00">
      <w:pPr>
        <w:keepNext w:val="0"/>
        <w:keepLines w:val="0"/>
        <w:pageBreakBefore w:val="0"/>
        <w:widowControl w:val="0"/>
        <w:kinsoku/>
        <w:wordWrap/>
        <w:overflowPunct/>
        <w:topLinePunct w:val="0"/>
        <w:autoSpaceDE w:val="0"/>
        <w:autoSpaceDN w:val="0"/>
        <w:bidi w:val="0"/>
        <w:adjustRightInd w:val="0"/>
        <w:spacing w:line="500" w:lineRule="exact"/>
        <w:ind w:left="0"/>
        <w:jc w:val="left"/>
        <w:textAlignment w:val="auto"/>
        <w:rPr>
          <w:rFonts w:hint="eastAsia" w:asciiTheme="minorEastAsia" w:hAnsiTheme="minorEastAsia" w:eastAsiaTheme="minorEastAsia"/>
          <w:color w:val="auto"/>
          <w:kern w:val="0"/>
          <w:sz w:val="24"/>
          <w:highlight w:val="none"/>
          <w:lang w:eastAsia="zh-CN"/>
        </w:rPr>
      </w:pPr>
      <w:r>
        <w:rPr>
          <w:rFonts w:hint="eastAsia" w:asciiTheme="minorEastAsia" w:hAnsiTheme="minorEastAsia" w:eastAsiaTheme="minorEastAsia"/>
          <w:color w:val="auto"/>
          <w:kern w:val="0"/>
          <w:sz w:val="24"/>
          <w:highlight w:val="none"/>
        </w:rPr>
        <w:t>发包方（甲方）：重庆中域财众旅游文化产业投资有限公司</w:t>
      </w:r>
      <w:r>
        <w:rPr>
          <w:rFonts w:hint="eastAsia" w:asciiTheme="minorEastAsia" w:hAnsiTheme="minorEastAsia" w:eastAsiaTheme="minorEastAsia"/>
          <w:color w:val="auto"/>
          <w:kern w:val="0"/>
          <w:sz w:val="24"/>
          <w:highlight w:val="none"/>
          <w:lang w:eastAsia="zh-CN"/>
        </w:rPr>
        <w:t>（</w:t>
      </w:r>
      <w:r>
        <w:rPr>
          <w:rFonts w:hint="eastAsia" w:asciiTheme="minorEastAsia" w:hAnsiTheme="minorEastAsia" w:eastAsiaTheme="minorEastAsia"/>
          <w:color w:val="auto"/>
          <w:kern w:val="0"/>
          <w:sz w:val="24"/>
          <w:highlight w:val="none"/>
          <w:lang w:val="en-US" w:eastAsia="zh-CN"/>
        </w:rPr>
        <w:t>甲方1</w:t>
      </w:r>
      <w:r>
        <w:rPr>
          <w:rFonts w:hint="eastAsia" w:asciiTheme="minorEastAsia" w:hAnsiTheme="minorEastAsia" w:eastAsiaTheme="minorEastAsia"/>
          <w:color w:val="auto"/>
          <w:kern w:val="0"/>
          <w:sz w:val="24"/>
          <w:highlight w:val="none"/>
          <w:lang w:eastAsia="zh-CN"/>
        </w:rPr>
        <w:t>）</w:t>
      </w:r>
    </w:p>
    <w:p w14:paraId="2D81D4AA">
      <w:pPr>
        <w:keepNext w:val="0"/>
        <w:keepLines w:val="0"/>
        <w:pageBreakBefore w:val="0"/>
        <w:widowControl w:val="0"/>
        <w:kinsoku/>
        <w:wordWrap/>
        <w:overflowPunct/>
        <w:topLinePunct w:val="0"/>
        <w:autoSpaceDE w:val="0"/>
        <w:autoSpaceDN w:val="0"/>
        <w:bidi w:val="0"/>
        <w:adjustRightInd w:val="0"/>
        <w:spacing w:line="500" w:lineRule="exact"/>
        <w:ind w:left="0" w:firstLine="1920" w:firstLineChars="800"/>
        <w:jc w:val="left"/>
        <w:textAlignment w:val="auto"/>
        <w:rPr>
          <w:rFonts w:hint="eastAsia" w:asciiTheme="minorEastAsia" w:hAnsiTheme="minorEastAsia" w:eastAsiaTheme="minorEastAsia"/>
          <w:color w:val="auto"/>
          <w:kern w:val="0"/>
          <w:sz w:val="24"/>
          <w:highlight w:val="none"/>
          <w:lang w:eastAsia="zh-CN"/>
        </w:rPr>
      </w:pPr>
      <w:r>
        <w:rPr>
          <w:rFonts w:hint="eastAsia" w:asciiTheme="minorEastAsia" w:hAnsiTheme="minorEastAsia" w:eastAsiaTheme="minorEastAsia"/>
          <w:color w:val="auto"/>
          <w:kern w:val="0"/>
          <w:sz w:val="24"/>
          <w:highlight w:val="none"/>
        </w:rPr>
        <w:t>重庆中域财众置业有限公司</w:t>
      </w:r>
      <w:r>
        <w:rPr>
          <w:rFonts w:hint="eastAsia" w:asciiTheme="minorEastAsia" w:hAnsiTheme="minorEastAsia" w:eastAsiaTheme="minorEastAsia"/>
          <w:color w:val="auto"/>
          <w:kern w:val="0"/>
          <w:sz w:val="24"/>
          <w:highlight w:val="none"/>
          <w:lang w:eastAsia="zh-CN"/>
        </w:rPr>
        <w:t>（</w:t>
      </w:r>
      <w:r>
        <w:rPr>
          <w:rFonts w:hint="eastAsia" w:asciiTheme="minorEastAsia" w:hAnsiTheme="minorEastAsia" w:eastAsiaTheme="minorEastAsia"/>
          <w:color w:val="auto"/>
          <w:kern w:val="0"/>
          <w:sz w:val="24"/>
          <w:highlight w:val="none"/>
          <w:lang w:val="en-US" w:eastAsia="zh-CN"/>
        </w:rPr>
        <w:t>甲方2</w:t>
      </w:r>
      <w:r>
        <w:rPr>
          <w:rFonts w:hint="eastAsia" w:asciiTheme="minorEastAsia" w:hAnsiTheme="minorEastAsia" w:eastAsiaTheme="minorEastAsia"/>
          <w:color w:val="auto"/>
          <w:kern w:val="0"/>
          <w:sz w:val="24"/>
          <w:highlight w:val="none"/>
          <w:lang w:eastAsia="zh-CN"/>
        </w:rPr>
        <w:t>）</w:t>
      </w:r>
    </w:p>
    <w:p w14:paraId="31673809">
      <w:pPr>
        <w:keepNext w:val="0"/>
        <w:keepLines w:val="0"/>
        <w:pageBreakBefore w:val="0"/>
        <w:widowControl w:val="0"/>
        <w:kinsoku/>
        <w:wordWrap/>
        <w:overflowPunct/>
        <w:topLinePunct w:val="0"/>
        <w:autoSpaceDE w:val="0"/>
        <w:autoSpaceDN w:val="0"/>
        <w:bidi w:val="0"/>
        <w:adjustRightInd w:val="0"/>
        <w:spacing w:line="500" w:lineRule="exact"/>
        <w:ind w:left="0"/>
        <w:jc w:val="left"/>
        <w:textAlignment w:val="auto"/>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kern w:val="0"/>
          <w:sz w:val="24"/>
          <w:highlight w:val="none"/>
        </w:rPr>
        <w:t>承包方（乙方）：</w:t>
      </w:r>
      <w:r>
        <w:rPr>
          <w:rFonts w:hint="eastAsia" w:asciiTheme="minorEastAsia" w:hAnsiTheme="minorEastAsia" w:eastAsiaTheme="minorEastAsia"/>
          <w:color w:val="auto"/>
          <w:kern w:val="0"/>
          <w:sz w:val="24"/>
          <w:highlight w:val="none"/>
          <w:u w:val="single"/>
          <w:lang w:val="en-US" w:eastAsia="zh-CN"/>
        </w:rPr>
        <w:t xml:space="preserve">         </w:t>
      </w:r>
    </w:p>
    <w:p w14:paraId="078D9E20">
      <w:pPr>
        <w:pStyle w:val="20"/>
        <w:keepNext w:val="0"/>
        <w:keepLines w:val="0"/>
        <w:pageBreakBefore w:val="0"/>
        <w:widowControl w:val="0"/>
        <w:kinsoku/>
        <w:wordWrap/>
        <w:overflowPunct/>
        <w:topLinePunct w:val="0"/>
        <w:bidi w:val="0"/>
        <w:adjustRightInd/>
        <w:spacing w:line="500" w:lineRule="exact"/>
        <w:ind w:left="0" w:leftChars="0" w:firstLine="480" w:firstLineChars="200"/>
        <w:textAlignment w:val="auto"/>
        <w:rPr>
          <w:rFonts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根据《中华人民共和国</w:t>
      </w:r>
      <w:r>
        <w:rPr>
          <w:rFonts w:hint="eastAsia" w:asciiTheme="minorEastAsia" w:hAnsiTheme="minorEastAsia" w:eastAsiaTheme="minorEastAsia"/>
          <w:color w:val="auto"/>
          <w:sz w:val="24"/>
          <w:szCs w:val="24"/>
          <w:highlight w:val="none"/>
          <w:lang w:val="en-US" w:eastAsia="zh-CN"/>
        </w:rPr>
        <w:t>民法典</w:t>
      </w:r>
      <w:r>
        <w:rPr>
          <w:rFonts w:asciiTheme="minorEastAsia" w:hAnsiTheme="minorEastAsia" w:eastAsiaTheme="minorEastAsia"/>
          <w:color w:val="auto"/>
          <w:sz w:val="24"/>
          <w:szCs w:val="24"/>
          <w:highlight w:val="none"/>
        </w:rPr>
        <w:t>》、《中华人民共和国招标投标法》</w:t>
      </w:r>
      <w:r>
        <w:rPr>
          <w:rFonts w:hint="default" w:asciiTheme="minorEastAsia" w:hAnsiTheme="minorEastAsia" w:eastAsiaTheme="minorEastAsia"/>
          <w:color w:val="auto"/>
          <w:sz w:val="24"/>
          <w:szCs w:val="24"/>
          <w:highlight w:val="none"/>
        </w:rPr>
        <w:t>及相关法律法规，遵循平等自愿、诚实信用的原则，双方就</w:t>
      </w:r>
      <w:r>
        <w:rPr>
          <w:rFonts w:hint="default" w:asciiTheme="minorEastAsia" w:hAnsiTheme="minorEastAsia" w:eastAsiaTheme="minorEastAsia"/>
          <w:color w:val="auto"/>
          <w:sz w:val="24"/>
          <w:szCs w:val="24"/>
          <w:highlight w:val="none"/>
          <w:u w:val="single"/>
        </w:rPr>
        <w:t>本</w:t>
      </w:r>
      <w:r>
        <w:rPr>
          <w:rFonts w:hint="eastAsia" w:asciiTheme="minorEastAsia" w:hAnsiTheme="minorEastAsia" w:eastAsiaTheme="minorEastAsia"/>
          <w:color w:val="auto"/>
          <w:sz w:val="24"/>
          <w:szCs w:val="24"/>
          <w:highlight w:val="none"/>
          <w:u w:val="single"/>
          <w:lang w:val="en-US" w:eastAsia="zh-CN"/>
        </w:rPr>
        <w:t>项目</w:t>
      </w:r>
      <w:r>
        <w:rPr>
          <w:rFonts w:hint="default" w:asciiTheme="minorEastAsia" w:hAnsiTheme="minorEastAsia" w:eastAsiaTheme="minorEastAsia"/>
          <w:color w:val="auto"/>
          <w:sz w:val="24"/>
          <w:szCs w:val="24"/>
          <w:highlight w:val="none"/>
          <w:u w:val="single"/>
        </w:rPr>
        <w:t>首开区一批次沉降监测事宜</w:t>
      </w:r>
      <w:r>
        <w:rPr>
          <w:rFonts w:hint="default" w:asciiTheme="minorEastAsia" w:hAnsiTheme="minorEastAsia" w:eastAsiaTheme="minorEastAsia"/>
          <w:color w:val="auto"/>
          <w:sz w:val="24"/>
          <w:szCs w:val="24"/>
          <w:highlight w:val="none"/>
        </w:rPr>
        <w:t>协商一致，订立本合同，以咨共同遵守</w:t>
      </w:r>
      <w:r>
        <w:rPr>
          <w:rFonts w:asciiTheme="minorEastAsia" w:hAnsiTheme="minorEastAsia" w:eastAsiaTheme="minorEastAsia"/>
          <w:color w:val="auto"/>
          <w:sz w:val="24"/>
          <w:szCs w:val="24"/>
          <w:highlight w:val="none"/>
        </w:rPr>
        <w:t>。</w:t>
      </w:r>
    </w:p>
    <w:p w14:paraId="09EA5EAB">
      <w:pPr>
        <w:keepNext w:val="0"/>
        <w:keepLines w:val="0"/>
        <w:pageBreakBefore w:val="0"/>
        <w:widowControl w:val="0"/>
        <w:kinsoku/>
        <w:wordWrap/>
        <w:overflowPunct/>
        <w:topLinePunct w:val="0"/>
        <w:bidi w:val="0"/>
        <w:spacing w:line="500" w:lineRule="exact"/>
        <w:ind w:left="0" w:firstLine="482" w:firstLineChars="200"/>
        <w:textAlignment w:val="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第一条:工程概况</w:t>
      </w:r>
    </w:p>
    <w:p w14:paraId="34288453">
      <w:pPr>
        <w:pStyle w:val="24"/>
        <w:keepNext w:val="0"/>
        <w:keepLines w:val="0"/>
        <w:pageBreakBefore w:val="0"/>
        <w:widowControl w:val="0"/>
        <w:kinsoku/>
        <w:wordWrap/>
        <w:overflowPunct/>
        <w:topLinePunct w:val="0"/>
        <w:bidi w:val="0"/>
        <w:snapToGrid w:val="0"/>
        <w:spacing w:line="500" w:lineRule="exact"/>
        <w:ind w:left="0" w:firstLine="482"/>
        <w:textAlignment w:val="auto"/>
        <w:rPr>
          <w:rFonts w:hint="default" w:cs="Times New Roman" w:asciiTheme="minorEastAsia" w:hAnsiTheme="minorEastAsia" w:eastAsiaTheme="minorEastAsia"/>
          <w:color w:val="auto"/>
          <w:kern w:val="0"/>
          <w:sz w:val="24"/>
          <w:szCs w:val="24"/>
          <w:highlight w:val="none"/>
        </w:rPr>
      </w:pPr>
      <w:r>
        <w:rPr>
          <w:rFonts w:asciiTheme="minorEastAsia" w:hAnsiTheme="minorEastAsia" w:eastAsiaTheme="minorEastAsia"/>
          <w:color w:val="auto"/>
          <w:sz w:val="24"/>
          <w:szCs w:val="24"/>
          <w:highlight w:val="none"/>
        </w:rPr>
        <w:t>1</w:t>
      </w:r>
      <w:r>
        <w:rPr>
          <w:rFonts w:cs="Times New Roman" w:asciiTheme="minorEastAsia" w:hAnsiTheme="minorEastAsia" w:eastAsiaTheme="minorEastAsia"/>
          <w:color w:val="auto"/>
          <w:kern w:val="0"/>
          <w:sz w:val="24"/>
          <w:szCs w:val="24"/>
          <w:highlight w:val="none"/>
        </w:rPr>
        <w:t>.1工程名称：</w:t>
      </w:r>
      <w:r>
        <w:rPr>
          <w:rFonts w:hint="eastAsia" w:cs="Times New Roman" w:asciiTheme="minorEastAsia" w:hAnsiTheme="minorEastAsia" w:eastAsiaTheme="minorEastAsia"/>
          <w:color w:val="auto"/>
          <w:kern w:val="0"/>
          <w:sz w:val="24"/>
          <w:szCs w:val="24"/>
          <w:highlight w:val="none"/>
        </w:rPr>
        <w:t>仙山里（一期、二期、三期）项目首开区</w:t>
      </w:r>
      <w:r>
        <w:rPr>
          <w:rFonts w:hint="eastAsia" w:cs="Times New Roman" w:asciiTheme="minorEastAsia" w:hAnsiTheme="minorEastAsia" w:eastAsiaTheme="minorEastAsia"/>
          <w:color w:val="auto"/>
          <w:kern w:val="0"/>
          <w:sz w:val="24"/>
          <w:szCs w:val="24"/>
          <w:highlight w:val="none"/>
          <w:lang w:val="en-US" w:eastAsia="zh-CN"/>
        </w:rPr>
        <w:t>第</w:t>
      </w:r>
      <w:r>
        <w:rPr>
          <w:rFonts w:hint="eastAsia" w:cs="Times New Roman" w:asciiTheme="minorEastAsia" w:hAnsiTheme="minorEastAsia" w:eastAsiaTheme="minorEastAsia"/>
          <w:color w:val="auto"/>
          <w:kern w:val="0"/>
          <w:sz w:val="24"/>
          <w:szCs w:val="24"/>
          <w:highlight w:val="none"/>
        </w:rPr>
        <w:t>一批次工程</w:t>
      </w:r>
    </w:p>
    <w:p w14:paraId="63A39F47">
      <w:pPr>
        <w:pStyle w:val="24"/>
        <w:keepNext w:val="0"/>
        <w:keepLines w:val="0"/>
        <w:pageBreakBefore w:val="0"/>
        <w:widowControl w:val="0"/>
        <w:kinsoku/>
        <w:wordWrap/>
        <w:overflowPunct/>
        <w:topLinePunct w:val="0"/>
        <w:bidi w:val="0"/>
        <w:snapToGrid w:val="0"/>
        <w:spacing w:line="500" w:lineRule="exact"/>
        <w:ind w:left="0" w:firstLine="482"/>
        <w:textAlignment w:val="auto"/>
        <w:rPr>
          <w:rFonts w:hint="default" w:cs="Times New Roman" w:asciiTheme="minorEastAsia" w:hAnsiTheme="minorEastAsia" w:eastAsiaTheme="minorEastAsia"/>
          <w:color w:val="auto"/>
          <w:kern w:val="0"/>
          <w:sz w:val="24"/>
          <w:szCs w:val="24"/>
          <w:highlight w:val="none"/>
        </w:rPr>
      </w:pPr>
      <w:r>
        <w:rPr>
          <w:rFonts w:cs="Times New Roman" w:asciiTheme="minorEastAsia" w:hAnsiTheme="minorEastAsia" w:eastAsiaTheme="minorEastAsia"/>
          <w:color w:val="auto"/>
          <w:kern w:val="0"/>
          <w:sz w:val="24"/>
          <w:szCs w:val="24"/>
          <w:highlight w:val="none"/>
        </w:rPr>
        <w:t>1.2工程地点：</w:t>
      </w:r>
      <w:r>
        <w:rPr>
          <w:rFonts w:hint="eastAsia" w:cs="Times New Roman" w:asciiTheme="minorEastAsia" w:hAnsiTheme="minorEastAsia" w:eastAsiaTheme="minorEastAsia"/>
          <w:color w:val="auto"/>
          <w:kern w:val="0"/>
          <w:sz w:val="24"/>
          <w:szCs w:val="24"/>
          <w:highlight w:val="none"/>
        </w:rPr>
        <w:t>重庆市武隆区仙女山街道宏泰路8号</w:t>
      </w:r>
    </w:p>
    <w:p w14:paraId="273B36E5">
      <w:pPr>
        <w:pStyle w:val="24"/>
        <w:keepNext w:val="0"/>
        <w:keepLines w:val="0"/>
        <w:pageBreakBefore w:val="0"/>
        <w:widowControl w:val="0"/>
        <w:kinsoku/>
        <w:wordWrap/>
        <w:overflowPunct/>
        <w:topLinePunct w:val="0"/>
        <w:bidi w:val="0"/>
        <w:snapToGrid w:val="0"/>
        <w:spacing w:line="500" w:lineRule="exact"/>
        <w:ind w:left="0" w:firstLine="482"/>
        <w:textAlignment w:val="auto"/>
        <w:rPr>
          <w:rFonts w:hint="default" w:cs="Times New Roman" w:asciiTheme="minorEastAsia" w:hAnsiTheme="minorEastAsia" w:eastAsiaTheme="minorEastAsia"/>
          <w:color w:val="auto"/>
          <w:kern w:val="0"/>
          <w:sz w:val="24"/>
          <w:szCs w:val="24"/>
          <w:highlight w:val="none"/>
          <w:lang w:val="en-US" w:eastAsia="zh-CN"/>
        </w:rPr>
      </w:pPr>
      <w:r>
        <w:rPr>
          <w:rFonts w:cs="Times New Roman" w:asciiTheme="minorEastAsia" w:hAnsiTheme="minorEastAsia" w:eastAsiaTheme="minorEastAsia"/>
          <w:color w:val="auto"/>
          <w:kern w:val="0"/>
          <w:sz w:val="24"/>
          <w:szCs w:val="24"/>
          <w:highlight w:val="none"/>
        </w:rPr>
        <w:t>1.3建设规模：</w:t>
      </w:r>
      <w:r>
        <w:rPr>
          <w:rFonts w:hint="eastAsia" w:cs="Times New Roman" w:asciiTheme="minorEastAsia" w:hAnsiTheme="minorEastAsia" w:eastAsiaTheme="minorEastAsia"/>
          <w:color w:val="auto"/>
          <w:kern w:val="0"/>
          <w:sz w:val="24"/>
          <w:szCs w:val="24"/>
          <w:highlight w:val="none"/>
        </w:rPr>
        <w:t>仙山里项目首开区第一批次建筑面积约14.8万平方米</w:t>
      </w:r>
      <w:r>
        <w:rPr>
          <w:rFonts w:hint="eastAsia" w:cs="Times New Roman" w:asciiTheme="minorEastAsia" w:hAnsiTheme="minorEastAsia" w:eastAsiaTheme="minorEastAsia"/>
          <w:color w:val="auto"/>
          <w:kern w:val="0"/>
          <w:sz w:val="24"/>
          <w:szCs w:val="24"/>
          <w:highlight w:val="none"/>
          <w:lang w:eastAsia="zh-CN"/>
        </w:rPr>
        <w:t>，</w:t>
      </w:r>
      <w:r>
        <w:rPr>
          <w:rFonts w:hint="eastAsia" w:cs="Times New Roman" w:asciiTheme="minorEastAsia" w:hAnsiTheme="minorEastAsia" w:eastAsiaTheme="minorEastAsia"/>
          <w:color w:val="auto"/>
          <w:kern w:val="0"/>
          <w:sz w:val="24"/>
          <w:szCs w:val="24"/>
          <w:highlight w:val="none"/>
          <w:lang w:val="en-US" w:eastAsia="zh-CN"/>
        </w:rPr>
        <w:t>其中</w:t>
      </w:r>
      <w:r>
        <w:rPr>
          <w:rFonts w:hint="eastAsia" w:cs="Times New Roman" w:asciiTheme="minorEastAsia" w:hAnsiTheme="minorEastAsia" w:eastAsiaTheme="minorEastAsia"/>
          <w:color w:val="auto"/>
          <w:kern w:val="0"/>
          <w:sz w:val="24"/>
          <w:szCs w:val="24"/>
          <w:highlight w:val="none"/>
        </w:rPr>
        <w:t>仙山里项目一期第一批次23111.27平方米，仙山里项目二期第一批次23771.21平方米，仙山里项目三期第一批次101253.73平方米</w:t>
      </w:r>
      <w:r>
        <w:rPr>
          <w:rFonts w:hint="eastAsia" w:cs="Times New Roman" w:asciiTheme="minorEastAsia" w:hAnsiTheme="minorEastAsia" w:eastAsiaTheme="minorEastAsia"/>
          <w:color w:val="auto"/>
          <w:kern w:val="0"/>
          <w:sz w:val="24"/>
          <w:szCs w:val="24"/>
          <w:highlight w:val="none"/>
          <w:lang w:eastAsia="zh-CN"/>
        </w:rPr>
        <w:t>；</w:t>
      </w:r>
      <w:r>
        <w:rPr>
          <w:rFonts w:hint="eastAsia" w:cs="Times New Roman" w:asciiTheme="minorEastAsia" w:hAnsiTheme="minorEastAsia" w:eastAsiaTheme="minorEastAsia"/>
          <w:b/>
          <w:bCs/>
          <w:color w:val="auto"/>
          <w:kern w:val="0"/>
          <w:sz w:val="24"/>
          <w:szCs w:val="24"/>
          <w:highlight w:val="none"/>
          <w:lang w:val="en-US" w:eastAsia="zh-CN"/>
        </w:rPr>
        <w:t>地基基础设计等级为甲级</w:t>
      </w:r>
      <w:r>
        <w:rPr>
          <w:rFonts w:hint="eastAsia" w:cs="Times New Roman" w:asciiTheme="minorEastAsia" w:hAnsiTheme="minorEastAsia" w:eastAsiaTheme="minorEastAsia"/>
          <w:color w:val="auto"/>
          <w:kern w:val="0"/>
          <w:sz w:val="24"/>
          <w:szCs w:val="24"/>
          <w:highlight w:val="none"/>
          <w:lang w:val="en-US" w:eastAsia="zh-CN"/>
        </w:rPr>
        <w:t>。</w:t>
      </w:r>
    </w:p>
    <w:p w14:paraId="62277D82">
      <w:pPr>
        <w:pStyle w:val="24"/>
        <w:keepNext w:val="0"/>
        <w:keepLines w:val="0"/>
        <w:pageBreakBefore w:val="0"/>
        <w:widowControl w:val="0"/>
        <w:kinsoku/>
        <w:wordWrap/>
        <w:overflowPunct/>
        <w:topLinePunct w:val="0"/>
        <w:bidi w:val="0"/>
        <w:snapToGrid w:val="0"/>
        <w:spacing w:line="500" w:lineRule="exact"/>
        <w:ind w:left="0" w:firstLine="482"/>
        <w:textAlignment w:val="auto"/>
        <w:rPr>
          <w:rFonts w:hint="default" w:cs="Times New Roman" w:asciiTheme="minorEastAsia" w:hAnsiTheme="minorEastAsia" w:eastAsiaTheme="minorEastAsia"/>
          <w:color w:val="auto"/>
          <w:kern w:val="0"/>
          <w:sz w:val="24"/>
          <w:szCs w:val="24"/>
          <w:highlight w:val="none"/>
        </w:rPr>
      </w:pPr>
      <w:r>
        <w:rPr>
          <w:rFonts w:cs="Times New Roman" w:asciiTheme="minorEastAsia" w:hAnsiTheme="minorEastAsia" w:eastAsiaTheme="minorEastAsia"/>
          <w:color w:val="auto"/>
          <w:kern w:val="0"/>
          <w:sz w:val="24"/>
          <w:szCs w:val="24"/>
          <w:highlight w:val="none"/>
        </w:rPr>
        <w:t>1.4工程内容：建筑物沉降监测</w:t>
      </w:r>
      <w:r>
        <w:rPr>
          <w:rFonts w:hint="eastAsia" w:cs="Times New Roman" w:asciiTheme="minorEastAsia" w:hAnsiTheme="minorEastAsia" w:eastAsiaTheme="minorEastAsia"/>
          <w:color w:val="auto"/>
          <w:kern w:val="0"/>
          <w:sz w:val="24"/>
          <w:szCs w:val="24"/>
          <w:highlight w:val="none"/>
          <w:lang w:eastAsia="zh-CN"/>
        </w:rPr>
        <w:t>（</w:t>
      </w:r>
      <w:r>
        <w:rPr>
          <w:rFonts w:hint="eastAsia" w:cs="Times New Roman" w:asciiTheme="minorEastAsia" w:hAnsiTheme="minorEastAsia" w:eastAsiaTheme="minorEastAsia"/>
          <w:color w:val="auto"/>
          <w:kern w:val="0"/>
          <w:sz w:val="24"/>
          <w:szCs w:val="24"/>
          <w:highlight w:val="none"/>
          <w:lang w:val="en-US" w:eastAsia="zh-CN"/>
        </w:rPr>
        <w:t>包含：基础沉降观测及边坡变形移位观测</w:t>
      </w:r>
      <w:r>
        <w:rPr>
          <w:rFonts w:hint="eastAsia" w:cs="Times New Roman" w:asciiTheme="minorEastAsia" w:hAnsiTheme="minorEastAsia" w:eastAsiaTheme="minorEastAsia"/>
          <w:color w:val="auto"/>
          <w:kern w:val="0"/>
          <w:sz w:val="24"/>
          <w:szCs w:val="24"/>
          <w:highlight w:val="none"/>
          <w:lang w:eastAsia="zh-CN"/>
        </w:rPr>
        <w:t>）</w:t>
      </w:r>
      <w:r>
        <w:rPr>
          <w:rFonts w:cs="Times New Roman" w:asciiTheme="minorEastAsia" w:hAnsiTheme="minorEastAsia" w:eastAsiaTheme="minorEastAsia"/>
          <w:color w:val="auto"/>
          <w:kern w:val="0"/>
          <w:sz w:val="24"/>
          <w:szCs w:val="24"/>
          <w:highlight w:val="none"/>
        </w:rPr>
        <w:t>。</w:t>
      </w:r>
    </w:p>
    <w:p w14:paraId="215A897C">
      <w:pPr>
        <w:pStyle w:val="24"/>
        <w:keepNext w:val="0"/>
        <w:keepLines w:val="0"/>
        <w:pageBreakBefore w:val="0"/>
        <w:widowControl w:val="0"/>
        <w:kinsoku/>
        <w:wordWrap/>
        <w:overflowPunct/>
        <w:topLinePunct w:val="0"/>
        <w:bidi w:val="0"/>
        <w:snapToGrid w:val="0"/>
        <w:spacing w:line="500" w:lineRule="exact"/>
        <w:ind w:left="0" w:firstLine="482"/>
        <w:textAlignment w:val="auto"/>
        <w:rPr>
          <w:rFonts w:hint="default" w:cs="Times New Roman" w:asciiTheme="minorEastAsia" w:hAnsiTheme="minorEastAsia" w:eastAsiaTheme="minorEastAsia"/>
          <w:color w:val="auto"/>
          <w:kern w:val="0"/>
          <w:sz w:val="24"/>
          <w:szCs w:val="24"/>
          <w:highlight w:val="none"/>
        </w:rPr>
      </w:pPr>
      <w:r>
        <w:rPr>
          <w:rFonts w:cs="Times New Roman" w:asciiTheme="minorEastAsia" w:hAnsiTheme="minorEastAsia" w:eastAsiaTheme="minorEastAsia"/>
          <w:color w:val="auto"/>
          <w:kern w:val="0"/>
          <w:sz w:val="24"/>
          <w:szCs w:val="24"/>
          <w:highlight w:val="none"/>
        </w:rPr>
        <w:t>1.5监测周期：</w:t>
      </w:r>
      <w:r>
        <w:rPr>
          <w:rFonts w:hint="eastAsia" w:cs="Times New Roman" w:asciiTheme="minorEastAsia" w:hAnsiTheme="minorEastAsia" w:eastAsiaTheme="minorEastAsia"/>
          <w:color w:val="auto"/>
          <w:kern w:val="0"/>
          <w:sz w:val="24"/>
          <w:szCs w:val="24"/>
          <w:highlight w:val="none"/>
          <w:lang w:val="en-US" w:eastAsia="zh-CN"/>
        </w:rPr>
        <w:t>施工期及项目竣工验收后两年，具体开始时间，以招标人书面通知时间为准</w:t>
      </w:r>
      <w:r>
        <w:rPr>
          <w:rFonts w:cs="Times New Roman" w:asciiTheme="minorEastAsia" w:hAnsiTheme="minorEastAsia" w:eastAsiaTheme="minorEastAsia"/>
          <w:color w:val="auto"/>
          <w:kern w:val="0"/>
          <w:sz w:val="24"/>
          <w:szCs w:val="24"/>
          <w:highlight w:val="none"/>
        </w:rPr>
        <w:t>。</w:t>
      </w:r>
    </w:p>
    <w:p w14:paraId="0E0EBC1E">
      <w:pPr>
        <w:keepNext w:val="0"/>
        <w:keepLines w:val="0"/>
        <w:pageBreakBefore w:val="0"/>
        <w:widowControl w:val="0"/>
        <w:kinsoku/>
        <w:wordWrap/>
        <w:overflowPunct/>
        <w:topLinePunct w:val="0"/>
        <w:bidi w:val="0"/>
        <w:spacing w:line="500" w:lineRule="exact"/>
        <w:ind w:left="0" w:firstLine="360" w:firstLineChars="150"/>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1.6技术要求：</w:t>
      </w:r>
    </w:p>
    <w:p w14:paraId="40DFB356">
      <w:pPr>
        <w:pStyle w:val="20"/>
        <w:keepNext w:val="0"/>
        <w:keepLines w:val="0"/>
        <w:pageBreakBefore w:val="0"/>
        <w:widowControl w:val="0"/>
        <w:kinsoku/>
        <w:wordWrap/>
        <w:overflowPunct/>
        <w:topLinePunct w:val="0"/>
        <w:bidi w:val="0"/>
        <w:adjustRightInd/>
        <w:spacing w:line="500" w:lineRule="exact"/>
        <w:ind w:left="0"/>
        <w:textAlignment w:val="auto"/>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（1）《工程测量规范》（GB50026-2007）；</w:t>
      </w:r>
    </w:p>
    <w:p w14:paraId="5EA7D4E5">
      <w:pPr>
        <w:pStyle w:val="20"/>
        <w:keepNext w:val="0"/>
        <w:keepLines w:val="0"/>
        <w:pageBreakBefore w:val="0"/>
        <w:widowControl w:val="0"/>
        <w:kinsoku/>
        <w:wordWrap/>
        <w:overflowPunct/>
        <w:topLinePunct w:val="0"/>
        <w:bidi w:val="0"/>
        <w:adjustRightInd/>
        <w:spacing w:line="500" w:lineRule="exact"/>
        <w:ind w:left="0"/>
        <w:textAlignment w:val="auto"/>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（2）《建筑变形测量规范》（JGJ/8-20</w:t>
      </w:r>
      <w:r>
        <w:rPr>
          <w:rFonts w:hint="eastAsia" w:asciiTheme="minorEastAsia" w:hAnsiTheme="minorEastAsia" w:eastAsiaTheme="minorEastAsia"/>
          <w:color w:val="auto"/>
          <w:sz w:val="24"/>
          <w:szCs w:val="24"/>
          <w:highlight w:val="none"/>
          <w:lang w:val="en-US" w:eastAsia="zh-CN"/>
        </w:rPr>
        <w:t>16</w:t>
      </w:r>
      <w:r>
        <w:rPr>
          <w:rFonts w:hint="eastAsia" w:asciiTheme="minorEastAsia" w:hAnsiTheme="minorEastAsia" w:eastAsiaTheme="minorEastAsia"/>
          <w:color w:val="auto"/>
          <w:sz w:val="24"/>
          <w:szCs w:val="24"/>
          <w:highlight w:val="none"/>
        </w:rPr>
        <w:t>）；</w:t>
      </w:r>
    </w:p>
    <w:p w14:paraId="699F7A6A">
      <w:pPr>
        <w:pStyle w:val="20"/>
        <w:adjustRightInd/>
        <w:spacing w:line="500" w:lineRule="exact"/>
        <w:ind w:left="0" w:leftChars="0" w:firstLine="0" w:firstLineChars="0"/>
        <w:rPr>
          <w:rFonts w:hint="eastAsia" w:hAnsi="宋体" w:cs="宋体"/>
          <w:color w:val="auto"/>
          <w:sz w:val="24"/>
          <w:szCs w:val="24"/>
          <w:highlight w:val="none"/>
        </w:rPr>
      </w:pPr>
      <w:r>
        <w:rPr>
          <w:rFonts w:hint="eastAsia" w:hAnsi="宋体" w:cs="宋体"/>
          <w:color w:val="auto"/>
          <w:sz w:val="24"/>
          <w:szCs w:val="24"/>
          <w:highlight w:val="none"/>
        </w:rPr>
        <w:t>（3）《建筑基坑工程监测技术规范》（GB50497-2009）；</w:t>
      </w:r>
    </w:p>
    <w:p w14:paraId="1B1E2978">
      <w:pPr>
        <w:pStyle w:val="20"/>
        <w:adjustRightInd/>
        <w:spacing w:line="500" w:lineRule="exact"/>
        <w:ind w:left="0" w:leftChars="0" w:firstLine="0" w:firstLineChars="0"/>
        <w:rPr>
          <w:rFonts w:hint="eastAsia" w:hAnsi="宋体" w:cs="宋体"/>
          <w:color w:val="auto"/>
          <w:sz w:val="24"/>
          <w:szCs w:val="24"/>
          <w:highlight w:val="none"/>
        </w:rPr>
      </w:pPr>
      <w:r>
        <w:rPr>
          <w:rFonts w:hint="eastAsia" w:hAnsi="宋体" w:cs="宋体"/>
          <w:color w:val="auto"/>
          <w:sz w:val="24"/>
          <w:szCs w:val="24"/>
          <w:highlight w:val="none"/>
        </w:rPr>
        <w:t>（4）《建筑边坡工程技术规范》（GB50330-2013）；</w:t>
      </w:r>
    </w:p>
    <w:p w14:paraId="37CFFED4">
      <w:pPr>
        <w:pStyle w:val="20"/>
        <w:adjustRightInd/>
        <w:spacing w:line="500" w:lineRule="exact"/>
        <w:ind w:left="0" w:leftChars="0" w:firstLine="0" w:firstLineChars="0"/>
        <w:rPr>
          <w:rFonts w:hint="eastAsia" w:hAnsi="宋体" w:cs="宋体"/>
          <w:color w:val="auto"/>
          <w:sz w:val="24"/>
          <w:szCs w:val="24"/>
          <w:highlight w:val="none"/>
        </w:rPr>
      </w:pPr>
      <w:r>
        <w:rPr>
          <w:rFonts w:hint="eastAsia" w:hAnsi="宋体" w:cs="宋体"/>
          <w:color w:val="auto"/>
          <w:sz w:val="24"/>
          <w:szCs w:val="24"/>
          <w:highlight w:val="none"/>
        </w:rPr>
        <w:t>（5）《国家一、二等水准测量规范》（GB/T12897-2006）；</w:t>
      </w:r>
    </w:p>
    <w:p w14:paraId="47EFF45A">
      <w:pPr>
        <w:pStyle w:val="20"/>
        <w:adjustRightInd/>
        <w:spacing w:line="500" w:lineRule="exact"/>
        <w:ind w:left="0" w:leftChars="0" w:firstLine="0" w:firstLineChars="0"/>
        <w:rPr>
          <w:rFonts w:hint="eastAsia" w:hAnsi="宋体" w:cs="宋体"/>
          <w:color w:val="auto"/>
          <w:sz w:val="24"/>
          <w:szCs w:val="24"/>
          <w:highlight w:val="none"/>
        </w:rPr>
      </w:pPr>
      <w:r>
        <w:rPr>
          <w:rFonts w:hint="eastAsia" w:hAnsi="宋体" w:cs="宋体"/>
          <w:color w:val="auto"/>
          <w:sz w:val="24"/>
          <w:szCs w:val="24"/>
          <w:highlight w:val="none"/>
        </w:rPr>
        <w:t>（6）《国家三、四等水准测量规范》（GB/T12898-2006）；</w:t>
      </w:r>
    </w:p>
    <w:p w14:paraId="0F144B22">
      <w:pPr>
        <w:pStyle w:val="20"/>
        <w:adjustRightInd/>
        <w:spacing w:line="500" w:lineRule="exact"/>
        <w:ind w:left="0" w:leftChars="0" w:firstLine="0" w:firstLineChars="0"/>
        <w:rPr>
          <w:rFonts w:hint="eastAsia" w:hAnsi="宋体" w:cs="宋体"/>
          <w:color w:val="auto"/>
          <w:sz w:val="24"/>
          <w:szCs w:val="24"/>
          <w:highlight w:val="none"/>
        </w:rPr>
      </w:pPr>
      <w:r>
        <w:rPr>
          <w:rFonts w:hint="eastAsia" w:hAnsi="宋体" w:cs="宋体"/>
          <w:color w:val="auto"/>
          <w:sz w:val="24"/>
          <w:szCs w:val="24"/>
          <w:highlight w:val="none"/>
        </w:rPr>
        <w:t>（7）《岩土工程监测规范》（YS5229-96）；</w:t>
      </w:r>
    </w:p>
    <w:p w14:paraId="2C6E856C">
      <w:pPr>
        <w:pStyle w:val="20"/>
        <w:keepNext w:val="0"/>
        <w:keepLines w:val="0"/>
        <w:pageBreakBefore w:val="0"/>
        <w:widowControl w:val="0"/>
        <w:kinsoku/>
        <w:wordWrap/>
        <w:overflowPunct/>
        <w:topLinePunct w:val="0"/>
        <w:bidi w:val="0"/>
        <w:adjustRightInd/>
        <w:spacing w:line="500" w:lineRule="exact"/>
        <w:ind w:left="0"/>
        <w:textAlignment w:val="auto"/>
        <w:rPr>
          <w:rFonts w:hint="eastAsia" w:asciiTheme="minorEastAsia" w:hAnsiTheme="minorEastAsia" w:eastAsiaTheme="minorEastAsia"/>
          <w:color w:val="auto"/>
          <w:sz w:val="24"/>
          <w:szCs w:val="24"/>
          <w:highlight w:val="none"/>
        </w:rPr>
      </w:pPr>
      <w:r>
        <w:rPr>
          <w:rFonts w:hint="eastAsia" w:hAnsi="宋体" w:cs="宋体"/>
          <w:color w:val="auto"/>
          <w:sz w:val="24"/>
          <w:szCs w:val="24"/>
          <w:highlight w:val="none"/>
        </w:rPr>
        <w:t>（8） 合同约定等。</w:t>
      </w:r>
    </w:p>
    <w:p w14:paraId="7D966463">
      <w:pPr>
        <w:keepNext w:val="0"/>
        <w:keepLines w:val="0"/>
        <w:pageBreakBefore w:val="0"/>
        <w:widowControl w:val="0"/>
        <w:kinsoku/>
        <w:wordWrap/>
        <w:overflowPunct/>
        <w:topLinePunct w:val="0"/>
        <w:bidi w:val="0"/>
        <w:spacing w:line="500" w:lineRule="exact"/>
        <w:ind w:left="0" w:firstLine="482" w:firstLineChars="200"/>
        <w:textAlignment w:val="auto"/>
        <w:rPr>
          <w:rFonts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t>第</w:t>
      </w:r>
      <w:r>
        <w:rPr>
          <w:rFonts w:hint="eastAsia" w:asciiTheme="minorEastAsia" w:hAnsiTheme="minorEastAsia" w:eastAsiaTheme="minorEastAsia"/>
          <w:b/>
          <w:color w:val="auto"/>
          <w:sz w:val="24"/>
          <w:highlight w:val="none"/>
        </w:rPr>
        <w:t>二</w:t>
      </w:r>
      <w:r>
        <w:rPr>
          <w:rFonts w:asciiTheme="minorEastAsia" w:hAnsiTheme="minorEastAsia" w:eastAsiaTheme="minorEastAsia"/>
          <w:b/>
          <w:color w:val="auto"/>
          <w:sz w:val="24"/>
          <w:highlight w:val="none"/>
        </w:rPr>
        <w:t>条</w:t>
      </w:r>
      <w:r>
        <w:rPr>
          <w:rFonts w:hint="eastAsia" w:asciiTheme="minorEastAsia" w:hAnsiTheme="minorEastAsia" w:eastAsiaTheme="minorEastAsia"/>
          <w:b/>
          <w:color w:val="auto"/>
          <w:sz w:val="24"/>
          <w:highlight w:val="none"/>
        </w:rPr>
        <w:t>:</w:t>
      </w:r>
      <w:r>
        <w:rPr>
          <w:rFonts w:asciiTheme="minorEastAsia" w:hAnsiTheme="minorEastAsia" w:eastAsiaTheme="minorEastAsia"/>
          <w:b/>
          <w:color w:val="auto"/>
          <w:sz w:val="24"/>
          <w:highlight w:val="none"/>
        </w:rPr>
        <w:t>服务</w:t>
      </w:r>
      <w:r>
        <w:rPr>
          <w:rFonts w:hint="eastAsia" w:asciiTheme="minorEastAsia" w:hAnsiTheme="minorEastAsia" w:eastAsiaTheme="minorEastAsia"/>
          <w:b/>
          <w:color w:val="auto"/>
          <w:sz w:val="24"/>
          <w:highlight w:val="none"/>
        </w:rPr>
        <w:t>内容</w:t>
      </w:r>
    </w:p>
    <w:p w14:paraId="2A68B2A1">
      <w:pPr>
        <w:keepNext w:val="0"/>
        <w:keepLines w:val="0"/>
        <w:pageBreakBefore w:val="0"/>
        <w:widowControl w:val="0"/>
        <w:kinsoku/>
        <w:wordWrap/>
        <w:overflowPunct/>
        <w:topLinePunct w:val="0"/>
        <w:bidi w:val="0"/>
        <w:spacing w:line="500" w:lineRule="exact"/>
        <w:ind w:left="0" w:firstLine="482" w:firstLineChars="200"/>
        <w:textAlignment w:val="auto"/>
        <w:rPr>
          <w:rFonts w:hint="eastAsia" w:asciiTheme="minorEastAsia" w:hAnsiTheme="minorEastAsia" w:eastAsiaTheme="minorEastAsia"/>
          <w:b/>
          <w:bCs/>
          <w:color w:val="auto"/>
          <w:sz w:val="24"/>
          <w:highlight w:val="none"/>
          <w:lang w:val="en-US" w:eastAsia="zh-CN"/>
        </w:rPr>
      </w:pPr>
      <w:r>
        <w:rPr>
          <w:rFonts w:hint="eastAsia" w:asciiTheme="minorEastAsia" w:hAnsiTheme="minorEastAsia" w:eastAsiaTheme="minorEastAsia"/>
          <w:b/>
          <w:bCs/>
          <w:color w:val="auto"/>
          <w:sz w:val="24"/>
          <w:highlight w:val="none"/>
          <w:lang w:val="en-US" w:eastAsia="zh-CN"/>
        </w:rPr>
        <w:t>2.1</w:t>
      </w:r>
      <w:r>
        <w:rPr>
          <w:rFonts w:hint="eastAsia" w:asciiTheme="minorEastAsia" w:hAnsiTheme="minorEastAsia" w:eastAsiaTheme="minorEastAsia"/>
          <w:b/>
          <w:bCs/>
          <w:color w:val="auto"/>
          <w:sz w:val="24"/>
          <w:highlight w:val="none"/>
        </w:rPr>
        <w:t>服务内容：完成</w:t>
      </w:r>
      <w:r>
        <w:rPr>
          <w:rFonts w:hint="eastAsia" w:asciiTheme="minorEastAsia" w:hAnsiTheme="minorEastAsia" w:eastAsiaTheme="minorEastAsia"/>
          <w:b/>
          <w:bCs/>
          <w:color w:val="auto"/>
          <w:sz w:val="24"/>
          <w:highlight w:val="none"/>
          <w:lang w:eastAsia="zh-CN"/>
        </w:rPr>
        <w:t>仙山里（一期、二期、三期）项目首开区一批次工程沉降监测</w:t>
      </w:r>
      <w:r>
        <w:rPr>
          <w:rFonts w:hint="eastAsia" w:asciiTheme="minorEastAsia" w:hAnsiTheme="minorEastAsia" w:eastAsiaTheme="minorEastAsia"/>
          <w:b/>
          <w:bCs/>
          <w:color w:val="auto"/>
          <w:sz w:val="24"/>
          <w:highlight w:val="none"/>
          <w:lang w:val="en-US" w:eastAsia="zh-CN"/>
        </w:rPr>
        <w:t>相关事宜，工作内容包括但不限于：对现场进行基础沉降观测及边坡变形移位观测（其中包括建（构）筑主体监测垂直位移，边坡挡墙监测水平、垂直位移等）。</w:t>
      </w:r>
    </w:p>
    <w:p w14:paraId="30FBED28">
      <w:pPr>
        <w:keepNext w:val="0"/>
        <w:keepLines w:val="0"/>
        <w:pageBreakBefore w:val="0"/>
        <w:widowControl w:val="0"/>
        <w:kinsoku/>
        <w:wordWrap/>
        <w:overflowPunct/>
        <w:topLinePunct w:val="0"/>
        <w:bidi w:val="0"/>
        <w:spacing w:line="500" w:lineRule="exact"/>
        <w:ind w:left="0" w:firstLine="482" w:firstLineChars="200"/>
        <w:textAlignment w:val="auto"/>
        <w:rPr>
          <w:rFonts w:asciiTheme="minorEastAsia" w:hAnsiTheme="minorEastAsia" w:eastAsiaTheme="minorEastAsia"/>
          <w:color w:val="auto"/>
          <w:kern w:val="0"/>
          <w:sz w:val="24"/>
          <w:highlight w:val="none"/>
        </w:rPr>
      </w:pPr>
      <w:r>
        <w:rPr>
          <w:rFonts w:hint="eastAsia" w:asciiTheme="minorEastAsia" w:hAnsiTheme="minorEastAsia" w:eastAsiaTheme="minorEastAsia"/>
          <w:b/>
          <w:bCs/>
          <w:color w:val="auto"/>
          <w:sz w:val="24"/>
          <w:highlight w:val="none"/>
          <w:lang w:val="en-US" w:eastAsia="zh-CN"/>
        </w:rPr>
        <w:t>2.2监测</w:t>
      </w:r>
      <w:r>
        <w:rPr>
          <w:rFonts w:hint="eastAsia" w:asciiTheme="minorEastAsia" w:hAnsiTheme="minorEastAsia" w:eastAsiaTheme="minorEastAsia"/>
          <w:b/>
          <w:bCs/>
          <w:color w:val="auto"/>
          <w:sz w:val="24"/>
          <w:highlight w:val="none"/>
        </w:rPr>
        <w:t>周期</w:t>
      </w:r>
      <w:r>
        <w:rPr>
          <w:rFonts w:hint="eastAsia" w:asciiTheme="minorEastAsia" w:hAnsiTheme="minorEastAsia" w:eastAsiaTheme="minorEastAsia"/>
          <w:color w:val="auto"/>
          <w:sz w:val="24"/>
          <w:highlight w:val="none"/>
        </w:rPr>
        <w:t>：</w:t>
      </w:r>
      <w:r>
        <w:rPr>
          <w:rFonts w:hint="eastAsia" w:asciiTheme="minorEastAsia" w:hAnsiTheme="minorEastAsia" w:eastAsiaTheme="minorEastAsia"/>
          <w:b/>
          <w:bCs/>
          <w:color w:val="auto"/>
          <w:sz w:val="24"/>
          <w:highlight w:val="none"/>
          <w:lang w:val="en-US" w:eastAsia="zh-CN"/>
        </w:rPr>
        <w:t>施工期及项目竣工验收后两年</w:t>
      </w:r>
      <w:r>
        <w:rPr>
          <w:rFonts w:hint="eastAsia" w:asciiTheme="minorEastAsia" w:hAnsiTheme="minorEastAsia" w:eastAsiaTheme="minorEastAsia"/>
          <w:color w:val="auto"/>
          <w:kern w:val="0"/>
          <w:sz w:val="24"/>
          <w:highlight w:val="none"/>
        </w:rPr>
        <w:t>。</w:t>
      </w:r>
    </w:p>
    <w:p w14:paraId="51CEDBF1">
      <w:pPr>
        <w:keepNext w:val="0"/>
        <w:keepLines w:val="0"/>
        <w:pageBreakBefore w:val="0"/>
        <w:widowControl w:val="0"/>
        <w:kinsoku/>
        <w:wordWrap/>
        <w:overflowPunct/>
        <w:topLinePunct w:val="0"/>
        <w:bidi w:val="0"/>
        <w:spacing w:line="500" w:lineRule="exact"/>
        <w:ind w:left="0" w:firstLine="482" w:firstLineChars="200"/>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b/>
          <w:bCs/>
          <w:color w:val="auto"/>
          <w:sz w:val="24"/>
          <w:highlight w:val="none"/>
        </w:rPr>
        <w:t>数据采集检核频率</w:t>
      </w:r>
      <w:r>
        <w:rPr>
          <w:rFonts w:hint="eastAsia" w:asciiTheme="minorEastAsia" w:hAnsiTheme="minorEastAsia" w:eastAsiaTheme="minorEastAsia"/>
          <w:color w:val="auto"/>
          <w:sz w:val="24"/>
          <w:highlight w:val="none"/>
        </w:rPr>
        <w:t>：</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14"/>
        <w:gridCol w:w="5333"/>
      </w:tblGrid>
      <w:tr w14:paraId="704AE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14" w:type="dxa"/>
            <w:vAlign w:val="center"/>
          </w:tcPr>
          <w:p w14:paraId="3BD87DEF">
            <w:pPr>
              <w:keepNext w:val="0"/>
              <w:keepLines w:val="0"/>
              <w:pageBreakBefore w:val="0"/>
              <w:widowControl w:val="0"/>
              <w:kinsoku/>
              <w:wordWrap/>
              <w:overflowPunct/>
              <w:topLinePunct w:val="0"/>
              <w:bidi w:val="0"/>
              <w:spacing w:line="500" w:lineRule="exact"/>
              <w:ind w:left="0" w:firstLine="482"/>
              <w:jc w:val="center"/>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监测项目</w:t>
            </w:r>
          </w:p>
        </w:tc>
        <w:tc>
          <w:tcPr>
            <w:tcW w:w="5333" w:type="dxa"/>
            <w:vAlign w:val="center"/>
          </w:tcPr>
          <w:p w14:paraId="5789B802">
            <w:pPr>
              <w:keepNext w:val="0"/>
              <w:keepLines w:val="0"/>
              <w:pageBreakBefore w:val="0"/>
              <w:widowControl w:val="0"/>
              <w:kinsoku/>
              <w:wordWrap/>
              <w:overflowPunct/>
              <w:topLinePunct w:val="0"/>
              <w:bidi w:val="0"/>
              <w:spacing w:line="500" w:lineRule="exact"/>
              <w:ind w:left="0" w:firstLine="482"/>
              <w:jc w:val="center"/>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检测点布置及检测频率</w:t>
            </w:r>
          </w:p>
        </w:tc>
      </w:tr>
      <w:tr w14:paraId="7B1BD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14" w:type="dxa"/>
            <w:vAlign w:val="center"/>
          </w:tcPr>
          <w:p w14:paraId="0C2DE4EA">
            <w:pPr>
              <w:keepNext w:val="0"/>
              <w:keepLines w:val="0"/>
              <w:pageBreakBefore w:val="0"/>
              <w:widowControl w:val="0"/>
              <w:kinsoku/>
              <w:wordWrap/>
              <w:overflowPunct/>
              <w:topLinePunct w:val="0"/>
              <w:bidi w:val="0"/>
              <w:spacing w:line="500" w:lineRule="exact"/>
              <w:ind w:left="0"/>
              <w:jc w:val="center"/>
              <w:textAlignment w:val="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建筑物沉降监测</w:t>
            </w:r>
            <w:r>
              <w:rPr>
                <w:rFonts w:hint="eastAsia" w:cs="Times New Roman" w:asciiTheme="minorEastAsia" w:hAnsiTheme="minorEastAsia" w:eastAsiaTheme="minorEastAsia"/>
                <w:color w:val="auto"/>
                <w:kern w:val="0"/>
                <w:sz w:val="24"/>
                <w:szCs w:val="24"/>
                <w:highlight w:val="none"/>
                <w:lang w:eastAsia="zh-CN"/>
              </w:rPr>
              <w:t>（</w:t>
            </w:r>
            <w:r>
              <w:rPr>
                <w:rFonts w:hint="eastAsia" w:cs="Times New Roman" w:asciiTheme="minorEastAsia" w:hAnsiTheme="minorEastAsia" w:eastAsiaTheme="minorEastAsia"/>
                <w:color w:val="auto"/>
                <w:kern w:val="0"/>
                <w:sz w:val="24"/>
                <w:szCs w:val="24"/>
                <w:highlight w:val="none"/>
                <w:lang w:val="en-US" w:eastAsia="zh-CN"/>
              </w:rPr>
              <w:t>包含：基础沉降观测及边坡变形移位观测</w:t>
            </w:r>
            <w:r>
              <w:rPr>
                <w:rFonts w:hint="eastAsia" w:cs="Times New Roman" w:asciiTheme="minorEastAsia" w:hAnsiTheme="minorEastAsia" w:eastAsiaTheme="minorEastAsia"/>
                <w:color w:val="auto"/>
                <w:kern w:val="0"/>
                <w:sz w:val="24"/>
                <w:szCs w:val="24"/>
                <w:highlight w:val="none"/>
                <w:lang w:eastAsia="zh-CN"/>
              </w:rPr>
              <w:t>）</w:t>
            </w:r>
          </w:p>
        </w:tc>
        <w:tc>
          <w:tcPr>
            <w:tcW w:w="5333" w:type="dxa"/>
            <w:vAlign w:val="center"/>
          </w:tcPr>
          <w:p w14:paraId="302D331C">
            <w:pPr>
              <w:keepNext w:val="0"/>
              <w:keepLines w:val="0"/>
              <w:pageBreakBefore w:val="0"/>
              <w:widowControl w:val="0"/>
              <w:kinsoku/>
              <w:wordWrap/>
              <w:overflowPunct/>
              <w:topLinePunct w:val="0"/>
              <w:bidi w:val="0"/>
              <w:spacing w:line="500" w:lineRule="exact"/>
              <w:ind w:left="0"/>
              <w:jc w:val="center"/>
              <w:textAlignment w:val="auto"/>
              <w:rPr>
                <w:rFonts w:hint="default" w:asciiTheme="minorEastAsia" w:hAnsiTheme="minorEastAsia" w:eastAsiaTheme="minorEastAsia"/>
                <w:color w:val="auto"/>
                <w:sz w:val="24"/>
                <w:highlight w:val="none"/>
                <w:lang w:val="en-US"/>
              </w:rPr>
            </w:pPr>
            <w:r>
              <w:rPr>
                <w:rFonts w:hint="eastAsia" w:asciiTheme="minorEastAsia" w:hAnsiTheme="minorEastAsia" w:eastAsiaTheme="minorEastAsia"/>
                <w:color w:val="auto"/>
                <w:sz w:val="24"/>
                <w:highlight w:val="none"/>
                <w:lang w:val="en-US" w:eastAsia="zh-CN"/>
              </w:rPr>
              <w:t>以JGJ-</w:t>
            </w:r>
            <w:r>
              <w:rPr>
                <w:rFonts w:hint="default" w:asciiTheme="minorEastAsia" w:hAnsiTheme="minorEastAsia" w:eastAsiaTheme="minorEastAsia"/>
                <w:color w:val="auto"/>
                <w:sz w:val="24"/>
                <w:highlight w:val="none"/>
                <w:lang w:val="en-US" w:eastAsia="zh-CN"/>
              </w:rPr>
              <w:t>8</w:t>
            </w:r>
            <w:r>
              <w:rPr>
                <w:rFonts w:hint="eastAsia" w:asciiTheme="minorEastAsia" w:hAnsiTheme="minorEastAsia" w:eastAsiaTheme="minorEastAsia"/>
                <w:color w:val="auto"/>
                <w:sz w:val="24"/>
                <w:highlight w:val="none"/>
                <w:lang w:val="en-US" w:eastAsia="zh-CN"/>
              </w:rPr>
              <w:t>-</w:t>
            </w:r>
            <w:r>
              <w:rPr>
                <w:rFonts w:hint="default" w:asciiTheme="minorEastAsia" w:hAnsiTheme="minorEastAsia" w:eastAsiaTheme="minorEastAsia"/>
                <w:color w:val="auto"/>
                <w:sz w:val="24"/>
                <w:highlight w:val="none"/>
                <w:lang w:val="en-US" w:eastAsia="zh-CN"/>
              </w:rPr>
              <w:t>2016</w:t>
            </w:r>
            <w:r>
              <w:rPr>
                <w:rFonts w:hint="eastAsia" w:asciiTheme="minorEastAsia" w:hAnsiTheme="minorEastAsia" w:eastAsiaTheme="minorEastAsia"/>
                <w:color w:val="auto"/>
                <w:sz w:val="24"/>
                <w:highlight w:val="none"/>
                <w:lang w:val="en-US" w:eastAsia="zh-CN"/>
              </w:rPr>
              <w:t xml:space="preserve"> 《建筑变形测量规范》中要求的检测点</w:t>
            </w:r>
            <w:r>
              <w:rPr>
                <w:rFonts w:hint="eastAsia" w:asciiTheme="minorEastAsia" w:hAnsiTheme="minorEastAsia" w:eastAsiaTheme="minorEastAsia"/>
                <w:color w:val="auto"/>
                <w:sz w:val="24"/>
                <w:highlight w:val="none"/>
              </w:rPr>
              <w:t>布置</w:t>
            </w:r>
            <w:r>
              <w:rPr>
                <w:rFonts w:hint="eastAsia" w:asciiTheme="minorEastAsia" w:hAnsiTheme="minorEastAsia" w:eastAsiaTheme="minorEastAsia"/>
                <w:color w:val="auto"/>
                <w:sz w:val="24"/>
                <w:highlight w:val="none"/>
                <w:lang w:val="en-US" w:eastAsia="zh-CN"/>
              </w:rPr>
              <w:t>及检测频率要求为准。</w:t>
            </w:r>
          </w:p>
        </w:tc>
      </w:tr>
    </w:tbl>
    <w:p w14:paraId="116BDC29">
      <w:pPr>
        <w:keepNext w:val="0"/>
        <w:keepLines w:val="0"/>
        <w:pageBreakBefore w:val="0"/>
        <w:widowControl w:val="0"/>
        <w:kinsoku/>
        <w:wordWrap/>
        <w:overflowPunct/>
        <w:topLinePunct w:val="0"/>
        <w:bidi w:val="0"/>
        <w:spacing w:line="500" w:lineRule="exact"/>
        <w:ind w:left="0" w:firstLine="482" w:firstLineChars="200"/>
        <w:textAlignment w:val="auto"/>
        <w:rPr>
          <w:rFonts w:hint="eastAsia" w:asciiTheme="minorEastAsia" w:hAnsiTheme="minorEastAsia" w:eastAsiaTheme="minorEastAsia"/>
          <w:b/>
          <w:color w:val="auto"/>
          <w:sz w:val="24"/>
          <w:highlight w:val="none"/>
          <w:lang w:eastAsia="zh-CN"/>
        </w:rPr>
      </w:pPr>
      <w:r>
        <w:rPr>
          <w:rFonts w:hint="eastAsia" w:asciiTheme="minorEastAsia" w:hAnsiTheme="minorEastAsia" w:eastAsiaTheme="minorEastAsia"/>
          <w:b/>
          <w:color w:val="auto"/>
          <w:sz w:val="24"/>
          <w:highlight w:val="none"/>
          <w:lang w:val="en-US" w:eastAsia="zh-CN"/>
        </w:rPr>
        <w:t>2.3</w:t>
      </w:r>
      <w:r>
        <w:rPr>
          <w:rFonts w:hint="eastAsia" w:asciiTheme="minorEastAsia" w:hAnsiTheme="minorEastAsia" w:eastAsiaTheme="minorEastAsia"/>
          <w:b/>
          <w:color w:val="auto"/>
          <w:sz w:val="24"/>
          <w:highlight w:val="none"/>
        </w:rPr>
        <w:t>方案要求：必须满足国家技术规范、标准、规程和验收要求进行监测，工程量不调整。投标人带方案报价，清单工程量自行申报，不因现场实际施工工程量大于清单工程量而增加任何费用(甲方原因造成的工程量增加除外)。如实际实施范围或内容较合同约定减小（少），结算按实扣减。</w:t>
      </w:r>
    </w:p>
    <w:p w14:paraId="000D3B83">
      <w:pPr>
        <w:keepNext w:val="0"/>
        <w:keepLines w:val="0"/>
        <w:pageBreakBefore w:val="0"/>
        <w:widowControl w:val="0"/>
        <w:kinsoku/>
        <w:wordWrap/>
        <w:overflowPunct/>
        <w:topLinePunct w:val="0"/>
        <w:bidi w:val="0"/>
        <w:spacing w:line="500" w:lineRule="exact"/>
        <w:ind w:left="0" w:firstLine="482" w:firstLineChars="200"/>
        <w:textAlignment w:val="auto"/>
        <w:rPr>
          <w:rFonts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t>第</w:t>
      </w:r>
      <w:r>
        <w:rPr>
          <w:rFonts w:hint="eastAsia" w:asciiTheme="minorEastAsia" w:hAnsiTheme="minorEastAsia" w:eastAsiaTheme="minorEastAsia"/>
          <w:b/>
          <w:color w:val="auto"/>
          <w:sz w:val="24"/>
          <w:highlight w:val="none"/>
        </w:rPr>
        <w:t>三</w:t>
      </w:r>
      <w:r>
        <w:rPr>
          <w:rFonts w:asciiTheme="minorEastAsia" w:hAnsiTheme="minorEastAsia" w:eastAsiaTheme="minorEastAsia"/>
          <w:b/>
          <w:color w:val="auto"/>
          <w:sz w:val="24"/>
          <w:highlight w:val="none"/>
        </w:rPr>
        <w:t>条</w:t>
      </w:r>
      <w:r>
        <w:rPr>
          <w:rFonts w:hint="eastAsia" w:asciiTheme="minorEastAsia" w:hAnsiTheme="minorEastAsia" w:eastAsiaTheme="minorEastAsia"/>
          <w:b/>
          <w:color w:val="auto"/>
          <w:sz w:val="24"/>
          <w:highlight w:val="none"/>
        </w:rPr>
        <w:t>:</w:t>
      </w:r>
      <w:r>
        <w:rPr>
          <w:rFonts w:asciiTheme="minorEastAsia" w:hAnsiTheme="minorEastAsia" w:eastAsiaTheme="minorEastAsia"/>
          <w:b/>
          <w:color w:val="auto"/>
          <w:sz w:val="24"/>
          <w:highlight w:val="none"/>
        </w:rPr>
        <w:t>收费标准及支付方式</w:t>
      </w:r>
    </w:p>
    <w:p w14:paraId="4A95FCD1">
      <w:pPr>
        <w:keepNext w:val="0"/>
        <w:keepLines w:val="0"/>
        <w:pageBreakBefore w:val="0"/>
        <w:widowControl w:val="0"/>
        <w:kinsoku/>
        <w:wordWrap/>
        <w:overflowPunct/>
        <w:topLinePunct w:val="0"/>
        <w:bidi w:val="0"/>
        <w:spacing w:line="500" w:lineRule="exact"/>
        <w:ind w:left="0" w:firstLine="482"/>
        <w:textAlignment w:val="auto"/>
        <w:rPr>
          <w:rFonts w:hint="eastAsia" w:asciiTheme="minorEastAsia" w:hAnsiTheme="minorEastAsia" w:eastAsiaTheme="minorEastAsia"/>
          <w:b/>
          <w:bCs/>
          <w:color w:val="auto"/>
          <w:sz w:val="24"/>
          <w:highlight w:val="none"/>
          <w:lang w:eastAsia="zh-CN"/>
        </w:rPr>
      </w:pPr>
      <w:r>
        <w:rPr>
          <w:rFonts w:hint="eastAsia" w:asciiTheme="minorEastAsia" w:hAnsiTheme="minorEastAsia" w:eastAsiaTheme="minorEastAsia"/>
          <w:b/>
          <w:bCs/>
          <w:color w:val="auto"/>
          <w:sz w:val="24"/>
          <w:highlight w:val="none"/>
        </w:rPr>
        <w:t>3.</w:t>
      </w:r>
      <w:r>
        <w:rPr>
          <w:rFonts w:asciiTheme="minorEastAsia" w:hAnsiTheme="minorEastAsia" w:eastAsiaTheme="minorEastAsia"/>
          <w:b/>
          <w:bCs/>
          <w:color w:val="auto"/>
          <w:sz w:val="24"/>
          <w:highlight w:val="none"/>
        </w:rPr>
        <w:t>1</w:t>
      </w:r>
      <w:r>
        <w:rPr>
          <w:rFonts w:hint="eastAsia" w:asciiTheme="minorEastAsia" w:hAnsiTheme="minorEastAsia" w:eastAsiaTheme="minorEastAsia"/>
          <w:b/>
          <w:bCs/>
          <w:color w:val="auto"/>
          <w:sz w:val="24"/>
          <w:highlight w:val="none"/>
        </w:rPr>
        <w:t>收费标准</w:t>
      </w:r>
      <w:r>
        <w:rPr>
          <w:rFonts w:hint="eastAsia" w:asciiTheme="minorEastAsia" w:hAnsiTheme="minorEastAsia" w:eastAsiaTheme="minorEastAsia"/>
          <w:b/>
          <w:bCs/>
          <w:color w:val="auto"/>
          <w:sz w:val="24"/>
          <w:highlight w:val="none"/>
          <w:lang w:eastAsia="zh-CN"/>
        </w:rPr>
        <w:t>：</w:t>
      </w:r>
    </w:p>
    <w:p w14:paraId="77EEE0C4">
      <w:pPr>
        <w:pStyle w:val="24"/>
        <w:keepNext w:val="0"/>
        <w:keepLines w:val="0"/>
        <w:pageBreakBefore w:val="0"/>
        <w:widowControl w:val="0"/>
        <w:numPr>
          <w:ilvl w:val="0"/>
          <w:numId w:val="2"/>
        </w:numPr>
        <w:kinsoku/>
        <w:wordWrap/>
        <w:overflowPunct/>
        <w:topLinePunct w:val="0"/>
        <w:bidi w:val="0"/>
        <w:snapToGrid w:val="0"/>
        <w:spacing w:line="500" w:lineRule="exact"/>
        <w:ind w:firstLine="480" w:firstLineChars="200"/>
        <w:textAlignment w:val="auto"/>
        <w:rPr>
          <w:rFonts w:hint="eastAsia" w:asciiTheme="minorEastAsia" w:hAnsiTheme="minorEastAsia" w:eastAsiaTheme="minorEastAsia"/>
          <w:color w:val="auto"/>
          <w:sz w:val="24"/>
          <w:szCs w:val="24"/>
          <w:highlight w:val="none"/>
          <w:lang w:val="en-US" w:eastAsia="zh-CN"/>
        </w:rPr>
      </w:pPr>
      <w:r>
        <w:rPr>
          <w:rFonts w:asciiTheme="minorEastAsia" w:hAnsiTheme="minorEastAsia" w:eastAsiaTheme="minorEastAsia"/>
          <w:color w:val="auto"/>
          <w:sz w:val="24"/>
          <w:szCs w:val="24"/>
          <w:highlight w:val="none"/>
        </w:rPr>
        <w:t>本工程监测费采用</w:t>
      </w:r>
      <w:r>
        <w:rPr>
          <w:rFonts w:hint="eastAsia" w:asciiTheme="minorEastAsia" w:hAnsiTheme="minorEastAsia" w:eastAsiaTheme="minorEastAsia"/>
          <w:color w:val="auto"/>
          <w:sz w:val="24"/>
          <w:szCs w:val="24"/>
          <w:highlight w:val="none"/>
          <w:lang w:val="en-US" w:eastAsia="zh-CN"/>
        </w:rPr>
        <w:t>总价</w:t>
      </w:r>
      <w:r>
        <w:rPr>
          <w:rFonts w:asciiTheme="minorEastAsia" w:hAnsiTheme="minorEastAsia" w:eastAsiaTheme="minorEastAsia"/>
          <w:color w:val="auto"/>
          <w:sz w:val="24"/>
          <w:szCs w:val="24"/>
          <w:highlight w:val="none"/>
        </w:rPr>
        <w:t>包干</w:t>
      </w:r>
      <w:r>
        <w:rPr>
          <w:rFonts w:hint="eastAsia" w:asciiTheme="minorEastAsia" w:hAnsiTheme="minorEastAsia" w:eastAsiaTheme="minorEastAsia"/>
          <w:color w:val="auto"/>
          <w:sz w:val="24"/>
          <w:szCs w:val="24"/>
          <w:highlight w:val="none"/>
          <w:lang w:val="en-US" w:eastAsia="zh-CN"/>
        </w:rPr>
        <w:t>的模式</w:t>
      </w:r>
      <w:r>
        <w:rPr>
          <w:rFonts w:asciiTheme="minorEastAsia" w:hAnsiTheme="minorEastAsia" w:eastAsiaTheme="minorEastAsia"/>
          <w:color w:val="auto"/>
          <w:sz w:val="24"/>
          <w:szCs w:val="24"/>
          <w:highlight w:val="none"/>
        </w:rPr>
        <w:t>。本合同</w:t>
      </w:r>
      <w:r>
        <w:rPr>
          <w:rFonts w:hint="eastAsia" w:asciiTheme="minorEastAsia" w:hAnsiTheme="minorEastAsia" w:eastAsiaTheme="minorEastAsia"/>
          <w:color w:val="auto"/>
          <w:sz w:val="24"/>
          <w:szCs w:val="24"/>
          <w:highlight w:val="none"/>
          <w:lang w:val="en-US" w:eastAsia="zh-CN"/>
        </w:rPr>
        <w:t>含税</w:t>
      </w:r>
      <w:r>
        <w:rPr>
          <w:rFonts w:asciiTheme="minorEastAsia" w:hAnsiTheme="minorEastAsia" w:eastAsiaTheme="minorEastAsia"/>
          <w:color w:val="auto"/>
          <w:sz w:val="24"/>
          <w:szCs w:val="24"/>
          <w:highlight w:val="none"/>
        </w:rPr>
        <w:t>总价为：</w:t>
      </w:r>
      <w:r>
        <w:rPr>
          <w:rFonts w:hint="eastAsia" w:asciiTheme="minorEastAsia" w:hAnsiTheme="minorEastAsia" w:eastAsiaTheme="minorEastAsia"/>
          <w:color w:val="auto"/>
          <w:sz w:val="24"/>
          <w:szCs w:val="24"/>
          <w:highlight w:val="none"/>
          <w:u w:val="single"/>
          <w:lang w:val="en-US" w:eastAsia="zh-CN"/>
        </w:rPr>
        <w:t xml:space="preserve">   </w:t>
      </w:r>
      <w:r>
        <w:rPr>
          <w:rFonts w:hint="eastAsia" w:asciiTheme="minorEastAsia" w:hAnsiTheme="minorEastAsia" w:eastAsiaTheme="minorEastAsia"/>
          <w:color w:val="auto"/>
          <w:sz w:val="24"/>
          <w:szCs w:val="24"/>
          <w:highlight w:val="none"/>
          <w:u w:val="none"/>
          <w:lang w:val="en-US" w:eastAsia="zh-CN"/>
        </w:rPr>
        <w:t xml:space="preserve"> </w:t>
      </w:r>
      <w:r>
        <w:rPr>
          <w:rFonts w:asciiTheme="minorEastAsia" w:hAnsiTheme="minorEastAsia" w:eastAsiaTheme="minorEastAsia"/>
          <w:color w:val="auto"/>
          <w:sz w:val="24"/>
          <w:szCs w:val="24"/>
          <w:highlight w:val="none"/>
          <w:u w:val="none"/>
        </w:rPr>
        <w:t>元</w:t>
      </w:r>
      <w:r>
        <w:rPr>
          <w:rFonts w:asciiTheme="minorEastAsia" w:hAnsiTheme="minorEastAsia" w:eastAsiaTheme="minorEastAsia"/>
          <w:color w:val="auto"/>
          <w:sz w:val="24"/>
          <w:szCs w:val="24"/>
          <w:highlight w:val="none"/>
        </w:rPr>
        <w:t>（大写：</w:t>
      </w:r>
      <w:r>
        <w:rPr>
          <w:rFonts w:hint="eastAsia" w:asciiTheme="minorEastAsia" w:hAnsiTheme="minorEastAsia" w:eastAsiaTheme="minorEastAsia"/>
          <w:color w:val="auto"/>
          <w:sz w:val="24"/>
          <w:szCs w:val="24"/>
          <w:highlight w:val="none"/>
          <w:u w:val="single"/>
          <w:lang w:val="en-US" w:eastAsia="zh-CN"/>
        </w:rPr>
        <w:t xml:space="preserve">   </w:t>
      </w:r>
      <w:r>
        <w:rPr>
          <w:rFonts w:asciiTheme="minorEastAsia" w:hAnsiTheme="minorEastAsia" w:eastAsiaTheme="minorEastAsia"/>
          <w:color w:val="auto"/>
          <w:sz w:val="24"/>
          <w:szCs w:val="24"/>
          <w:highlight w:val="none"/>
        </w:rPr>
        <w:t>元整） ，不含税总价：</w:t>
      </w:r>
      <w:r>
        <w:rPr>
          <w:rFonts w:hint="eastAsia" w:asciiTheme="minorEastAsia" w:hAnsiTheme="minorEastAsia" w:eastAsiaTheme="minorEastAsia"/>
          <w:color w:val="auto"/>
          <w:sz w:val="24"/>
          <w:szCs w:val="24"/>
          <w:highlight w:val="none"/>
          <w:u w:val="single"/>
          <w:lang w:val="en-US" w:eastAsia="zh-CN"/>
        </w:rPr>
        <w:t xml:space="preserve">   </w:t>
      </w:r>
      <w:r>
        <w:rPr>
          <w:rFonts w:asciiTheme="minorEastAsia" w:hAnsiTheme="minorEastAsia" w:eastAsiaTheme="minorEastAsia"/>
          <w:color w:val="auto"/>
          <w:sz w:val="24"/>
          <w:szCs w:val="24"/>
          <w:highlight w:val="none"/>
          <w:u w:val="none"/>
        </w:rPr>
        <w:t>元</w:t>
      </w:r>
      <w:r>
        <w:rPr>
          <w:rFonts w:asciiTheme="minorEastAsia" w:hAnsiTheme="minorEastAsia" w:eastAsiaTheme="minorEastAsia"/>
          <w:color w:val="auto"/>
          <w:sz w:val="24"/>
          <w:szCs w:val="24"/>
          <w:highlight w:val="none"/>
        </w:rPr>
        <w:t>（大写：</w:t>
      </w:r>
      <w:r>
        <w:rPr>
          <w:rFonts w:hint="eastAsia" w:asciiTheme="minorEastAsia" w:hAnsiTheme="minorEastAsia" w:eastAsiaTheme="minorEastAsia"/>
          <w:color w:val="auto"/>
          <w:sz w:val="24"/>
          <w:szCs w:val="24"/>
          <w:highlight w:val="none"/>
          <w:u w:val="single"/>
          <w:lang w:val="en-US" w:eastAsia="zh-CN"/>
        </w:rPr>
        <w:t xml:space="preserve">     </w:t>
      </w:r>
      <w:r>
        <w:rPr>
          <w:rFonts w:asciiTheme="minorEastAsia" w:hAnsiTheme="minorEastAsia" w:eastAsiaTheme="minorEastAsia"/>
          <w:color w:val="auto"/>
          <w:sz w:val="24"/>
          <w:szCs w:val="24"/>
          <w:highlight w:val="none"/>
        </w:rPr>
        <w:t>），增值税税率：</w:t>
      </w:r>
      <w:r>
        <w:rPr>
          <w:rFonts w:hint="eastAsia" w:asciiTheme="minorEastAsia" w:hAnsiTheme="minorEastAsia" w:eastAsiaTheme="minorEastAsia"/>
          <w:color w:val="auto"/>
          <w:sz w:val="24"/>
          <w:szCs w:val="24"/>
          <w:highlight w:val="none"/>
          <w:u w:val="single"/>
          <w:lang w:val="en-US" w:eastAsia="zh-CN"/>
        </w:rPr>
        <w:t xml:space="preserve">  </w:t>
      </w:r>
      <w:r>
        <w:rPr>
          <w:rFonts w:asciiTheme="minorEastAsia" w:hAnsiTheme="minorEastAsia" w:eastAsiaTheme="minorEastAsia"/>
          <w:color w:val="auto"/>
          <w:sz w:val="24"/>
          <w:szCs w:val="24"/>
          <w:highlight w:val="none"/>
          <w:u w:val="none"/>
        </w:rPr>
        <w:t>%</w:t>
      </w:r>
      <w:r>
        <w:rPr>
          <w:rFonts w:asciiTheme="minorEastAsia" w:hAnsiTheme="minorEastAsia" w:eastAsiaTheme="minorEastAsia"/>
          <w:color w:val="auto"/>
          <w:sz w:val="24"/>
          <w:szCs w:val="24"/>
          <w:highlight w:val="none"/>
        </w:rPr>
        <w:t>。如在合同签订及签订后，如因国家税收政策调整，增值税税率发生变化的，本合同不含税价格不变，增值税税率相应调整</w:t>
      </w:r>
      <w:r>
        <w:rPr>
          <w:rFonts w:hint="eastAsia" w:asciiTheme="minorEastAsia" w:hAnsiTheme="minorEastAsia" w:eastAsiaTheme="minorEastAsia"/>
          <w:color w:val="auto"/>
          <w:sz w:val="24"/>
          <w:szCs w:val="24"/>
          <w:highlight w:val="none"/>
          <w:lang w:eastAsia="zh-CN"/>
        </w:rPr>
        <w:t>。</w:t>
      </w:r>
    </w:p>
    <w:p w14:paraId="5E2C42E1">
      <w:pPr>
        <w:pStyle w:val="24"/>
        <w:keepNext w:val="0"/>
        <w:keepLines w:val="0"/>
        <w:pageBreakBefore w:val="0"/>
        <w:widowControl w:val="0"/>
        <w:numPr>
          <w:ilvl w:val="0"/>
          <w:numId w:val="2"/>
        </w:numPr>
        <w:kinsoku/>
        <w:wordWrap/>
        <w:overflowPunct/>
        <w:topLinePunct w:val="0"/>
        <w:bidi w:val="0"/>
        <w:snapToGrid w:val="0"/>
        <w:spacing w:line="500" w:lineRule="exact"/>
        <w:ind w:firstLine="480" w:firstLineChars="200"/>
        <w:textAlignment w:val="auto"/>
        <w:rPr>
          <w:rFonts w:hint="eastAsia" w:asciiTheme="minorEastAsia" w:hAnsiTheme="minorEastAsia" w:eastAsiaTheme="minorEastAsia"/>
          <w:color w:val="auto"/>
          <w:sz w:val="24"/>
          <w:szCs w:val="24"/>
          <w:highlight w:val="none"/>
          <w:lang w:val="en-US" w:eastAsia="zh-CN"/>
        </w:rPr>
      </w:pPr>
      <w:r>
        <w:rPr>
          <w:rFonts w:hint="eastAsia" w:ascii="宋体" w:hAnsi="宋体" w:cs="宋体"/>
          <w:color w:val="auto"/>
          <w:sz w:val="24"/>
          <w:highlight w:val="none"/>
        </w:rPr>
        <w:t>该含税包干总价包括但不限于：监测所需的人工费、设备进出场费、沉降观测水准基点埋设费、沉降观测费点埋设费、观测费、资料整理费、出报告费、工程验收配合费、水电费、利润、税金及安全文明施工费等全部费用，不再因任何理由予以调整</w:t>
      </w:r>
      <w:r>
        <w:rPr>
          <w:rFonts w:hint="eastAsia" w:ascii="宋体" w:hAnsi="宋体" w:cs="宋体"/>
          <w:color w:val="auto"/>
          <w:sz w:val="24"/>
          <w:highlight w:val="none"/>
          <w:lang w:eastAsia="zh-CN"/>
        </w:rPr>
        <w:t>。</w:t>
      </w:r>
    </w:p>
    <w:p w14:paraId="50411EB6">
      <w:pPr>
        <w:keepNext w:val="0"/>
        <w:keepLines w:val="0"/>
        <w:pageBreakBefore w:val="0"/>
        <w:widowControl w:val="0"/>
        <w:kinsoku/>
        <w:wordWrap/>
        <w:overflowPunct/>
        <w:topLinePunct w:val="0"/>
        <w:bidi w:val="0"/>
        <w:snapToGrid w:val="0"/>
        <w:spacing w:line="500" w:lineRule="exact"/>
        <w:ind w:left="0" w:firstLine="470" w:firstLineChars="196"/>
        <w:textAlignment w:val="auto"/>
        <w:rPr>
          <w:rFonts w:hint="default"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highlight w:val="none"/>
          <w:lang w:val="en-US" w:eastAsia="zh-CN"/>
        </w:rPr>
        <w:t>（3）</w:t>
      </w:r>
      <w:r>
        <w:rPr>
          <w:rFonts w:hint="eastAsia" w:asciiTheme="minorEastAsia" w:hAnsiTheme="minorEastAsia" w:eastAsiaTheme="minorEastAsia"/>
          <w:color w:val="auto"/>
          <w:sz w:val="24"/>
          <w:highlight w:val="none"/>
        </w:rPr>
        <w:t>若国家税务政策发生变化，相关增值税率下调，已开票部分的合同价款按照原税率进行结算，未开票部分按照不含税价格及变更后的增值税税率进行结算，税率根据国家政策变化做相应调整。</w:t>
      </w:r>
      <w:r>
        <w:rPr>
          <w:rFonts w:asciiTheme="minorEastAsia" w:hAnsiTheme="minorEastAsia" w:eastAsiaTheme="minorEastAsia"/>
          <w:color w:val="auto"/>
          <w:sz w:val="24"/>
          <w:szCs w:val="24"/>
          <w:highlight w:val="none"/>
        </w:rPr>
        <w:t xml:space="preserve">                        </w:t>
      </w:r>
    </w:p>
    <w:p w14:paraId="23953DD6">
      <w:pPr>
        <w:pStyle w:val="24"/>
        <w:keepNext w:val="0"/>
        <w:keepLines w:val="0"/>
        <w:pageBreakBefore w:val="0"/>
        <w:widowControl w:val="0"/>
        <w:kinsoku/>
        <w:wordWrap/>
        <w:overflowPunct/>
        <w:topLinePunct w:val="0"/>
        <w:bidi w:val="0"/>
        <w:snapToGrid w:val="0"/>
        <w:spacing w:line="500" w:lineRule="exact"/>
        <w:ind w:left="0" w:firstLine="361" w:firstLineChars="150"/>
        <w:textAlignment w:val="auto"/>
        <w:rPr>
          <w:rFonts w:hint="default" w:asciiTheme="minorEastAsia" w:hAnsiTheme="minorEastAsia" w:eastAsiaTheme="minorEastAsia"/>
          <w:color w:val="auto"/>
          <w:sz w:val="24"/>
          <w:szCs w:val="24"/>
          <w:highlight w:val="none"/>
        </w:rPr>
      </w:pPr>
      <w:r>
        <w:rPr>
          <w:rFonts w:asciiTheme="minorEastAsia" w:hAnsiTheme="minorEastAsia" w:eastAsiaTheme="minorEastAsia"/>
          <w:b/>
          <w:bCs/>
          <w:color w:val="auto"/>
          <w:sz w:val="24"/>
          <w:szCs w:val="24"/>
          <w:highlight w:val="none"/>
        </w:rPr>
        <w:t>3.</w:t>
      </w:r>
      <w:r>
        <w:rPr>
          <w:rFonts w:hint="eastAsia" w:asciiTheme="minorEastAsia" w:hAnsiTheme="minorEastAsia" w:eastAsiaTheme="minorEastAsia"/>
          <w:b/>
          <w:bCs/>
          <w:color w:val="auto"/>
          <w:sz w:val="24"/>
          <w:szCs w:val="24"/>
          <w:highlight w:val="none"/>
          <w:lang w:val="en-US" w:eastAsia="zh-CN"/>
        </w:rPr>
        <w:t>2</w:t>
      </w:r>
      <w:r>
        <w:rPr>
          <w:rFonts w:asciiTheme="minorEastAsia" w:hAnsiTheme="minorEastAsia" w:eastAsiaTheme="minorEastAsia"/>
          <w:b/>
          <w:bCs/>
          <w:color w:val="auto"/>
          <w:sz w:val="24"/>
          <w:szCs w:val="24"/>
          <w:highlight w:val="none"/>
        </w:rPr>
        <w:t>付款</w:t>
      </w:r>
      <w:r>
        <w:rPr>
          <w:rFonts w:hint="eastAsia" w:asciiTheme="minorEastAsia" w:hAnsiTheme="minorEastAsia" w:eastAsiaTheme="minorEastAsia"/>
          <w:b/>
          <w:bCs/>
          <w:color w:val="auto"/>
          <w:sz w:val="24"/>
          <w:szCs w:val="24"/>
          <w:highlight w:val="none"/>
          <w:lang w:val="en-US" w:eastAsia="zh-CN"/>
        </w:rPr>
        <w:t>方式</w:t>
      </w:r>
      <w:r>
        <w:rPr>
          <w:rFonts w:asciiTheme="minorEastAsia" w:hAnsiTheme="minorEastAsia" w:eastAsiaTheme="minorEastAsia"/>
          <w:b/>
          <w:bCs/>
          <w:color w:val="auto"/>
          <w:sz w:val="24"/>
          <w:szCs w:val="24"/>
          <w:highlight w:val="none"/>
        </w:rPr>
        <w:t>：</w:t>
      </w:r>
      <w:r>
        <w:rPr>
          <w:rFonts w:asciiTheme="minorEastAsia" w:hAnsiTheme="minorEastAsia" w:eastAsiaTheme="minorEastAsia"/>
          <w:color w:val="auto"/>
          <w:sz w:val="24"/>
          <w:szCs w:val="24"/>
          <w:highlight w:val="none"/>
        </w:rPr>
        <w:t xml:space="preserve"> </w:t>
      </w:r>
    </w:p>
    <w:p w14:paraId="1E1FB854">
      <w:pPr>
        <w:pStyle w:val="24"/>
        <w:keepNext w:val="0"/>
        <w:keepLines w:val="0"/>
        <w:pageBreakBefore w:val="0"/>
        <w:widowControl w:val="0"/>
        <w:kinsoku/>
        <w:wordWrap/>
        <w:overflowPunct/>
        <w:topLinePunct w:val="0"/>
        <w:bidi w:val="0"/>
        <w:snapToGrid w:val="0"/>
        <w:spacing w:line="500" w:lineRule="exact"/>
        <w:ind w:firstLine="480" w:firstLineChars="200"/>
        <w:textAlignment w:val="auto"/>
        <w:rPr>
          <w:rFonts w:hint="default" w:cs="Times New Roman" w:asciiTheme="minorEastAsia" w:hAnsiTheme="minorEastAsia" w:eastAsiaTheme="minorEastAsia"/>
          <w:color w:val="auto"/>
          <w:sz w:val="24"/>
          <w:szCs w:val="24"/>
          <w:highlight w:val="none"/>
        </w:rPr>
      </w:pPr>
      <w:r>
        <w:rPr>
          <w:rFonts w:hint="eastAsia" w:cs="Courier New" w:asciiTheme="minorEastAsia" w:hAnsiTheme="minorEastAsia" w:eastAsiaTheme="minorEastAsia"/>
          <w:color w:val="auto"/>
          <w:sz w:val="24"/>
          <w:highlight w:val="none"/>
        </w:rPr>
        <w:t>（1）</w:t>
      </w:r>
      <w:r>
        <w:rPr>
          <w:rFonts w:hint="eastAsia" w:cs="Courier New" w:asciiTheme="minorEastAsia" w:hAnsiTheme="minorEastAsia" w:eastAsiaTheme="minorEastAsia"/>
          <w:color w:val="auto"/>
          <w:sz w:val="24"/>
          <w:highlight w:val="none"/>
          <w:lang w:val="en-US" w:eastAsia="zh-CN"/>
        </w:rPr>
        <w:t>合同签订后，15个日历天内，甲方向乙方支付合同金额20%的预付款；其中甲方1支付金额为</w:t>
      </w:r>
      <w:r>
        <w:rPr>
          <w:rFonts w:hint="eastAsia" w:cs="Courier New" w:asciiTheme="minorEastAsia" w:hAnsiTheme="minorEastAsia" w:eastAsiaTheme="minorEastAsia"/>
          <w:color w:val="auto"/>
          <w:sz w:val="24"/>
          <w:highlight w:val="none"/>
          <w:u w:val="single"/>
          <w:lang w:val="en-US" w:eastAsia="zh-CN"/>
        </w:rPr>
        <w:t xml:space="preserve">   </w:t>
      </w:r>
      <w:r>
        <w:rPr>
          <w:rFonts w:hint="eastAsia" w:cs="Courier New" w:asciiTheme="minorEastAsia" w:hAnsiTheme="minorEastAsia" w:eastAsiaTheme="minorEastAsia"/>
          <w:color w:val="auto"/>
          <w:sz w:val="24"/>
          <w:highlight w:val="none"/>
          <w:lang w:val="en-US" w:eastAsia="zh-CN"/>
        </w:rPr>
        <w:t>元，甲方2支付金额为</w:t>
      </w:r>
      <w:r>
        <w:rPr>
          <w:rFonts w:hint="eastAsia" w:cs="Courier New" w:asciiTheme="minorEastAsia" w:hAnsiTheme="minorEastAsia" w:eastAsiaTheme="minorEastAsia"/>
          <w:color w:val="auto"/>
          <w:sz w:val="24"/>
          <w:highlight w:val="none"/>
          <w:u w:val="single"/>
          <w:lang w:val="en-US" w:eastAsia="zh-CN"/>
        </w:rPr>
        <w:t xml:space="preserve">   </w:t>
      </w:r>
      <w:r>
        <w:rPr>
          <w:rFonts w:hint="eastAsia" w:cs="Courier New" w:asciiTheme="minorEastAsia" w:hAnsiTheme="minorEastAsia" w:eastAsiaTheme="minorEastAsia"/>
          <w:color w:val="auto"/>
          <w:sz w:val="24"/>
          <w:highlight w:val="none"/>
          <w:lang w:val="en-US" w:eastAsia="zh-CN"/>
        </w:rPr>
        <w:t>元</w:t>
      </w:r>
      <w:r>
        <w:rPr>
          <w:rFonts w:hint="eastAsia" w:cs="Times New Roman" w:asciiTheme="minorEastAsia" w:hAnsiTheme="minorEastAsia" w:eastAsiaTheme="minorEastAsia"/>
          <w:color w:val="auto"/>
          <w:sz w:val="24"/>
          <w:szCs w:val="24"/>
          <w:highlight w:val="none"/>
        </w:rPr>
        <w:t>。</w:t>
      </w:r>
    </w:p>
    <w:p w14:paraId="073189B5">
      <w:pPr>
        <w:pStyle w:val="24"/>
        <w:keepNext w:val="0"/>
        <w:keepLines w:val="0"/>
        <w:pageBreakBefore w:val="0"/>
        <w:widowControl w:val="0"/>
        <w:kinsoku/>
        <w:wordWrap/>
        <w:overflowPunct/>
        <w:topLinePunct w:val="0"/>
        <w:bidi w:val="0"/>
        <w:snapToGrid w:val="0"/>
        <w:spacing w:line="500" w:lineRule="exact"/>
        <w:ind w:firstLine="480" w:firstLineChars="200"/>
        <w:textAlignment w:val="auto"/>
        <w:rPr>
          <w:rFonts w:hint="default" w:cs="Times New Roman" w:asciiTheme="minorEastAsia" w:hAnsiTheme="minorEastAsia" w:eastAsiaTheme="minorEastAsia"/>
          <w:color w:val="auto"/>
          <w:sz w:val="24"/>
          <w:szCs w:val="24"/>
          <w:highlight w:val="none"/>
          <w:lang w:val="en-US" w:eastAsia="zh-CN"/>
        </w:rPr>
      </w:pPr>
      <w:r>
        <w:rPr>
          <w:rFonts w:hint="eastAsia" w:cs="Times New Roman" w:asciiTheme="minorEastAsia" w:hAnsiTheme="minorEastAsia" w:eastAsiaTheme="minorEastAsia"/>
          <w:color w:val="auto"/>
          <w:sz w:val="24"/>
          <w:szCs w:val="24"/>
          <w:highlight w:val="none"/>
        </w:rPr>
        <w:t>（2）</w:t>
      </w:r>
      <w:r>
        <w:rPr>
          <w:rFonts w:hint="eastAsia" w:cs="Times New Roman" w:asciiTheme="minorEastAsia" w:hAnsiTheme="minorEastAsia" w:eastAsiaTheme="minorEastAsia"/>
          <w:color w:val="auto"/>
          <w:sz w:val="24"/>
          <w:szCs w:val="24"/>
          <w:highlight w:val="none"/>
          <w:lang w:val="en-US" w:eastAsia="zh-CN"/>
        </w:rPr>
        <w:t>竣工验收1年后，</w:t>
      </w:r>
      <w:r>
        <w:rPr>
          <w:rFonts w:hint="eastAsia" w:cs="Courier New" w:asciiTheme="minorEastAsia" w:hAnsiTheme="minorEastAsia" w:eastAsiaTheme="minorEastAsia"/>
          <w:color w:val="auto"/>
          <w:sz w:val="24"/>
          <w:highlight w:val="none"/>
          <w:lang w:val="en-US" w:eastAsia="zh-CN"/>
        </w:rPr>
        <w:t>15个日历天内，甲方向乙方支付合同金额40%的进度款；其中甲方1支付金额为</w:t>
      </w:r>
      <w:r>
        <w:rPr>
          <w:rFonts w:hint="eastAsia" w:cs="Courier New" w:asciiTheme="minorEastAsia" w:hAnsiTheme="minorEastAsia" w:eastAsiaTheme="minorEastAsia"/>
          <w:color w:val="auto"/>
          <w:sz w:val="24"/>
          <w:highlight w:val="none"/>
          <w:u w:val="single"/>
          <w:lang w:val="en-US" w:eastAsia="zh-CN"/>
        </w:rPr>
        <w:t xml:space="preserve">   </w:t>
      </w:r>
      <w:r>
        <w:rPr>
          <w:rFonts w:hint="eastAsia" w:cs="Courier New" w:asciiTheme="minorEastAsia" w:hAnsiTheme="minorEastAsia" w:eastAsiaTheme="minorEastAsia"/>
          <w:color w:val="auto"/>
          <w:sz w:val="24"/>
          <w:highlight w:val="none"/>
          <w:lang w:val="en-US" w:eastAsia="zh-CN"/>
        </w:rPr>
        <w:t>元，甲方2支付金额为</w:t>
      </w:r>
      <w:r>
        <w:rPr>
          <w:rFonts w:hint="eastAsia" w:cs="Courier New" w:asciiTheme="minorEastAsia" w:hAnsiTheme="minorEastAsia" w:eastAsiaTheme="minorEastAsia"/>
          <w:color w:val="auto"/>
          <w:sz w:val="24"/>
          <w:highlight w:val="none"/>
          <w:u w:val="single"/>
          <w:lang w:val="en-US" w:eastAsia="zh-CN"/>
        </w:rPr>
        <w:t xml:space="preserve">   </w:t>
      </w:r>
      <w:r>
        <w:rPr>
          <w:rFonts w:hint="eastAsia" w:cs="Courier New" w:asciiTheme="minorEastAsia" w:hAnsiTheme="minorEastAsia" w:eastAsiaTheme="minorEastAsia"/>
          <w:color w:val="auto"/>
          <w:sz w:val="24"/>
          <w:highlight w:val="none"/>
          <w:lang w:val="en-US" w:eastAsia="zh-CN"/>
        </w:rPr>
        <w:t>元。</w:t>
      </w:r>
    </w:p>
    <w:p w14:paraId="2BC7F611">
      <w:pPr>
        <w:pStyle w:val="24"/>
        <w:keepNext w:val="0"/>
        <w:keepLines w:val="0"/>
        <w:pageBreakBefore w:val="0"/>
        <w:widowControl w:val="0"/>
        <w:kinsoku/>
        <w:wordWrap/>
        <w:overflowPunct/>
        <w:topLinePunct w:val="0"/>
        <w:bidi w:val="0"/>
        <w:snapToGrid w:val="0"/>
        <w:spacing w:line="500" w:lineRule="exact"/>
        <w:ind w:firstLine="480" w:firstLineChars="200"/>
        <w:textAlignment w:val="auto"/>
        <w:rPr>
          <w:rFonts w:hint="eastAsia" w:hAnsi="宋体" w:cs="宋体"/>
          <w:color w:val="auto"/>
          <w:kern w:val="0"/>
          <w:sz w:val="24"/>
          <w:szCs w:val="24"/>
          <w:highlight w:val="none"/>
          <w:lang w:val="en-US" w:eastAsia="zh-CN"/>
        </w:rPr>
      </w:pPr>
      <w:r>
        <w:rPr>
          <w:rFonts w:hint="eastAsia" w:cs="Times New Roman" w:asciiTheme="minorEastAsia" w:hAnsiTheme="minorEastAsia" w:eastAsiaTheme="minorEastAsia"/>
          <w:color w:val="auto"/>
          <w:sz w:val="24"/>
          <w:szCs w:val="24"/>
          <w:highlight w:val="none"/>
          <w:lang w:eastAsia="zh-CN"/>
        </w:rPr>
        <w:t>（</w:t>
      </w:r>
      <w:r>
        <w:rPr>
          <w:rFonts w:hint="eastAsia" w:cs="Times New Roman" w:asciiTheme="minorEastAsia" w:hAnsiTheme="minorEastAsia" w:eastAsiaTheme="minorEastAsia"/>
          <w:color w:val="auto"/>
          <w:sz w:val="24"/>
          <w:szCs w:val="24"/>
          <w:highlight w:val="none"/>
          <w:lang w:val="en-US" w:eastAsia="zh-CN"/>
        </w:rPr>
        <w:t>3</w:t>
      </w:r>
      <w:r>
        <w:rPr>
          <w:rFonts w:hint="eastAsia" w:cs="Times New Roman" w:asciiTheme="minorEastAsia" w:hAnsiTheme="minorEastAsia" w:eastAsiaTheme="minorEastAsia"/>
          <w:color w:val="auto"/>
          <w:sz w:val="24"/>
          <w:szCs w:val="24"/>
          <w:highlight w:val="none"/>
          <w:lang w:eastAsia="zh-CN"/>
        </w:rPr>
        <w:t>）</w:t>
      </w:r>
      <w:r>
        <w:rPr>
          <w:rFonts w:hint="eastAsia" w:cs="Times New Roman" w:asciiTheme="minorEastAsia" w:hAnsiTheme="minorEastAsia" w:eastAsiaTheme="minorEastAsia"/>
          <w:color w:val="auto"/>
          <w:sz w:val="24"/>
          <w:szCs w:val="24"/>
          <w:highlight w:val="none"/>
          <w:lang w:val="en-US" w:eastAsia="zh-CN"/>
        </w:rPr>
        <w:t>乙方</w:t>
      </w:r>
      <w:r>
        <w:rPr>
          <w:rFonts w:hAnsi="宋体" w:cs="宋体"/>
          <w:color w:val="auto"/>
          <w:kern w:val="0"/>
          <w:sz w:val="24"/>
          <w:szCs w:val="24"/>
          <w:highlight w:val="none"/>
        </w:rPr>
        <w:t>提供正式</w:t>
      </w:r>
      <w:r>
        <w:rPr>
          <w:rFonts w:hint="eastAsia" w:hAnsi="宋体" w:cs="宋体"/>
          <w:color w:val="auto"/>
          <w:kern w:val="0"/>
          <w:sz w:val="24"/>
          <w:szCs w:val="24"/>
          <w:highlight w:val="none"/>
          <w:lang w:val="en-US" w:eastAsia="zh-CN"/>
        </w:rPr>
        <w:t>的监测报告后</w:t>
      </w:r>
      <w:r>
        <w:rPr>
          <w:rFonts w:hAnsi="宋体" w:cs="宋体"/>
          <w:color w:val="auto"/>
          <w:kern w:val="0"/>
          <w:sz w:val="24"/>
          <w:szCs w:val="24"/>
          <w:highlight w:val="none"/>
        </w:rPr>
        <w:t>，</w:t>
      </w:r>
      <w:r>
        <w:rPr>
          <w:rFonts w:hint="eastAsia" w:hAnsi="宋体" w:cs="宋体"/>
          <w:color w:val="auto"/>
          <w:kern w:val="0"/>
          <w:sz w:val="24"/>
          <w:szCs w:val="24"/>
          <w:highlight w:val="none"/>
          <w:lang w:val="en-US" w:eastAsia="zh-CN"/>
        </w:rPr>
        <w:t>15个日历天内，甲方向乙方支付合同剩余金额40%的尾款</w:t>
      </w:r>
      <w:r>
        <w:rPr>
          <w:rFonts w:hint="eastAsia" w:cs="Courier New" w:asciiTheme="minorEastAsia" w:hAnsiTheme="minorEastAsia" w:eastAsiaTheme="minorEastAsia"/>
          <w:color w:val="auto"/>
          <w:sz w:val="24"/>
          <w:highlight w:val="none"/>
          <w:lang w:val="en-US" w:eastAsia="zh-CN"/>
        </w:rPr>
        <w:t>；其中甲方1支付金额为</w:t>
      </w:r>
      <w:r>
        <w:rPr>
          <w:rFonts w:hint="eastAsia" w:cs="Courier New" w:asciiTheme="minorEastAsia" w:hAnsiTheme="minorEastAsia" w:eastAsiaTheme="minorEastAsia"/>
          <w:color w:val="auto"/>
          <w:sz w:val="24"/>
          <w:highlight w:val="none"/>
          <w:u w:val="single"/>
          <w:lang w:val="en-US" w:eastAsia="zh-CN"/>
        </w:rPr>
        <w:t xml:space="preserve">   </w:t>
      </w:r>
      <w:r>
        <w:rPr>
          <w:rFonts w:hint="eastAsia" w:cs="Courier New" w:asciiTheme="minorEastAsia" w:hAnsiTheme="minorEastAsia" w:eastAsiaTheme="minorEastAsia"/>
          <w:color w:val="auto"/>
          <w:sz w:val="24"/>
          <w:highlight w:val="none"/>
          <w:lang w:val="en-US" w:eastAsia="zh-CN"/>
        </w:rPr>
        <w:t>元，甲方2支付金额为</w:t>
      </w:r>
      <w:r>
        <w:rPr>
          <w:rFonts w:hint="eastAsia" w:cs="Courier New" w:asciiTheme="minorEastAsia" w:hAnsiTheme="minorEastAsia" w:eastAsiaTheme="minorEastAsia"/>
          <w:color w:val="auto"/>
          <w:sz w:val="24"/>
          <w:highlight w:val="none"/>
          <w:u w:val="single"/>
          <w:lang w:val="en-US" w:eastAsia="zh-CN"/>
        </w:rPr>
        <w:t xml:space="preserve">   </w:t>
      </w:r>
      <w:r>
        <w:rPr>
          <w:rFonts w:hint="eastAsia" w:cs="Courier New" w:asciiTheme="minorEastAsia" w:hAnsiTheme="minorEastAsia" w:eastAsiaTheme="minorEastAsia"/>
          <w:color w:val="auto"/>
          <w:sz w:val="24"/>
          <w:highlight w:val="none"/>
          <w:lang w:val="en-US" w:eastAsia="zh-CN"/>
        </w:rPr>
        <w:t>元。</w:t>
      </w:r>
    </w:p>
    <w:p w14:paraId="06CC71FD">
      <w:pPr>
        <w:pStyle w:val="24"/>
        <w:keepNext w:val="0"/>
        <w:keepLines w:val="0"/>
        <w:pageBreakBefore w:val="0"/>
        <w:widowControl w:val="0"/>
        <w:kinsoku/>
        <w:wordWrap/>
        <w:overflowPunct/>
        <w:topLinePunct w:val="0"/>
        <w:bidi w:val="0"/>
        <w:snapToGrid w:val="0"/>
        <w:spacing w:line="500" w:lineRule="exact"/>
        <w:ind w:firstLine="480" w:firstLineChars="200"/>
        <w:textAlignment w:val="auto"/>
        <w:rPr>
          <w:rFonts w:hint="eastAsia" w:hAnsi="宋体" w:cs="宋体"/>
          <w:color w:val="auto"/>
          <w:kern w:val="0"/>
          <w:sz w:val="24"/>
          <w:szCs w:val="24"/>
          <w:highlight w:val="none"/>
          <w:lang w:val="en-US" w:eastAsia="zh-CN"/>
        </w:rPr>
      </w:pPr>
      <w:r>
        <w:rPr>
          <w:rFonts w:hint="eastAsia" w:hAnsi="宋体" w:cs="宋体"/>
          <w:color w:val="auto"/>
          <w:kern w:val="0"/>
          <w:sz w:val="24"/>
          <w:szCs w:val="24"/>
          <w:highlight w:val="none"/>
          <w:lang w:val="en-US" w:eastAsia="zh-CN"/>
        </w:rPr>
        <w:t>（4）甲方1、甲方2支付金额的计算方式：</w:t>
      </w:r>
      <w:r>
        <w:rPr>
          <w:rFonts w:hint="eastAsia" w:cs="Courier New" w:asciiTheme="minorEastAsia" w:hAnsiTheme="minorEastAsia" w:eastAsiaTheme="minorEastAsia"/>
          <w:color w:val="auto"/>
          <w:sz w:val="24"/>
          <w:highlight w:val="none"/>
          <w:lang w:val="en-US" w:eastAsia="zh-CN"/>
        </w:rPr>
        <w:t>合同含税总价/首开区一批次的总面积*对应一批次期数面积*支付比例。</w:t>
      </w:r>
    </w:p>
    <w:p w14:paraId="01CA13B4">
      <w:pPr>
        <w:pStyle w:val="24"/>
        <w:keepNext w:val="0"/>
        <w:keepLines w:val="0"/>
        <w:pageBreakBefore w:val="0"/>
        <w:widowControl w:val="0"/>
        <w:kinsoku/>
        <w:wordWrap/>
        <w:overflowPunct/>
        <w:topLinePunct w:val="0"/>
        <w:bidi w:val="0"/>
        <w:snapToGrid w:val="0"/>
        <w:spacing w:line="500" w:lineRule="exact"/>
        <w:ind w:firstLine="480" w:firstLineChars="200"/>
        <w:textAlignment w:val="auto"/>
        <w:rPr>
          <w:rFonts w:hint="eastAsia" w:cs="Times New Roman" w:asciiTheme="minorEastAsia" w:hAnsiTheme="minorEastAsia" w:eastAsiaTheme="minorEastAsia"/>
          <w:color w:val="auto"/>
          <w:sz w:val="24"/>
          <w:szCs w:val="24"/>
          <w:highlight w:val="none"/>
          <w:lang w:val="en-US" w:eastAsia="zh-CN"/>
        </w:rPr>
      </w:pPr>
      <w:r>
        <w:rPr>
          <w:rFonts w:hint="eastAsia" w:cs="Times New Roman" w:asciiTheme="minorEastAsia" w:hAnsiTheme="minorEastAsia" w:eastAsiaTheme="minorEastAsia"/>
          <w:color w:val="auto"/>
          <w:sz w:val="24"/>
          <w:szCs w:val="24"/>
          <w:highlight w:val="none"/>
          <w:lang w:val="en-US" w:eastAsia="zh-CN"/>
        </w:rPr>
        <w:t>（5）甲方每次付款前，乙方须提供等额合法有效增值税专用发票，否则甲方有权不予付款，因乙方未及时提供发票原因致使甲方逾期付款的责任由乙方承担。</w:t>
      </w:r>
    </w:p>
    <w:p w14:paraId="142C5973">
      <w:pPr>
        <w:pStyle w:val="24"/>
        <w:keepNext w:val="0"/>
        <w:keepLines w:val="0"/>
        <w:pageBreakBefore w:val="0"/>
        <w:widowControl w:val="0"/>
        <w:kinsoku/>
        <w:wordWrap/>
        <w:overflowPunct/>
        <w:topLinePunct w:val="0"/>
        <w:bidi w:val="0"/>
        <w:snapToGrid w:val="0"/>
        <w:spacing w:line="500" w:lineRule="exact"/>
        <w:ind w:firstLine="482" w:firstLineChars="200"/>
        <w:textAlignment w:val="auto"/>
        <w:rPr>
          <w:rFonts w:hint="eastAsia" w:cs="Times New Roman" w:asciiTheme="minorEastAsia" w:hAnsiTheme="minorEastAsia" w:eastAsiaTheme="minorEastAsia"/>
          <w:color w:val="auto"/>
          <w:sz w:val="24"/>
          <w:szCs w:val="24"/>
          <w:highlight w:val="none"/>
          <w:lang w:val="en-US" w:eastAsia="zh-CN"/>
        </w:rPr>
      </w:pPr>
      <w:r>
        <w:rPr>
          <w:rFonts w:hint="eastAsia" w:cs="Times New Roman" w:asciiTheme="minorEastAsia" w:hAnsiTheme="minorEastAsia" w:eastAsiaTheme="minorEastAsia"/>
          <w:b/>
          <w:bCs/>
          <w:color w:val="auto"/>
          <w:sz w:val="24"/>
          <w:szCs w:val="24"/>
          <w:highlight w:val="none"/>
          <w:lang w:val="en-US" w:eastAsia="zh-CN"/>
        </w:rPr>
        <w:t>3.3乙方收款账号：</w:t>
      </w:r>
    </w:p>
    <w:p w14:paraId="5B875F40">
      <w:pPr>
        <w:pStyle w:val="24"/>
        <w:keepNext w:val="0"/>
        <w:keepLines w:val="0"/>
        <w:pageBreakBefore w:val="0"/>
        <w:widowControl w:val="0"/>
        <w:kinsoku/>
        <w:wordWrap/>
        <w:overflowPunct/>
        <w:topLinePunct w:val="0"/>
        <w:bidi w:val="0"/>
        <w:snapToGrid w:val="0"/>
        <w:spacing w:line="500" w:lineRule="exact"/>
        <w:ind w:firstLine="480" w:firstLineChars="200"/>
        <w:textAlignment w:val="auto"/>
        <w:rPr>
          <w:rFonts w:hint="eastAsia" w:cs="Times New Roman" w:asciiTheme="minorEastAsia" w:hAnsiTheme="minorEastAsia" w:eastAsiaTheme="minorEastAsia"/>
          <w:color w:val="auto"/>
          <w:sz w:val="24"/>
          <w:szCs w:val="24"/>
          <w:highlight w:val="none"/>
          <w:lang w:val="en-US" w:eastAsia="zh-CN"/>
        </w:rPr>
      </w:pPr>
      <w:r>
        <w:rPr>
          <w:rFonts w:hint="eastAsia" w:cs="Times New Roman" w:asciiTheme="minorEastAsia" w:hAnsiTheme="minorEastAsia" w:eastAsiaTheme="minorEastAsia"/>
          <w:color w:val="auto"/>
          <w:sz w:val="24"/>
          <w:szCs w:val="24"/>
          <w:highlight w:val="none"/>
          <w:lang w:val="en-US" w:eastAsia="zh-CN"/>
        </w:rPr>
        <w:t>单位名称：</w:t>
      </w:r>
    </w:p>
    <w:p w14:paraId="7BCAD399">
      <w:pPr>
        <w:pStyle w:val="24"/>
        <w:keepNext w:val="0"/>
        <w:keepLines w:val="0"/>
        <w:pageBreakBefore w:val="0"/>
        <w:widowControl w:val="0"/>
        <w:kinsoku/>
        <w:wordWrap/>
        <w:overflowPunct/>
        <w:topLinePunct w:val="0"/>
        <w:bidi w:val="0"/>
        <w:snapToGrid w:val="0"/>
        <w:spacing w:line="500" w:lineRule="exact"/>
        <w:ind w:firstLine="480" w:firstLineChars="200"/>
        <w:textAlignment w:val="auto"/>
        <w:rPr>
          <w:rFonts w:hint="default" w:cs="Times New Roman" w:asciiTheme="minorEastAsia" w:hAnsiTheme="minorEastAsia" w:eastAsiaTheme="minorEastAsia"/>
          <w:color w:val="auto"/>
          <w:sz w:val="24"/>
          <w:szCs w:val="24"/>
          <w:highlight w:val="none"/>
          <w:lang w:val="en-US" w:eastAsia="zh-CN"/>
        </w:rPr>
      </w:pPr>
      <w:r>
        <w:rPr>
          <w:rFonts w:hint="eastAsia" w:cs="Times New Roman" w:asciiTheme="minorEastAsia" w:hAnsiTheme="minorEastAsia" w:eastAsiaTheme="minorEastAsia"/>
          <w:color w:val="auto"/>
          <w:sz w:val="24"/>
          <w:szCs w:val="24"/>
          <w:highlight w:val="none"/>
          <w:lang w:val="en-US" w:eastAsia="zh-CN"/>
        </w:rPr>
        <w:t>纳税人识别号：</w:t>
      </w:r>
    </w:p>
    <w:p w14:paraId="043650BF">
      <w:pPr>
        <w:pStyle w:val="24"/>
        <w:keepNext w:val="0"/>
        <w:keepLines w:val="0"/>
        <w:pageBreakBefore w:val="0"/>
        <w:widowControl w:val="0"/>
        <w:kinsoku/>
        <w:wordWrap/>
        <w:overflowPunct/>
        <w:topLinePunct w:val="0"/>
        <w:bidi w:val="0"/>
        <w:snapToGrid w:val="0"/>
        <w:spacing w:line="500" w:lineRule="exact"/>
        <w:ind w:firstLine="480" w:firstLineChars="200"/>
        <w:textAlignment w:val="auto"/>
        <w:rPr>
          <w:rFonts w:hint="eastAsia" w:cs="Times New Roman" w:asciiTheme="minorEastAsia" w:hAnsiTheme="minorEastAsia" w:eastAsiaTheme="minorEastAsia"/>
          <w:color w:val="auto"/>
          <w:sz w:val="24"/>
          <w:szCs w:val="24"/>
          <w:highlight w:val="none"/>
          <w:lang w:val="en-US" w:eastAsia="zh-CN"/>
        </w:rPr>
      </w:pPr>
      <w:r>
        <w:rPr>
          <w:rFonts w:hint="eastAsia" w:cs="Times New Roman" w:asciiTheme="minorEastAsia" w:hAnsiTheme="minorEastAsia" w:eastAsiaTheme="minorEastAsia"/>
          <w:color w:val="auto"/>
          <w:sz w:val="24"/>
          <w:szCs w:val="24"/>
          <w:highlight w:val="none"/>
          <w:lang w:val="en-US" w:eastAsia="zh-CN"/>
        </w:rPr>
        <w:t>开户银行：</w:t>
      </w:r>
    </w:p>
    <w:p w14:paraId="6DF78895">
      <w:pPr>
        <w:pStyle w:val="24"/>
        <w:keepNext w:val="0"/>
        <w:keepLines w:val="0"/>
        <w:pageBreakBefore w:val="0"/>
        <w:widowControl w:val="0"/>
        <w:kinsoku/>
        <w:wordWrap/>
        <w:overflowPunct/>
        <w:topLinePunct w:val="0"/>
        <w:bidi w:val="0"/>
        <w:snapToGrid w:val="0"/>
        <w:spacing w:line="500" w:lineRule="exact"/>
        <w:ind w:firstLine="480" w:firstLineChars="200"/>
        <w:textAlignment w:val="auto"/>
        <w:rPr>
          <w:rFonts w:hint="default" w:cs="Times New Roman" w:asciiTheme="minorEastAsia" w:hAnsiTheme="minorEastAsia" w:eastAsiaTheme="minorEastAsia"/>
          <w:color w:val="auto"/>
          <w:sz w:val="24"/>
          <w:szCs w:val="24"/>
          <w:highlight w:val="none"/>
          <w:lang w:val="en-US" w:eastAsia="zh-CN"/>
        </w:rPr>
      </w:pPr>
      <w:r>
        <w:rPr>
          <w:rFonts w:hint="eastAsia" w:cs="Times New Roman" w:asciiTheme="minorEastAsia" w:hAnsiTheme="minorEastAsia" w:eastAsiaTheme="minorEastAsia"/>
          <w:color w:val="auto"/>
          <w:sz w:val="24"/>
          <w:szCs w:val="24"/>
          <w:highlight w:val="none"/>
          <w:lang w:val="en-US" w:eastAsia="zh-CN"/>
        </w:rPr>
        <w:t>银行账号：</w:t>
      </w:r>
    </w:p>
    <w:p w14:paraId="0322CB8D">
      <w:pPr>
        <w:pStyle w:val="24"/>
        <w:keepNext w:val="0"/>
        <w:keepLines w:val="0"/>
        <w:pageBreakBefore w:val="0"/>
        <w:widowControl w:val="0"/>
        <w:kinsoku/>
        <w:wordWrap/>
        <w:overflowPunct/>
        <w:topLinePunct w:val="0"/>
        <w:bidi w:val="0"/>
        <w:snapToGrid w:val="0"/>
        <w:spacing w:line="500" w:lineRule="exact"/>
        <w:ind w:firstLine="480" w:firstLineChars="200"/>
        <w:textAlignment w:val="auto"/>
        <w:rPr>
          <w:rFonts w:hint="eastAsia" w:cs="Times New Roman" w:asciiTheme="minorEastAsia" w:hAnsiTheme="minorEastAsia" w:eastAsiaTheme="minorEastAsia"/>
          <w:color w:val="auto"/>
          <w:sz w:val="24"/>
          <w:szCs w:val="24"/>
          <w:highlight w:val="none"/>
          <w:lang w:val="en-US" w:eastAsia="zh-CN"/>
        </w:rPr>
      </w:pPr>
      <w:r>
        <w:rPr>
          <w:rFonts w:hint="eastAsia" w:cs="Times New Roman" w:asciiTheme="minorEastAsia" w:hAnsiTheme="minorEastAsia" w:eastAsiaTheme="minorEastAsia"/>
          <w:color w:val="auto"/>
          <w:sz w:val="24"/>
          <w:szCs w:val="24"/>
          <w:highlight w:val="none"/>
          <w:lang w:val="en-US" w:eastAsia="zh-CN"/>
        </w:rPr>
        <w:t>电话：</w:t>
      </w:r>
    </w:p>
    <w:p w14:paraId="312C59EE">
      <w:pPr>
        <w:pStyle w:val="24"/>
        <w:keepNext w:val="0"/>
        <w:keepLines w:val="0"/>
        <w:pageBreakBefore w:val="0"/>
        <w:widowControl w:val="0"/>
        <w:kinsoku/>
        <w:wordWrap/>
        <w:overflowPunct/>
        <w:topLinePunct w:val="0"/>
        <w:bidi w:val="0"/>
        <w:snapToGrid w:val="0"/>
        <w:spacing w:line="500" w:lineRule="exact"/>
        <w:ind w:firstLine="480" w:firstLineChars="200"/>
        <w:textAlignment w:val="auto"/>
        <w:rPr>
          <w:rFonts w:hint="default" w:cs="Times New Roman" w:asciiTheme="minorEastAsia" w:hAnsiTheme="minorEastAsia" w:eastAsiaTheme="minorEastAsia"/>
          <w:color w:val="auto"/>
          <w:sz w:val="24"/>
          <w:szCs w:val="24"/>
          <w:highlight w:val="none"/>
          <w:lang w:val="en-US" w:eastAsia="zh-CN"/>
        </w:rPr>
      </w:pPr>
      <w:r>
        <w:rPr>
          <w:rFonts w:hint="eastAsia" w:cs="Times New Roman" w:asciiTheme="minorEastAsia" w:hAnsiTheme="minorEastAsia" w:eastAsiaTheme="minorEastAsia"/>
          <w:color w:val="auto"/>
          <w:sz w:val="24"/>
          <w:szCs w:val="24"/>
          <w:highlight w:val="none"/>
          <w:lang w:val="en-US" w:eastAsia="zh-CN"/>
        </w:rPr>
        <w:t>地址：</w:t>
      </w:r>
    </w:p>
    <w:p w14:paraId="10C01C65">
      <w:pPr>
        <w:keepNext w:val="0"/>
        <w:keepLines w:val="0"/>
        <w:pageBreakBefore w:val="0"/>
        <w:widowControl w:val="0"/>
        <w:kinsoku/>
        <w:wordWrap/>
        <w:overflowPunct/>
        <w:topLinePunct w:val="0"/>
        <w:bidi w:val="0"/>
        <w:spacing w:line="500" w:lineRule="exact"/>
        <w:ind w:left="0" w:firstLine="482" w:firstLineChars="200"/>
        <w:textAlignment w:val="auto"/>
        <w:rPr>
          <w:rFonts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t>第</w:t>
      </w:r>
      <w:r>
        <w:rPr>
          <w:rFonts w:hint="eastAsia" w:asciiTheme="minorEastAsia" w:hAnsiTheme="minorEastAsia" w:eastAsiaTheme="minorEastAsia"/>
          <w:b/>
          <w:color w:val="auto"/>
          <w:sz w:val="24"/>
          <w:highlight w:val="none"/>
          <w:lang w:val="en-US" w:eastAsia="zh-CN"/>
        </w:rPr>
        <w:t>四</w:t>
      </w:r>
      <w:r>
        <w:rPr>
          <w:rFonts w:asciiTheme="minorEastAsia" w:hAnsiTheme="minorEastAsia" w:eastAsiaTheme="minorEastAsia"/>
          <w:b/>
          <w:color w:val="auto"/>
          <w:sz w:val="24"/>
          <w:highlight w:val="none"/>
        </w:rPr>
        <w:t>条</w:t>
      </w:r>
      <w:r>
        <w:rPr>
          <w:rFonts w:hint="eastAsia" w:asciiTheme="minorEastAsia" w:hAnsiTheme="minorEastAsia" w:eastAsiaTheme="minorEastAsia"/>
          <w:b/>
          <w:color w:val="auto"/>
          <w:sz w:val="24"/>
          <w:highlight w:val="none"/>
        </w:rPr>
        <w:t>:甲方和乙方</w:t>
      </w:r>
      <w:r>
        <w:rPr>
          <w:rFonts w:asciiTheme="minorEastAsia" w:hAnsiTheme="minorEastAsia" w:eastAsiaTheme="minorEastAsia"/>
          <w:b/>
          <w:color w:val="auto"/>
          <w:sz w:val="24"/>
          <w:highlight w:val="none"/>
        </w:rPr>
        <w:t>的责任</w:t>
      </w:r>
    </w:p>
    <w:p w14:paraId="76365304">
      <w:pPr>
        <w:pStyle w:val="24"/>
        <w:keepNext w:val="0"/>
        <w:keepLines w:val="0"/>
        <w:pageBreakBefore w:val="0"/>
        <w:widowControl w:val="0"/>
        <w:kinsoku/>
        <w:wordWrap/>
        <w:overflowPunct/>
        <w:topLinePunct w:val="0"/>
        <w:bidi w:val="0"/>
        <w:snapToGrid w:val="0"/>
        <w:spacing w:line="500" w:lineRule="exact"/>
        <w:ind w:left="0" w:firstLine="482"/>
        <w:textAlignment w:val="auto"/>
        <w:rPr>
          <w:rFonts w:hint="default"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lang w:val="en-US" w:eastAsia="zh-CN"/>
        </w:rPr>
        <w:t>4</w:t>
      </w:r>
      <w:r>
        <w:rPr>
          <w:rFonts w:asciiTheme="minorEastAsia" w:hAnsiTheme="minorEastAsia" w:eastAsiaTheme="minorEastAsia"/>
          <w:color w:val="auto"/>
          <w:sz w:val="24"/>
          <w:szCs w:val="24"/>
          <w:highlight w:val="none"/>
        </w:rPr>
        <w:t>.1甲方的责任</w:t>
      </w:r>
    </w:p>
    <w:p w14:paraId="61142CA5">
      <w:pPr>
        <w:pStyle w:val="24"/>
        <w:keepNext w:val="0"/>
        <w:keepLines w:val="0"/>
        <w:pageBreakBefore w:val="0"/>
        <w:widowControl w:val="0"/>
        <w:kinsoku/>
        <w:wordWrap/>
        <w:overflowPunct/>
        <w:topLinePunct w:val="0"/>
        <w:bidi w:val="0"/>
        <w:snapToGrid w:val="0"/>
        <w:spacing w:line="500" w:lineRule="exact"/>
        <w:ind w:left="0" w:firstLine="482"/>
        <w:textAlignment w:val="auto"/>
        <w:rPr>
          <w:rFonts w:hint="default"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lang w:val="en-US" w:eastAsia="zh-CN"/>
        </w:rPr>
        <w:t>4</w:t>
      </w:r>
      <w:r>
        <w:rPr>
          <w:rFonts w:asciiTheme="minorEastAsia" w:hAnsiTheme="minorEastAsia" w:eastAsiaTheme="minorEastAsia"/>
          <w:color w:val="auto"/>
          <w:sz w:val="24"/>
          <w:szCs w:val="24"/>
          <w:highlight w:val="none"/>
        </w:rPr>
        <w:t>.1.1在乙方监测数据采集间隔周期内，甲方应组织做好现场巡查等相关工作，当有异常情况时应及时通知乙方。</w:t>
      </w:r>
    </w:p>
    <w:p w14:paraId="785D9CE7">
      <w:pPr>
        <w:pStyle w:val="24"/>
        <w:keepNext w:val="0"/>
        <w:keepLines w:val="0"/>
        <w:pageBreakBefore w:val="0"/>
        <w:widowControl w:val="0"/>
        <w:kinsoku/>
        <w:wordWrap/>
        <w:overflowPunct/>
        <w:topLinePunct w:val="0"/>
        <w:bidi w:val="0"/>
        <w:snapToGrid w:val="0"/>
        <w:spacing w:line="500" w:lineRule="exact"/>
        <w:ind w:left="0" w:firstLine="482"/>
        <w:textAlignment w:val="auto"/>
        <w:rPr>
          <w:rFonts w:hint="default"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lang w:val="en-US" w:eastAsia="zh-CN"/>
        </w:rPr>
        <w:t>4</w:t>
      </w:r>
      <w:r>
        <w:rPr>
          <w:rFonts w:asciiTheme="minorEastAsia" w:hAnsiTheme="minorEastAsia" w:eastAsiaTheme="minorEastAsia"/>
          <w:color w:val="auto"/>
          <w:sz w:val="24"/>
          <w:szCs w:val="24"/>
          <w:highlight w:val="none"/>
        </w:rPr>
        <w:t>.1.2 甲方按本合同第二条规定的内容，尽量协助乙方收集必要的资料，对完全由甲方提供的资料，甲方对其完整性、正确性及时限性负责。</w:t>
      </w:r>
    </w:p>
    <w:p w14:paraId="7774958D">
      <w:pPr>
        <w:pStyle w:val="24"/>
        <w:keepNext w:val="0"/>
        <w:keepLines w:val="0"/>
        <w:pageBreakBefore w:val="0"/>
        <w:widowControl w:val="0"/>
        <w:kinsoku/>
        <w:wordWrap/>
        <w:overflowPunct/>
        <w:topLinePunct w:val="0"/>
        <w:bidi w:val="0"/>
        <w:snapToGrid w:val="0"/>
        <w:spacing w:line="500" w:lineRule="exact"/>
        <w:ind w:left="0" w:firstLine="482"/>
        <w:textAlignment w:val="auto"/>
        <w:rPr>
          <w:rFonts w:hint="default"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lang w:val="en-US" w:eastAsia="zh-CN"/>
        </w:rPr>
        <w:t>4</w:t>
      </w:r>
      <w:r>
        <w:rPr>
          <w:rFonts w:asciiTheme="minorEastAsia" w:hAnsiTheme="minorEastAsia" w:eastAsiaTheme="minorEastAsia"/>
          <w:color w:val="auto"/>
          <w:sz w:val="24"/>
          <w:szCs w:val="24"/>
          <w:highlight w:val="none"/>
        </w:rPr>
        <w:t>.1.3 在本合同开始执行时，甲方需协调乙方与周边单位的联系工作。</w:t>
      </w:r>
    </w:p>
    <w:p w14:paraId="5E07F087">
      <w:pPr>
        <w:pStyle w:val="24"/>
        <w:keepNext w:val="0"/>
        <w:keepLines w:val="0"/>
        <w:pageBreakBefore w:val="0"/>
        <w:widowControl w:val="0"/>
        <w:kinsoku/>
        <w:wordWrap/>
        <w:overflowPunct/>
        <w:topLinePunct w:val="0"/>
        <w:bidi w:val="0"/>
        <w:snapToGrid w:val="0"/>
        <w:spacing w:line="500" w:lineRule="exact"/>
        <w:ind w:left="0" w:firstLine="482"/>
        <w:textAlignment w:val="auto"/>
        <w:rPr>
          <w:rFonts w:hint="default"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lang w:val="en-US" w:eastAsia="zh-CN"/>
        </w:rPr>
        <w:t>4</w:t>
      </w:r>
      <w:r>
        <w:rPr>
          <w:rFonts w:asciiTheme="minorEastAsia" w:hAnsiTheme="minorEastAsia" w:eastAsiaTheme="minorEastAsia"/>
          <w:color w:val="auto"/>
          <w:sz w:val="24"/>
          <w:szCs w:val="24"/>
          <w:highlight w:val="none"/>
        </w:rPr>
        <w:t>.1.4 遵守本合同双方约定的条款，按时足额支付监测费用。</w:t>
      </w:r>
    </w:p>
    <w:p w14:paraId="3DBB5F3D">
      <w:pPr>
        <w:pStyle w:val="24"/>
        <w:keepNext w:val="0"/>
        <w:keepLines w:val="0"/>
        <w:pageBreakBefore w:val="0"/>
        <w:widowControl w:val="0"/>
        <w:kinsoku/>
        <w:wordWrap/>
        <w:overflowPunct/>
        <w:topLinePunct w:val="0"/>
        <w:bidi w:val="0"/>
        <w:snapToGrid w:val="0"/>
        <w:spacing w:line="500" w:lineRule="exact"/>
        <w:ind w:left="0" w:firstLine="482"/>
        <w:textAlignment w:val="auto"/>
        <w:rPr>
          <w:rFonts w:hint="default" w:asciiTheme="minorEastAsia" w:hAnsiTheme="minorEastAsia" w:eastAsiaTheme="minorEastAsia"/>
          <w:b/>
          <w:bCs/>
          <w:color w:val="auto"/>
          <w:sz w:val="24"/>
          <w:szCs w:val="24"/>
          <w:highlight w:val="none"/>
        </w:rPr>
      </w:pPr>
      <w:r>
        <w:rPr>
          <w:rFonts w:hint="eastAsia" w:asciiTheme="minorEastAsia" w:hAnsiTheme="minorEastAsia" w:eastAsiaTheme="minorEastAsia"/>
          <w:b/>
          <w:bCs/>
          <w:color w:val="auto"/>
          <w:sz w:val="24"/>
          <w:szCs w:val="24"/>
          <w:highlight w:val="none"/>
          <w:lang w:val="en-US" w:eastAsia="zh-CN"/>
        </w:rPr>
        <w:t>4</w:t>
      </w:r>
      <w:r>
        <w:rPr>
          <w:rFonts w:asciiTheme="minorEastAsia" w:hAnsiTheme="minorEastAsia" w:eastAsiaTheme="minorEastAsia"/>
          <w:b/>
          <w:bCs/>
          <w:color w:val="auto"/>
          <w:sz w:val="24"/>
          <w:szCs w:val="24"/>
          <w:highlight w:val="none"/>
        </w:rPr>
        <w:t>.2 乙方的责任</w:t>
      </w:r>
    </w:p>
    <w:p w14:paraId="541D14BF">
      <w:pPr>
        <w:pStyle w:val="24"/>
        <w:keepNext w:val="0"/>
        <w:keepLines w:val="0"/>
        <w:pageBreakBefore w:val="0"/>
        <w:widowControl w:val="0"/>
        <w:kinsoku/>
        <w:wordWrap/>
        <w:overflowPunct/>
        <w:topLinePunct w:val="0"/>
        <w:bidi w:val="0"/>
        <w:snapToGrid w:val="0"/>
        <w:spacing w:line="500" w:lineRule="exact"/>
        <w:ind w:left="0" w:firstLine="482"/>
        <w:textAlignment w:val="auto"/>
        <w:rPr>
          <w:rFonts w:hint="default"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lang w:val="en-US" w:eastAsia="zh-CN"/>
        </w:rPr>
        <w:t>4</w:t>
      </w:r>
      <w:r>
        <w:rPr>
          <w:rFonts w:asciiTheme="minorEastAsia" w:hAnsiTheme="minorEastAsia" w:eastAsiaTheme="minorEastAsia"/>
          <w:color w:val="auto"/>
          <w:sz w:val="24"/>
          <w:szCs w:val="24"/>
          <w:highlight w:val="none"/>
        </w:rPr>
        <w:t>.2.1</w:t>
      </w:r>
      <w:r>
        <w:rPr>
          <w:rFonts w:hAnsi="宋体" w:cs="宋体"/>
          <w:color w:val="auto"/>
          <w:sz w:val="24"/>
          <w:szCs w:val="24"/>
          <w:highlight w:val="none"/>
        </w:rPr>
        <w:t>乙方现场负责人</w:t>
      </w:r>
      <w:r>
        <w:rPr>
          <w:rFonts w:hAnsi="宋体" w:cs="宋体"/>
          <w:color w:val="auto"/>
          <w:sz w:val="24"/>
          <w:szCs w:val="24"/>
          <w:highlight w:val="none"/>
          <w:u w:val="single"/>
        </w:rPr>
        <w:t xml:space="preserve"> </w:t>
      </w:r>
      <w:r>
        <w:rPr>
          <w:rFonts w:hint="eastAsia" w:hAnsi="宋体" w:cs="宋体"/>
          <w:color w:val="auto"/>
          <w:sz w:val="24"/>
          <w:szCs w:val="24"/>
          <w:highlight w:val="none"/>
          <w:u w:val="single"/>
          <w:lang w:val="en-US" w:eastAsia="zh-CN"/>
        </w:rPr>
        <w:t xml:space="preserve"> </w:t>
      </w:r>
      <w:r>
        <w:rPr>
          <w:rFonts w:hAnsi="宋体" w:cs="宋体"/>
          <w:color w:val="auto"/>
          <w:sz w:val="24"/>
          <w:szCs w:val="24"/>
          <w:highlight w:val="none"/>
          <w:u w:val="single"/>
        </w:rPr>
        <w:t xml:space="preserve">  </w:t>
      </w:r>
      <w:r>
        <w:rPr>
          <w:rFonts w:hAnsi="宋体" w:cs="宋体"/>
          <w:color w:val="auto"/>
          <w:sz w:val="24"/>
          <w:szCs w:val="24"/>
          <w:highlight w:val="none"/>
        </w:rPr>
        <w:t>(联系方式</w:t>
      </w:r>
      <w:r>
        <w:rPr>
          <w:rFonts w:hAnsi="宋体" w:cs="宋体"/>
          <w:color w:val="auto"/>
          <w:sz w:val="24"/>
          <w:szCs w:val="24"/>
          <w:highlight w:val="none"/>
          <w:u w:val="single"/>
        </w:rPr>
        <w:t xml:space="preserve"> </w:t>
      </w:r>
      <w:r>
        <w:rPr>
          <w:rFonts w:hint="eastAsia" w:hAnsi="宋体" w:cs="宋体"/>
          <w:color w:val="auto"/>
          <w:sz w:val="24"/>
          <w:szCs w:val="24"/>
          <w:highlight w:val="none"/>
          <w:u w:val="single"/>
          <w:lang w:val="en-US" w:eastAsia="zh-CN"/>
        </w:rPr>
        <w:t xml:space="preserve">  </w:t>
      </w:r>
      <w:r>
        <w:rPr>
          <w:rFonts w:hAnsi="宋体" w:cs="宋体"/>
          <w:color w:val="auto"/>
          <w:sz w:val="24"/>
          <w:szCs w:val="24"/>
          <w:highlight w:val="none"/>
          <w:u w:val="single"/>
        </w:rPr>
        <w:t xml:space="preserve"> </w:t>
      </w:r>
      <w:r>
        <w:rPr>
          <w:rFonts w:hAnsi="宋体" w:cs="宋体"/>
          <w:color w:val="auto"/>
          <w:sz w:val="24"/>
          <w:szCs w:val="24"/>
          <w:highlight w:val="none"/>
        </w:rPr>
        <w:t>)，按国家规范及</w:t>
      </w:r>
      <w:r>
        <w:rPr>
          <w:rFonts w:hint="eastAsia" w:hAnsi="宋体" w:cs="宋体"/>
          <w:color w:val="auto"/>
          <w:sz w:val="24"/>
          <w:szCs w:val="24"/>
          <w:highlight w:val="none"/>
          <w:lang w:val="en-US" w:eastAsia="zh-CN"/>
        </w:rPr>
        <w:t>地方</w:t>
      </w:r>
      <w:r>
        <w:rPr>
          <w:rFonts w:hAnsi="宋体" w:cs="宋体"/>
          <w:color w:val="auto"/>
          <w:sz w:val="24"/>
          <w:szCs w:val="24"/>
          <w:highlight w:val="none"/>
        </w:rPr>
        <w:t>相关职能部门要求的内容、时间、数量向甲方交付报告、成果、文件，并对其质量负责</w:t>
      </w:r>
      <w:r>
        <w:rPr>
          <w:rFonts w:hint="eastAsia" w:hAnsi="宋体" w:cs="宋体"/>
          <w:color w:val="auto"/>
          <w:sz w:val="24"/>
          <w:szCs w:val="24"/>
          <w:highlight w:val="none"/>
          <w:lang w:eastAsia="zh-CN"/>
        </w:rPr>
        <w:t>。</w:t>
      </w:r>
    </w:p>
    <w:p w14:paraId="7C4D4317">
      <w:pPr>
        <w:pStyle w:val="24"/>
        <w:keepNext w:val="0"/>
        <w:keepLines w:val="0"/>
        <w:pageBreakBefore w:val="0"/>
        <w:widowControl w:val="0"/>
        <w:kinsoku/>
        <w:wordWrap/>
        <w:overflowPunct/>
        <w:topLinePunct w:val="0"/>
        <w:bidi w:val="0"/>
        <w:snapToGrid w:val="0"/>
        <w:spacing w:line="500" w:lineRule="exact"/>
        <w:ind w:left="0" w:firstLine="482"/>
        <w:textAlignment w:val="auto"/>
        <w:rPr>
          <w:rFonts w:hint="default"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lang w:val="en-US" w:eastAsia="zh-CN"/>
        </w:rPr>
        <w:t>4</w:t>
      </w:r>
      <w:r>
        <w:rPr>
          <w:rFonts w:asciiTheme="minorEastAsia" w:hAnsiTheme="minorEastAsia" w:eastAsiaTheme="minorEastAsia"/>
          <w:color w:val="auto"/>
          <w:sz w:val="24"/>
          <w:szCs w:val="24"/>
          <w:highlight w:val="none"/>
        </w:rPr>
        <w:t>.2.2乙方对报告、成果、文件出现的遗漏或错误负责修改补充；由于乙方的遗漏、错误造成工程质量事故，乙方应承担相应的法律及经济责任。</w:t>
      </w:r>
    </w:p>
    <w:p w14:paraId="4044C15F">
      <w:pPr>
        <w:pStyle w:val="24"/>
        <w:keepNext w:val="0"/>
        <w:keepLines w:val="0"/>
        <w:pageBreakBefore w:val="0"/>
        <w:widowControl w:val="0"/>
        <w:kinsoku/>
        <w:wordWrap/>
        <w:overflowPunct/>
        <w:topLinePunct w:val="0"/>
        <w:bidi w:val="0"/>
        <w:snapToGrid w:val="0"/>
        <w:spacing w:line="500" w:lineRule="exact"/>
        <w:ind w:left="0" w:firstLine="482"/>
        <w:textAlignment w:val="auto"/>
        <w:rPr>
          <w:rFonts w:hint="default"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lang w:val="en-US" w:eastAsia="zh-CN"/>
        </w:rPr>
        <w:t>4</w:t>
      </w:r>
      <w:r>
        <w:rPr>
          <w:rFonts w:asciiTheme="minorEastAsia" w:hAnsiTheme="minorEastAsia" w:eastAsiaTheme="minorEastAsia"/>
          <w:color w:val="auto"/>
          <w:sz w:val="24"/>
          <w:szCs w:val="24"/>
          <w:highlight w:val="none"/>
        </w:rPr>
        <w:t>.2.3严格执行国家、重庆市的关于监测的有关规范、规程和标准。乙方的监测时间、方法、成果必须满足规范要求。</w:t>
      </w:r>
    </w:p>
    <w:p w14:paraId="7A019DA3">
      <w:pPr>
        <w:pStyle w:val="24"/>
        <w:keepNext w:val="0"/>
        <w:keepLines w:val="0"/>
        <w:pageBreakBefore w:val="0"/>
        <w:widowControl w:val="0"/>
        <w:kinsoku/>
        <w:wordWrap/>
        <w:overflowPunct/>
        <w:topLinePunct w:val="0"/>
        <w:bidi w:val="0"/>
        <w:snapToGrid w:val="0"/>
        <w:spacing w:line="500" w:lineRule="exact"/>
        <w:ind w:left="0" w:firstLine="482"/>
        <w:textAlignment w:val="auto"/>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lang w:val="en-US" w:eastAsia="zh-CN"/>
        </w:rPr>
        <w:t>4</w:t>
      </w:r>
      <w:r>
        <w:rPr>
          <w:rFonts w:asciiTheme="minorEastAsia" w:hAnsiTheme="minorEastAsia" w:eastAsiaTheme="minorEastAsia"/>
          <w:color w:val="auto"/>
          <w:sz w:val="24"/>
          <w:szCs w:val="24"/>
          <w:highlight w:val="none"/>
        </w:rPr>
        <w:t>.2.4根据甲方确定的监测时间，按上级有关通知的时间组织测量工程技术人员进场布置测点，定时观测。整理资料，按照业主及规范要求出具监测报告。</w:t>
      </w:r>
    </w:p>
    <w:p w14:paraId="236423D5">
      <w:pPr>
        <w:pStyle w:val="24"/>
        <w:keepNext w:val="0"/>
        <w:keepLines w:val="0"/>
        <w:pageBreakBefore w:val="0"/>
        <w:widowControl w:val="0"/>
        <w:kinsoku/>
        <w:wordWrap/>
        <w:overflowPunct/>
        <w:topLinePunct w:val="0"/>
        <w:bidi w:val="0"/>
        <w:snapToGrid w:val="0"/>
        <w:spacing w:line="500" w:lineRule="exact"/>
        <w:ind w:left="0" w:firstLine="482"/>
        <w:textAlignment w:val="auto"/>
        <w:rPr>
          <w:rFonts w:hint="eastAsia" w:hAnsi="宋体" w:cs="宋体"/>
          <w:color w:val="auto"/>
          <w:sz w:val="24"/>
          <w:szCs w:val="24"/>
          <w:highlight w:val="none"/>
          <w:lang w:eastAsia="zh-CN"/>
        </w:rPr>
      </w:pPr>
      <w:r>
        <w:rPr>
          <w:rFonts w:hint="eastAsia" w:asciiTheme="minorEastAsia" w:hAnsiTheme="minorEastAsia" w:eastAsiaTheme="minorEastAsia"/>
          <w:color w:val="auto"/>
          <w:sz w:val="24"/>
          <w:szCs w:val="24"/>
          <w:highlight w:val="none"/>
          <w:lang w:val="en-US" w:eastAsia="zh-CN"/>
        </w:rPr>
        <w:t>4.2.5</w:t>
      </w:r>
      <w:r>
        <w:rPr>
          <w:rFonts w:hAnsi="宋体" w:cs="宋体"/>
          <w:color w:val="auto"/>
          <w:sz w:val="24"/>
          <w:szCs w:val="24"/>
          <w:highlight w:val="none"/>
        </w:rPr>
        <w:t>按相关安全法规做好安全保卫工作，遵守甲方施工现场管理的有关规定，承担在观测过程中的防火、防盗、防止意外事故发生等一切安全责任。若出现安全问题，责任由乙方自行承担，造成甲方损失的，另行承担赔偿</w:t>
      </w:r>
      <w:r>
        <w:rPr>
          <w:rFonts w:hint="eastAsia" w:hAnsi="宋体" w:cs="宋体"/>
          <w:color w:val="auto"/>
          <w:sz w:val="24"/>
          <w:szCs w:val="24"/>
          <w:highlight w:val="none"/>
          <w:lang w:eastAsia="zh-CN"/>
        </w:rPr>
        <w:t>。</w:t>
      </w:r>
    </w:p>
    <w:p w14:paraId="5303280C">
      <w:pPr>
        <w:pStyle w:val="24"/>
        <w:keepNext w:val="0"/>
        <w:keepLines w:val="0"/>
        <w:pageBreakBefore w:val="0"/>
        <w:widowControl w:val="0"/>
        <w:kinsoku/>
        <w:wordWrap/>
        <w:overflowPunct/>
        <w:topLinePunct w:val="0"/>
        <w:bidi w:val="0"/>
        <w:snapToGrid w:val="0"/>
        <w:spacing w:line="500" w:lineRule="exact"/>
        <w:ind w:left="0" w:firstLine="482"/>
        <w:textAlignment w:val="auto"/>
        <w:rPr>
          <w:rFonts w:hint="eastAsia" w:hAnsi="宋体" w:cs="宋体"/>
          <w:color w:val="auto"/>
          <w:sz w:val="24"/>
          <w:szCs w:val="24"/>
          <w:highlight w:val="none"/>
          <w:lang w:eastAsia="zh-CN"/>
        </w:rPr>
      </w:pPr>
      <w:r>
        <w:rPr>
          <w:rFonts w:hint="eastAsia" w:hAnsi="宋体" w:cs="宋体"/>
          <w:color w:val="auto"/>
          <w:sz w:val="24"/>
          <w:szCs w:val="24"/>
          <w:highlight w:val="none"/>
          <w:lang w:val="en-US" w:eastAsia="zh-CN"/>
        </w:rPr>
        <w:t>4.2.6</w:t>
      </w:r>
      <w:r>
        <w:rPr>
          <w:rFonts w:hAnsi="宋体" w:cs="宋体"/>
          <w:color w:val="auto"/>
          <w:sz w:val="24"/>
          <w:szCs w:val="24"/>
          <w:highlight w:val="none"/>
        </w:rPr>
        <w:t>乙方应做到文明工作，处理好与其他在建专业施工队伍关系，同时遵守甲方现场管理规定，保证工作场地的清洁卫生管理的规定，做到工完场清</w:t>
      </w:r>
      <w:r>
        <w:rPr>
          <w:rFonts w:hint="eastAsia" w:hAnsi="宋体" w:cs="宋体"/>
          <w:color w:val="auto"/>
          <w:sz w:val="24"/>
          <w:szCs w:val="24"/>
          <w:highlight w:val="none"/>
          <w:lang w:eastAsia="zh-CN"/>
        </w:rPr>
        <w:t>。</w:t>
      </w:r>
    </w:p>
    <w:p w14:paraId="23D147D8">
      <w:pPr>
        <w:pStyle w:val="24"/>
        <w:keepNext w:val="0"/>
        <w:keepLines w:val="0"/>
        <w:pageBreakBefore w:val="0"/>
        <w:widowControl w:val="0"/>
        <w:kinsoku/>
        <w:wordWrap/>
        <w:overflowPunct/>
        <w:topLinePunct w:val="0"/>
        <w:bidi w:val="0"/>
        <w:snapToGrid w:val="0"/>
        <w:spacing w:line="500" w:lineRule="exact"/>
        <w:ind w:left="0" w:firstLine="482"/>
        <w:textAlignment w:val="auto"/>
        <w:rPr>
          <w:rFonts w:hint="default" w:hAnsi="宋体" w:cs="宋体"/>
          <w:color w:val="auto"/>
          <w:sz w:val="24"/>
          <w:szCs w:val="24"/>
          <w:highlight w:val="none"/>
          <w:lang w:val="en-US" w:eastAsia="zh-CN"/>
        </w:rPr>
      </w:pPr>
      <w:r>
        <w:rPr>
          <w:rFonts w:hint="eastAsia" w:hAnsi="宋体" w:cs="宋体"/>
          <w:color w:val="auto"/>
          <w:sz w:val="24"/>
          <w:szCs w:val="24"/>
          <w:highlight w:val="none"/>
          <w:lang w:val="en-US" w:eastAsia="zh-CN"/>
        </w:rPr>
        <w:t>4.2.7</w:t>
      </w:r>
      <w:r>
        <w:rPr>
          <w:rFonts w:hAnsi="宋体" w:cs="宋体"/>
          <w:color w:val="auto"/>
          <w:sz w:val="24"/>
          <w:szCs w:val="24"/>
          <w:highlight w:val="none"/>
        </w:rPr>
        <w:t>乙方如在观测过程中损坏甲方现场的其他工程成品及半成品，乙方应赔偿损失，甲方有权在观测结算款中扣除，不足扣除时，有权向乙方追偿。</w:t>
      </w:r>
    </w:p>
    <w:p w14:paraId="58FE8121">
      <w:pPr>
        <w:keepNext w:val="0"/>
        <w:keepLines w:val="0"/>
        <w:pageBreakBefore w:val="0"/>
        <w:widowControl w:val="0"/>
        <w:kinsoku/>
        <w:wordWrap/>
        <w:overflowPunct/>
        <w:topLinePunct w:val="0"/>
        <w:bidi w:val="0"/>
        <w:spacing w:line="500" w:lineRule="exact"/>
        <w:ind w:left="0" w:firstLine="482" w:firstLineChars="200"/>
        <w:textAlignment w:val="auto"/>
        <w:rPr>
          <w:rFonts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t>第</w:t>
      </w:r>
      <w:r>
        <w:rPr>
          <w:rFonts w:hint="eastAsia" w:asciiTheme="minorEastAsia" w:hAnsiTheme="minorEastAsia" w:eastAsiaTheme="minorEastAsia"/>
          <w:b/>
          <w:color w:val="auto"/>
          <w:sz w:val="24"/>
          <w:highlight w:val="none"/>
          <w:lang w:val="en-US" w:eastAsia="zh-CN"/>
        </w:rPr>
        <w:t>五</w:t>
      </w:r>
      <w:r>
        <w:rPr>
          <w:rFonts w:asciiTheme="minorEastAsia" w:hAnsiTheme="minorEastAsia" w:eastAsiaTheme="minorEastAsia"/>
          <w:b/>
          <w:color w:val="auto"/>
          <w:sz w:val="24"/>
          <w:highlight w:val="none"/>
        </w:rPr>
        <w:t>条</w:t>
      </w:r>
      <w:r>
        <w:rPr>
          <w:rFonts w:hint="eastAsia" w:asciiTheme="minorEastAsia" w:hAnsiTheme="minorEastAsia" w:eastAsiaTheme="minorEastAsia"/>
          <w:b/>
          <w:color w:val="auto"/>
          <w:sz w:val="24"/>
          <w:highlight w:val="none"/>
        </w:rPr>
        <w:t>:</w:t>
      </w:r>
      <w:r>
        <w:rPr>
          <w:rFonts w:asciiTheme="minorEastAsia" w:hAnsiTheme="minorEastAsia" w:eastAsiaTheme="minorEastAsia"/>
          <w:b/>
          <w:color w:val="auto"/>
          <w:sz w:val="24"/>
          <w:highlight w:val="none"/>
        </w:rPr>
        <w:t>违约责任</w:t>
      </w:r>
    </w:p>
    <w:p w14:paraId="46772E59">
      <w:pPr>
        <w:pStyle w:val="24"/>
        <w:keepNext w:val="0"/>
        <w:keepLines w:val="0"/>
        <w:pageBreakBefore w:val="0"/>
        <w:widowControl w:val="0"/>
        <w:kinsoku/>
        <w:wordWrap/>
        <w:overflowPunct/>
        <w:topLinePunct w:val="0"/>
        <w:bidi w:val="0"/>
        <w:snapToGrid w:val="0"/>
        <w:spacing w:line="500" w:lineRule="exact"/>
        <w:ind w:left="0" w:firstLine="482"/>
        <w:textAlignment w:val="auto"/>
        <w:rPr>
          <w:rFonts w:hint="default"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lang w:val="en-US" w:eastAsia="zh-CN"/>
        </w:rPr>
        <w:t>5</w:t>
      </w:r>
      <w:r>
        <w:rPr>
          <w:rFonts w:asciiTheme="minorEastAsia" w:hAnsiTheme="minorEastAsia" w:eastAsiaTheme="minorEastAsia"/>
          <w:color w:val="auto"/>
          <w:sz w:val="24"/>
          <w:szCs w:val="24"/>
          <w:highlight w:val="none"/>
        </w:rPr>
        <w:t>.1 由于甲方提供的资料不准确、文件错误等造成服务周期延误或返工时，除服务周期顺延外，甲方应向乙方支付停工费，造成质量、安全事故时，由甲方承担法律责任和经济责任。</w:t>
      </w:r>
    </w:p>
    <w:p w14:paraId="5E9BA6D8">
      <w:pPr>
        <w:pStyle w:val="24"/>
        <w:keepNext w:val="0"/>
        <w:keepLines w:val="0"/>
        <w:pageBreakBefore w:val="0"/>
        <w:widowControl w:val="0"/>
        <w:kinsoku/>
        <w:wordWrap/>
        <w:overflowPunct/>
        <w:topLinePunct w:val="0"/>
        <w:autoSpaceDE/>
        <w:autoSpaceDN/>
        <w:bidi w:val="0"/>
        <w:snapToGrid w:val="0"/>
        <w:spacing w:line="500" w:lineRule="exact"/>
        <w:ind w:left="0" w:firstLine="482"/>
        <w:textAlignment w:val="auto"/>
        <w:rPr>
          <w:rFonts w:hint="default"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lang w:val="en-US" w:eastAsia="zh-CN"/>
        </w:rPr>
        <w:t>5</w:t>
      </w:r>
      <w:r>
        <w:rPr>
          <w:rFonts w:asciiTheme="minorEastAsia" w:hAnsiTheme="minorEastAsia" w:eastAsiaTheme="minorEastAsia"/>
          <w:color w:val="auto"/>
          <w:sz w:val="24"/>
          <w:szCs w:val="24"/>
          <w:highlight w:val="none"/>
        </w:rPr>
        <w:t>.2 乙方交付的报告、成果、文件达不到甲方要求时，要求乙方返工，乙方按甲方要求时间返工完成，并且应符合规范要求，返工费由乙方自行承担，并承担法律责任和经济责任；若返工后仍达不到约定条件的，甲方可以要求乙方无条件退场，并根据因此造成的损失程度向甲方支付赔偿金。</w:t>
      </w:r>
    </w:p>
    <w:p w14:paraId="59C64C2B">
      <w:pPr>
        <w:pStyle w:val="24"/>
        <w:keepNext w:val="0"/>
        <w:keepLines w:val="0"/>
        <w:pageBreakBefore w:val="0"/>
        <w:widowControl w:val="0"/>
        <w:kinsoku/>
        <w:wordWrap/>
        <w:overflowPunct/>
        <w:topLinePunct w:val="0"/>
        <w:autoSpaceDE/>
        <w:autoSpaceDN/>
        <w:bidi w:val="0"/>
        <w:adjustRightInd/>
        <w:snapToGrid w:val="0"/>
        <w:spacing w:line="500" w:lineRule="exact"/>
        <w:ind w:left="0" w:firstLine="482"/>
        <w:textAlignment w:val="auto"/>
        <w:rPr>
          <w:rFonts w:hint="default" w:asciiTheme="minorEastAsia" w:hAnsiTheme="minorEastAsia" w:eastAsiaTheme="minorEastAsia"/>
          <w:color w:val="auto"/>
          <w:sz w:val="24"/>
          <w:szCs w:val="24"/>
          <w:highlight w:val="none"/>
        </w:rPr>
      </w:pPr>
      <w:r>
        <w:rPr>
          <w:rFonts w:asciiTheme="minorEastAsia" w:hAnsiTheme="minorEastAsia" w:eastAsiaTheme="minorEastAsia"/>
          <w:b/>
          <w:color w:val="auto"/>
          <w:sz w:val="24"/>
          <w:szCs w:val="24"/>
          <w:highlight w:val="none"/>
        </w:rPr>
        <w:t>第</w:t>
      </w:r>
      <w:r>
        <w:rPr>
          <w:rFonts w:hint="eastAsia" w:asciiTheme="minorEastAsia" w:hAnsiTheme="minorEastAsia" w:eastAsiaTheme="minorEastAsia"/>
          <w:b/>
          <w:color w:val="auto"/>
          <w:sz w:val="24"/>
          <w:szCs w:val="24"/>
          <w:highlight w:val="none"/>
          <w:lang w:val="en-US" w:eastAsia="zh-CN"/>
        </w:rPr>
        <w:t>六</w:t>
      </w:r>
      <w:r>
        <w:rPr>
          <w:rFonts w:asciiTheme="minorEastAsia" w:hAnsiTheme="minorEastAsia" w:eastAsiaTheme="minorEastAsia"/>
          <w:b/>
          <w:color w:val="auto"/>
          <w:sz w:val="24"/>
          <w:szCs w:val="24"/>
          <w:highlight w:val="none"/>
        </w:rPr>
        <w:t>条</w:t>
      </w:r>
      <w:r>
        <w:rPr>
          <w:rFonts w:asciiTheme="minorEastAsia" w:hAnsiTheme="minorEastAsia" w:eastAsiaTheme="minorEastAsia"/>
          <w:color w:val="auto"/>
          <w:sz w:val="24"/>
          <w:szCs w:val="24"/>
          <w:highlight w:val="none"/>
        </w:rPr>
        <w:t>:本合同未尽事宜，经甲方与乙方协商一致，签订补充协议，补充协议与本合同具有相同的法律效力。</w:t>
      </w:r>
    </w:p>
    <w:p w14:paraId="24279853">
      <w:pPr>
        <w:pStyle w:val="24"/>
        <w:keepNext w:val="0"/>
        <w:keepLines w:val="0"/>
        <w:pageBreakBefore w:val="0"/>
        <w:widowControl w:val="0"/>
        <w:kinsoku/>
        <w:wordWrap/>
        <w:overflowPunct/>
        <w:topLinePunct w:val="0"/>
        <w:autoSpaceDE/>
        <w:autoSpaceDN/>
        <w:bidi w:val="0"/>
        <w:adjustRightInd/>
        <w:snapToGrid w:val="0"/>
        <w:spacing w:line="500" w:lineRule="exact"/>
        <w:ind w:left="0" w:firstLine="482"/>
        <w:textAlignment w:val="auto"/>
        <w:rPr>
          <w:rFonts w:hint="default" w:asciiTheme="minorEastAsia" w:hAnsiTheme="minorEastAsia" w:eastAsiaTheme="minorEastAsia"/>
          <w:b/>
          <w:color w:val="auto"/>
          <w:sz w:val="24"/>
          <w:szCs w:val="24"/>
          <w:highlight w:val="none"/>
        </w:rPr>
      </w:pPr>
      <w:r>
        <w:rPr>
          <w:rFonts w:asciiTheme="minorEastAsia" w:hAnsiTheme="minorEastAsia" w:eastAsiaTheme="minorEastAsia"/>
          <w:b/>
          <w:color w:val="auto"/>
          <w:sz w:val="24"/>
          <w:szCs w:val="24"/>
          <w:highlight w:val="none"/>
        </w:rPr>
        <w:t>第</w:t>
      </w:r>
      <w:r>
        <w:rPr>
          <w:rFonts w:hint="eastAsia" w:asciiTheme="minorEastAsia" w:hAnsiTheme="minorEastAsia" w:eastAsiaTheme="minorEastAsia"/>
          <w:b/>
          <w:color w:val="auto"/>
          <w:sz w:val="24"/>
          <w:szCs w:val="24"/>
          <w:highlight w:val="none"/>
          <w:lang w:val="en-US" w:eastAsia="zh-CN"/>
        </w:rPr>
        <w:t>七</w:t>
      </w:r>
      <w:r>
        <w:rPr>
          <w:rFonts w:asciiTheme="minorEastAsia" w:hAnsiTheme="minorEastAsia" w:eastAsiaTheme="minorEastAsia"/>
          <w:b/>
          <w:color w:val="auto"/>
          <w:sz w:val="24"/>
          <w:szCs w:val="24"/>
          <w:highlight w:val="none"/>
        </w:rPr>
        <w:t>条:其他约定事项：</w:t>
      </w:r>
    </w:p>
    <w:p w14:paraId="56AFE8A0">
      <w:pPr>
        <w:pStyle w:val="24"/>
        <w:keepNext w:val="0"/>
        <w:keepLines w:val="0"/>
        <w:pageBreakBefore w:val="0"/>
        <w:widowControl w:val="0"/>
        <w:kinsoku/>
        <w:wordWrap/>
        <w:overflowPunct/>
        <w:topLinePunct w:val="0"/>
        <w:autoSpaceDE/>
        <w:autoSpaceDN/>
        <w:bidi w:val="0"/>
        <w:snapToGrid w:val="0"/>
        <w:spacing w:line="500" w:lineRule="exact"/>
        <w:ind w:left="0" w:firstLine="482"/>
        <w:textAlignment w:val="auto"/>
        <w:rPr>
          <w:rFonts w:hint="default"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 xml:space="preserve">在监测过程中，若发生一些不可预见、不可抗力的因素，双方本着实事求是、诚信的原则进行协商。                                           </w:t>
      </w:r>
    </w:p>
    <w:p w14:paraId="5B54E800">
      <w:pPr>
        <w:pStyle w:val="24"/>
        <w:keepNext w:val="0"/>
        <w:keepLines w:val="0"/>
        <w:pageBreakBefore w:val="0"/>
        <w:widowControl w:val="0"/>
        <w:kinsoku/>
        <w:wordWrap/>
        <w:overflowPunct/>
        <w:topLinePunct w:val="0"/>
        <w:autoSpaceDE/>
        <w:autoSpaceDN/>
        <w:bidi w:val="0"/>
        <w:snapToGrid w:val="0"/>
        <w:spacing w:line="500" w:lineRule="exact"/>
        <w:ind w:left="0" w:firstLine="482"/>
        <w:textAlignment w:val="auto"/>
        <w:rPr>
          <w:rFonts w:hint="default" w:asciiTheme="minorEastAsia" w:hAnsiTheme="minorEastAsia" w:eastAsiaTheme="minorEastAsia"/>
          <w:color w:val="auto"/>
          <w:sz w:val="24"/>
          <w:szCs w:val="24"/>
          <w:highlight w:val="none"/>
        </w:rPr>
      </w:pPr>
      <w:r>
        <w:rPr>
          <w:rFonts w:asciiTheme="minorEastAsia" w:hAnsiTheme="minorEastAsia" w:eastAsiaTheme="minorEastAsia"/>
          <w:b/>
          <w:color w:val="auto"/>
          <w:sz w:val="24"/>
          <w:szCs w:val="24"/>
          <w:highlight w:val="none"/>
        </w:rPr>
        <w:t>第</w:t>
      </w:r>
      <w:r>
        <w:rPr>
          <w:rFonts w:hint="eastAsia" w:asciiTheme="minorEastAsia" w:hAnsiTheme="minorEastAsia" w:eastAsiaTheme="minorEastAsia"/>
          <w:b/>
          <w:color w:val="auto"/>
          <w:sz w:val="24"/>
          <w:szCs w:val="24"/>
          <w:highlight w:val="none"/>
          <w:lang w:val="en-US" w:eastAsia="zh-CN"/>
        </w:rPr>
        <w:t>八</w:t>
      </w:r>
      <w:r>
        <w:rPr>
          <w:rFonts w:asciiTheme="minorEastAsia" w:hAnsiTheme="minorEastAsia" w:eastAsiaTheme="minorEastAsia"/>
          <w:b/>
          <w:color w:val="auto"/>
          <w:sz w:val="24"/>
          <w:szCs w:val="24"/>
          <w:highlight w:val="none"/>
        </w:rPr>
        <w:t>条:</w:t>
      </w:r>
      <w:r>
        <w:rPr>
          <w:rFonts w:asciiTheme="minorEastAsia" w:hAnsiTheme="minorEastAsia" w:eastAsiaTheme="minorEastAsia"/>
          <w:color w:val="auto"/>
          <w:sz w:val="24"/>
          <w:szCs w:val="24"/>
          <w:highlight w:val="none"/>
        </w:rPr>
        <w:t>本合同发生争议时，甲乙双方应及时协商解决，协商不成时，向</w:t>
      </w:r>
      <w:r>
        <w:rPr>
          <w:rFonts w:hint="eastAsia" w:asciiTheme="minorEastAsia" w:hAnsiTheme="minorEastAsia" w:eastAsiaTheme="minorEastAsia"/>
          <w:color w:val="auto"/>
          <w:sz w:val="24"/>
          <w:szCs w:val="24"/>
          <w:highlight w:val="none"/>
          <w:lang w:val="en-US" w:eastAsia="zh-CN"/>
        </w:rPr>
        <w:t>项目</w:t>
      </w:r>
      <w:r>
        <w:rPr>
          <w:rFonts w:asciiTheme="minorEastAsia" w:hAnsiTheme="minorEastAsia" w:eastAsiaTheme="minorEastAsia"/>
          <w:color w:val="auto"/>
          <w:sz w:val="24"/>
          <w:szCs w:val="24"/>
          <w:highlight w:val="none"/>
        </w:rPr>
        <w:t>所在地法院起诉。</w:t>
      </w:r>
    </w:p>
    <w:p w14:paraId="046B34B3">
      <w:pPr>
        <w:pStyle w:val="24"/>
        <w:keepNext w:val="0"/>
        <w:keepLines w:val="0"/>
        <w:pageBreakBefore w:val="0"/>
        <w:widowControl w:val="0"/>
        <w:kinsoku/>
        <w:wordWrap/>
        <w:overflowPunct/>
        <w:topLinePunct w:val="0"/>
        <w:autoSpaceDE/>
        <w:autoSpaceDN/>
        <w:bidi w:val="0"/>
        <w:snapToGrid w:val="0"/>
        <w:spacing w:line="500" w:lineRule="exact"/>
        <w:ind w:left="0" w:firstLine="482"/>
        <w:textAlignment w:val="auto"/>
        <w:rPr>
          <w:rFonts w:hint="default" w:asciiTheme="minorEastAsia" w:hAnsiTheme="minorEastAsia" w:eastAsiaTheme="minorEastAsia"/>
          <w:b/>
          <w:color w:val="auto"/>
          <w:sz w:val="24"/>
          <w:szCs w:val="24"/>
          <w:highlight w:val="none"/>
        </w:rPr>
      </w:pPr>
      <w:r>
        <w:rPr>
          <w:rFonts w:asciiTheme="minorEastAsia" w:hAnsiTheme="minorEastAsia" w:eastAsiaTheme="minorEastAsia"/>
          <w:b/>
          <w:color w:val="auto"/>
          <w:sz w:val="24"/>
          <w:szCs w:val="24"/>
          <w:highlight w:val="none"/>
        </w:rPr>
        <w:t>第</w:t>
      </w:r>
      <w:r>
        <w:rPr>
          <w:rFonts w:hint="eastAsia" w:asciiTheme="minorEastAsia" w:hAnsiTheme="minorEastAsia" w:eastAsiaTheme="minorEastAsia"/>
          <w:b/>
          <w:color w:val="auto"/>
          <w:sz w:val="24"/>
          <w:szCs w:val="24"/>
          <w:highlight w:val="none"/>
          <w:lang w:val="en-US" w:eastAsia="zh-CN"/>
        </w:rPr>
        <w:t>九</w:t>
      </w:r>
      <w:r>
        <w:rPr>
          <w:rFonts w:asciiTheme="minorEastAsia" w:hAnsiTheme="minorEastAsia" w:eastAsiaTheme="minorEastAsia"/>
          <w:b/>
          <w:color w:val="auto"/>
          <w:sz w:val="24"/>
          <w:szCs w:val="24"/>
          <w:highlight w:val="none"/>
        </w:rPr>
        <w:t>条:合同的生效与终止</w:t>
      </w:r>
    </w:p>
    <w:p w14:paraId="1EF25CF7">
      <w:pPr>
        <w:pStyle w:val="24"/>
        <w:keepNext w:val="0"/>
        <w:keepLines w:val="0"/>
        <w:pageBreakBefore w:val="0"/>
        <w:widowControl w:val="0"/>
        <w:kinsoku/>
        <w:wordWrap/>
        <w:overflowPunct/>
        <w:topLinePunct w:val="0"/>
        <w:autoSpaceDE/>
        <w:autoSpaceDN/>
        <w:bidi w:val="0"/>
        <w:snapToGrid w:val="0"/>
        <w:spacing w:line="500" w:lineRule="exact"/>
        <w:ind w:left="0" w:firstLine="482"/>
        <w:textAlignment w:val="auto"/>
        <w:rPr>
          <w:rFonts w:hint="default"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lang w:val="en-US" w:eastAsia="zh-CN"/>
        </w:rPr>
        <w:t>9</w:t>
      </w:r>
      <w:r>
        <w:rPr>
          <w:rFonts w:asciiTheme="minorEastAsia" w:hAnsiTheme="minorEastAsia" w:eastAsiaTheme="minorEastAsia"/>
          <w:color w:val="auto"/>
          <w:sz w:val="24"/>
          <w:szCs w:val="24"/>
          <w:highlight w:val="none"/>
        </w:rPr>
        <w:t>.1本合同自</w:t>
      </w:r>
      <w:r>
        <w:rPr>
          <w:rFonts w:hint="eastAsia" w:asciiTheme="minorEastAsia" w:hAnsiTheme="minorEastAsia" w:eastAsiaTheme="minorEastAsia"/>
          <w:color w:val="auto"/>
          <w:sz w:val="24"/>
          <w:szCs w:val="24"/>
          <w:highlight w:val="none"/>
          <w:lang w:val="en-US" w:eastAsia="zh-CN"/>
        </w:rPr>
        <w:t>双</w:t>
      </w:r>
      <w:r>
        <w:rPr>
          <w:rFonts w:asciiTheme="minorEastAsia" w:hAnsiTheme="minorEastAsia" w:eastAsiaTheme="minorEastAsia"/>
          <w:color w:val="auto"/>
          <w:sz w:val="24"/>
          <w:szCs w:val="24"/>
          <w:highlight w:val="none"/>
        </w:rPr>
        <w:t>方</w:t>
      </w:r>
      <w:r>
        <w:rPr>
          <w:rFonts w:hint="eastAsia" w:asciiTheme="minorEastAsia" w:hAnsiTheme="minorEastAsia" w:eastAsiaTheme="minorEastAsia"/>
          <w:color w:val="auto"/>
          <w:sz w:val="24"/>
          <w:szCs w:val="24"/>
          <w:highlight w:val="none"/>
          <w:lang w:val="en-US" w:eastAsia="zh-CN"/>
        </w:rPr>
        <w:t>签章</w:t>
      </w:r>
      <w:r>
        <w:rPr>
          <w:rFonts w:asciiTheme="minorEastAsia" w:hAnsiTheme="minorEastAsia" w:eastAsiaTheme="minorEastAsia"/>
          <w:color w:val="auto"/>
          <w:sz w:val="24"/>
          <w:szCs w:val="24"/>
          <w:highlight w:val="none"/>
        </w:rPr>
        <w:t>后生效；</w:t>
      </w:r>
      <w:r>
        <w:rPr>
          <w:rFonts w:hint="eastAsia" w:asciiTheme="minorEastAsia" w:hAnsiTheme="minorEastAsia" w:eastAsiaTheme="minorEastAsia"/>
          <w:color w:val="auto"/>
          <w:sz w:val="24"/>
          <w:szCs w:val="24"/>
          <w:highlight w:val="none"/>
          <w:lang w:val="en-US" w:eastAsia="zh-CN"/>
        </w:rPr>
        <w:t>双方</w:t>
      </w:r>
      <w:r>
        <w:rPr>
          <w:rFonts w:asciiTheme="minorEastAsia" w:hAnsiTheme="minorEastAsia" w:eastAsiaTheme="minorEastAsia"/>
          <w:color w:val="auto"/>
          <w:sz w:val="24"/>
          <w:szCs w:val="24"/>
          <w:highlight w:val="none"/>
        </w:rPr>
        <w:t>履行完合同规定的义务后，全部成果交接完毕和监测工程费结算完成后，本合同终止。</w:t>
      </w:r>
    </w:p>
    <w:p w14:paraId="730E5A34">
      <w:pPr>
        <w:pStyle w:val="24"/>
        <w:keepNext w:val="0"/>
        <w:keepLines w:val="0"/>
        <w:pageBreakBefore w:val="0"/>
        <w:widowControl w:val="0"/>
        <w:kinsoku/>
        <w:wordWrap/>
        <w:overflowPunct/>
        <w:topLinePunct w:val="0"/>
        <w:autoSpaceDE/>
        <w:autoSpaceDN/>
        <w:bidi w:val="0"/>
        <w:snapToGrid w:val="0"/>
        <w:spacing w:line="500" w:lineRule="exact"/>
        <w:ind w:left="0" w:firstLine="482"/>
        <w:textAlignment w:val="auto"/>
        <w:rPr>
          <w:rFonts w:hint="default"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lang w:val="en-US" w:eastAsia="zh-CN"/>
        </w:rPr>
        <w:t>9</w:t>
      </w:r>
      <w:r>
        <w:rPr>
          <w:rFonts w:asciiTheme="minorEastAsia" w:hAnsiTheme="minorEastAsia" w:eastAsiaTheme="minorEastAsia"/>
          <w:color w:val="auto"/>
          <w:sz w:val="24"/>
          <w:szCs w:val="24"/>
          <w:highlight w:val="none"/>
        </w:rPr>
        <w:t>.2本合同一式</w:t>
      </w:r>
      <w:r>
        <w:rPr>
          <w:rFonts w:asciiTheme="minorEastAsia" w:hAnsiTheme="minorEastAsia" w:eastAsiaTheme="minorEastAsia"/>
          <w:color w:val="auto"/>
          <w:sz w:val="24"/>
          <w:szCs w:val="24"/>
          <w:highlight w:val="none"/>
          <w:u w:val="single"/>
        </w:rPr>
        <w:t>陆</w:t>
      </w:r>
      <w:r>
        <w:rPr>
          <w:rFonts w:asciiTheme="minorEastAsia" w:hAnsiTheme="minorEastAsia" w:eastAsiaTheme="minorEastAsia"/>
          <w:color w:val="auto"/>
          <w:sz w:val="24"/>
          <w:szCs w:val="24"/>
          <w:highlight w:val="none"/>
        </w:rPr>
        <w:t>份，甲方</w:t>
      </w:r>
      <w:r>
        <w:rPr>
          <w:rFonts w:asciiTheme="minorEastAsia" w:hAnsiTheme="minorEastAsia" w:eastAsiaTheme="minorEastAsia"/>
          <w:color w:val="auto"/>
          <w:sz w:val="24"/>
          <w:szCs w:val="24"/>
          <w:highlight w:val="none"/>
          <w:u w:val="single"/>
        </w:rPr>
        <w:t>肆</w:t>
      </w:r>
      <w:r>
        <w:rPr>
          <w:rFonts w:asciiTheme="minorEastAsia" w:hAnsiTheme="minorEastAsia" w:eastAsiaTheme="minorEastAsia"/>
          <w:color w:val="auto"/>
          <w:sz w:val="24"/>
          <w:szCs w:val="24"/>
          <w:highlight w:val="none"/>
        </w:rPr>
        <w:t>份，乙方</w:t>
      </w:r>
      <w:r>
        <w:rPr>
          <w:rFonts w:asciiTheme="minorEastAsia" w:hAnsiTheme="minorEastAsia" w:eastAsiaTheme="minorEastAsia"/>
          <w:color w:val="auto"/>
          <w:sz w:val="24"/>
          <w:szCs w:val="24"/>
          <w:highlight w:val="none"/>
          <w:u w:val="single"/>
        </w:rPr>
        <w:t>贰</w:t>
      </w:r>
      <w:r>
        <w:rPr>
          <w:rFonts w:asciiTheme="minorEastAsia" w:hAnsiTheme="minorEastAsia" w:eastAsiaTheme="minorEastAsia"/>
          <w:color w:val="auto"/>
          <w:sz w:val="24"/>
          <w:szCs w:val="24"/>
          <w:highlight w:val="none"/>
        </w:rPr>
        <w:t>份，均具有同等法律效力。</w:t>
      </w:r>
    </w:p>
    <w:p w14:paraId="2271DA54">
      <w:pPr>
        <w:keepNext w:val="0"/>
        <w:keepLines w:val="0"/>
        <w:pageBreakBefore w:val="0"/>
        <w:widowControl w:val="0"/>
        <w:kinsoku/>
        <w:wordWrap/>
        <w:overflowPunct/>
        <w:topLinePunct w:val="0"/>
        <w:autoSpaceDE/>
        <w:autoSpaceDN/>
        <w:bidi w:val="0"/>
        <w:adjustRightInd w:val="0"/>
        <w:snapToGrid w:val="0"/>
        <w:spacing w:line="500" w:lineRule="exact"/>
        <w:ind w:left="0" w:firstLine="480" w:firstLineChars="200"/>
        <w:jc w:val="left"/>
        <w:textAlignment w:val="auto"/>
        <w:rPr>
          <w:rFonts w:ascii="宋体" w:hAnsi="宋体"/>
          <w:color w:val="auto"/>
          <w:sz w:val="24"/>
          <w:highlight w:val="none"/>
          <w:u w:val="single"/>
        </w:rPr>
      </w:pPr>
      <w:r>
        <w:rPr>
          <w:rFonts w:hint="eastAsia" w:ascii="宋体" w:hAnsi="宋体"/>
          <w:color w:val="auto"/>
          <w:sz w:val="24"/>
          <w:highlight w:val="none"/>
          <w:lang w:val="en-US" w:eastAsia="zh-CN"/>
        </w:rPr>
        <w:t>9</w:t>
      </w:r>
      <w:r>
        <w:rPr>
          <w:rFonts w:hint="eastAsia" w:ascii="宋体" w:hAnsi="宋体"/>
          <w:color w:val="auto"/>
          <w:sz w:val="24"/>
          <w:highlight w:val="none"/>
        </w:rPr>
        <w:t>.3本合同其他特殊说明：</w:t>
      </w:r>
      <w:r>
        <w:rPr>
          <w:rFonts w:hint="eastAsia" w:ascii="宋体" w:hAnsi="宋体"/>
          <w:color w:val="auto"/>
          <w:sz w:val="24"/>
          <w:highlight w:val="none"/>
          <w:u w:val="single"/>
        </w:rPr>
        <w:t xml:space="preserve">       无               。</w:t>
      </w:r>
    </w:p>
    <w:p w14:paraId="032B3390">
      <w:pPr>
        <w:keepNext w:val="0"/>
        <w:keepLines w:val="0"/>
        <w:pageBreakBefore w:val="0"/>
        <w:widowControl w:val="0"/>
        <w:kinsoku/>
        <w:wordWrap/>
        <w:overflowPunct/>
        <w:topLinePunct w:val="0"/>
        <w:autoSpaceDE/>
        <w:autoSpaceDN/>
        <w:bidi w:val="0"/>
        <w:snapToGrid w:val="0"/>
        <w:spacing w:line="500" w:lineRule="exact"/>
        <w:ind w:left="0" w:firstLine="480" w:firstLineChars="200"/>
        <w:textAlignment w:val="auto"/>
        <w:rPr>
          <w:rFonts w:cs="Courier New" w:asciiTheme="minorEastAsia" w:hAnsiTheme="minorEastAsia" w:eastAsiaTheme="minorEastAsia"/>
          <w:color w:val="auto"/>
          <w:sz w:val="24"/>
          <w:highlight w:val="none"/>
        </w:rPr>
      </w:pPr>
      <w:r>
        <w:rPr>
          <w:rFonts w:hint="eastAsia" w:cs="Courier New" w:asciiTheme="minorEastAsia" w:hAnsiTheme="minorEastAsia" w:eastAsiaTheme="minorEastAsia"/>
          <w:color w:val="auto"/>
          <w:sz w:val="24"/>
          <w:highlight w:val="none"/>
          <w:lang w:val="en-US" w:eastAsia="zh-CN"/>
        </w:rPr>
        <w:t>9</w:t>
      </w:r>
      <w:r>
        <w:rPr>
          <w:rFonts w:hint="eastAsia" w:cs="Courier New" w:asciiTheme="minorEastAsia" w:hAnsiTheme="minorEastAsia" w:eastAsiaTheme="minorEastAsia"/>
          <w:color w:val="auto"/>
          <w:sz w:val="24"/>
          <w:highlight w:val="none"/>
        </w:rPr>
        <w:t>.4甲方可以选择如下方式通知乙方，无论采取何种方式，均视为已通知乙方：</w:t>
      </w:r>
    </w:p>
    <w:p w14:paraId="7609BBF6">
      <w:pPr>
        <w:keepNext w:val="0"/>
        <w:keepLines w:val="0"/>
        <w:pageBreakBefore w:val="0"/>
        <w:widowControl w:val="0"/>
        <w:kinsoku/>
        <w:wordWrap/>
        <w:overflowPunct/>
        <w:topLinePunct w:val="0"/>
        <w:autoSpaceDE/>
        <w:autoSpaceDN/>
        <w:bidi w:val="0"/>
        <w:snapToGrid w:val="0"/>
        <w:spacing w:line="500" w:lineRule="exact"/>
        <w:ind w:left="0" w:firstLine="480" w:firstLineChars="200"/>
        <w:textAlignment w:val="auto"/>
        <w:rPr>
          <w:rFonts w:cs="Courier New" w:asciiTheme="minorEastAsia" w:hAnsiTheme="minorEastAsia" w:eastAsiaTheme="minorEastAsia"/>
          <w:color w:val="auto"/>
          <w:sz w:val="24"/>
          <w:highlight w:val="none"/>
        </w:rPr>
      </w:pPr>
      <w:r>
        <w:rPr>
          <w:rFonts w:hint="eastAsia" w:cs="Courier New" w:asciiTheme="minorEastAsia" w:hAnsiTheme="minorEastAsia" w:eastAsiaTheme="minorEastAsia"/>
          <w:color w:val="auto"/>
          <w:sz w:val="24"/>
          <w:highlight w:val="none"/>
        </w:rPr>
        <w:t>(1)电话方式：联系人：           联系电话：</w:t>
      </w:r>
    </w:p>
    <w:p w14:paraId="217A15BB">
      <w:pPr>
        <w:keepNext w:val="0"/>
        <w:keepLines w:val="0"/>
        <w:pageBreakBefore w:val="0"/>
        <w:widowControl w:val="0"/>
        <w:kinsoku/>
        <w:wordWrap/>
        <w:overflowPunct/>
        <w:topLinePunct w:val="0"/>
        <w:autoSpaceDE/>
        <w:autoSpaceDN/>
        <w:bidi w:val="0"/>
        <w:snapToGrid w:val="0"/>
        <w:spacing w:line="500" w:lineRule="exact"/>
        <w:ind w:left="0" w:firstLine="480" w:firstLineChars="200"/>
        <w:textAlignment w:val="auto"/>
        <w:rPr>
          <w:rFonts w:cs="Courier New" w:asciiTheme="minorEastAsia" w:hAnsiTheme="minorEastAsia" w:eastAsiaTheme="minorEastAsia"/>
          <w:color w:val="auto"/>
          <w:sz w:val="24"/>
          <w:highlight w:val="none"/>
        </w:rPr>
      </w:pPr>
      <w:r>
        <w:rPr>
          <w:rFonts w:hint="eastAsia" w:cs="Courier New" w:asciiTheme="minorEastAsia" w:hAnsiTheme="minorEastAsia" w:eastAsiaTheme="minorEastAsia"/>
          <w:color w:val="auto"/>
          <w:sz w:val="24"/>
          <w:highlight w:val="none"/>
        </w:rPr>
        <w:t>(2)书面通知：收件人：           身份证号：</w:t>
      </w:r>
    </w:p>
    <w:p w14:paraId="32AA1374">
      <w:pPr>
        <w:keepNext w:val="0"/>
        <w:keepLines w:val="0"/>
        <w:pageBreakBefore w:val="0"/>
        <w:widowControl w:val="0"/>
        <w:kinsoku/>
        <w:wordWrap/>
        <w:overflowPunct/>
        <w:topLinePunct w:val="0"/>
        <w:autoSpaceDE/>
        <w:autoSpaceDN/>
        <w:bidi w:val="0"/>
        <w:snapToGrid w:val="0"/>
        <w:spacing w:line="500" w:lineRule="exact"/>
        <w:ind w:left="0" w:firstLine="465"/>
        <w:textAlignment w:val="auto"/>
        <w:rPr>
          <w:rFonts w:cs="Courier New" w:asciiTheme="minorEastAsia" w:hAnsiTheme="minorEastAsia" w:eastAsiaTheme="minorEastAsia"/>
          <w:color w:val="auto"/>
          <w:sz w:val="24"/>
          <w:highlight w:val="none"/>
        </w:rPr>
      </w:pPr>
      <w:r>
        <w:rPr>
          <w:rFonts w:hint="eastAsia" w:cs="Courier New" w:asciiTheme="minorEastAsia" w:hAnsiTheme="minorEastAsia" w:eastAsiaTheme="minorEastAsia"/>
          <w:color w:val="auto"/>
          <w:sz w:val="24"/>
          <w:highlight w:val="none"/>
        </w:rPr>
        <w:t>(3)邮寄方式：收件人：           地址：</w:t>
      </w:r>
    </w:p>
    <w:p w14:paraId="2E26FBEE">
      <w:pPr>
        <w:keepNext w:val="0"/>
        <w:keepLines w:val="0"/>
        <w:pageBreakBefore w:val="0"/>
        <w:widowControl w:val="0"/>
        <w:kinsoku/>
        <w:wordWrap/>
        <w:overflowPunct/>
        <w:topLinePunct w:val="0"/>
        <w:autoSpaceDE/>
        <w:autoSpaceDN/>
        <w:bidi w:val="0"/>
        <w:snapToGrid w:val="0"/>
        <w:spacing w:line="500" w:lineRule="exact"/>
        <w:ind w:left="0" w:firstLine="720" w:firstLineChars="300"/>
        <w:textAlignment w:val="auto"/>
        <w:rPr>
          <w:rFonts w:cs="Courier New" w:asciiTheme="minorEastAsia" w:hAnsiTheme="minorEastAsia" w:eastAsiaTheme="minorEastAsia"/>
          <w:color w:val="auto"/>
          <w:sz w:val="24"/>
          <w:highlight w:val="none"/>
        </w:rPr>
      </w:pPr>
      <w:r>
        <w:rPr>
          <w:rFonts w:hint="eastAsia" w:cs="Courier New" w:asciiTheme="minorEastAsia" w:hAnsiTheme="minorEastAsia" w:eastAsiaTheme="minorEastAsia"/>
          <w:color w:val="auto"/>
          <w:sz w:val="24"/>
          <w:highlight w:val="none"/>
        </w:rPr>
        <w:t>邮政编码：</w:t>
      </w:r>
    </w:p>
    <w:p w14:paraId="19541CA7">
      <w:pPr>
        <w:keepNext w:val="0"/>
        <w:keepLines w:val="0"/>
        <w:pageBreakBefore w:val="0"/>
        <w:widowControl w:val="0"/>
        <w:kinsoku/>
        <w:wordWrap/>
        <w:overflowPunct/>
        <w:topLinePunct w:val="0"/>
        <w:autoSpaceDE/>
        <w:autoSpaceDN/>
        <w:bidi w:val="0"/>
        <w:snapToGrid w:val="0"/>
        <w:spacing w:line="500" w:lineRule="exact"/>
        <w:ind w:left="0" w:firstLine="240" w:firstLineChars="100"/>
        <w:textAlignment w:val="auto"/>
        <w:rPr>
          <w:rFonts w:hint="eastAsia" w:cs="Courier New" w:asciiTheme="minorEastAsia" w:hAnsiTheme="minorEastAsia" w:eastAsiaTheme="minorEastAsia"/>
          <w:color w:val="auto"/>
          <w:sz w:val="24"/>
          <w:highlight w:val="none"/>
        </w:rPr>
      </w:pPr>
      <w:r>
        <w:rPr>
          <w:rFonts w:hint="eastAsia" w:cs="Courier New" w:asciiTheme="minorEastAsia" w:hAnsiTheme="minorEastAsia" w:eastAsiaTheme="minorEastAsia"/>
          <w:color w:val="auto"/>
          <w:sz w:val="24"/>
          <w:highlight w:val="none"/>
        </w:rPr>
        <w:t>采用邮寄方式的，自甲方将通知文件交邮之日起届满4日，即视为乙方已收到。（须EMS）</w:t>
      </w:r>
    </w:p>
    <w:p w14:paraId="68D1F39D">
      <w:pPr>
        <w:keepNext w:val="0"/>
        <w:keepLines w:val="0"/>
        <w:pageBreakBefore w:val="0"/>
        <w:widowControl w:val="0"/>
        <w:kinsoku/>
        <w:wordWrap/>
        <w:overflowPunct/>
        <w:topLinePunct w:val="0"/>
        <w:autoSpaceDE/>
        <w:autoSpaceDN/>
        <w:bidi w:val="0"/>
        <w:snapToGrid w:val="0"/>
        <w:spacing w:line="500" w:lineRule="exact"/>
        <w:ind w:left="0" w:firstLine="240" w:firstLineChars="100"/>
        <w:textAlignment w:val="auto"/>
        <w:rPr>
          <w:rFonts w:hint="default" w:cs="Courier New" w:asciiTheme="minorEastAsia" w:hAnsiTheme="minorEastAsia" w:eastAsiaTheme="minorEastAsia"/>
          <w:color w:val="auto"/>
          <w:sz w:val="24"/>
          <w:highlight w:val="none"/>
          <w:lang w:val="en-US" w:eastAsia="zh-CN"/>
        </w:rPr>
      </w:pPr>
      <w:r>
        <w:rPr>
          <w:rFonts w:hint="eastAsia" w:cs="Courier New" w:asciiTheme="minorEastAsia" w:hAnsiTheme="minorEastAsia" w:eastAsiaTheme="minorEastAsia"/>
          <w:color w:val="auto"/>
          <w:sz w:val="24"/>
          <w:highlight w:val="none"/>
          <w:lang w:val="en-US" w:eastAsia="zh-CN"/>
        </w:rPr>
        <w:t>附件：投标报价方案</w:t>
      </w:r>
    </w:p>
    <w:p w14:paraId="177450D4">
      <w:pPr>
        <w:pStyle w:val="24"/>
        <w:keepNext w:val="0"/>
        <w:keepLines w:val="0"/>
        <w:pageBreakBefore w:val="0"/>
        <w:widowControl w:val="0"/>
        <w:kinsoku/>
        <w:wordWrap/>
        <w:overflowPunct/>
        <w:topLinePunct w:val="0"/>
        <w:bidi w:val="0"/>
        <w:snapToGrid w:val="0"/>
        <w:spacing w:line="500" w:lineRule="exact"/>
        <w:ind w:left="0" w:firstLine="482"/>
        <w:textAlignment w:val="auto"/>
        <w:rPr>
          <w:rFonts w:hint="default" w:cs="Courier New" w:asciiTheme="minorEastAsia" w:hAnsiTheme="minorEastAsia" w:eastAsiaTheme="minorEastAsia"/>
          <w:color w:val="auto"/>
          <w:kern w:val="2"/>
          <w:sz w:val="24"/>
          <w:szCs w:val="24"/>
          <w:highlight w:val="none"/>
          <w:lang w:val="en-US" w:eastAsia="zh-CN" w:bidi="ar-SA"/>
        </w:rPr>
      </w:pPr>
    </w:p>
    <w:tbl>
      <w:tblPr>
        <w:tblStyle w:val="42"/>
        <w:tblW w:w="96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820"/>
        <w:gridCol w:w="4820"/>
      </w:tblGrid>
      <w:tr w14:paraId="15E77F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4820" w:type="dxa"/>
            <w:noWrap w:val="0"/>
            <w:vAlign w:val="top"/>
          </w:tcPr>
          <w:p w14:paraId="13C4C3EF">
            <w:pPr>
              <w:widowControl/>
              <w:spacing w:line="360" w:lineRule="auto"/>
              <w:rPr>
                <w:rFonts w:hint="default" w:cs="Courier New" w:asciiTheme="minorEastAsia" w:hAnsiTheme="minorEastAsia" w:eastAsiaTheme="minorEastAsia"/>
                <w:color w:val="auto"/>
                <w:kern w:val="2"/>
                <w:sz w:val="24"/>
                <w:szCs w:val="24"/>
                <w:highlight w:val="none"/>
                <w:lang w:val="en-US" w:eastAsia="zh-CN" w:bidi="ar-SA"/>
              </w:rPr>
            </w:pPr>
            <w:r>
              <w:rPr>
                <w:rFonts w:hint="eastAsia" w:cs="Courier New" w:asciiTheme="minorEastAsia" w:hAnsiTheme="minorEastAsia" w:eastAsiaTheme="minorEastAsia"/>
                <w:color w:val="auto"/>
                <w:kern w:val="2"/>
                <w:sz w:val="24"/>
                <w:szCs w:val="24"/>
                <w:highlight w:val="none"/>
                <w:lang w:val="en-US" w:eastAsia="zh-CN" w:bidi="ar-SA"/>
              </w:rPr>
              <w:t>发包方：    （甲方1）</w:t>
            </w:r>
          </w:p>
        </w:tc>
        <w:tc>
          <w:tcPr>
            <w:tcW w:w="4820" w:type="dxa"/>
            <w:noWrap w:val="0"/>
            <w:vAlign w:val="top"/>
          </w:tcPr>
          <w:p w14:paraId="00F56839">
            <w:pPr>
              <w:widowControl/>
              <w:spacing w:line="360" w:lineRule="auto"/>
              <w:rPr>
                <w:rFonts w:hint="eastAsia" w:cs="Courier New" w:asciiTheme="minorEastAsia" w:hAnsiTheme="minorEastAsia" w:eastAsiaTheme="minorEastAsia"/>
                <w:color w:val="auto"/>
                <w:kern w:val="2"/>
                <w:sz w:val="24"/>
                <w:szCs w:val="24"/>
                <w:highlight w:val="none"/>
                <w:lang w:val="en-US" w:eastAsia="zh-CN" w:bidi="ar-SA"/>
              </w:rPr>
            </w:pPr>
            <w:r>
              <w:rPr>
                <w:rFonts w:hint="eastAsia" w:cs="Courier New" w:asciiTheme="minorEastAsia" w:hAnsiTheme="minorEastAsia" w:eastAsiaTheme="minorEastAsia"/>
                <w:color w:val="auto"/>
                <w:kern w:val="2"/>
                <w:sz w:val="24"/>
                <w:szCs w:val="24"/>
                <w:highlight w:val="none"/>
                <w:lang w:val="en-US" w:eastAsia="zh-CN" w:bidi="ar-SA"/>
              </w:rPr>
              <w:t>发包方：    （甲方2）</w:t>
            </w:r>
          </w:p>
        </w:tc>
      </w:tr>
      <w:tr w14:paraId="12DA4B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4820" w:type="dxa"/>
            <w:noWrap w:val="0"/>
            <w:vAlign w:val="center"/>
          </w:tcPr>
          <w:p w14:paraId="3ADBA388">
            <w:pPr>
              <w:widowControl/>
              <w:spacing w:line="360" w:lineRule="auto"/>
              <w:jc w:val="left"/>
              <w:rPr>
                <w:rFonts w:hint="eastAsia" w:cs="Courier New" w:asciiTheme="minorEastAsia" w:hAnsiTheme="minorEastAsia" w:eastAsiaTheme="minorEastAsia"/>
                <w:color w:val="auto"/>
                <w:kern w:val="2"/>
                <w:sz w:val="24"/>
                <w:szCs w:val="24"/>
                <w:highlight w:val="none"/>
                <w:lang w:val="en-US" w:eastAsia="zh-CN" w:bidi="ar-SA"/>
              </w:rPr>
            </w:pPr>
            <w:r>
              <w:rPr>
                <w:rFonts w:hint="eastAsia" w:cs="Courier New" w:asciiTheme="minorEastAsia" w:hAnsiTheme="minorEastAsia" w:eastAsiaTheme="minorEastAsia"/>
                <w:color w:val="auto"/>
                <w:kern w:val="2"/>
                <w:sz w:val="24"/>
                <w:szCs w:val="24"/>
                <w:highlight w:val="none"/>
                <w:lang w:val="en-US" w:eastAsia="zh-CN" w:bidi="ar-SA"/>
              </w:rPr>
              <w:t>法定代表人（签章）：</w:t>
            </w:r>
          </w:p>
        </w:tc>
        <w:tc>
          <w:tcPr>
            <w:tcW w:w="4820" w:type="dxa"/>
            <w:noWrap w:val="0"/>
            <w:vAlign w:val="center"/>
          </w:tcPr>
          <w:p w14:paraId="53044BF5">
            <w:pPr>
              <w:widowControl/>
              <w:spacing w:line="360" w:lineRule="auto"/>
              <w:jc w:val="left"/>
              <w:rPr>
                <w:rFonts w:hint="eastAsia" w:cs="Courier New" w:asciiTheme="minorEastAsia" w:hAnsiTheme="minorEastAsia" w:eastAsiaTheme="minorEastAsia"/>
                <w:color w:val="auto"/>
                <w:kern w:val="2"/>
                <w:sz w:val="24"/>
                <w:szCs w:val="24"/>
                <w:highlight w:val="none"/>
                <w:lang w:val="en-US" w:eastAsia="zh-CN" w:bidi="ar-SA"/>
              </w:rPr>
            </w:pPr>
            <w:r>
              <w:rPr>
                <w:rFonts w:hint="eastAsia" w:cs="Courier New" w:asciiTheme="minorEastAsia" w:hAnsiTheme="minorEastAsia" w:eastAsiaTheme="minorEastAsia"/>
                <w:color w:val="auto"/>
                <w:kern w:val="2"/>
                <w:sz w:val="24"/>
                <w:szCs w:val="24"/>
                <w:highlight w:val="none"/>
                <w:lang w:val="en-US" w:eastAsia="zh-CN" w:bidi="ar-SA"/>
              </w:rPr>
              <w:t>法定代表人（签章）：</w:t>
            </w:r>
          </w:p>
        </w:tc>
      </w:tr>
      <w:tr w14:paraId="67C8B1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820" w:type="dxa"/>
            <w:noWrap w:val="0"/>
            <w:vAlign w:val="center"/>
          </w:tcPr>
          <w:p w14:paraId="124B8DDF">
            <w:pPr>
              <w:widowControl/>
              <w:spacing w:line="360" w:lineRule="auto"/>
              <w:jc w:val="left"/>
              <w:rPr>
                <w:rFonts w:hint="eastAsia" w:cs="Courier New" w:asciiTheme="minorEastAsia" w:hAnsiTheme="minorEastAsia" w:eastAsiaTheme="minorEastAsia"/>
                <w:color w:val="auto"/>
                <w:kern w:val="2"/>
                <w:sz w:val="24"/>
                <w:szCs w:val="24"/>
                <w:highlight w:val="none"/>
                <w:lang w:val="en-US" w:eastAsia="zh-CN" w:bidi="ar-SA"/>
              </w:rPr>
            </w:pPr>
            <w:r>
              <w:rPr>
                <w:rFonts w:hint="eastAsia" w:cs="Courier New" w:asciiTheme="minorEastAsia" w:hAnsiTheme="minorEastAsia" w:eastAsiaTheme="minorEastAsia"/>
                <w:color w:val="auto"/>
                <w:kern w:val="2"/>
                <w:sz w:val="24"/>
                <w:szCs w:val="24"/>
                <w:highlight w:val="none"/>
                <w:lang w:val="en-US" w:eastAsia="zh-CN" w:bidi="ar-SA"/>
              </w:rPr>
              <w:t xml:space="preserve">联 系 人： </w:t>
            </w:r>
          </w:p>
        </w:tc>
        <w:tc>
          <w:tcPr>
            <w:tcW w:w="4820" w:type="dxa"/>
            <w:noWrap w:val="0"/>
            <w:vAlign w:val="center"/>
          </w:tcPr>
          <w:p w14:paraId="453DD45B">
            <w:pPr>
              <w:widowControl/>
              <w:spacing w:line="360" w:lineRule="auto"/>
              <w:jc w:val="left"/>
              <w:rPr>
                <w:rFonts w:hint="eastAsia" w:cs="Courier New" w:asciiTheme="minorEastAsia" w:hAnsiTheme="minorEastAsia" w:eastAsiaTheme="minorEastAsia"/>
                <w:color w:val="auto"/>
                <w:kern w:val="2"/>
                <w:sz w:val="24"/>
                <w:szCs w:val="24"/>
                <w:highlight w:val="none"/>
                <w:lang w:val="en-US" w:eastAsia="zh-CN" w:bidi="ar-SA"/>
              </w:rPr>
            </w:pPr>
            <w:r>
              <w:rPr>
                <w:rFonts w:hint="eastAsia" w:cs="Courier New" w:asciiTheme="minorEastAsia" w:hAnsiTheme="minorEastAsia" w:eastAsiaTheme="minorEastAsia"/>
                <w:color w:val="auto"/>
                <w:kern w:val="2"/>
                <w:sz w:val="24"/>
                <w:szCs w:val="24"/>
                <w:highlight w:val="none"/>
                <w:lang w:val="en-US" w:eastAsia="zh-CN" w:bidi="ar-SA"/>
              </w:rPr>
              <w:t xml:space="preserve">联 系 人： </w:t>
            </w:r>
          </w:p>
        </w:tc>
      </w:tr>
      <w:tr w14:paraId="24451F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4820" w:type="dxa"/>
            <w:shd w:val="clear" w:color="auto" w:fill="auto"/>
            <w:noWrap w:val="0"/>
            <w:vAlign w:val="center"/>
          </w:tcPr>
          <w:p w14:paraId="25214FA2">
            <w:pPr>
              <w:widowControl/>
              <w:spacing w:line="360" w:lineRule="auto"/>
              <w:jc w:val="left"/>
              <w:rPr>
                <w:rFonts w:hint="eastAsia" w:cs="Courier New" w:asciiTheme="minorEastAsia" w:hAnsiTheme="minorEastAsia" w:eastAsiaTheme="minorEastAsia"/>
                <w:color w:val="auto"/>
                <w:kern w:val="2"/>
                <w:sz w:val="24"/>
                <w:szCs w:val="24"/>
                <w:highlight w:val="none"/>
                <w:lang w:val="en-US" w:eastAsia="zh-CN" w:bidi="ar-SA"/>
              </w:rPr>
            </w:pPr>
            <w:r>
              <w:rPr>
                <w:rFonts w:hint="eastAsia" w:cs="Courier New" w:asciiTheme="minorEastAsia" w:hAnsiTheme="minorEastAsia" w:eastAsiaTheme="minorEastAsia"/>
                <w:color w:val="auto"/>
                <w:kern w:val="2"/>
                <w:sz w:val="24"/>
                <w:szCs w:val="24"/>
                <w:highlight w:val="none"/>
                <w:lang w:val="en-US" w:eastAsia="zh-CN" w:bidi="ar-SA"/>
              </w:rPr>
              <w:t xml:space="preserve">电　　话： </w:t>
            </w:r>
          </w:p>
        </w:tc>
        <w:tc>
          <w:tcPr>
            <w:tcW w:w="4820" w:type="dxa"/>
            <w:shd w:val="clear" w:color="auto" w:fill="auto"/>
            <w:noWrap w:val="0"/>
            <w:vAlign w:val="center"/>
          </w:tcPr>
          <w:p w14:paraId="30AE2D52">
            <w:pPr>
              <w:widowControl/>
              <w:spacing w:line="360" w:lineRule="auto"/>
              <w:jc w:val="left"/>
              <w:rPr>
                <w:rFonts w:hint="default" w:cs="Courier New" w:asciiTheme="minorEastAsia" w:hAnsiTheme="minorEastAsia" w:eastAsiaTheme="minorEastAsia"/>
                <w:color w:val="auto"/>
                <w:kern w:val="2"/>
                <w:sz w:val="24"/>
                <w:szCs w:val="24"/>
                <w:highlight w:val="none"/>
                <w:lang w:val="en-US" w:eastAsia="zh-CN" w:bidi="ar-SA"/>
              </w:rPr>
            </w:pPr>
            <w:r>
              <w:rPr>
                <w:rFonts w:hint="eastAsia" w:cs="Courier New" w:asciiTheme="minorEastAsia" w:hAnsiTheme="minorEastAsia" w:eastAsiaTheme="minorEastAsia"/>
                <w:color w:val="auto"/>
                <w:kern w:val="2"/>
                <w:sz w:val="24"/>
                <w:szCs w:val="24"/>
                <w:highlight w:val="none"/>
                <w:lang w:val="en-US" w:eastAsia="zh-CN" w:bidi="ar-SA"/>
              </w:rPr>
              <w:t xml:space="preserve">电　　话： </w:t>
            </w:r>
          </w:p>
        </w:tc>
      </w:tr>
      <w:tr w14:paraId="69F628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8" w:hRule="atLeast"/>
        </w:trPr>
        <w:tc>
          <w:tcPr>
            <w:tcW w:w="9640" w:type="dxa"/>
            <w:gridSpan w:val="2"/>
            <w:noWrap w:val="0"/>
            <w:vAlign w:val="center"/>
          </w:tcPr>
          <w:p w14:paraId="55C10048">
            <w:pPr>
              <w:widowControl/>
              <w:spacing w:line="360" w:lineRule="auto"/>
              <w:jc w:val="left"/>
              <w:rPr>
                <w:rFonts w:hint="eastAsia" w:cs="Courier New" w:asciiTheme="minorEastAsia" w:hAnsiTheme="minorEastAsia" w:eastAsiaTheme="minorEastAsia"/>
                <w:color w:val="auto"/>
                <w:kern w:val="2"/>
                <w:sz w:val="24"/>
                <w:szCs w:val="24"/>
                <w:highlight w:val="none"/>
                <w:lang w:val="en-US" w:eastAsia="zh-CN" w:bidi="ar-SA"/>
              </w:rPr>
            </w:pPr>
          </w:p>
        </w:tc>
      </w:tr>
      <w:tr w14:paraId="173F5F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8" w:hRule="atLeast"/>
        </w:trPr>
        <w:tc>
          <w:tcPr>
            <w:tcW w:w="9640" w:type="dxa"/>
            <w:gridSpan w:val="2"/>
            <w:shd w:val="clear" w:color="auto" w:fill="auto"/>
            <w:noWrap w:val="0"/>
            <w:vAlign w:val="top"/>
          </w:tcPr>
          <w:p w14:paraId="56ABB05C">
            <w:pPr>
              <w:spacing w:line="360" w:lineRule="auto"/>
              <w:rPr>
                <w:rFonts w:hint="default" w:cs="Courier New" w:asciiTheme="minorEastAsia" w:hAnsiTheme="minorEastAsia" w:eastAsiaTheme="minorEastAsia"/>
                <w:color w:val="auto"/>
                <w:kern w:val="2"/>
                <w:sz w:val="24"/>
                <w:szCs w:val="24"/>
                <w:highlight w:val="none"/>
                <w:lang w:val="en-US" w:eastAsia="zh-CN" w:bidi="ar-SA"/>
              </w:rPr>
            </w:pPr>
            <w:r>
              <w:rPr>
                <w:rFonts w:hint="eastAsia" w:cs="Courier New" w:asciiTheme="minorEastAsia" w:hAnsiTheme="minorEastAsia" w:eastAsiaTheme="minorEastAsia"/>
                <w:color w:val="auto"/>
                <w:kern w:val="2"/>
                <w:sz w:val="24"/>
                <w:szCs w:val="24"/>
                <w:highlight w:val="none"/>
                <w:lang w:val="en-US" w:eastAsia="zh-CN" w:bidi="ar-SA"/>
              </w:rPr>
              <w:t>承包方：    （乙方）</w:t>
            </w:r>
          </w:p>
        </w:tc>
      </w:tr>
      <w:tr w14:paraId="26B254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8" w:hRule="atLeast"/>
        </w:trPr>
        <w:tc>
          <w:tcPr>
            <w:tcW w:w="9640" w:type="dxa"/>
            <w:gridSpan w:val="2"/>
            <w:shd w:val="clear" w:color="auto" w:fill="auto"/>
            <w:noWrap w:val="0"/>
            <w:vAlign w:val="center"/>
          </w:tcPr>
          <w:p w14:paraId="67D204BB">
            <w:pPr>
              <w:spacing w:line="360" w:lineRule="auto"/>
              <w:rPr>
                <w:rFonts w:hint="eastAsia" w:cs="Courier New" w:asciiTheme="minorEastAsia" w:hAnsiTheme="minorEastAsia" w:eastAsiaTheme="minorEastAsia"/>
                <w:color w:val="auto"/>
                <w:kern w:val="2"/>
                <w:sz w:val="24"/>
                <w:szCs w:val="24"/>
                <w:highlight w:val="none"/>
                <w:lang w:val="en-US" w:eastAsia="zh-CN" w:bidi="ar-SA"/>
              </w:rPr>
            </w:pPr>
            <w:r>
              <w:rPr>
                <w:rFonts w:hint="eastAsia" w:cs="Courier New" w:asciiTheme="minorEastAsia" w:hAnsiTheme="minorEastAsia" w:eastAsiaTheme="minorEastAsia"/>
                <w:color w:val="auto"/>
                <w:kern w:val="2"/>
                <w:sz w:val="24"/>
                <w:szCs w:val="24"/>
                <w:highlight w:val="none"/>
                <w:lang w:val="en-US" w:eastAsia="zh-CN" w:bidi="ar-SA"/>
              </w:rPr>
              <w:t>法定代表人（签章）：</w:t>
            </w:r>
          </w:p>
        </w:tc>
      </w:tr>
      <w:tr w14:paraId="0DAF0F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9640" w:type="dxa"/>
            <w:gridSpan w:val="2"/>
            <w:shd w:val="clear" w:color="auto" w:fill="auto"/>
            <w:noWrap w:val="0"/>
            <w:vAlign w:val="center"/>
          </w:tcPr>
          <w:p w14:paraId="2559B165">
            <w:pPr>
              <w:widowControl/>
              <w:spacing w:line="360" w:lineRule="auto"/>
              <w:jc w:val="left"/>
              <w:rPr>
                <w:rFonts w:hint="eastAsia" w:cs="Courier New" w:asciiTheme="minorEastAsia" w:hAnsiTheme="minorEastAsia" w:eastAsiaTheme="minorEastAsia"/>
                <w:color w:val="auto"/>
                <w:kern w:val="2"/>
                <w:sz w:val="24"/>
                <w:szCs w:val="24"/>
                <w:highlight w:val="none"/>
                <w:lang w:val="en-US" w:eastAsia="zh-CN" w:bidi="ar-SA"/>
              </w:rPr>
            </w:pPr>
            <w:r>
              <w:rPr>
                <w:rFonts w:hint="eastAsia" w:cs="Courier New" w:asciiTheme="minorEastAsia" w:hAnsiTheme="minorEastAsia" w:eastAsiaTheme="minorEastAsia"/>
                <w:color w:val="auto"/>
                <w:kern w:val="2"/>
                <w:sz w:val="24"/>
                <w:szCs w:val="24"/>
                <w:highlight w:val="none"/>
                <w:lang w:val="en-US" w:eastAsia="zh-CN" w:bidi="ar-SA"/>
              </w:rPr>
              <w:t>联 系 人：</w:t>
            </w:r>
          </w:p>
        </w:tc>
      </w:tr>
      <w:tr w14:paraId="1B1A5C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6" w:hRule="atLeast"/>
        </w:trPr>
        <w:tc>
          <w:tcPr>
            <w:tcW w:w="9640" w:type="dxa"/>
            <w:gridSpan w:val="2"/>
            <w:shd w:val="clear" w:color="auto" w:fill="auto"/>
            <w:noWrap w:val="0"/>
            <w:vAlign w:val="center"/>
          </w:tcPr>
          <w:p w14:paraId="4AE1CCB5">
            <w:pPr>
              <w:widowControl/>
              <w:spacing w:line="360" w:lineRule="auto"/>
              <w:jc w:val="left"/>
              <w:rPr>
                <w:rFonts w:hint="eastAsia" w:cs="Courier New" w:asciiTheme="minorEastAsia" w:hAnsiTheme="minorEastAsia" w:eastAsiaTheme="minorEastAsia"/>
                <w:color w:val="auto"/>
                <w:kern w:val="2"/>
                <w:sz w:val="24"/>
                <w:szCs w:val="24"/>
                <w:highlight w:val="none"/>
                <w:lang w:val="en-US" w:eastAsia="zh-CN" w:bidi="ar-SA"/>
              </w:rPr>
            </w:pPr>
            <w:r>
              <w:rPr>
                <w:rFonts w:hint="eastAsia" w:cs="Courier New" w:asciiTheme="minorEastAsia" w:hAnsiTheme="minorEastAsia" w:eastAsiaTheme="minorEastAsia"/>
                <w:color w:val="auto"/>
                <w:kern w:val="2"/>
                <w:sz w:val="24"/>
                <w:szCs w:val="24"/>
                <w:highlight w:val="none"/>
                <w:lang w:val="en-US" w:eastAsia="zh-CN" w:bidi="ar-SA"/>
              </w:rPr>
              <w:t>电　　话：</w:t>
            </w:r>
          </w:p>
        </w:tc>
      </w:tr>
      <w:tr w14:paraId="3FC180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9640" w:type="dxa"/>
            <w:gridSpan w:val="2"/>
            <w:noWrap w:val="0"/>
            <w:vAlign w:val="center"/>
          </w:tcPr>
          <w:p w14:paraId="2FBF211F">
            <w:pPr>
              <w:widowControl/>
              <w:spacing w:line="360" w:lineRule="auto"/>
              <w:jc w:val="left"/>
              <w:rPr>
                <w:rFonts w:hint="default" w:cs="Courier New" w:asciiTheme="minorEastAsia" w:hAnsiTheme="minorEastAsia" w:eastAsiaTheme="minorEastAsia"/>
                <w:color w:val="auto"/>
                <w:kern w:val="2"/>
                <w:sz w:val="24"/>
                <w:szCs w:val="24"/>
                <w:highlight w:val="none"/>
                <w:lang w:val="en-US" w:eastAsia="zh-CN" w:bidi="ar-SA"/>
              </w:rPr>
            </w:pPr>
            <w:r>
              <w:rPr>
                <w:rFonts w:hint="eastAsia" w:cs="Courier New" w:asciiTheme="minorEastAsia" w:hAnsiTheme="minorEastAsia" w:eastAsiaTheme="minorEastAsia"/>
                <w:color w:val="auto"/>
                <w:kern w:val="2"/>
                <w:sz w:val="24"/>
                <w:szCs w:val="24"/>
                <w:highlight w:val="none"/>
                <w:lang w:val="en-US" w:eastAsia="zh-CN" w:bidi="ar-SA"/>
              </w:rPr>
              <w:t>签订日期：2024年   月    日</w:t>
            </w:r>
          </w:p>
        </w:tc>
      </w:tr>
    </w:tbl>
    <w:p w14:paraId="5EB1066F">
      <w:pPr>
        <w:pStyle w:val="40"/>
        <w:rPr>
          <w:rFonts w:hint="eastAsia" w:ascii="宋体" w:hAnsi="宋体" w:eastAsia="宋体" w:cs="宋体"/>
          <w:b/>
          <w:bCs/>
          <w:color w:val="auto"/>
          <w:sz w:val="32"/>
          <w:szCs w:val="32"/>
          <w:highlight w:val="none"/>
          <w:lang w:eastAsia="zh-CN"/>
        </w:rPr>
      </w:pPr>
    </w:p>
    <w:p w14:paraId="44E70F8E">
      <w:pPr>
        <w:pStyle w:val="40"/>
        <w:rPr>
          <w:rFonts w:hint="eastAsia" w:ascii="宋体" w:hAnsi="宋体" w:eastAsia="宋体" w:cs="宋体"/>
          <w:b/>
          <w:bCs/>
          <w:color w:val="auto"/>
          <w:sz w:val="32"/>
          <w:szCs w:val="32"/>
          <w:highlight w:val="none"/>
        </w:rPr>
      </w:pPr>
    </w:p>
    <w:p w14:paraId="1D5C0C8C">
      <w:pPr>
        <w:pStyle w:val="40"/>
        <w:rPr>
          <w:rFonts w:hint="eastAsia" w:ascii="宋体" w:hAnsi="宋体" w:eastAsia="宋体" w:cs="宋体"/>
          <w:b/>
          <w:bCs/>
          <w:color w:val="auto"/>
          <w:sz w:val="32"/>
          <w:szCs w:val="32"/>
          <w:highlight w:val="none"/>
        </w:rPr>
      </w:pPr>
    </w:p>
    <w:p w14:paraId="014D1FAB">
      <w:pPr>
        <w:pStyle w:val="40"/>
        <w:rPr>
          <w:rFonts w:hint="eastAsia" w:ascii="宋体" w:hAnsi="宋体" w:eastAsia="宋体" w:cs="宋体"/>
          <w:b/>
          <w:bCs/>
          <w:color w:val="auto"/>
          <w:sz w:val="32"/>
          <w:szCs w:val="32"/>
          <w:highlight w:val="none"/>
        </w:rPr>
      </w:pPr>
    </w:p>
    <w:p w14:paraId="32C5D693">
      <w:pPr>
        <w:pStyle w:val="40"/>
        <w:rPr>
          <w:rFonts w:hint="eastAsia" w:ascii="宋体" w:hAnsi="宋体" w:eastAsia="宋体" w:cs="宋体"/>
          <w:b/>
          <w:bCs/>
          <w:color w:val="auto"/>
          <w:sz w:val="32"/>
          <w:szCs w:val="32"/>
          <w:highlight w:val="none"/>
        </w:rPr>
      </w:pPr>
    </w:p>
    <w:p w14:paraId="1AD2E031">
      <w:pPr>
        <w:pStyle w:val="40"/>
        <w:rPr>
          <w:rFonts w:hint="eastAsia" w:ascii="宋体" w:hAnsi="宋体" w:eastAsia="宋体" w:cs="宋体"/>
          <w:b/>
          <w:bCs/>
          <w:color w:val="auto"/>
          <w:sz w:val="32"/>
          <w:szCs w:val="32"/>
          <w:highlight w:val="none"/>
        </w:rPr>
      </w:pPr>
    </w:p>
    <w:p w14:paraId="5F36CFE8">
      <w:pPr>
        <w:pStyle w:val="40"/>
        <w:rPr>
          <w:rFonts w:hint="eastAsia" w:ascii="宋体" w:hAnsi="宋体" w:eastAsia="宋体" w:cs="宋体"/>
          <w:b/>
          <w:bCs/>
          <w:color w:val="auto"/>
          <w:sz w:val="32"/>
          <w:szCs w:val="32"/>
          <w:highlight w:val="none"/>
        </w:rPr>
      </w:pPr>
    </w:p>
    <w:p w14:paraId="50DB4105">
      <w:pPr>
        <w:pStyle w:val="40"/>
        <w:rPr>
          <w:rFonts w:hint="eastAsia" w:ascii="宋体" w:hAnsi="宋体" w:eastAsia="宋体" w:cs="宋体"/>
          <w:b/>
          <w:bCs/>
          <w:color w:val="auto"/>
          <w:sz w:val="32"/>
          <w:szCs w:val="32"/>
          <w:highlight w:val="none"/>
        </w:rPr>
      </w:pPr>
    </w:p>
    <w:p w14:paraId="5CF2BAA4">
      <w:pPr>
        <w:pStyle w:val="40"/>
        <w:rPr>
          <w:rFonts w:hint="eastAsia" w:ascii="宋体" w:hAnsi="宋体" w:eastAsia="宋体" w:cs="宋体"/>
          <w:b/>
          <w:bCs/>
          <w:color w:val="auto"/>
          <w:sz w:val="32"/>
          <w:szCs w:val="32"/>
          <w:highlight w:val="none"/>
        </w:rPr>
      </w:pPr>
    </w:p>
    <w:p w14:paraId="0D49D615">
      <w:pPr>
        <w:pStyle w:val="40"/>
        <w:ind w:left="0" w:leftChars="0" w:firstLine="0" w:firstLineChars="0"/>
        <w:rPr>
          <w:rFonts w:hint="eastAsia" w:ascii="宋体" w:hAnsi="宋体" w:eastAsia="宋体" w:cs="宋体"/>
          <w:b/>
          <w:bCs/>
          <w:color w:val="auto"/>
          <w:sz w:val="32"/>
          <w:szCs w:val="32"/>
          <w:highlight w:val="none"/>
        </w:rPr>
      </w:pPr>
    </w:p>
    <w:p w14:paraId="42434AD8">
      <w:pPr>
        <w:pStyle w:val="40"/>
        <w:rPr>
          <w:rFonts w:hint="eastAsia" w:ascii="宋体" w:hAnsi="宋体" w:eastAsia="宋体" w:cs="宋体"/>
          <w:b/>
          <w:bCs/>
          <w:color w:val="auto"/>
          <w:sz w:val="32"/>
          <w:szCs w:val="32"/>
          <w:highlight w:val="none"/>
        </w:rPr>
      </w:pPr>
    </w:p>
    <w:p w14:paraId="5C5B3659">
      <w:pPr>
        <w:pStyle w:val="40"/>
        <w:rPr>
          <w:rFonts w:hint="eastAsia" w:ascii="宋体" w:hAnsi="宋体" w:eastAsia="宋体" w:cs="宋体"/>
          <w:b/>
          <w:bCs/>
          <w:color w:val="auto"/>
          <w:sz w:val="32"/>
          <w:szCs w:val="32"/>
          <w:highlight w:val="none"/>
        </w:rPr>
      </w:pPr>
    </w:p>
    <w:p w14:paraId="4EFAD006">
      <w:pPr>
        <w:pStyle w:val="40"/>
        <w:rPr>
          <w:rFonts w:hint="eastAsia" w:ascii="宋体" w:hAnsi="宋体" w:eastAsia="宋体" w:cs="宋体"/>
          <w:b/>
          <w:bCs/>
          <w:color w:val="auto"/>
          <w:sz w:val="32"/>
          <w:szCs w:val="32"/>
          <w:highlight w:val="none"/>
        </w:rPr>
      </w:pPr>
    </w:p>
    <w:p w14:paraId="1F897F98">
      <w:pPr>
        <w:pStyle w:val="40"/>
        <w:rPr>
          <w:rFonts w:hint="eastAsia" w:ascii="宋体" w:hAnsi="宋体" w:eastAsia="宋体" w:cs="宋体"/>
          <w:b/>
          <w:bCs/>
          <w:color w:val="auto"/>
          <w:sz w:val="32"/>
          <w:szCs w:val="32"/>
          <w:highlight w:val="none"/>
        </w:rPr>
      </w:pPr>
    </w:p>
    <w:p w14:paraId="31A52F16">
      <w:pPr>
        <w:pStyle w:val="40"/>
        <w:rPr>
          <w:rFonts w:hint="eastAsia" w:ascii="宋体" w:hAnsi="宋体" w:eastAsia="宋体" w:cs="宋体"/>
          <w:b/>
          <w:bCs/>
          <w:color w:val="auto"/>
          <w:sz w:val="32"/>
          <w:szCs w:val="32"/>
          <w:highlight w:val="none"/>
        </w:rPr>
      </w:pPr>
    </w:p>
    <w:p w14:paraId="3E0CE7A8">
      <w:pPr>
        <w:pStyle w:val="40"/>
        <w:rPr>
          <w:rFonts w:hint="eastAsia" w:ascii="宋体" w:hAnsi="宋体" w:eastAsia="宋体" w:cs="宋体"/>
          <w:b/>
          <w:bCs/>
          <w:color w:val="auto"/>
          <w:sz w:val="32"/>
          <w:szCs w:val="32"/>
          <w:highlight w:val="none"/>
        </w:rPr>
      </w:pPr>
    </w:p>
    <w:p w14:paraId="29845CB5">
      <w:pPr>
        <w:widowControl/>
        <w:shd w:val="clear" w:color="auto" w:fill="FFFFFF"/>
        <w:spacing w:line="340" w:lineRule="atLeast"/>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 xml:space="preserve">第三篇  </w:t>
      </w:r>
      <w:r>
        <w:rPr>
          <w:rFonts w:hint="eastAsia" w:ascii="宋体" w:hAnsi="宋体" w:eastAsia="宋体" w:cs="宋体"/>
          <w:b/>
          <w:bCs/>
          <w:color w:val="auto"/>
          <w:sz w:val="32"/>
          <w:szCs w:val="32"/>
          <w:highlight w:val="none"/>
          <w:lang w:val="en-US" w:eastAsia="zh-CN"/>
        </w:rPr>
        <w:t>投标</w:t>
      </w:r>
      <w:r>
        <w:rPr>
          <w:rFonts w:hint="eastAsia" w:ascii="宋体" w:hAnsi="宋体" w:eastAsia="宋体" w:cs="宋体"/>
          <w:b/>
          <w:bCs/>
          <w:color w:val="auto"/>
          <w:sz w:val="32"/>
          <w:szCs w:val="32"/>
          <w:highlight w:val="none"/>
        </w:rPr>
        <w:t>文件格式要求</w:t>
      </w:r>
      <w:bookmarkEnd w:id="29"/>
      <w:bookmarkEnd w:id="30"/>
    </w:p>
    <w:p w14:paraId="36D9184F">
      <w:pPr>
        <w:adjustRightInd w:val="0"/>
        <w:spacing w:line="300" w:lineRule="exact"/>
        <w:ind w:right="-1"/>
        <w:jc w:val="center"/>
        <w:rPr>
          <w:rFonts w:hint="eastAsia" w:ascii="宋体" w:hAnsi="宋体" w:eastAsia="宋体" w:cs="宋体"/>
          <w:b/>
          <w:bCs/>
          <w:color w:val="auto"/>
          <w:sz w:val="32"/>
          <w:szCs w:val="32"/>
          <w:highlight w:val="none"/>
        </w:rPr>
      </w:pPr>
    </w:p>
    <w:p w14:paraId="68D07FCC">
      <w:pPr>
        <w:tabs>
          <w:tab w:val="left" w:pos="3600"/>
          <w:tab w:val="left" w:pos="4480"/>
          <w:tab w:val="left" w:pos="5360"/>
        </w:tabs>
        <w:autoSpaceDE w:val="0"/>
        <w:autoSpaceDN w:val="0"/>
        <w:adjustRightInd w:val="0"/>
        <w:snapToGrid w:val="0"/>
        <w:spacing w:line="360" w:lineRule="auto"/>
        <w:jc w:val="center"/>
        <w:rPr>
          <w:rFonts w:hint="eastAsia" w:ascii="宋体" w:hAnsi="宋体" w:eastAsia="宋体" w:cs="宋体"/>
          <w:b/>
          <w:bCs/>
          <w:color w:val="auto"/>
          <w:kern w:val="0"/>
          <w:sz w:val="44"/>
          <w:szCs w:val="44"/>
          <w:highlight w:val="none"/>
        </w:rPr>
      </w:pPr>
      <w:r>
        <w:rPr>
          <w:rFonts w:hint="eastAsia" w:ascii="宋体" w:hAnsi="宋体" w:eastAsia="宋体" w:cs="宋体"/>
          <w:b/>
          <w:bCs/>
          <w:color w:val="auto"/>
          <w:kern w:val="0"/>
          <w:sz w:val="36"/>
          <w:szCs w:val="36"/>
          <w:highlight w:val="none"/>
          <w:lang w:eastAsia="zh-CN"/>
        </w:rPr>
        <w:br w:type="page"/>
      </w:r>
      <w:r>
        <w:rPr>
          <w:rFonts w:hint="eastAsia" w:ascii="宋体" w:hAnsi="宋体" w:eastAsia="宋体" w:cs="宋体"/>
          <w:b/>
          <w:color w:val="auto"/>
          <w:sz w:val="32"/>
          <w:szCs w:val="24"/>
          <w:highlight w:val="none"/>
        </w:rPr>
        <w:t>仙山里（一期、二期、三期）项目首开区一批次工程聘请沉降监测单位</w:t>
      </w:r>
    </w:p>
    <w:p w14:paraId="54D2294A">
      <w:pPr>
        <w:tabs>
          <w:tab w:val="left" w:pos="3600"/>
          <w:tab w:val="left" w:pos="4480"/>
          <w:tab w:val="left" w:pos="5360"/>
        </w:tabs>
        <w:autoSpaceDE w:val="0"/>
        <w:autoSpaceDN w:val="0"/>
        <w:adjustRightInd w:val="0"/>
        <w:snapToGrid w:val="0"/>
        <w:spacing w:line="360" w:lineRule="auto"/>
        <w:jc w:val="left"/>
        <w:rPr>
          <w:rFonts w:hint="eastAsia" w:ascii="宋体" w:hAnsi="宋体" w:eastAsia="宋体" w:cs="宋体"/>
          <w:color w:val="auto"/>
          <w:kern w:val="0"/>
          <w:sz w:val="44"/>
          <w:szCs w:val="44"/>
          <w:highlight w:val="none"/>
        </w:rPr>
      </w:pPr>
    </w:p>
    <w:p w14:paraId="58F10192">
      <w:pPr>
        <w:pStyle w:val="40"/>
        <w:rPr>
          <w:rFonts w:hint="eastAsia" w:ascii="宋体" w:hAnsi="宋体" w:eastAsia="宋体" w:cs="宋体"/>
          <w:color w:val="auto"/>
          <w:kern w:val="0"/>
          <w:sz w:val="44"/>
          <w:szCs w:val="44"/>
          <w:highlight w:val="none"/>
        </w:rPr>
      </w:pPr>
    </w:p>
    <w:p w14:paraId="3F5B7493">
      <w:pPr>
        <w:pStyle w:val="40"/>
        <w:rPr>
          <w:rFonts w:hint="eastAsia" w:ascii="宋体" w:hAnsi="宋体" w:eastAsia="宋体" w:cs="宋体"/>
          <w:color w:val="auto"/>
          <w:kern w:val="0"/>
          <w:sz w:val="44"/>
          <w:szCs w:val="44"/>
          <w:highlight w:val="none"/>
        </w:rPr>
      </w:pPr>
    </w:p>
    <w:p w14:paraId="2CE5AC26">
      <w:pPr>
        <w:tabs>
          <w:tab w:val="left" w:pos="3600"/>
          <w:tab w:val="left" w:pos="4480"/>
          <w:tab w:val="left" w:pos="5360"/>
        </w:tabs>
        <w:autoSpaceDE w:val="0"/>
        <w:autoSpaceDN w:val="0"/>
        <w:adjustRightInd w:val="0"/>
        <w:snapToGrid w:val="0"/>
        <w:spacing w:line="360" w:lineRule="auto"/>
        <w:jc w:val="center"/>
        <w:outlineLvl w:val="0"/>
        <w:rPr>
          <w:rFonts w:hint="eastAsia" w:ascii="宋体" w:hAnsi="宋体" w:eastAsia="宋体" w:cs="宋体"/>
          <w:b/>
          <w:color w:val="auto"/>
          <w:kern w:val="0"/>
          <w:sz w:val="84"/>
          <w:szCs w:val="84"/>
          <w:highlight w:val="none"/>
        </w:rPr>
      </w:pPr>
      <w:bookmarkStart w:id="31" w:name="_Toc6737"/>
      <w:bookmarkStart w:id="32" w:name="_Toc18240"/>
      <w:bookmarkStart w:id="33" w:name="_Toc73454205"/>
      <w:bookmarkStart w:id="34" w:name="_Toc9044"/>
      <w:bookmarkStart w:id="35" w:name="_Toc31365"/>
      <w:bookmarkStart w:id="36" w:name="_Toc6475"/>
      <w:bookmarkStart w:id="37" w:name="_Toc4814"/>
    </w:p>
    <w:p w14:paraId="3E44A662">
      <w:pPr>
        <w:tabs>
          <w:tab w:val="left" w:pos="3600"/>
          <w:tab w:val="left" w:pos="4480"/>
          <w:tab w:val="left" w:pos="5360"/>
        </w:tabs>
        <w:autoSpaceDE w:val="0"/>
        <w:autoSpaceDN w:val="0"/>
        <w:adjustRightInd w:val="0"/>
        <w:snapToGrid w:val="0"/>
        <w:spacing w:line="360" w:lineRule="auto"/>
        <w:jc w:val="center"/>
        <w:outlineLvl w:val="0"/>
        <w:rPr>
          <w:rFonts w:hint="eastAsia" w:ascii="宋体" w:hAnsi="宋体" w:eastAsia="宋体" w:cs="宋体"/>
          <w:b/>
          <w:color w:val="auto"/>
          <w:kern w:val="0"/>
          <w:sz w:val="84"/>
          <w:szCs w:val="84"/>
          <w:highlight w:val="none"/>
        </w:rPr>
      </w:pPr>
      <w:r>
        <w:rPr>
          <w:rFonts w:hint="eastAsia" w:ascii="宋体" w:hAnsi="宋体" w:eastAsia="宋体" w:cs="宋体"/>
          <w:b/>
          <w:color w:val="auto"/>
          <w:kern w:val="0"/>
          <w:sz w:val="84"/>
          <w:szCs w:val="84"/>
          <w:highlight w:val="none"/>
        </w:rPr>
        <w:t>投  标  文  件</w:t>
      </w:r>
      <w:bookmarkEnd w:id="31"/>
      <w:bookmarkEnd w:id="32"/>
      <w:bookmarkEnd w:id="33"/>
      <w:bookmarkEnd w:id="34"/>
      <w:bookmarkEnd w:id="35"/>
      <w:bookmarkEnd w:id="36"/>
      <w:bookmarkEnd w:id="37"/>
    </w:p>
    <w:p w14:paraId="2C40E5A3">
      <w:pPr>
        <w:autoSpaceDE w:val="0"/>
        <w:autoSpaceDN w:val="0"/>
        <w:adjustRightInd w:val="0"/>
        <w:snapToGrid w:val="0"/>
        <w:spacing w:line="360" w:lineRule="auto"/>
        <w:jc w:val="left"/>
        <w:rPr>
          <w:rFonts w:hint="eastAsia" w:ascii="宋体" w:hAnsi="宋体" w:eastAsia="宋体" w:cs="宋体"/>
          <w:color w:val="auto"/>
          <w:kern w:val="0"/>
          <w:sz w:val="16"/>
          <w:szCs w:val="16"/>
          <w:highlight w:val="none"/>
        </w:rPr>
      </w:pPr>
    </w:p>
    <w:p w14:paraId="438F96EB">
      <w:pPr>
        <w:autoSpaceDE w:val="0"/>
        <w:autoSpaceDN w:val="0"/>
        <w:adjustRightInd w:val="0"/>
        <w:snapToGrid w:val="0"/>
        <w:spacing w:line="360" w:lineRule="auto"/>
        <w:jc w:val="center"/>
        <w:rPr>
          <w:rFonts w:hint="eastAsia" w:ascii="宋体" w:hAnsi="宋体" w:eastAsia="宋体" w:cs="宋体"/>
          <w:b/>
          <w:color w:val="auto"/>
          <w:kern w:val="0"/>
          <w:sz w:val="32"/>
          <w:szCs w:val="20"/>
          <w:highlight w:val="none"/>
        </w:rPr>
      </w:pPr>
      <w:r>
        <w:rPr>
          <w:rFonts w:hint="eastAsia" w:ascii="宋体" w:hAnsi="宋体" w:eastAsia="宋体" w:cs="宋体"/>
          <w:b/>
          <w:color w:val="auto"/>
          <w:kern w:val="0"/>
          <w:sz w:val="28"/>
          <w:szCs w:val="20"/>
          <w:highlight w:val="none"/>
        </w:rPr>
        <w:t>投标函部分</w:t>
      </w:r>
    </w:p>
    <w:p w14:paraId="371A515D">
      <w:pPr>
        <w:autoSpaceDE w:val="0"/>
        <w:autoSpaceDN w:val="0"/>
        <w:adjustRightInd w:val="0"/>
        <w:snapToGrid w:val="0"/>
        <w:spacing w:line="360" w:lineRule="auto"/>
        <w:jc w:val="left"/>
        <w:rPr>
          <w:rFonts w:hint="eastAsia" w:ascii="宋体" w:hAnsi="宋体" w:eastAsia="宋体" w:cs="宋体"/>
          <w:b/>
          <w:color w:val="auto"/>
          <w:kern w:val="0"/>
          <w:sz w:val="20"/>
          <w:szCs w:val="20"/>
          <w:highlight w:val="none"/>
        </w:rPr>
      </w:pPr>
    </w:p>
    <w:p w14:paraId="42598189">
      <w:pPr>
        <w:autoSpaceDE w:val="0"/>
        <w:autoSpaceDN w:val="0"/>
        <w:adjustRightInd w:val="0"/>
        <w:snapToGrid w:val="0"/>
        <w:spacing w:line="360" w:lineRule="auto"/>
        <w:jc w:val="left"/>
        <w:rPr>
          <w:rFonts w:hint="eastAsia" w:ascii="宋体" w:hAnsi="宋体" w:eastAsia="宋体" w:cs="宋体"/>
          <w:b/>
          <w:color w:val="auto"/>
          <w:kern w:val="0"/>
          <w:sz w:val="20"/>
          <w:szCs w:val="20"/>
          <w:highlight w:val="none"/>
        </w:rPr>
      </w:pPr>
    </w:p>
    <w:p w14:paraId="6CE8E823">
      <w:pPr>
        <w:autoSpaceDE w:val="0"/>
        <w:autoSpaceDN w:val="0"/>
        <w:adjustRightInd w:val="0"/>
        <w:snapToGrid w:val="0"/>
        <w:spacing w:line="360" w:lineRule="auto"/>
        <w:jc w:val="left"/>
        <w:rPr>
          <w:rFonts w:hint="eastAsia" w:ascii="宋体" w:hAnsi="宋体" w:eastAsia="宋体" w:cs="宋体"/>
          <w:b/>
          <w:color w:val="auto"/>
          <w:kern w:val="0"/>
          <w:sz w:val="20"/>
          <w:szCs w:val="20"/>
          <w:highlight w:val="none"/>
        </w:rPr>
      </w:pPr>
    </w:p>
    <w:p w14:paraId="747A7158">
      <w:pPr>
        <w:autoSpaceDE w:val="0"/>
        <w:autoSpaceDN w:val="0"/>
        <w:adjustRightInd w:val="0"/>
        <w:snapToGrid w:val="0"/>
        <w:spacing w:line="360" w:lineRule="auto"/>
        <w:jc w:val="left"/>
        <w:rPr>
          <w:rFonts w:hint="eastAsia" w:ascii="宋体" w:hAnsi="宋体" w:eastAsia="宋体" w:cs="宋体"/>
          <w:b/>
          <w:color w:val="auto"/>
          <w:kern w:val="0"/>
          <w:sz w:val="20"/>
          <w:szCs w:val="20"/>
          <w:highlight w:val="none"/>
        </w:rPr>
      </w:pPr>
    </w:p>
    <w:p w14:paraId="5E8E36A1">
      <w:pPr>
        <w:autoSpaceDE w:val="0"/>
        <w:autoSpaceDN w:val="0"/>
        <w:adjustRightInd w:val="0"/>
        <w:snapToGrid w:val="0"/>
        <w:spacing w:line="360" w:lineRule="auto"/>
        <w:jc w:val="left"/>
        <w:rPr>
          <w:rFonts w:hint="eastAsia" w:ascii="宋体" w:hAnsi="宋体" w:eastAsia="宋体" w:cs="宋体"/>
          <w:b/>
          <w:color w:val="auto"/>
          <w:kern w:val="0"/>
          <w:sz w:val="20"/>
          <w:szCs w:val="20"/>
          <w:highlight w:val="none"/>
        </w:rPr>
      </w:pPr>
    </w:p>
    <w:p w14:paraId="6913A43E">
      <w:pPr>
        <w:autoSpaceDE w:val="0"/>
        <w:autoSpaceDN w:val="0"/>
        <w:adjustRightInd w:val="0"/>
        <w:snapToGrid w:val="0"/>
        <w:spacing w:line="360" w:lineRule="auto"/>
        <w:jc w:val="left"/>
        <w:rPr>
          <w:rFonts w:hint="eastAsia" w:ascii="宋体" w:hAnsi="宋体" w:eastAsia="宋体" w:cs="宋体"/>
          <w:b/>
          <w:color w:val="auto"/>
          <w:kern w:val="0"/>
          <w:sz w:val="20"/>
          <w:szCs w:val="20"/>
          <w:highlight w:val="none"/>
        </w:rPr>
      </w:pPr>
    </w:p>
    <w:p w14:paraId="5FCEEBBE">
      <w:pPr>
        <w:autoSpaceDE w:val="0"/>
        <w:autoSpaceDN w:val="0"/>
        <w:adjustRightInd w:val="0"/>
        <w:snapToGrid w:val="0"/>
        <w:spacing w:line="360" w:lineRule="auto"/>
        <w:jc w:val="left"/>
        <w:rPr>
          <w:rFonts w:hint="eastAsia" w:ascii="宋体" w:hAnsi="宋体" w:eastAsia="宋体" w:cs="宋体"/>
          <w:b/>
          <w:color w:val="auto"/>
          <w:kern w:val="0"/>
          <w:sz w:val="20"/>
          <w:szCs w:val="20"/>
          <w:highlight w:val="none"/>
        </w:rPr>
      </w:pPr>
    </w:p>
    <w:p w14:paraId="74060184">
      <w:pPr>
        <w:autoSpaceDE w:val="0"/>
        <w:autoSpaceDN w:val="0"/>
        <w:adjustRightInd w:val="0"/>
        <w:snapToGrid w:val="0"/>
        <w:spacing w:line="360" w:lineRule="auto"/>
        <w:jc w:val="left"/>
        <w:rPr>
          <w:rFonts w:hint="eastAsia" w:ascii="宋体" w:hAnsi="宋体" w:eastAsia="宋体" w:cs="宋体"/>
          <w:b/>
          <w:color w:val="auto"/>
          <w:kern w:val="0"/>
          <w:sz w:val="20"/>
          <w:szCs w:val="20"/>
          <w:highlight w:val="none"/>
        </w:rPr>
      </w:pPr>
    </w:p>
    <w:p w14:paraId="07A0A5F6">
      <w:pPr>
        <w:autoSpaceDE w:val="0"/>
        <w:autoSpaceDN w:val="0"/>
        <w:adjustRightInd w:val="0"/>
        <w:snapToGrid w:val="0"/>
        <w:spacing w:line="360" w:lineRule="auto"/>
        <w:jc w:val="left"/>
        <w:rPr>
          <w:rFonts w:hint="eastAsia" w:ascii="宋体" w:hAnsi="宋体" w:eastAsia="宋体" w:cs="宋体"/>
          <w:b/>
          <w:color w:val="auto"/>
          <w:kern w:val="0"/>
          <w:sz w:val="20"/>
          <w:szCs w:val="20"/>
          <w:highlight w:val="none"/>
        </w:rPr>
      </w:pPr>
    </w:p>
    <w:p w14:paraId="3B4AB761">
      <w:pPr>
        <w:autoSpaceDE w:val="0"/>
        <w:autoSpaceDN w:val="0"/>
        <w:adjustRightInd w:val="0"/>
        <w:snapToGrid w:val="0"/>
        <w:spacing w:line="360" w:lineRule="auto"/>
        <w:jc w:val="left"/>
        <w:rPr>
          <w:rFonts w:hint="eastAsia" w:ascii="宋体" w:hAnsi="宋体" w:eastAsia="宋体" w:cs="宋体"/>
          <w:b/>
          <w:color w:val="auto"/>
          <w:kern w:val="0"/>
          <w:sz w:val="20"/>
          <w:szCs w:val="20"/>
          <w:highlight w:val="none"/>
        </w:rPr>
      </w:pPr>
    </w:p>
    <w:p w14:paraId="1CE497EA">
      <w:pPr>
        <w:tabs>
          <w:tab w:val="left" w:pos="6080"/>
          <w:tab w:val="left" w:pos="6640"/>
        </w:tabs>
        <w:autoSpaceDE w:val="0"/>
        <w:autoSpaceDN w:val="0"/>
        <w:adjustRightInd w:val="0"/>
        <w:snapToGrid w:val="0"/>
        <w:spacing w:line="360" w:lineRule="auto"/>
        <w:jc w:val="center"/>
        <w:outlineLvl w:val="0"/>
        <w:rPr>
          <w:rFonts w:hint="eastAsia" w:ascii="宋体" w:hAnsi="宋体" w:eastAsia="宋体" w:cs="宋体"/>
          <w:b/>
          <w:color w:val="auto"/>
          <w:w w:val="99"/>
          <w:kern w:val="0"/>
          <w:sz w:val="28"/>
          <w:szCs w:val="28"/>
          <w:highlight w:val="none"/>
        </w:rPr>
      </w:pPr>
      <w:bookmarkStart w:id="38" w:name="_Toc22388"/>
      <w:bookmarkStart w:id="39" w:name="_Toc1589"/>
      <w:bookmarkStart w:id="40" w:name="_Toc16608"/>
      <w:bookmarkStart w:id="41" w:name="_Toc29244"/>
      <w:bookmarkStart w:id="42" w:name="_Toc3992"/>
      <w:bookmarkStart w:id="43" w:name="_Toc73454206"/>
      <w:bookmarkStart w:id="44" w:name="_Toc18602"/>
      <w:r>
        <w:rPr>
          <w:rFonts w:hint="eastAsia" w:ascii="宋体" w:hAnsi="宋体" w:eastAsia="宋体" w:cs="宋体"/>
          <w:b/>
          <w:color w:val="auto"/>
          <w:w w:val="99"/>
          <w:kern w:val="0"/>
          <w:sz w:val="28"/>
          <w:szCs w:val="28"/>
          <w:highlight w:val="none"/>
        </w:rPr>
        <w:t>投标人</w:t>
      </w:r>
      <w:r>
        <w:rPr>
          <w:rFonts w:hint="eastAsia" w:ascii="宋体" w:hAnsi="宋体" w:eastAsia="宋体" w:cs="宋体"/>
          <w:b/>
          <w:color w:val="auto"/>
          <w:spacing w:val="1"/>
          <w:w w:val="99"/>
          <w:kern w:val="0"/>
          <w:sz w:val="28"/>
          <w:szCs w:val="28"/>
          <w:highlight w:val="none"/>
        </w:rPr>
        <w:t>：</w:t>
      </w:r>
      <w:r>
        <w:rPr>
          <w:rFonts w:hint="eastAsia" w:ascii="宋体" w:hAnsi="宋体" w:eastAsia="宋体" w:cs="宋体"/>
          <w:b/>
          <w:color w:val="auto"/>
          <w:w w:val="198"/>
          <w:kern w:val="0"/>
          <w:sz w:val="28"/>
          <w:szCs w:val="28"/>
          <w:highlight w:val="none"/>
          <w:u w:val="single"/>
        </w:rPr>
        <w:t xml:space="preserve"> 　　　　 　　</w:t>
      </w:r>
      <w:r>
        <w:rPr>
          <w:rFonts w:hint="eastAsia" w:ascii="宋体" w:hAnsi="宋体" w:eastAsia="宋体" w:cs="宋体"/>
          <w:b/>
          <w:color w:val="auto"/>
          <w:w w:val="99"/>
          <w:kern w:val="0"/>
          <w:sz w:val="28"/>
          <w:szCs w:val="28"/>
          <w:highlight w:val="none"/>
        </w:rPr>
        <w:t>（盖单位章）</w:t>
      </w:r>
      <w:bookmarkEnd w:id="38"/>
      <w:bookmarkEnd w:id="39"/>
      <w:bookmarkEnd w:id="40"/>
      <w:bookmarkEnd w:id="41"/>
      <w:bookmarkEnd w:id="42"/>
      <w:bookmarkEnd w:id="43"/>
      <w:bookmarkEnd w:id="44"/>
    </w:p>
    <w:p w14:paraId="4F792623">
      <w:pPr>
        <w:tabs>
          <w:tab w:val="left" w:pos="6080"/>
          <w:tab w:val="left" w:pos="6640"/>
        </w:tabs>
        <w:autoSpaceDE w:val="0"/>
        <w:autoSpaceDN w:val="0"/>
        <w:adjustRightInd w:val="0"/>
        <w:snapToGrid w:val="0"/>
        <w:spacing w:line="360" w:lineRule="auto"/>
        <w:jc w:val="center"/>
        <w:outlineLvl w:val="0"/>
        <w:rPr>
          <w:rFonts w:hint="eastAsia" w:ascii="宋体" w:hAnsi="宋体" w:eastAsia="宋体" w:cs="宋体"/>
          <w:b/>
          <w:color w:val="auto"/>
          <w:kern w:val="0"/>
          <w:sz w:val="28"/>
          <w:szCs w:val="28"/>
          <w:highlight w:val="none"/>
        </w:rPr>
      </w:pPr>
      <w:bookmarkStart w:id="45" w:name="_Toc6875"/>
      <w:bookmarkStart w:id="46" w:name="_Toc13530"/>
      <w:bookmarkStart w:id="47" w:name="_Toc5867"/>
      <w:bookmarkStart w:id="48" w:name="_Toc13708"/>
      <w:bookmarkStart w:id="49" w:name="_Toc73454207"/>
      <w:bookmarkStart w:id="50" w:name="_Toc25782"/>
      <w:bookmarkStart w:id="51" w:name="_Toc26372"/>
      <w:r>
        <w:rPr>
          <w:rFonts w:hint="eastAsia" w:ascii="宋体" w:hAnsi="宋体" w:eastAsia="宋体" w:cs="宋体"/>
          <w:b/>
          <w:color w:val="auto"/>
          <w:w w:val="99"/>
          <w:kern w:val="0"/>
          <w:sz w:val="28"/>
          <w:szCs w:val="28"/>
          <w:highlight w:val="none"/>
        </w:rPr>
        <w:t>法定代表人或其委托代理人：</w:t>
      </w:r>
      <w:r>
        <w:rPr>
          <w:rFonts w:hint="eastAsia" w:ascii="宋体" w:hAnsi="宋体" w:eastAsia="宋体" w:cs="宋体"/>
          <w:b/>
          <w:color w:val="auto"/>
          <w:w w:val="198"/>
          <w:kern w:val="0"/>
          <w:sz w:val="28"/>
          <w:szCs w:val="28"/>
          <w:highlight w:val="none"/>
          <w:u w:val="single"/>
        </w:rPr>
        <w:t xml:space="preserve"> 　　 　</w:t>
      </w:r>
      <w:r>
        <w:rPr>
          <w:rFonts w:hint="eastAsia" w:ascii="宋体" w:hAnsi="宋体" w:eastAsia="宋体" w:cs="宋体"/>
          <w:b/>
          <w:color w:val="auto"/>
          <w:w w:val="99"/>
          <w:kern w:val="0"/>
          <w:sz w:val="28"/>
          <w:szCs w:val="28"/>
          <w:highlight w:val="none"/>
        </w:rPr>
        <w:t>（签字）</w:t>
      </w:r>
      <w:bookmarkEnd w:id="45"/>
      <w:bookmarkEnd w:id="46"/>
      <w:bookmarkEnd w:id="47"/>
      <w:bookmarkEnd w:id="48"/>
      <w:bookmarkEnd w:id="49"/>
      <w:bookmarkEnd w:id="50"/>
      <w:bookmarkEnd w:id="51"/>
    </w:p>
    <w:p w14:paraId="648D7413">
      <w:pPr>
        <w:pStyle w:val="97"/>
        <w:spacing w:before="0" w:line="360" w:lineRule="auto"/>
        <w:ind w:left="221" w:right="0"/>
        <w:outlineLvl w:val="0"/>
        <w:rPr>
          <w:rFonts w:hint="eastAsia" w:ascii="宋体" w:hAnsi="宋体" w:eastAsia="宋体" w:cs="宋体"/>
          <w:color w:val="auto"/>
          <w:sz w:val="36"/>
          <w:szCs w:val="36"/>
          <w:highlight w:val="none"/>
        </w:rPr>
      </w:pPr>
      <w:r>
        <w:rPr>
          <w:rFonts w:hint="eastAsia" w:ascii="宋体" w:hAnsi="宋体" w:eastAsia="宋体" w:cs="宋体"/>
          <w:color w:val="auto"/>
          <w:highlight w:val="none"/>
          <w:u w:val="single"/>
        </w:rPr>
        <w:t xml:space="preserve">     　</w:t>
      </w:r>
      <w:bookmarkStart w:id="52" w:name="_Toc3071"/>
      <w:bookmarkStart w:id="53" w:name="_Toc4318"/>
      <w:bookmarkStart w:id="54" w:name="_Toc73454208"/>
      <w:bookmarkStart w:id="55" w:name="_Toc18406"/>
      <w:bookmarkStart w:id="56" w:name="_Toc12485"/>
      <w:bookmarkStart w:id="57" w:name="_Toc1882"/>
      <w:bookmarkStart w:id="58" w:name="_Toc30536"/>
      <w:r>
        <w:rPr>
          <w:rFonts w:hint="eastAsia" w:ascii="宋体" w:hAnsi="宋体" w:eastAsia="宋体" w:cs="宋体"/>
          <w:color w:val="auto"/>
          <w:highlight w:val="none"/>
        </w:rPr>
        <w:t>年</w:t>
      </w:r>
      <w:r>
        <w:rPr>
          <w:rFonts w:hint="eastAsia" w:ascii="宋体" w:hAnsi="宋体" w:eastAsia="宋体" w:cs="宋体"/>
          <w:color w:val="auto"/>
          <w:w w:val="198"/>
          <w:highlight w:val="none"/>
          <w:u w:val="single"/>
        </w:rPr>
        <w:t xml:space="preserve">  </w:t>
      </w:r>
      <w:r>
        <w:rPr>
          <w:rFonts w:hint="eastAsia" w:ascii="宋体" w:hAnsi="宋体" w:eastAsia="宋体" w:cs="宋体"/>
          <w:color w:val="auto"/>
          <w:highlight w:val="none"/>
        </w:rPr>
        <w:t>月</w:t>
      </w:r>
      <w:r>
        <w:rPr>
          <w:rFonts w:hint="eastAsia" w:ascii="宋体" w:hAnsi="宋体" w:eastAsia="宋体" w:cs="宋体"/>
          <w:color w:val="auto"/>
          <w:w w:val="198"/>
          <w:highlight w:val="none"/>
          <w:u w:val="single"/>
        </w:rPr>
        <w:t xml:space="preserve">  </w:t>
      </w:r>
      <w:r>
        <w:rPr>
          <w:rFonts w:hint="eastAsia" w:ascii="宋体" w:hAnsi="宋体" w:eastAsia="宋体" w:cs="宋体"/>
          <w:color w:val="auto"/>
          <w:highlight w:val="none"/>
        </w:rPr>
        <w:t>日</w:t>
      </w:r>
      <w:bookmarkEnd w:id="52"/>
      <w:bookmarkEnd w:id="53"/>
      <w:bookmarkEnd w:id="54"/>
      <w:bookmarkEnd w:id="55"/>
      <w:bookmarkEnd w:id="56"/>
      <w:bookmarkEnd w:id="57"/>
      <w:bookmarkEnd w:id="58"/>
    </w:p>
    <w:p w14:paraId="145DAA71">
      <w:pPr>
        <w:adjustRightInd w:val="0"/>
        <w:spacing w:line="300" w:lineRule="exact"/>
        <w:ind w:right="-1"/>
        <w:jc w:val="both"/>
        <w:rPr>
          <w:rFonts w:hint="eastAsia" w:ascii="宋体" w:hAnsi="宋体" w:eastAsia="宋体" w:cs="宋体"/>
          <w:b/>
          <w:bCs/>
          <w:color w:val="auto"/>
          <w:sz w:val="32"/>
          <w:szCs w:val="32"/>
          <w:highlight w:val="none"/>
        </w:rPr>
      </w:pPr>
    </w:p>
    <w:p w14:paraId="7FE4561D">
      <w:pPr>
        <w:jc w:val="center"/>
        <w:rPr>
          <w:rFonts w:hint="eastAsia" w:ascii="宋体" w:hAnsi="宋体" w:eastAsia="宋体" w:cs="宋体"/>
          <w:color w:val="auto"/>
          <w:sz w:val="24"/>
          <w:highlight w:val="none"/>
        </w:rPr>
      </w:pPr>
      <w:r>
        <w:rPr>
          <w:rFonts w:hint="eastAsia" w:ascii="宋体" w:hAnsi="宋体" w:eastAsia="宋体" w:cs="宋体"/>
          <w:b/>
          <w:color w:val="auto"/>
          <w:sz w:val="32"/>
          <w:highlight w:val="none"/>
        </w:rPr>
        <w:br w:type="page"/>
      </w:r>
      <w:r>
        <w:rPr>
          <w:rFonts w:hint="eastAsia" w:ascii="宋体" w:hAnsi="宋体" w:eastAsia="宋体" w:cs="宋体"/>
          <w:b/>
          <w:color w:val="auto"/>
          <w:sz w:val="32"/>
          <w:highlight w:val="none"/>
        </w:rPr>
        <w:t>一、</w:t>
      </w:r>
      <w:r>
        <w:rPr>
          <w:rFonts w:hint="eastAsia" w:ascii="宋体" w:hAnsi="宋体" w:eastAsia="宋体" w:cs="宋体"/>
          <w:b/>
          <w:color w:val="auto"/>
          <w:sz w:val="32"/>
          <w:highlight w:val="none"/>
          <w:lang w:val="en-US" w:eastAsia="zh-CN"/>
        </w:rPr>
        <w:t>投标</w:t>
      </w:r>
      <w:r>
        <w:rPr>
          <w:rFonts w:hint="eastAsia" w:ascii="宋体" w:hAnsi="宋体" w:eastAsia="宋体" w:cs="宋体"/>
          <w:b/>
          <w:color w:val="auto"/>
          <w:sz w:val="32"/>
          <w:highlight w:val="none"/>
        </w:rPr>
        <w:t>承诺函</w:t>
      </w:r>
    </w:p>
    <w:p w14:paraId="5BEB25D7">
      <w:pPr>
        <w:tabs>
          <w:tab w:val="left" w:pos="2640"/>
        </w:tabs>
        <w:autoSpaceDE w:val="0"/>
        <w:autoSpaceDN w:val="0"/>
        <w:adjustRightInd w:val="0"/>
        <w:spacing w:line="360" w:lineRule="auto"/>
        <w:rPr>
          <w:rFonts w:ascii="宋体" w:hAnsi="宋体"/>
          <w:snapToGrid w:val="0"/>
          <w:color w:val="auto"/>
          <w:kern w:val="0"/>
          <w:szCs w:val="21"/>
          <w:highlight w:val="none"/>
        </w:rPr>
      </w:pPr>
      <w:r>
        <w:rPr>
          <w:rFonts w:ascii="宋体" w:hAnsi="宋体"/>
          <w:snapToGrid w:val="0"/>
          <w:color w:val="auto"/>
          <w:kern w:val="0"/>
          <w:szCs w:val="21"/>
          <w:highlight w:val="none"/>
          <w:u w:val="single"/>
        </w:rPr>
        <w:tab/>
      </w:r>
      <w:r>
        <w:rPr>
          <w:rFonts w:ascii="宋体" w:hAnsi="宋体"/>
          <w:snapToGrid w:val="0"/>
          <w:color w:val="auto"/>
          <w:kern w:val="0"/>
          <w:szCs w:val="21"/>
          <w:highlight w:val="none"/>
        </w:rPr>
        <w:t>（招标人名称）：</w:t>
      </w:r>
    </w:p>
    <w:p w14:paraId="28E11071">
      <w:pPr>
        <w:widowControl/>
        <w:numPr>
          <w:ilvl w:val="0"/>
          <w:numId w:val="3"/>
        </w:numPr>
        <w:spacing w:line="500" w:lineRule="exact"/>
        <w:ind w:firstLine="472" w:firstLineChars="200"/>
        <w:rPr>
          <w:color w:val="auto"/>
          <w:highlight w:val="none"/>
        </w:rPr>
      </w:pPr>
      <w:r>
        <w:rPr>
          <w:rFonts w:hint="eastAsia" w:ascii="宋体" w:hAnsi="宋体" w:cs="宋体"/>
          <w:color w:val="auto"/>
          <w:spacing w:val="-2"/>
          <w:sz w:val="24"/>
          <w:highlight w:val="none"/>
        </w:rPr>
        <w:t>我方已仔细研究</w:t>
      </w:r>
      <w:r>
        <w:rPr>
          <w:rFonts w:hint="eastAsia" w:ascii="宋体" w:hAnsi="宋体" w:cs="宋体"/>
          <w:color w:val="auto"/>
          <w:spacing w:val="-2"/>
          <w:sz w:val="24"/>
          <w:highlight w:val="none"/>
          <w:u w:val="single"/>
        </w:rPr>
        <w:t>仙山里（一期、二期、三期）项目首开区一批次工程聘请沉降监测单位</w:t>
      </w:r>
      <w:r>
        <w:rPr>
          <w:rFonts w:hint="eastAsia" w:ascii="宋体" w:hAnsi="宋体" w:cs="宋体"/>
          <w:color w:val="auto"/>
          <w:spacing w:val="-2"/>
          <w:sz w:val="24"/>
          <w:highlight w:val="none"/>
        </w:rPr>
        <w:t>招标文件的全部内容，愿以</w:t>
      </w:r>
      <w:r>
        <w:rPr>
          <w:rFonts w:hint="eastAsia" w:ascii="宋体" w:hAnsi="宋体"/>
          <w:color w:val="auto"/>
          <w:sz w:val="24"/>
          <w:highlight w:val="none"/>
          <w:lang w:val="en-US" w:eastAsia="zh-CN"/>
        </w:rPr>
        <w:t>含税包干</w:t>
      </w:r>
      <w:r>
        <w:rPr>
          <w:rFonts w:hint="eastAsia" w:ascii="宋体" w:hAnsi="宋体" w:eastAsia="宋体" w:cs="Times New Roman"/>
          <w:color w:val="auto"/>
          <w:sz w:val="24"/>
          <w:highlight w:val="none"/>
        </w:rPr>
        <w:t>总报价</w:t>
      </w:r>
      <w:r>
        <w:rPr>
          <w:rFonts w:hint="eastAsia" w:ascii="宋体" w:hAnsi="宋体" w:eastAsia="宋体" w:cs="Times New Roman"/>
          <w:color w:val="auto"/>
          <w:sz w:val="24"/>
          <w:highlight w:val="none"/>
          <w:lang w:val="en-US" w:eastAsia="zh-CN"/>
        </w:rPr>
        <w:t>为</w:t>
      </w:r>
      <w:r>
        <w:rPr>
          <w:rFonts w:hint="eastAsia" w:ascii="宋体" w:hAnsi="宋体" w:eastAsia="宋体" w:cs="Times New Roman"/>
          <w:color w:val="auto"/>
          <w:sz w:val="24"/>
          <w:highlight w:val="none"/>
          <w:u w:val="single"/>
          <w:lang w:val="en-US" w:eastAsia="zh-CN"/>
        </w:rPr>
        <w:t xml:space="preserve">    </w:t>
      </w:r>
      <w:r>
        <w:rPr>
          <w:rFonts w:hint="eastAsia" w:ascii="宋体" w:hAnsi="宋体" w:eastAsia="宋体" w:cs="Times New Roman"/>
          <w:color w:val="auto"/>
          <w:sz w:val="24"/>
          <w:highlight w:val="none"/>
          <w:lang w:val="en-US" w:eastAsia="zh-CN"/>
        </w:rPr>
        <w:t>元（大写：</w:t>
      </w:r>
      <w:r>
        <w:rPr>
          <w:rFonts w:hint="eastAsia" w:ascii="宋体" w:hAnsi="宋体" w:eastAsia="宋体" w:cs="Times New Roman"/>
          <w:color w:val="auto"/>
          <w:sz w:val="24"/>
          <w:highlight w:val="none"/>
          <w:u w:val="single"/>
          <w:lang w:val="en-US" w:eastAsia="zh-CN"/>
        </w:rPr>
        <w:t xml:space="preserve">     </w:t>
      </w:r>
      <w:r>
        <w:rPr>
          <w:rFonts w:hint="eastAsia" w:ascii="宋体" w:hAnsi="宋体" w:eastAsia="宋体" w:cs="Times New Roman"/>
          <w:color w:val="auto"/>
          <w:sz w:val="24"/>
          <w:highlight w:val="none"/>
          <w:lang w:val="en-US" w:eastAsia="zh-CN"/>
        </w:rPr>
        <w:t>），税率</w:t>
      </w:r>
      <w:r>
        <w:rPr>
          <w:rFonts w:hint="eastAsia" w:ascii="宋体" w:hAnsi="宋体" w:eastAsia="宋体" w:cs="Times New Roman"/>
          <w:color w:val="auto"/>
          <w:sz w:val="24"/>
          <w:highlight w:val="none"/>
          <w:u w:val="single"/>
          <w:lang w:val="en-US" w:eastAsia="zh-CN"/>
        </w:rPr>
        <w:t xml:space="preserve">   </w:t>
      </w:r>
      <w:r>
        <w:rPr>
          <w:rFonts w:hint="eastAsia" w:ascii="宋体" w:hAnsi="宋体" w:eastAsia="宋体" w:cs="Times New Roman"/>
          <w:color w:val="auto"/>
          <w:sz w:val="24"/>
          <w:highlight w:val="none"/>
          <w:lang w:val="en-US" w:eastAsia="zh-CN"/>
        </w:rPr>
        <w:t>%</w:t>
      </w:r>
      <w:r>
        <w:rPr>
          <w:rFonts w:hint="eastAsia" w:ascii="宋体" w:hAnsi="宋体" w:cs="Times New Roman"/>
          <w:color w:val="auto"/>
          <w:sz w:val="24"/>
          <w:highlight w:val="none"/>
          <w:lang w:val="en-US" w:eastAsia="zh-CN"/>
        </w:rPr>
        <w:t>，</w:t>
      </w:r>
      <w:r>
        <w:rPr>
          <w:rFonts w:hint="eastAsia" w:ascii="宋体" w:hAnsi="宋体" w:cs="宋体"/>
          <w:color w:val="auto"/>
          <w:spacing w:val="-2"/>
          <w:sz w:val="24"/>
          <w:highlight w:val="none"/>
        </w:rPr>
        <w:t>按合同约定完成工作。</w:t>
      </w:r>
    </w:p>
    <w:p w14:paraId="70AB8D1D">
      <w:pPr>
        <w:spacing w:line="5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lang w:val="en-US" w:eastAsia="zh-CN"/>
        </w:rPr>
        <w:t>2</w:t>
      </w:r>
      <w:r>
        <w:rPr>
          <w:rFonts w:hint="eastAsia" w:ascii="宋体" w:hAnsi="宋体" w:cs="宋体"/>
          <w:color w:val="auto"/>
          <w:sz w:val="24"/>
          <w:highlight w:val="none"/>
        </w:rPr>
        <w:t>.我方将接受并遵守招标文件所规定的各项条款。</w:t>
      </w:r>
    </w:p>
    <w:p w14:paraId="73818DB1">
      <w:pPr>
        <w:spacing w:line="5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.一旦我方中标，我方保证按招标文件的要求，按时按量完成该项目</w:t>
      </w:r>
      <w:r>
        <w:rPr>
          <w:rFonts w:hint="eastAsia" w:ascii="宋体" w:hAnsi="宋体" w:cs="宋体"/>
          <w:color w:val="auto"/>
          <w:sz w:val="24"/>
          <w:highlight w:val="none"/>
          <w:lang w:val="en-US" w:eastAsia="zh-CN"/>
        </w:rPr>
        <w:t>相关监测</w:t>
      </w:r>
      <w:r>
        <w:rPr>
          <w:rFonts w:hint="eastAsia" w:ascii="宋体" w:hAnsi="宋体" w:cs="宋体"/>
          <w:color w:val="auto"/>
          <w:sz w:val="24"/>
          <w:highlight w:val="none"/>
        </w:rPr>
        <w:t>工作。</w:t>
      </w:r>
    </w:p>
    <w:p w14:paraId="7D21C4D9">
      <w:pPr>
        <w:spacing w:line="5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lang w:val="en-US" w:eastAsia="zh-CN"/>
        </w:rPr>
        <w:t>4</w:t>
      </w:r>
      <w:r>
        <w:rPr>
          <w:rFonts w:hint="eastAsia" w:ascii="宋体" w:hAnsi="宋体" w:cs="宋体"/>
          <w:color w:val="auto"/>
          <w:sz w:val="24"/>
          <w:highlight w:val="none"/>
        </w:rPr>
        <w:t>.一旦我方中标，我方保证严格按国家现行规范及有关规定进行</w:t>
      </w:r>
      <w:r>
        <w:rPr>
          <w:rFonts w:hint="eastAsia" w:ascii="宋体" w:hAnsi="宋体" w:cs="宋体"/>
          <w:color w:val="auto"/>
          <w:sz w:val="24"/>
          <w:highlight w:val="none"/>
          <w:lang w:val="en-US" w:eastAsia="zh-CN"/>
        </w:rPr>
        <w:t>相关监测</w:t>
      </w:r>
      <w:r>
        <w:rPr>
          <w:rFonts w:hint="eastAsia" w:ascii="宋体" w:hAnsi="宋体" w:cs="宋体"/>
          <w:color w:val="auto"/>
          <w:sz w:val="24"/>
          <w:highlight w:val="none"/>
        </w:rPr>
        <w:t>工作。</w:t>
      </w:r>
    </w:p>
    <w:p w14:paraId="34855B69">
      <w:pPr>
        <w:spacing w:line="50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lang w:val="en-US" w:eastAsia="zh-CN"/>
        </w:rPr>
        <w:t>5</w:t>
      </w:r>
      <w:r>
        <w:rPr>
          <w:rFonts w:hint="eastAsia" w:ascii="宋体" w:hAnsi="宋体" w:cs="宋体"/>
          <w:color w:val="auto"/>
          <w:sz w:val="24"/>
          <w:highlight w:val="none"/>
        </w:rPr>
        <w:t>.一旦我方中标，我方将派出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作为本项目负责人，并保证按招标文件中承诺的项目工作组人员组织工作，提供完善的配合服务，如确需变更工作组人员，必须征得你方的同意。</w:t>
      </w:r>
    </w:p>
    <w:p w14:paraId="0CDC486B">
      <w:pPr>
        <w:spacing w:line="5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lang w:val="en-US" w:eastAsia="zh-CN"/>
        </w:rPr>
        <w:t>6</w:t>
      </w:r>
      <w:r>
        <w:rPr>
          <w:rFonts w:hint="eastAsia" w:ascii="宋体" w:hAnsi="宋体" w:cs="宋体"/>
          <w:color w:val="auto"/>
          <w:sz w:val="24"/>
          <w:highlight w:val="none"/>
        </w:rPr>
        <w:t>.我方同意在招标文件规定的投标有效期内，本投标文件对我方始终有约束力。</w:t>
      </w:r>
    </w:p>
    <w:p w14:paraId="5452D863">
      <w:pPr>
        <w:spacing w:line="5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lang w:val="en-US" w:eastAsia="zh-CN"/>
        </w:rPr>
        <w:t>7</w:t>
      </w:r>
      <w:r>
        <w:rPr>
          <w:rFonts w:hint="eastAsia" w:ascii="宋体" w:hAnsi="宋体" w:cs="宋体"/>
          <w:color w:val="auto"/>
          <w:sz w:val="24"/>
          <w:highlight w:val="none"/>
        </w:rPr>
        <w:t>.我方的回标文件若未中标，同意按招标文件规定无补偿金和工本费要求，并且按要求返还和删除相关资料和电子文档。</w:t>
      </w:r>
    </w:p>
    <w:p w14:paraId="5763BC3E">
      <w:pPr>
        <w:spacing w:line="500" w:lineRule="exact"/>
        <w:ind w:firstLine="480"/>
        <w:jc w:val="left"/>
        <w:rPr>
          <w:rFonts w:ascii="宋体" w:hAnsi="宋体" w:cs="宋体"/>
          <w:color w:val="auto"/>
          <w:sz w:val="24"/>
          <w:highlight w:val="none"/>
        </w:rPr>
      </w:pPr>
      <w:r>
        <w:rPr>
          <w:rFonts w:hint="eastAsia" w:ascii="宋体" w:hAnsi="宋体" w:cs="宋体"/>
          <w:color w:val="auto"/>
          <w:sz w:val="24"/>
          <w:highlight w:val="none"/>
          <w:lang w:val="en-US" w:eastAsia="zh-CN"/>
        </w:rPr>
        <w:t>8</w:t>
      </w:r>
      <w:r>
        <w:rPr>
          <w:rFonts w:hint="eastAsia" w:ascii="宋体" w:hAnsi="宋体" w:cs="宋体"/>
          <w:color w:val="auto"/>
          <w:sz w:val="24"/>
          <w:highlight w:val="none"/>
        </w:rPr>
        <w:t>.除非另外达成协议并生效，你方的中标通知书和本投标文件将构成约束我们双方的合同。</w:t>
      </w:r>
    </w:p>
    <w:p w14:paraId="780B2596">
      <w:pPr>
        <w:spacing w:line="500" w:lineRule="exact"/>
        <w:jc w:val="center"/>
        <w:rPr>
          <w:rFonts w:ascii="宋体" w:hAnsi="宋体" w:cs="宋体"/>
          <w:color w:val="auto"/>
          <w:sz w:val="24"/>
          <w:highlight w:val="none"/>
        </w:rPr>
      </w:pPr>
      <w:r>
        <w:rPr>
          <w:rFonts w:hint="eastAsia" w:ascii="宋体" w:hAnsi="宋体" w:cs="宋体"/>
          <w:color w:val="auto"/>
          <w:sz w:val="24"/>
          <w:highlight w:val="none"/>
        </w:rPr>
        <w:t>投标人：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(盖章)</w:t>
      </w:r>
    </w:p>
    <w:p w14:paraId="00AF09B5">
      <w:pPr>
        <w:spacing w:line="500" w:lineRule="exact"/>
        <w:ind w:right="0"/>
        <w:jc w:val="right"/>
        <w:rPr>
          <w:rFonts w:hint="eastAsia" w:ascii="宋体" w:hAnsi="宋体" w:cs="宋体"/>
          <w:color w:val="auto"/>
          <w:sz w:val="24"/>
          <w:highlight w:val="none"/>
        </w:rPr>
      </w:pPr>
      <w:r>
        <w:rPr>
          <w:rFonts w:hint="eastAsia" w:ascii="宋体" w:hAnsi="宋体" w:cs="宋体"/>
          <w:color w:val="auto"/>
          <w:sz w:val="24"/>
          <w:highlight w:val="none"/>
        </w:rPr>
        <w:t>法定代表人或其委托代理人：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(签字或盖章)</w:t>
      </w:r>
    </w:p>
    <w:p w14:paraId="20ACCA37">
      <w:pPr>
        <w:spacing w:line="500" w:lineRule="exact"/>
        <w:ind w:right="0" w:firstLine="2640" w:firstLineChars="1100"/>
        <w:jc w:val="both"/>
        <w:rPr>
          <w:rFonts w:hint="eastAsia" w:ascii="宋体" w:hAnsi="宋体" w:cs="宋体"/>
          <w:color w:val="auto"/>
          <w:sz w:val="24"/>
          <w:highlight w:val="none"/>
          <w:u w:val="single"/>
          <w:lang w:val="en-US" w:eastAsia="zh-CN"/>
        </w:rPr>
      </w:pPr>
      <w:r>
        <w:rPr>
          <w:rFonts w:hint="eastAsia" w:ascii="宋体" w:hAnsi="宋体" w:cs="宋体"/>
          <w:color w:val="auto"/>
          <w:sz w:val="24"/>
          <w:highlight w:val="none"/>
        </w:rPr>
        <w:t>单位地址：</w:t>
      </w:r>
      <w:r>
        <w:rPr>
          <w:rFonts w:hint="eastAsia" w:ascii="宋体" w:hAnsi="宋体" w:cs="宋体"/>
          <w:color w:val="auto"/>
          <w:sz w:val="24"/>
          <w:highlight w:val="none"/>
          <w:u w:val="single"/>
          <w:lang w:val="en-US" w:eastAsia="zh-CN"/>
        </w:rPr>
        <w:t xml:space="preserve">       </w:t>
      </w:r>
    </w:p>
    <w:p w14:paraId="566364C7">
      <w:pPr>
        <w:spacing w:line="500" w:lineRule="exact"/>
        <w:ind w:right="0" w:firstLine="2640" w:firstLineChars="1100"/>
        <w:jc w:val="both"/>
        <w:rPr>
          <w:rFonts w:hint="eastAsia"/>
          <w:snapToGrid w:val="0"/>
          <w:color w:val="auto"/>
          <w:w w:val="99"/>
          <w:highlight w:val="none"/>
        </w:rPr>
      </w:pPr>
      <w:r>
        <w:rPr>
          <w:rFonts w:hint="eastAsia" w:ascii="宋体" w:hAnsi="宋体" w:cs="宋体"/>
          <w:color w:val="auto"/>
          <w:sz w:val="24"/>
          <w:highlight w:val="none"/>
        </w:rPr>
        <w:t>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79FB6A9A">
      <w:pPr>
        <w:snapToGrid w:val="0"/>
        <w:spacing w:line="500" w:lineRule="exact"/>
        <w:jc w:val="center"/>
        <w:rPr>
          <w:rFonts w:hint="eastAsia" w:ascii="宋体" w:hAnsi="宋体" w:eastAsia="宋体" w:cs="宋体"/>
          <w:b/>
          <w:bCs/>
          <w:color w:val="auto"/>
          <w:sz w:val="28"/>
          <w:szCs w:val="28"/>
          <w:highlight w:val="none"/>
          <w:lang w:val="en-US" w:eastAsia="zh-CN"/>
        </w:rPr>
      </w:pPr>
    </w:p>
    <w:p w14:paraId="0550046A">
      <w:pPr>
        <w:snapToGrid w:val="0"/>
        <w:spacing w:line="500" w:lineRule="exact"/>
        <w:jc w:val="center"/>
        <w:rPr>
          <w:rFonts w:hint="eastAsia" w:ascii="宋体" w:hAnsi="宋体" w:eastAsia="宋体" w:cs="宋体"/>
          <w:b/>
          <w:bCs/>
          <w:color w:val="auto"/>
          <w:sz w:val="28"/>
          <w:szCs w:val="28"/>
          <w:highlight w:val="none"/>
          <w:lang w:val="en-US" w:eastAsia="zh-CN"/>
        </w:rPr>
      </w:pPr>
    </w:p>
    <w:p w14:paraId="7ADC3536">
      <w:pPr>
        <w:snapToGrid w:val="0"/>
        <w:spacing w:line="500" w:lineRule="exact"/>
        <w:jc w:val="center"/>
        <w:rPr>
          <w:rFonts w:hint="eastAsia" w:ascii="宋体" w:hAnsi="宋体" w:eastAsia="宋体" w:cs="宋体"/>
          <w:b/>
          <w:bCs/>
          <w:color w:val="auto"/>
          <w:sz w:val="28"/>
          <w:szCs w:val="28"/>
          <w:highlight w:val="none"/>
          <w:lang w:val="en-US" w:eastAsia="zh-CN"/>
        </w:rPr>
      </w:pPr>
    </w:p>
    <w:p w14:paraId="1ACF8A4C">
      <w:pPr>
        <w:snapToGrid w:val="0"/>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val="en-US" w:eastAsia="zh-CN"/>
        </w:rPr>
        <w:br w:type="page"/>
      </w:r>
      <w:r>
        <w:rPr>
          <w:rFonts w:hint="eastAsia" w:ascii="宋体" w:hAnsi="宋体" w:eastAsia="宋体" w:cs="宋体"/>
          <w:b/>
          <w:bCs/>
          <w:color w:val="auto"/>
          <w:sz w:val="28"/>
          <w:szCs w:val="28"/>
          <w:highlight w:val="none"/>
        </w:rPr>
        <w:t>二、法定代表人身份证明书</w:t>
      </w:r>
    </w:p>
    <w:p w14:paraId="098564C2">
      <w:pPr>
        <w:snapToGrid w:val="0"/>
        <w:ind w:left="765"/>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w:t>
      </w:r>
    </w:p>
    <w:p w14:paraId="74D163E4">
      <w:pPr>
        <w:snapToGrid w:val="0"/>
        <w:ind w:left="765"/>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w:t>
      </w:r>
    </w:p>
    <w:p w14:paraId="666F738A">
      <w:pPr>
        <w:tabs>
          <w:tab w:val="left" w:pos="5565"/>
        </w:tabs>
        <w:adjustRightInd w:val="0"/>
        <w:snapToGrid w:val="0"/>
        <w:spacing w:line="360" w:lineRule="auto"/>
        <w:ind w:firstLine="446" w:firstLineChars="186"/>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投标</w:t>
      </w:r>
      <w:r>
        <w:rPr>
          <w:rFonts w:hint="eastAsia" w:ascii="宋体" w:hAnsi="宋体" w:eastAsia="宋体" w:cs="宋体"/>
          <w:color w:val="auto"/>
          <w:kern w:val="0"/>
          <w:sz w:val="24"/>
          <w:highlight w:val="none"/>
        </w:rPr>
        <w:t>人名称：</w:t>
      </w:r>
      <w:r>
        <w:rPr>
          <w:rFonts w:hint="eastAsia" w:ascii="宋体" w:hAnsi="宋体" w:eastAsia="宋体" w:cs="宋体"/>
          <w:color w:val="auto"/>
          <w:w w:val="200"/>
          <w:kern w:val="0"/>
          <w:sz w:val="24"/>
          <w:highlight w:val="none"/>
          <w:u w:val="single"/>
        </w:rPr>
        <w:t xml:space="preserve"> </w:t>
      </w:r>
      <w:r>
        <w:rPr>
          <w:rFonts w:hint="eastAsia" w:ascii="宋体" w:hAnsi="宋体" w:eastAsia="宋体" w:cs="宋体"/>
          <w:color w:val="auto"/>
          <w:kern w:val="0"/>
          <w:sz w:val="24"/>
          <w:highlight w:val="none"/>
          <w:u w:val="single"/>
        </w:rPr>
        <w:tab/>
      </w:r>
    </w:p>
    <w:p w14:paraId="0730EC57">
      <w:pPr>
        <w:adjustRightInd w:val="0"/>
        <w:snapToGrid w:val="0"/>
        <w:spacing w:line="360" w:lineRule="auto"/>
        <w:ind w:firstLine="446" w:firstLineChars="186"/>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p w14:paraId="4CE7ADCD">
      <w:pPr>
        <w:tabs>
          <w:tab w:val="left" w:pos="5475"/>
        </w:tabs>
        <w:adjustRightInd w:val="0"/>
        <w:snapToGrid w:val="0"/>
        <w:spacing w:line="360" w:lineRule="auto"/>
        <w:ind w:firstLine="446" w:firstLineChars="186"/>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单位性质：</w:t>
      </w:r>
      <w:r>
        <w:rPr>
          <w:rFonts w:hint="eastAsia" w:ascii="宋体" w:hAnsi="宋体" w:eastAsia="宋体" w:cs="宋体"/>
          <w:color w:val="auto"/>
          <w:w w:val="200"/>
          <w:kern w:val="0"/>
          <w:sz w:val="24"/>
          <w:highlight w:val="none"/>
          <w:u w:val="single"/>
        </w:rPr>
        <w:t xml:space="preserve"> </w:t>
      </w:r>
      <w:r>
        <w:rPr>
          <w:rFonts w:hint="eastAsia" w:ascii="宋体" w:hAnsi="宋体" w:eastAsia="宋体" w:cs="宋体"/>
          <w:color w:val="auto"/>
          <w:kern w:val="0"/>
          <w:sz w:val="24"/>
          <w:highlight w:val="none"/>
          <w:u w:val="single"/>
        </w:rPr>
        <w:tab/>
      </w:r>
    </w:p>
    <w:p w14:paraId="5A580696">
      <w:pPr>
        <w:adjustRightInd w:val="0"/>
        <w:snapToGrid w:val="0"/>
        <w:spacing w:line="360" w:lineRule="auto"/>
        <w:ind w:firstLine="446" w:firstLineChars="186"/>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p w14:paraId="2B8C75C4">
      <w:pPr>
        <w:tabs>
          <w:tab w:val="left" w:pos="5475"/>
        </w:tabs>
        <w:adjustRightInd w:val="0"/>
        <w:snapToGrid w:val="0"/>
        <w:spacing w:line="360" w:lineRule="auto"/>
        <w:ind w:firstLine="446" w:firstLineChars="186"/>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地址：</w:t>
      </w:r>
      <w:r>
        <w:rPr>
          <w:rFonts w:hint="eastAsia" w:ascii="宋体" w:hAnsi="宋体" w:eastAsia="宋体" w:cs="宋体"/>
          <w:color w:val="auto"/>
          <w:w w:val="200"/>
          <w:kern w:val="0"/>
          <w:sz w:val="24"/>
          <w:highlight w:val="none"/>
          <w:u w:val="single"/>
        </w:rPr>
        <w:t xml:space="preserve"> </w:t>
      </w:r>
      <w:r>
        <w:rPr>
          <w:rFonts w:hint="eastAsia" w:ascii="宋体" w:hAnsi="宋体" w:eastAsia="宋体" w:cs="宋体"/>
          <w:color w:val="auto"/>
          <w:kern w:val="0"/>
          <w:sz w:val="24"/>
          <w:highlight w:val="none"/>
          <w:u w:val="single"/>
        </w:rPr>
        <w:tab/>
      </w:r>
    </w:p>
    <w:p w14:paraId="4F753812">
      <w:pPr>
        <w:adjustRightInd w:val="0"/>
        <w:snapToGrid w:val="0"/>
        <w:spacing w:line="360" w:lineRule="auto"/>
        <w:ind w:firstLine="446" w:firstLineChars="186"/>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p w14:paraId="3C38E152">
      <w:pPr>
        <w:tabs>
          <w:tab w:val="left" w:pos="2520"/>
          <w:tab w:val="left" w:pos="3836"/>
        </w:tabs>
        <w:adjustRightInd w:val="0"/>
        <w:snapToGrid w:val="0"/>
        <w:spacing w:line="360" w:lineRule="auto"/>
        <w:ind w:firstLine="446" w:firstLineChars="186"/>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成立时间：</w:t>
      </w:r>
      <w:r>
        <w:rPr>
          <w:rFonts w:hint="eastAsia" w:ascii="宋体" w:hAnsi="宋体" w:eastAsia="宋体" w:cs="宋体"/>
          <w:color w:val="auto"/>
          <w:w w:val="200"/>
          <w:kern w:val="0"/>
          <w:sz w:val="24"/>
          <w:highlight w:val="none"/>
          <w:u w:val="single"/>
        </w:rPr>
        <w:t xml:space="preserve"> </w:t>
      </w:r>
      <w:r>
        <w:rPr>
          <w:rFonts w:hint="eastAsia" w:ascii="宋体" w:hAnsi="宋体" w:eastAsia="宋体" w:cs="宋体"/>
          <w:color w:val="auto"/>
          <w:kern w:val="0"/>
          <w:sz w:val="24"/>
          <w:highlight w:val="none"/>
          <w:u w:val="single"/>
        </w:rPr>
        <w:tab/>
      </w:r>
      <w:r>
        <w:rPr>
          <w:rFonts w:hint="eastAsia" w:ascii="宋体" w:hAnsi="宋体" w:eastAsia="宋体" w:cs="宋体"/>
          <w:color w:val="auto"/>
          <w:spacing w:val="-1"/>
          <w:kern w:val="0"/>
          <w:sz w:val="24"/>
          <w:highlight w:val="none"/>
        </w:rPr>
        <w:t>年</w:t>
      </w:r>
      <w:r>
        <w:rPr>
          <w:rFonts w:hint="eastAsia" w:ascii="宋体" w:hAnsi="宋体" w:eastAsia="宋体" w:cs="宋体"/>
          <w:color w:val="auto"/>
          <w:w w:val="200"/>
          <w:kern w:val="0"/>
          <w:sz w:val="24"/>
          <w:highlight w:val="none"/>
          <w:u w:val="single"/>
        </w:rPr>
        <w:t xml:space="preserve"> </w:t>
      </w:r>
      <w:r>
        <w:rPr>
          <w:rFonts w:hint="eastAsia" w:ascii="宋体" w:hAnsi="宋体" w:eastAsia="宋体" w:cs="宋体"/>
          <w:color w:val="auto"/>
          <w:kern w:val="0"/>
          <w:sz w:val="24"/>
          <w:highlight w:val="none"/>
          <w:u w:val="single"/>
        </w:rPr>
        <w:tab/>
      </w:r>
      <w:r>
        <w:rPr>
          <w:rFonts w:hint="eastAsia" w:ascii="宋体" w:hAnsi="宋体" w:eastAsia="宋体" w:cs="宋体"/>
          <w:color w:val="auto"/>
          <w:spacing w:val="-1"/>
          <w:kern w:val="0"/>
          <w:sz w:val="24"/>
          <w:highlight w:val="none"/>
        </w:rPr>
        <w:t>月</w:t>
      </w:r>
      <w:r>
        <w:rPr>
          <w:rFonts w:hint="eastAsia" w:ascii="宋体" w:hAnsi="宋体" w:eastAsia="宋体" w:cs="宋体"/>
          <w:color w:val="auto"/>
          <w:w w:val="200"/>
          <w:kern w:val="0"/>
          <w:sz w:val="24"/>
          <w:highlight w:val="none"/>
          <w:u w:val="single"/>
        </w:rPr>
        <w:t xml:space="preserve"> </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日</w:t>
      </w:r>
    </w:p>
    <w:p w14:paraId="05C176B1">
      <w:pPr>
        <w:adjustRightInd w:val="0"/>
        <w:snapToGrid w:val="0"/>
        <w:spacing w:line="360" w:lineRule="auto"/>
        <w:ind w:firstLine="446" w:firstLineChars="186"/>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p w14:paraId="530373FF">
      <w:pPr>
        <w:tabs>
          <w:tab w:val="left" w:pos="5475"/>
        </w:tabs>
        <w:adjustRightInd w:val="0"/>
        <w:snapToGrid w:val="0"/>
        <w:spacing w:line="360" w:lineRule="auto"/>
        <w:ind w:firstLine="446" w:firstLineChars="186"/>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经营期限：</w:t>
      </w:r>
      <w:r>
        <w:rPr>
          <w:rFonts w:hint="eastAsia" w:ascii="宋体" w:hAnsi="宋体" w:eastAsia="宋体" w:cs="宋体"/>
          <w:color w:val="auto"/>
          <w:w w:val="200"/>
          <w:kern w:val="0"/>
          <w:sz w:val="24"/>
          <w:highlight w:val="none"/>
          <w:u w:val="single"/>
        </w:rPr>
        <w:t xml:space="preserve"> </w:t>
      </w:r>
      <w:r>
        <w:rPr>
          <w:rFonts w:hint="eastAsia" w:ascii="宋体" w:hAnsi="宋体" w:eastAsia="宋体" w:cs="宋体"/>
          <w:color w:val="auto"/>
          <w:kern w:val="0"/>
          <w:sz w:val="24"/>
          <w:highlight w:val="none"/>
          <w:u w:val="single"/>
        </w:rPr>
        <w:tab/>
      </w:r>
    </w:p>
    <w:p w14:paraId="781A2232">
      <w:pPr>
        <w:adjustRightInd w:val="0"/>
        <w:snapToGrid w:val="0"/>
        <w:spacing w:line="360" w:lineRule="auto"/>
        <w:ind w:firstLine="446" w:firstLineChars="186"/>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p w14:paraId="15DCB865">
      <w:pPr>
        <w:tabs>
          <w:tab w:val="left" w:pos="1580"/>
          <w:tab w:val="left" w:pos="3260"/>
          <w:tab w:val="left" w:pos="4840"/>
          <w:tab w:val="left" w:pos="6300"/>
        </w:tabs>
        <w:adjustRightInd w:val="0"/>
        <w:snapToGrid w:val="0"/>
        <w:spacing w:line="360" w:lineRule="auto"/>
        <w:ind w:firstLine="446" w:firstLineChars="186"/>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姓名：</w:t>
      </w:r>
      <w:r>
        <w:rPr>
          <w:rFonts w:hint="eastAsia" w:ascii="宋体" w:hAnsi="宋体" w:eastAsia="宋体" w:cs="宋体"/>
          <w:color w:val="auto"/>
          <w:w w:val="200"/>
          <w:kern w:val="0"/>
          <w:sz w:val="24"/>
          <w:highlight w:val="none"/>
          <w:u w:val="single"/>
        </w:rPr>
        <w:t xml:space="preserve"> </w:t>
      </w:r>
      <w:r>
        <w:rPr>
          <w:rFonts w:hint="eastAsia" w:ascii="宋体" w:hAnsi="宋体" w:eastAsia="宋体" w:cs="宋体"/>
          <w:color w:val="auto"/>
          <w:kern w:val="0"/>
          <w:sz w:val="24"/>
          <w:highlight w:val="none"/>
          <w:u w:val="single"/>
        </w:rPr>
        <w:tab/>
      </w:r>
      <w:r>
        <w:rPr>
          <w:rFonts w:hint="eastAsia" w:ascii="宋体" w:hAnsi="宋体" w:eastAsia="宋体" w:cs="宋体"/>
          <w:color w:val="auto"/>
          <w:kern w:val="0"/>
          <w:sz w:val="24"/>
          <w:highlight w:val="none"/>
        </w:rPr>
        <w:t>性别</w:t>
      </w:r>
      <w:r>
        <w:rPr>
          <w:rFonts w:hint="eastAsia" w:ascii="宋体" w:hAnsi="宋体" w:eastAsia="宋体" w:cs="宋体"/>
          <w:color w:val="auto"/>
          <w:spacing w:val="-1"/>
          <w:kern w:val="0"/>
          <w:sz w:val="24"/>
          <w:highlight w:val="none"/>
        </w:rPr>
        <w:t>：</w:t>
      </w:r>
      <w:r>
        <w:rPr>
          <w:rFonts w:hint="eastAsia" w:ascii="宋体" w:hAnsi="宋体" w:eastAsia="宋体" w:cs="宋体"/>
          <w:color w:val="auto"/>
          <w:w w:val="200"/>
          <w:kern w:val="0"/>
          <w:sz w:val="24"/>
          <w:highlight w:val="none"/>
          <w:u w:val="single"/>
        </w:rPr>
        <w:t xml:space="preserve"> </w:t>
      </w:r>
      <w:r>
        <w:rPr>
          <w:rFonts w:hint="eastAsia" w:ascii="宋体" w:hAnsi="宋体" w:eastAsia="宋体" w:cs="宋体"/>
          <w:color w:val="auto"/>
          <w:kern w:val="0"/>
          <w:sz w:val="24"/>
          <w:highlight w:val="none"/>
          <w:u w:val="single"/>
        </w:rPr>
        <w:tab/>
      </w:r>
      <w:r>
        <w:rPr>
          <w:rFonts w:hint="eastAsia" w:ascii="宋体" w:hAnsi="宋体" w:eastAsia="宋体" w:cs="宋体"/>
          <w:color w:val="auto"/>
          <w:spacing w:val="-1"/>
          <w:kern w:val="0"/>
          <w:sz w:val="24"/>
          <w:highlight w:val="none"/>
        </w:rPr>
        <w:t>年</w:t>
      </w:r>
      <w:r>
        <w:rPr>
          <w:rFonts w:hint="eastAsia" w:ascii="宋体" w:hAnsi="宋体" w:eastAsia="宋体" w:cs="宋体"/>
          <w:color w:val="auto"/>
          <w:kern w:val="0"/>
          <w:sz w:val="24"/>
          <w:highlight w:val="none"/>
        </w:rPr>
        <w:t>龄：</w:t>
      </w:r>
      <w:r>
        <w:rPr>
          <w:rFonts w:hint="eastAsia" w:ascii="宋体" w:hAnsi="宋体" w:eastAsia="宋体" w:cs="宋体"/>
          <w:color w:val="auto"/>
          <w:w w:val="200"/>
          <w:kern w:val="0"/>
          <w:sz w:val="24"/>
          <w:highlight w:val="none"/>
          <w:u w:val="single"/>
        </w:rPr>
        <w:t xml:space="preserve"> </w:t>
      </w:r>
      <w:r>
        <w:rPr>
          <w:rFonts w:hint="eastAsia" w:ascii="宋体" w:hAnsi="宋体" w:eastAsia="宋体" w:cs="宋体"/>
          <w:color w:val="auto"/>
          <w:kern w:val="0"/>
          <w:sz w:val="24"/>
          <w:highlight w:val="none"/>
          <w:u w:val="single"/>
        </w:rPr>
        <w:tab/>
      </w:r>
      <w:r>
        <w:rPr>
          <w:rFonts w:hint="eastAsia" w:ascii="宋体" w:hAnsi="宋体" w:eastAsia="宋体" w:cs="宋体"/>
          <w:color w:val="auto"/>
          <w:kern w:val="0"/>
          <w:sz w:val="24"/>
          <w:highlight w:val="none"/>
        </w:rPr>
        <w:t>职务：</w:t>
      </w:r>
      <w:r>
        <w:rPr>
          <w:rFonts w:hint="eastAsia" w:ascii="宋体" w:hAnsi="宋体" w:eastAsia="宋体" w:cs="宋体"/>
          <w:color w:val="auto"/>
          <w:w w:val="200"/>
          <w:kern w:val="0"/>
          <w:sz w:val="24"/>
          <w:highlight w:val="none"/>
          <w:u w:val="single"/>
        </w:rPr>
        <w:t xml:space="preserve"> </w:t>
      </w:r>
      <w:r>
        <w:rPr>
          <w:rFonts w:hint="eastAsia" w:ascii="宋体" w:hAnsi="宋体" w:eastAsia="宋体" w:cs="宋体"/>
          <w:color w:val="auto"/>
          <w:kern w:val="0"/>
          <w:sz w:val="24"/>
          <w:highlight w:val="none"/>
          <w:u w:val="single"/>
        </w:rPr>
        <w:tab/>
      </w:r>
    </w:p>
    <w:p w14:paraId="4459FECE">
      <w:pPr>
        <w:adjustRightInd w:val="0"/>
        <w:snapToGrid w:val="0"/>
        <w:spacing w:line="360" w:lineRule="auto"/>
        <w:ind w:firstLine="446" w:firstLineChars="186"/>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p w14:paraId="4689BE79">
      <w:pPr>
        <w:tabs>
          <w:tab w:val="left" w:pos="3360"/>
        </w:tabs>
        <w:adjustRightInd w:val="0"/>
        <w:snapToGrid w:val="0"/>
        <w:spacing w:line="360" w:lineRule="auto"/>
        <w:ind w:firstLine="446" w:firstLineChars="186"/>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系</w:t>
      </w:r>
      <w:r>
        <w:rPr>
          <w:rFonts w:hint="eastAsia" w:ascii="宋体" w:hAnsi="宋体" w:eastAsia="宋体" w:cs="宋体"/>
          <w:color w:val="auto"/>
          <w:w w:val="200"/>
          <w:kern w:val="0"/>
          <w:sz w:val="24"/>
          <w:highlight w:val="none"/>
          <w:u w:val="single"/>
        </w:rPr>
        <w:t xml:space="preserve"> </w:t>
      </w:r>
      <w:r>
        <w:rPr>
          <w:rFonts w:hint="eastAsia" w:ascii="宋体" w:hAnsi="宋体" w:eastAsia="宋体" w:cs="宋体"/>
          <w:color w:val="auto"/>
          <w:kern w:val="0"/>
          <w:sz w:val="24"/>
          <w:highlight w:val="none"/>
          <w:u w:val="single"/>
        </w:rPr>
        <w:tab/>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en-US" w:eastAsia="zh-CN"/>
        </w:rPr>
        <w:t>投标</w:t>
      </w:r>
      <w:r>
        <w:rPr>
          <w:rFonts w:hint="eastAsia" w:ascii="宋体" w:hAnsi="宋体" w:eastAsia="宋体" w:cs="宋体"/>
          <w:color w:val="auto"/>
          <w:kern w:val="0"/>
          <w:sz w:val="24"/>
          <w:highlight w:val="none"/>
        </w:rPr>
        <w:t>人名称）的法定代表人。</w:t>
      </w:r>
    </w:p>
    <w:p w14:paraId="2A05E1BE">
      <w:pPr>
        <w:adjustRightInd w:val="0"/>
        <w:snapToGrid w:val="0"/>
        <w:spacing w:line="360" w:lineRule="auto"/>
        <w:ind w:firstLine="446" w:firstLineChars="186"/>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p w14:paraId="7F0B5B20">
      <w:pPr>
        <w:adjustRightInd w:val="0"/>
        <w:snapToGrid w:val="0"/>
        <w:spacing w:line="360" w:lineRule="auto"/>
        <w:ind w:firstLine="926" w:firstLineChars="386"/>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特此证明。</w:t>
      </w:r>
    </w:p>
    <w:p w14:paraId="35AB7B31">
      <w:pPr>
        <w:adjustRightInd w:val="0"/>
        <w:snapToGrid w:val="0"/>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mc:AlternateContent>
          <mc:Choice Requires="wps">
            <w:drawing>
              <wp:anchor distT="0" distB="0" distL="114300" distR="114300" simplePos="0" relativeHeight="251662336" behindDoc="0" locked="0" layoutInCell="1" allowOverlap="1">
                <wp:simplePos x="0" y="0"/>
                <wp:positionH relativeFrom="column">
                  <wp:posOffset>233045</wp:posOffset>
                </wp:positionH>
                <wp:positionV relativeFrom="paragraph">
                  <wp:posOffset>109855</wp:posOffset>
                </wp:positionV>
                <wp:extent cx="2466975" cy="1143000"/>
                <wp:effectExtent l="5080" t="4445" r="4445" b="14605"/>
                <wp:wrapNone/>
                <wp:docPr id="4" name="Rectangle 3"/>
                <wp:cNvGraphicFramePr/>
                <a:graphic xmlns:a="http://schemas.openxmlformats.org/drawingml/2006/main">
                  <a:graphicData uri="http://schemas.microsoft.com/office/word/2010/wordprocessingShape">
                    <wps:wsp>
                      <wps:cNvSpPr/>
                      <wps:spPr>
                        <a:xfrm>
                          <a:off x="0" y="0"/>
                          <a:ext cx="2466975" cy="11430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7142DA7">
                            <w:pPr>
                              <w:spacing w:line="360" w:lineRule="auto"/>
                              <w:rPr>
                                <w:rFonts w:hint="eastAsia" w:ascii="宋体" w:hAnsi="宋体"/>
                                <w:color w:val="FF0000"/>
                                <w:sz w:val="24"/>
                              </w:rPr>
                            </w:pPr>
                          </w:p>
                          <w:p w14:paraId="23F42F36">
                            <w:pPr>
                              <w:spacing w:line="360" w:lineRule="auto"/>
                              <w:rPr>
                                <w:rFonts w:hint="eastAsia" w:ascii="宋体" w:hAnsi="宋体"/>
                                <w:sz w:val="24"/>
                              </w:rPr>
                            </w:pPr>
                            <w:r>
                              <w:rPr>
                                <w:rFonts w:hint="eastAsia" w:ascii="宋体" w:hAnsi="宋体"/>
                                <w:sz w:val="24"/>
                              </w:rPr>
                              <w:t>法定代表人身份证复印件</w:t>
                            </w:r>
                          </w:p>
                          <w:p w14:paraId="7A701ACB">
                            <w:r>
                              <w:rPr>
                                <w:rFonts w:hint="eastAsia"/>
                              </w:rPr>
                              <w:t>（双面）</w:t>
                            </w:r>
                          </w:p>
                        </w:txbxContent>
                      </wps:txbx>
                      <wps:bodyPr wrap="square" upright="1"/>
                    </wps:wsp>
                  </a:graphicData>
                </a:graphic>
              </wp:anchor>
            </w:drawing>
          </mc:Choice>
          <mc:Fallback>
            <w:pict>
              <v:rect id="Rectangle 3" o:spid="_x0000_s1026" o:spt="1" style="position:absolute;left:0pt;margin-left:18.35pt;margin-top:8.65pt;height:90pt;width:194.25pt;z-index:251662336;mso-width-relative:page;mso-height-relative:page;" fillcolor="#FFFFFF" filled="t" stroked="t" coordsize="21600,21600" o:gfxdata="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A03MhtcAAAAJAQAADwAAAAAAAAABACAAAAAiAAAAZHJz&#10;L2Rvd25yZXYueG1sUEsBAhQAFAAAAAgAh07iQBjiJg8FAgAAOwQAAA4AAAAAAAAAAQAgAAAAJgEA&#10;AGRycy9lMm9Eb2MueG1sUEsFBgAAAAAGAAYAWQEAAJ0FAAAAAA==&#10;">
                <v:fill on="t" focussize="0,0"/>
                <v:stroke color="#000000" joinstyle="miter"/>
                <v:imagedata o:title=""/>
                <o:lock v:ext="edit" aspectratio="f"/>
                <v:textbox>
                  <w:txbxContent>
                    <w:p w14:paraId="17142DA7">
                      <w:pPr>
                        <w:spacing w:line="360" w:lineRule="auto"/>
                        <w:rPr>
                          <w:rFonts w:hint="eastAsia" w:ascii="宋体" w:hAnsi="宋体"/>
                          <w:color w:val="FF0000"/>
                          <w:sz w:val="24"/>
                        </w:rPr>
                      </w:pPr>
                    </w:p>
                    <w:p w14:paraId="23F42F36">
                      <w:pPr>
                        <w:spacing w:line="360" w:lineRule="auto"/>
                        <w:rPr>
                          <w:rFonts w:hint="eastAsia" w:ascii="宋体" w:hAnsi="宋体"/>
                          <w:sz w:val="24"/>
                        </w:rPr>
                      </w:pPr>
                      <w:r>
                        <w:rPr>
                          <w:rFonts w:hint="eastAsia" w:ascii="宋体" w:hAnsi="宋体"/>
                          <w:sz w:val="24"/>
                        </w:rPr>
                        <w:t>法定代表人身份证复印件</w:t>
                      </w:r>
                    </w:p>
                    <w:p w14:paraId="7A701ACB">
                      <w:r>
                        <w:rPr>
                          <w:rFonts w:hint="eastAsia"/>
                        </w:rPr>
                        <w:t>（双面）</w:t>
                      </w:r>
                    </w:p>
                  </w:txbxContent>
                </v:textbox>
              </v:rect>
            </w:pict>
          </mc:Fallback>
        </mc:AlternateContent>
      </w:r>
      <w:r>
        <w:rPr>
          <w:rFonts w:hint="eastAsia" w:ascii="宋体" w:hAnsi="宋体" w:eastAsia="宋体" w:cs="宋体"/>
          <w:color w:val="auto"/>
          <w:kern w:val="0"/>
          <w:sz w:val="24"/>
          <w:highlight w:val="none"/>
        </w:rPr>
        <w:t> </w:t>
      </w:r>
    </w:p>
    <w:p w14:paraId="57C29AE4">
      <w:pPr>
        <w:adjustRightInd w:val="0"/>
        <w:snapToGrid w:val="0"/>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p w14:paraId="7496C591">
      <w:pPr>
        <w:adjustRightInd w:val="0"/>
        <w:snapToGrid w:val="0"/>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p w14:paraId="2E0ADA6E">
      <w:pPr>
        <w:adjustRightInd w:val="0"/>
        <w:snapToGrid w:val="0"/>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p w14:paraId="5B5E2A25">
      <w:pPr>
        <w:adjustRightInd w:val="0"/>
        <w:snapToGrid w:val="0"/>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p w14:paraId="4A06E9AA">
      <w:pPr>
        <w:tabs>
          <w:tab w:val="left" w:pos="5460"/>
        </w:tabs>
        <w:adjustRightInd w:val="0"/>
        <w:snapToGrid w:val="0"/>
        <w:spacing w:line="360" w:lineRule="auto"/>
        <w:ind w:firstLine="21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投标</w:t>
      </w:r>
      <w:r>
        <w:rPr>
          <w:rFonts w:hint="eastAsia" w:ascii="宋体" w:hAnsi="宋体" w:eastAsia="宋体" w:cs="宋体"/>
          <w:color w:val="auto"/>
          <w:kern w:val="0"/>
          <w:sz w:val="24"/>
          <w:highlight w:val="none"/>
        </w:rPr>
        <w:t>人：</w:t>
      </w:r>
      <w:r>
        <w:rPr>
          <w:rFonts w:hint="eastAsia" w:ascii="宋体" w:hAnsi="宋体" w:eastAsia="宋体" w:cs="宋体"/>
          <w:color w:val="auto"/>
          <w:w w:val="200"/>
          <w:kern w:val="0"/>
          <w:sz w:val="24"/>
          <w:highlight w:val="none"/>
          <w:u w:val="single"/>
        </w:rPr>
        <w:t xml:space="preserve"> </w:t>
      </w:r>
      <w:r>
        <w:rPr>
          <w:rFonts w:hint="eastAsia" w:ascii="宋体" w:hAnsi="宋体" w:eastAsia="宋体" w:cs="宋体"/>
          <w:color w:val="auto"/>
          <w:kern w:val="0"/>
          <w:sz w:val="24"/>
          <w:highlight w:val="none"/>
          <w:u w:val="single"/>
        </w:rPr>
        <w:tab/>
      </w:r>
      <w:r>
        <w:rPr>
          <w:rFonts w:hint="eastAsia" w:ascii="宋体" w:hAnsi="宋体" w:eastAsia="宋体" w:cs="宋体"/>
          <w:color w:val="auto"/>
          <w:spacing w:val="-1"/>
          <w:kern w:val="0"/>
          <w:sz w:val="24"/>
          <w:highlight w:val="none"/>
        </w:rPr>
        <w:t>（</w:t>
      </w:r>
      <w:r>
        <w:rPr>
          <w:rFonts w:hint="eastAsia" w:ascii="宋体" w:hAnsi="宋体" w:eastAsia="宋体" w:cs="宋体"/>
          <w:color w:val="auto"/>
          <w:kern w:val="0"/>
          <w:sz w:val="24"/>
          <w:highlight w:val="none"/>
        </w:rPr>
        <w:t>盖单位公章）</w:t>
      </w:r>
    </w:p>
    <w:p w14:paraId="555F40BD">
      <w:pPr>
        <w:adjustRightInd w:val="0"/>
        <w:snapToGrid w:val="0"/>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p w14:paraId="3E86E718">
      <w:pPr>
        <w:tabs>
          <w:tab w:val="left" w:pos="4935"/>
          <w:tab w:val="left" w:pos="5460"/>
          <w:tab w:val="left" w:pos="6400"/>
        </w:tabs>
        <w:adjustRightInd w:val="0"/>
        <w:snapToGrid w:val="0"/>
        <w:spacing w:line="360" w:lineRule="auto"/>
        <w:ind w:firstLine="3780"/>
        <w:jc w:val="left"/>
        <w:rPr>
          <w:rFonts w:hint="eastAsia" w:ascii="宋体" w:hAnsi="宋体" w:eastAsia="宋体" w:cs="宋体"/>
          <w:color w:val="auto"/>
          <w:kern w:val="0"/>
          <w:sz w:val="28"/>
          <w:szCs w:val="21"/>
          <w:highlight w:val="none"/>
        </w:rPr>
      </w:pPr>
      <w:r>
        <w:rPr>
          <w:rFonts w:hint="eastAsia" w:ascii="宋体" w:hAnsi="宋体" w:eastAsia="宋体" w:cs="宋体"/>
          <w:color w:val="auto"/>
          <w:w w:val="200"/>
          <w:kern w:val="0"/>
          <w:sz w:val="24"/>
          <w:highlight w:val="none"/>
          <w:u w:val="single"/>
        </w:rPr>
        <w:t xml:space="preserve"> </w:t>
      </w:r>
      <w:r>
        <w:rPr>
          <w:rFonts w:hint="eastAsia" w:ascii="宋体" w:hAnsi="宋体" w:eastAsia="宋体" w:cs="宋体"/>
          <w:color w:val="auto"/>
          <w:kern w:val="0"/>
          <w:sz w:val="24"/>
          <w:highlight w:val="none"/>
          <w:u w:val="single"/>
        </w:rPr>
        <w:tab/>
      </w:r>
      <w:r>
        <w:rPr>
          <w:rFonts w:hint="eastAsia" w:ascii="宋体" w:hAnsi="宋体" w:eastAsia="宋体" w:cs="宋体"/>
          <w:color w:val="auto"/>
          <w:spacing w:val="-1"/>
          <w:kern w:val="0"/>
          <w:sz w:val="24"/>
          <w:highlight w:val="none"/>
        </w:rPr>
        <w:t>年</w:t>
      </w:r>
      <w:r>
        <w:rPr>
          <w:rFonts w:hint="eastAsia" w:ascii="宋体" w:hAnsi="宋体" w:eastAsia="宋体" w:cs="宋体"/>
          <w:color w:val="auto"/>
          <w:w w:val="200"/>
          <w:kern w:val="0"/>
          <w:sz w:val="24"/>
          <w:highlight w:val="none"/>
          <w:u w:val="single"/>
        </w:rPr>
        <w:t xml:space="preserve">   </w:t>
      </w:r>
      <w:r>
        <w:rPr>
          <w:rFonts w:hint="eastAsia" w:ascii="宋体" w:hAnsi="宋体" w:eastAsia="宋体" w:cs="宋体"/>
          <w:color w:val="auto"/>
          <w:kern w:val="0"/>
          <w:sz w:val="24"/>
          <w:highlight w:val="none"/>
        </w:rPr>
        <w:t>月</w:t>
      </w:r>
      <w:r>
        <w:rPr>
          <w:rFonts w:hint="eastAsia" w:ascii="宋体" w:hAnsi="宋体" w:eastAsia="宋体" w:cs="宋体"/>
          <w:color w:val="auto"/>
          <w:w w:val="200"/>
          <w:kern w:val="0"/>
          <w:sz w:val="24"/>
          <w:highlight w:val="none"/>
          <w:u w:val="single"/>
        </w:rPr>
        <w:t xml:space="preserve">   </w:t>
      </w:r>
      <w:r>
        <w:rPr>
          <w:rFonts w:hint="eastAsia" w:ascii="宋体" w:hAnsi="宋体" w:eastAsia="宋体" w:cs="宋体"/>
          <w:color w:val="auto"/>
          <w:kern w:val="0"/>
          <w:sz w:val="24"/>
          <w:highlight w:val="none"/>
        </w:rPr>
        <w:t>日</w:t>
      </w:r>
    </w:p>
    <w:p w14:paraId="4BE747A7">
      <w:pPr>
        <w:adjustRightInd w:val="0"/>
        <w:snapToGrid w:val="0"/>
        <w:spacing w:line="360" w:lineRule="auto"/>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 </w:t>
      </w:r>
    </w:p>
    <w:p w14:paraId="5B221365">
      <w:pPr>
        <w:tabs>
          <w:tab w:val="left" w:pos="1680"/>
          <w:tab w:val="left" w:pos="4215"/>
          <w:tab w:val="left" w:pos="4305"/>
          <w:tab w:val="left" w:pos="8000"/>
        </w:tabs>
        <w:adjustRightInd w:val="0"/>
        <w:snapToGrid w:val="0"/>
        <w:spacing w:line="360" w:lineRule="auto"/>
        <w:ind w:firstLine="420"/>
        <w:rPr>
          <w:rFonts w:hint="eastAsia" w:ascii="宋体" w:hAnsi="宋体" w:eastAsia="宋体" w:cs="宋体"/>
          <w:color w:val="auto"/>
          <w:kern w:val="0"/>
          <w:sz w:val="28"/>
          <w:szCs w:val="21"/>
          <w:highlight w:val="none"/>
        </w:rPr>
      </w:pPr>
      <w:r>
        <w:rPr>
          <w:rFonts w:hint="eastAsia" w:ascii="宋体" w:hAnsi="宋体" w:eastAsia="宋体" w:cs="宋体"/>
          <w:color w:val="auto"/>
          <w:kern w:val="0"/>
          <w:sz w:val="28"/>
          <w:szCs w:val="21"/>
          <w:highlight w:val="none"/>
        </w:rPr>
        <w:t> </w:t>
      </w:r>
    </w:p>
    <w:p w14:paraId="54774EE4">
      <w:pPr>
        <w:tabs>
          <w:tab w:val="left" w:pos="1680"/>
          <w:tab w:val="left" w:pos="4215"/>
          <w:tab w:val="left" w:pos="4305"/>
          <w:tab w:val="left" w:pos="8000"/>
        </w:tabs>
        <w:adjustRightInd w:val="0"/>
        <w:snapToGrid w:val="0"/>
        <w:spacing w:line="360" w:lineRule="auto"/>
        <w:ind w:firstLine="420"/>
        <w:rPr>
          <w:rFonts w:hint="eastAsia" w:ascii="宋体" w:hAnsi="宋体" w:eastAsia="宋体" w:cs="宋体"/>
          <w:color w:val="auto"/>
          <w:kern w:val="0"/>
          <w:sz w:val="28"/>
          <w:szCs w:val="21"/>
          <w:highlight w:val="none"/>
        </w:rPr>
      </w:pPr>
    </w:p>
    <w:p w14:paraId="34F71673">
      <w:pPr>
        <w:tabs>
          <w:tab w:val="left" w:pos="1680"/>
          <w:tab w:val="left" w:pos="4215"/>
          <w:tab w:val="left" w:pos="4305"/>
          <w:tab w:val="left" w:pos="8000"/>
        </w:tabs>
        <w:adjustRightInd w:val="0"/>
        <w:snapToGrid w:val="0"/>
        <w:spacing w:line="360" w:lineRule="auto"/>
        <w:jc w:val="center"/>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 xml:space="preserve">授权委托书 </w:t>
      </w:r>
    </w:p>
    <w:p w14:paraId="49584F13">
      <w:pPr>
        <w:adjustRightInd w:val="0"/>
        <w:snapToGrid w:val="0"/>
        <w:spacing w:line="360" w:lineRule="auto"/>
        <w:jc w:val="left"/>
        <w:rPr>
          <w:rFonts w:hint="eastAsia" w:ascii="宋体" w:hAnsi="宋体" w:eastAsia="宋体" w:cs="宋体"/>
          <w:color w:val="auto"/>
          <w:kern w:val="0"/>
          <w:sz w:val="12"/>
          <w:szCs w:val="12"/>
          <w:highlight w:val="none"/>
        </w:rPr>
      </w:pPr>
      <w:r>
        <w:rPr>
          <w:rFonts w:hint="eastAsia" w:ascii="宋体" w:hAnsi="宋体" w:eastAsia="宋体" w:cs="宋体"/>
          <w:color w:val="auto"/>
          <w:kern w:val="0"/>
          <w:sz w:val="12"/>
          <w:szCs w:val="12"/>
          <w:highlight w:val="none"/>
        </w:rPr>
        <w:t> </w:t>
      </w:r>
    </w:p>
    <w:p w14:paraId="7D92CE35">
      <w:pPr>
        <w:adjustRightInd w:val="0"/>
        <w:snapToGrid w:val="0"/>
        <w:spacing w:line="360" w:lineRule="auto"/>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p w14:paraId="366D377E">
      <w:pPr>
        <w:adjustRightInd w:val="0"/>
        <w:snapToGrid w:val="0"/>
        <w:spacing w:line="360" w:lineRule="auto"/>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p w14:paraId="0C5403F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（姓名）系</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投标</w:t>
      </w:r>
      <w:r>
        <w:rPr>
          <w:rFonts w:hint="eastAsia" w:ascii="宋体" w:hAnsi="宋体" w:eastAsia="宋体" w:cs="宋体"/>
          <w:color w:val="auto"/>
          <w:sz w:val="24"/>
          <w:highlight w:val="none"/>
        </w:rPr>
        <w:t>单位名称）的法定代表人，现委托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（姓名）为我方代理人。代理人根据授权，以我方名义签署、澄清、说明、补正、递交、撤回、修改</w:t>
      </w:r>
      <w:r>
        <w:rPr>
          <w:rFonts w:hint="eastAsia" w:ascii="宋体" w:hAnsi="宋体" w:eastAsia="宋体" w:cs="宋体"/>
          <w:color w:val="auto"/>
          <w:sz w:val="24"/>
          <w:highlight w:val="none"/>
          <w:u w:val="single"/>
          <w:lang w:eastAsia="zh-CN"/>
        </w:rPr>
        <w:t>仙山里（一期、二期、三期）项目聘请工程沉降监测单位</w:t>
      </w:r>
      <w:r>
        <w:rPr>
          <w:rFonts w:hint="eastAsia" w:ascii="宋体" w:hAnsi="宋体" w:eastAsia="宋体" w:cs="宋体"/>
          <w:color w:val="auto"/>
          <w:sz w:val="24"/>
          <w:highlight w:val="none"/>
        </w:rPr>
        <w:t>（项目名称）</w:t>
      </w:r>
      <w:r>
        <w:rPr>
          <w:rFonts w:hint="eastAsia" w:ascii="宋体" w:hAnsi="宋体" w:eastAsia="宋体" w:cs="宋体"/>
          <w:color w:val="auto"/>
          <w:sz w:val="24"/>
          <w:highlight w:val="none"/>
          <w:lang w:val="en-US" w:eastAsia="zh-CN"/>
        </w:rPr>
        <w:t>投标</w:t>
      </w:r>
      <w:r>
        <w:rPr>
          <w:rFonts w:hint="eastAsia" w:ascii="宋体" w:hAnsi="宋体" w:eastAsia="宋体" w:cs="宋体"/>
          <w:color w:val="auto"/>
          <w:sz w:val="24"/>
          <w:highlight w:val="none"/>
        </w:rPr>
        <w:t>文件、签订合同和处理有关事宜，其法律后果由我方承担。</w:t>
      </w:r>
    </w:p>
    <w:p w14:paraId="0B5C0FC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委托期限：</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0E0EE8D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代理人无转委托权。</w:t>
      </w:r>
    </w:p>
    <w:p w14:paraId="2490EC2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附：法定代表人身份证明，法定代表人和代理人的身份证复印件。</w:t>
      </w:r>
    </w:p>
    <w:p w14:paraId="114C4679">
      <w:pPr>
        <w:spacing w:line="360" w:lineRule="auto"/>
        <w:ind w:firstLine="560" w:firstLineChars="200"/>
        <w:rPr>
          <w:rFonts w:hint="eastAsia" w:ascii="宋体" w:hAnsi="宋体" w:eastAsia="宋体" w:cs="宋体"/>
          <w:color w:val="auto"/>
          <w:spacing w:val="20"/>
          <w:sz w:val="24"/>
          <w:highlight w:val="none"/>
        </w:rPr>
      </w:pPr>
    </w:p>
    <w:p w14:paraId="5BF3644B">
      <w:pPr>
        <w:spacing w:line="360" w:lineRule="auto"/>
        <w:ind w:firstLine="560" w:firstLineChars="200"/>
        <w:rPr>
          <w:rFonts w:hint="eastAsia" w:ascii="宋体" w:hAnsi="宋体" w:eastAsia="宋体" w:cs="宋体"/>
          <w:color w:val="auto"/>
          <w:spacing w:val="20"/>
          <w:sz w:val="24"/>
          <w:highlight w:val="none"/>
        </w:rPr>
      </w:pPr>
      <w:r>
        <w:rPr>
          <w:rFonts w:hint="eastAsia" w:ascii="宋体" w:hAnsi="宋体" w:eastAsia="宋体" w:cs="宋体"/>
          <w:color w:val="auto"/>
          <w:spacing w:val="20"/>
          <w:sz w:val="24"/>
          <w:highlight w:val="none"/>
        </w:rPr>
        <mc:AlternateContent>
          <mc:Choice Requires="wps">
            <w:drawing>
              <wp:anchor distT="0" distB="0" distL="114300" distR="114300" simplePos="0" relativeHeight="251661312" behindDoc="0" locked="0" layoutInCell="1" allowOverlap="1">
                <wp:simplePos x="0" y="0"/>
                <wp:positionH relativeFrom="column">
                  <wp:posOffset>2800350</wp:posOffset>
                </wp:positionH>
                <wp:positionV relativeFrom="paragraph">
                  <wp:posOffset>68580</wp:posOffset>
                </wp:positionV>
                <wp:extent cx="2466975" cy="1143000"/>
                <wp:effectExtent l="5080" t="4445" r="4445" b="14605"/>
                <wp:wrapNone/>
                <wp:docPr id="3" name="Rectangle 4"/>
                <wp:cNvGraphicFramePr/>
                <a:graphic xmlns:a="http://schemas.openxmlformats.org/drawingml/2006/main">
                  <a:graphicData uri="http://schemas.microsoft.com/office/word/2010/wordprocessingShape">
                    <wps:wsp>
                      <wps:cNvSpPr/>
                      <wps:spPr>
                        <a:xfrm>
                          <a:off x="0" y="0"/>
                          <a:ext cx="2466975" cy="11430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6616DB0">
                            <w:pPr>
                              <w:spacing w:line="360" w:lineRule="auto"/>
                              <w:rPr>
                                <w:rFonts w:hint="eastAsia" w:ascii="宋体" w:hAnsi="宋体"/>
                                <w:sz w:val="24"/>
                              </w:rPr>
                            </w:pPr>
                          </w:p>
                          <w:p w14:paraId="73EE4074">
                            <w:pPr>
                              <w:spacing w:line="360" w:lineRule="auto"/>
                              <w:rPr>
                                <w:rFonts w:hint="eastAsia" w:ascii="宋体" w:hAnsi="宋体"/>
                                <w:sz w:val="24"/>
                              </w:rPr>
                            </w:pPr>
                            <w:r>
                              <w:rPr>
                                <w:rFonts w:hint="eastAsia" w:ascii="宋体" w:hAnsi="宋体"/>
                                <w:sz w:val="24"/>
                              </w:rPr>
                              <w:t>代理人的身份证复印件</w:t>
                            </w:r>
                          </w:p>
                          <w:p w14:paraId="73535C5F">
                            <w:r>
                              <w:rPr>
                                <w:rFonts w:hint="eastAsia"/>
                              </w:rPr>
                              <w:t>（双面）</w:t>
                            </w:r>
                          </w:p>
                          <w:p w14:paraId="74A6F6DC">
                            <w:pPr>
                              <w:spacing w:line="360" w:lineRule="auto"/>
                              <w:rPr>
                                <w:rFonts w:ascii="宋体" w:hAnsi="宋体"/>
                                <w:sz w:val="24"/>
                              </w:rPr>
                            </w:pPr>
                          </w:p>
                        </w:txbxContent>
                      </wps:txbx>
                      <wps:bodyPr wrap="square" upright="1"/>
                    </wps:wsp>
                  </a:graphicData>
                </a:graphic>
              </wp:anchor>
            </w:drawing>
          </mc:Choice>
          <mc:Fallback>
            <w:pict>
              <v:rect id="Rectangle 4" o:spid="_x0000_s1026" o:spt="1" style="position:absolute;left:0pt;margin-left:220.5pt;margin-top:5.4pt;height:90pt;width:194.25pt;z-index:251661312;mso-width-relative:page;mso-height-relative:page;" fillcolor="#FFFFFF" filled="t" stroked="t" coordsize="21600,21600" o:gfxdata="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fDWhhNcAAAAKAQAADwAAAAAAAAABACAAAAAiAAAAZHJz&#10;L2Rvd25yZXYueG1sUEsBAhQAFAAAAAgAh07iQFSJ8C8FAgAAOwQAAA4AAAAAAAAAAQAgAAAAJgEA&#10;AGRycy9lMm9Eb2MueG1sUEsFBgAAAAAGAAYAWQEAAJ0FAAAAAA==&#10;">
                <v:fill on="t" focussize="0,0"/>
                <v:stroke color="#000000" joinstyle="miter"/>
                <v:imagedata o:title=""/>
                <o:lock v:ext="edit" aspectratio="f"/>
                <v:textbox>
                  <w:txbxContent>
                    <w:p w14:paraId="06616DB0">
                      <w:pPr>
                        <w:spacing w:line="360" w:lineRule="auto"/>
                        <w:rPr>
                          <w:rFonts w:hint="eastAsia" w:ascii="宋体" w:hAnsi="宋体"/>
                          <w:sz w:val="24"/>
                        </w:rPr>
                      </w:pPr>
                    </w:p>
                    <w:p w14:paraId="73EE4074">
                      <w:pPr>
                        <w:spacing w:line="360" w:lineRule="auto"/>
                        <w:rPr>
                          <w:rFonts w:hint="eastAsia" w:ascii="宋体" w:hAnsi="宋体"/>
                          <w:sz w:val="24"/>
                        </w:rPr>
                      </w:pPr>
                      <w:r>
                        <w:rPr>
                          <w:rFonts w:hint="eastAsia" w:ascii="宋体" w:hAnsi="宋体"/>
                          <w:sz w:val="24"/>
                        </w:rPr>
                        <w:t>代理人的身份证复印件</w:t>
                      </w:r>
                    </w:p>
                    <w:p w14:paraId="73535C5F">
                      <w:r>
                        <w:rPr>
                          <w:rFonts w:hint="eastAsia"/>
                        </w:rPr>
                        <w:t>（双面）</w:t>
                      </w:r>
                    </w:p>
                    <w:p w14:paraId="74A6F6DC">
                      <w:pPr>
                        <w:spacing w:line="360" w:lineRule="auto"/>
                        <w:rPr>
                          <w:rFonts w:ascii="宋体" w:hAnsi="宋体"/>
                          <w:sz w:val="24"/>
                        </w:rPr>
                      </w:pPr>
                    </w:p>
                  </w:txbxContent>
                </v:textbox>
              </v:rect>
            </w:pict>
          </mc:Fallback>
        </mc:AlternateContent>
      </w:r>
      <w:r>
        <w:rPr>
          <w:rFonts w:hint="eastAsia" w:ascii="宋体" w:hAnsi="宋体" w:eastAsia="宋体" w:cs="宋体"/>
          <w:color w:val="auto"/>
          <w:spacing w:val="20"/>
          <w:sz w:val="24"/>
          <w:highlight w:val="none"/>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68580</wp:posOffset>
                </wp:positionV>
                <wp:extent cx="2466975" cy="1143000"/>
                <wp:effectExtent l="5080" t="4445" r="4445" b="14605"/>
                <wp:wrapNone/>
                <wp:docPr id="2" name="Rectangle 3"/>
                <wp:cNvGraphicFramePr/>
                <a:graphic xmlns:a="http://schemas.openxmlformats.org/drawingml/2006/main">
                  <a:graphicData uri="http://schemas.microsoft.com/office/word/2010/wordprocessingShape">
                    <wps:wsp>
                      <wps:cNvSpPr/>
                      <wps:spPr>
                        <a:xfrm>
                          <a:off x="0" y="0"/>
                          <a:ext cx="2466975" cy="11430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E30967E">
                            <w:pPr>
                              <w:spacing w:line="360" w:lineRule="auto"/>
                              <w:rPr>
                                <w:rFonts w:hint="eastAsia" w:ascii="宋体" w:hAnsi="宋体"/>
                                <w:color w:val="FF0000"/>
                                <w:sz w:val="24"/>
                              </w:rPr>
                            </w:pPr>
                          </w:p>
                          <w:p w14:paraId="21BCA1CE">
                            <w:pPr>
                              <w:spacing w:line="360" w:lineRule="auto"/>
                              <w:rPr>
                                <w:rFonts w:hint="eastAsia" w:ascii="宋体" w:hAnsi="宋体"/>
                                <w:sz w:val="24"/>
                              </w:rPr>
                            </w:pPr>
                            <w:r>
                              <w:rPr>
                                <w:rFonts w:hint="eastAsia" w:ascii="宋体" w:hAnsi="宋体"/>
                                <w:sz w:val="24"/>
                              </w:rPr>
                              <w:t>法定代表人身份证复印件</w:t>
                            </w:r>
                          </w:p>
                          <w:p w14:paraId="6EA0D454">
                            <w:r>
                              <w:rPr>
                                <w:rFonts w:hint="eastAsia"/>
                              </w:rPr>
                              <w:t>（双面）</w:t>
                            </w:r>
                          </w:p>
                        </w:txbxContent>
                      </wps:txbx>
                      <wps:bodyPr wrap="square" upright="1"/>
                    </wps:wsp>
                  </a:graphicData>
                </a:graphic>
              </wp:anchor>
            </w:drawing>
          </mc:Choice>
          <mc:Fallback>
            <w:pict>
              <v:rect id="Rectangle 3" o:spid="_x0000_s1026" o:spt="1" style="position:absolute;left:0pt;margin-left:0pt;margin-top:5.4pt;height:90pt;width:194.25pt;z-index:251660288;mso-width-relative:page;mso-height-relative:page;" fillcolor="#FFFFFF" filled="t" stroked="t" coordsize="21600,21600" o:gfxdata="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N4LtA1AAAAAcBAAAPAAAAAAAAAAEAIAAAACIAAABkcnMvZG93&#10;bnJldi54bWxQSwECFAAUAAAACACHTuJA8fSX5gQCAAA7BAAADgAAAAAAAAABACAAAAAjAQAAZHJz&#10;L2Uyb0RvYy54bWxQSwUGAAAAAAYABgBZAQAAmQUAAAAA&#10;">
                <v:fill on="t" focussize="0,0"/>
                <v:stroke color="#000000" joinstyle="miter"/>
                <v:imagedata o:title=""/>
                <o:lock v:ext="edit" aspectratio="f"/>
                <v:textbox>
                  <w:txbxContent>
                    <w:p w14:paraId="0E30967E">
                      <w:pPr>
                        <w:spacing w:line="360" w:lineRule="auto"/>
                        <w:rPr>
                          <w:rFonts w:hint="eastAsia" w:ascii="宋体" w:hAnsi="宋体"/>
                          <w:color w:val="FF0000"/>
                          <w:sz w:val="24"/>
                        </w:rPr>
                      </w:pPr>
                    </w:p>
                    <w:p w14:paraId="21BCA1CE">
                      <w:pPr>
                        <w:spacing w:line="360" w:lineRule="auto"/>
                        <w:rPr>
                          <w:rFonts w:hint="eastAsia" w:ascii="宋体" w:hAnsi="宋体"/>
                          <w:sz w:val="24"/>
                        </w:rPr>
                      </w:pPr>
                      <w:r>
                        <w:rPr>
                          <w:rFonts w:hint="eastAsia" w:ascii="宋体" w:hAnsi="宋体"/>
                          <w:sz w:val="24"/>
                        </w:rPr>
                        <w:t>法定代表人身份证复印件</w:t>
                      </w:r>
                    </w:p>
                    <w:p w14:paraId="6EA0D454">
                      <w:r>
                        <w:rPr>
                          <w:rFonts w:hint="eastAsia"/>
                        </w:rPr>
                        <w:t>（双面）</w:t>
                      </w:r>
                    </w:p>
                  </w:txbxContent>
                </v:textbox>
              </v:rect>
            </w:pict>
          </mc:Fallback>
        </mc:AlternateContent>
      </w:r>
    </w:p>
    <w:p w14:paraId="72E959FA">
      <w:pPr>
        <w:spacing w:line="360" w:lineRule="auto"/>
        <w:ind w:firstLine="560" w:firstLineChars="200"/>
        <w:rPr>
          <w:rFonts w:hint="eastAsia" w:ascii="宋体" w:hAnsi="宋体" w:eastAsia="宋体" w:cs="宋体"/>
          <w:color w:val="auto"/>
          <w:spacing w:val="20"/>
          <w:sz w:val="24"/>
          <w:highlight w:val="none"/>
        </w:rPr>
      </w:pPr>
    </w:p>
    <w:p w14:paraId="295C817A">
      <w:pPr>
        <w:spacing w:line="360" w:lineRule="auto"/>
        <w:ind w:firstLine="560" w:firstLineChars="200"/>
        <w:rPr>
          <w:rFonts w:hint="eastAsia" w:ascii="宋体" w:hAnsi="宋体" w:eastAsia="宋体" w:cs="宋体"/>
          <w:color w:val="auto"/>
          <w:spacing w:val="20"/>
          <w:sz w:val="24"/>
          <w:highlight w:val="none"/>
        </w:rPr>
      </w:pPr>
    </w:p>
    <w:p w14:paraId="65AF4837">
      <w:pPr>
        <w:spacing w:line="360" w:lineRule="auto"/>
        <w:ind w:firstLine="560" w:firstLineChars="200"/>
        <w:rPr>
          <w:rFonts w:hint="eastAsia" w:ascii="宋体" w:hAnsi="宋体" w:eastAsia="宋体" w:cs="宋体"/>
          <w:color w:val="auto"/>
          <w:spacing w:val="20"/>
          <w:sz w:val="24"/>
          <w:highlight w:val="none"/>
        </w:rPr>
      </w:pPr>
    </w:p>
    <w:p w14:paraId="43786DC5">
      <w:pPr>
        <w:spacing w:line="360" w:lineRule="auto"/>
        <w:ind w:firstLine="1400" w:firstLineChars="500"/>
        <w:rPr>
          <w:rFonts w:hint="eastAsia" w:ascii="宋体" w:hAnsi="宋体" w:eastAsia="宋体" w:cs="宋体"/>
          <w:color w:val="auto"/>
          <w:spacing w:val="20"/>
          <w:sz w:val="24"/>
          <w:highlight w:val="none"/>
        </w:rPr>
      </w:pPr>
    </w:p>
    <w:p w14:paraId="3AAB8348">
      <w:pPr>
        <w:spacing w:line="360" w:lineRule="auto"/>
        <w:ind w:firstLine="1400" w:firstLineChars="500"/>
        <w:rPr>
          <w:rFonts w:hint="eastAsia" w:ascii="宋体" w:hAnsi="宋体" w:eastAsia="宋体" w:cs="宋体"/>
          <w:color w:val="auto"/>
          <w:sz w:val="24"/>
          <w:highlight w:val="none"/>
        </w:rPr>
      </w:pPr>
      <w:r>
        <w:rPr>
          <w:rFonts w:hint="eastAsia" w:ascii="宋体" w:hAnsi="宋体" w:eastAsia="宋体" w:cs="宋体"/>
          <w:color w:val="auto"/>
          <w:spacing w:val="20"/>
          <w:sz w:val="24"/>
          <w:highlight w:val="none"/>
          <w:lang w:val="en-US" w:eastAsia="zh-CN"/>
        </w:rPr>
        <w:t>投标</w:t>
      </w:r>
      <w:r>
        <w:rPr>
          <w:rFonts w:hint="eastAsia" w:ascii="宋体" w:hAnsi="宋体" w:eastAsia="宋体" w:cs="宋体"/>
          <w:color w:val="auto"/>
          <w:spacing w:val="20"/>
          <w:sz w:val="24"/>
          <w:highlight w:val="none"/>
        </w:rPr>
        <w:t>人：</w:t>
      </w:r>
      <w:r>
        <w:rPr>
          <w:rFonts w:hint="eastAsia" w:ascii="宋体" w:hAnsi="宋体" w:eastAsia="宋体" w:cs="宋体"/>
          <w:color w:val="auto"/>
          <w:spacing w:val="20"/>
          <w:sz w:val="24"/>
          <w:highlight w:val="none"/>
          <w:u w:val="single"/>
        </w:rPr>
        <w:t xml:space="preserve">                </w:t>
      </w:r>
      <w:r>
        <w:rPr>
          <w:rFonts w:hint="eastAsia" w:ascii="宋体" w:hAnsi="宋体" w:eastAsia="宋体" w:cs="宋体"/>
          <w:color w:val="auto"/>
          <w:sz w:val="24"/>
          <w:highlight w:val="none"/>
        </w:rPr>
        <w:t>（盖单位公章）</w:t>
      </w:r>
    </w:p>
    <w:p w14:paraId="26F096F1">
      <w:pPr>
        <w:spacing w:line="360" w:lineRule="auto"/>
        <w:ind w:firstLine="1200" w:firstLineChars="5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法定代表人：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（签字或盖章）</w:t>
      </w:r>
    </w:p>
    <w:p w14:paraId="2D902F50">
      <w:pPr>
        <w:spacing w:line="360" w:lineRule="auto"/>
        <w:ind w:firstLine="1200" w:firstLineChars="5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身份证号码：</w:t>
      </w:r>
      <w:r>
        <w:rPr>
          <w:rFonts w:hint="eastAsia" w:ascii="宋体" w:hAnsi="宋体" w:eastAsia="宋体" w:cs="宋体"/>
          <w:color w:val="auto"/>
          <w:sz w:val="24"/>
          <w:highlight w:val="none"/>
          <w:u w:val="single"/>
        </w:rPr>
        <w:t xml:space="preserve">                  </w:t>
      </w:r>
    </w:p>
    <w:p w14:paraId="16365B89">
      <w:pPr>
        <w:spacing w:line="360" w:lineRule="auto"/>
        <w:ind w:firstLine="1320" w:firstLineChars="550"/>
        <w:rPr>
          <w:rFonts w:hint="eastAsia" w:ascii="宋体" w:hAnsi="宋体" w:eastAsia="宋体" w:cs="宋体"/>
          <w:color w:val="auto"/>
          <w:sz w:val="24"/>
          <w:highlight w:val="none"/>
        </w:rPr>
      </w:pPr>
      <w:r>
        <w:rPr>
          <w:rFonts w:hint="eastAsia" w:ascii="宋体" w:hAnsi="宋体" w:eastAsia="宋体" w:cs="宋体"/>
          <w:color w:val="auto"/>
          <w:sz w:val="24"/>
          <w:highlight w:val="none"/>
        </w:rPr>
        <w:t>代  理  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（签字）</w:t>
      </w:r>
    </w:p>
    <w:p w14:paraId="25867A70">
      <w:pPr>
        <w:spacing w:line="360" w:lineRule="auto"/>
        <w:ind w:firstLine="1200" w:firstLineChars="5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身份证号码：</w:t>
      </w:r>
      <w:r>
        <w:rPr>
          <w:rFonts w:hint="eastAsia" w:ascii="宋体" w:hAnsi="宋体" w:eastAsia="宋体" w:cs="宋体"/>
          <w:color w:val="auto"/>
          <w:sz w:val="24"/>
          <w:highlight w:val="none"/>
          <w:u w:val="single"/>
        </w:rPr>
        <w:t xml:space="preserve">                  </w:t>
      </w:r>
    </w:p>
    <w:p w14:paraId="42353814">
      <w:pPr>
        <w:spacing w:line="360" w:lineRule="auto"/>
        <w:jc w:val="center"/>
        <w:rPr>
          <w:rFonts w:hint="eastAsia" w:ascii="宋体" w:hAnsi="宋体" w:eastAsia="宋体" w:cs="宋体"/>
          <w:color w:val="auto"/>
          <w:spacing w:val="20"/>
          <w:sz w:val="24"/>
          <w:highlight w:val="none"/>
        </w:rPr>
      </w:pPr>
    </w:p>
    <w:p w14:paraId="79578BB6">
      <w:pPr>
        <w:tabs>
          <w:tab w:val="left" w:pos="4005"/>
          <w:tab w:val="left" w:pos="4100"/>
          <w:tab w:val="left" w:pos="5040"/>
        </w:tabs>
        <w:adjustRightInd w:val="0"/>
        <w:snapToGrid w:val="0"/>
        <w:spacing w:line="360" w:lineRule="auto"/>
        <w:ind w:firstLine="3780"/>
        <w:jc w:val="left"/>
        <w:rPr>
          <w:rFonts w:hint="eastAsia" w:ascii="宋体" w:hAnsi="宋体" w:eastAsia="宋体" w:cs="宋体"/>
          <w:color w:val="auto"/>
          <w:kern w:val="0"/>
          <w:sz w:val="24"/>
          <w:highlight w:val="none"/>
        </w:rPr>
      </w:pPr>
      <w:r>
        <w:rPr>
          <w:rFonts w:hint="eastAsia" w:ascii="宋体" w:hAnsi="宋体" w:eastAsia="宋体" w:cs="宋体"/>
          <w:color w:val="auto"/>
          <w:spacing w:val="20"/>
          <w:sz w:val="24"/>
          <w:highlight w:val="none"/>
        </w:rPr>
        <w:t>日期：    年   月   日</w:t>
      </w:r>
    </w:p>
    <w:p w14:paraId="56FCE877">
      <w:pPr>
        <w:adjustRightInd w:val="0"/>
        <w:snapToGrid w:val="0"/>
        <w:spacing w:line="360" w:lineRule="auto"/>
        <w:jc w:val="left"/>
        <w:rPr>
          <w:rFonts w:hint="eastAsia" w:ascii="宋体" w:hAnsi="宋体" w:eastAsia="宋体" w:cs="宋体"/>
          <w:color w:val="auto"/>
          <w:kern w:val="0"/>
          <w:sz w:val="28"/>
          <w:szCs w:val="21"/>
          <w:highlight w:val="none"/>
        </w:rPr>
      </w:pPr>
      <w:r>
        <w:rPr>
          <w:rFonts w:hint="eastAsia" w:ascii="宋体" w:hAnsi="宋体" w:eastAsia="宋体" w:cs="宋体"/>
          <w:color w:val="auto"/>
          <w:sz w:val="24"/>
          <w:highlight w:val="none"/>
        </w:rPr>
        <mc:AlternateContent>
          <mc:Choice Requires="wps">
            <w:drawing>
              <wp:anchor distT="0" distB="0" distL="114300" distR="114300" simplePos="0" relativeHeight="251659264" behindDoc="0" locked="0" layoutInCell="1" allowOverlap="1">
                <wp:simplePos x="0" y="0"/>
                <wp:positionH relativeFrom="column">
                  <wp:posOffset>-66675</wp:posOffset>
                </wp:positionH>
                <wp:positionV relativeFrom="paragraph">
                  <wp:posOffset>236220</wp:posOffset>
                </wp:positionV>
                <wp:extent cx="2867025" cy="0"/>
                <wp:effectExtent l="0" t="0" r="0" b="0"/>
                <wp:wrapNone/>
                <wp:docPr id="1" name="Line 2"/>
                <wp:cNvGraphicFramePr/>
                <a:graphic xmlns:a="http://schemas.openxmlformats.org/drawingml/2006/main">
                  <a:graphicData uri="http://schemas.microsoft.com/office/word/2010/wordprocessingShape">
                    <wps:wsp>
                      <wps:cNvCnPr/>
                      <wps:spPr>
                        <a:xfrm>
                          <a:off x="0" y="0"/>
                          <a:ext cx="2867025" cy="0"/>
                        </a:xfrm>
                        <a:prstGeom prst="line">
                          <a:avLst/>
                        </a:prstGeom>
                        <a:ln w="3175" cap="flat" cmpd="sng">
                          <a:solidFill>
                            <a:srgbClr val="000000"/>
                          </a:solidFill>
                          <a:prstDash val="solid"/>
                          <a:headEnd type="none" w="med" len="med"/>
                          <a:tailEnd type="none" w="med" len="med"/>
                        </a:ln>
                      </wps:spPr>
                      <wps:bodyPr upright="1"/>
                    </wps:wsp>
                  </a:graphicData>
                </a:graphic>
              </wp:anchor>
            </w:drawing>
          </mc:Choice>
          <mc:Fallback>
            <w:pict>
              <v:line id="Line 2" o:spid="_x0000_s1026" o:spt="20" style="position:absolute;left:0pt;margin-left:-5.25pt;margin-top:18.6pt;height:0pt;width:225.75pt;z-index:251659264;mso-width-relative:page;mso-height-relative:page;" filled="f" stroked="t" coordsize="21600,21600" o:gfxdata="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GVKGgHZAAAACQEAAA8AAAAA&#10;AAAAAQAgAAAAIgAAAGRycy9kb3ducmV2LnhtbFBLAQIUABQAAAAIAIdO4kB5F42R2gEAANkDAAAO&#10;AAAAAAAAAAEAIAAAACgBAABkcnMvZTJvRG9jLnhtbFBLBQYAAAAABgAGAFkBAAB0BQAAAAA=&#10;">
                <v:fill on="f" focussize="0,0"/>
                <v:stroke weight="0.25pt" color="#000000" joinstyle="round"/>
                <v:imagedata o:title=""/>
                <o:lock v:ext="edit" aspectratio="f"/>
              </v:line>
            </w:pict>
          </mc:Fallback>
        </mc:AlternateContent>
      </w:r>
      <w:r>
        <w:rPr>
          <w:rFonts w:hint="eastAsia" w:ascii="宋体" w:hAnsi="宋体" w:eastAsia="宋体" w:cs="宋体"/>
          <w:color w:val="auto"/>
          <w:kern w:val="0"/>
          <w:sz w:val="24"/>
          <w:highlight w:val="none"/>
        </w:rPr>
        <w:t>注：1、法定代表人参加</w:t>
      </w:r>
      <w:r>
        <w:rPr>
          <w:rFonts w:hint="eastAsia" w:ascii="宋体" w:hAnsi="宋体" w:eastAsia="宋体" w:cs="宋体"/>
          <w:color w:val="auto"/>
          <w:kern w:val="0"/>
          <w:sz w:val="24"/>
          <w:highlight w:val="none"/>
          <w:lang w:val="en-US" w:eastAsia="zh-CN"/>
        </w:rPr>
        <w:t>投标</w:t>
      </w:r>
      <w:r>
        <w:rPr>
          <w:rFonts w:hint="eastAsia" w:ascii="宋体" w:hAnsi="宋体" w:eastAsia="宋体" w:cs="宋体"/>
          <w:color w:val="auto"/>
          <w:kern w:val="0"/>
          <w:sz w:val="24"/>
          <w:highlight w:val="none"/>
        </w:rPr>
        <w:t>活动并签署文件的不需要授权委托书，只需提供法定代表人身份证明；非法定代表人参加</w:t>
      </w:r>
      <w:r>
        <w:rPr>
          <w:rFonts w:hint="eastAsia" w:ascii="宋体" w:hAnsi="宋体" w:eastAsia="宋体" w:cs="宋体"/>
          <w:color w:val="auto"/>
          <w:kern w:val="0"/>
          <w:sz w:val="24"/>
          <w:highlight w:val="none"/>
          <w:lang w:val="en-US" w:eastAsia="zh-CN"/>
        </w:rPr>
        <w:t>投标</w:t>
      </w:r>
      <w:r>
        <w:rPr>
          <w:rFonts w:hint="eastAsia" w:ascii="宋体" w:hAnsi="宋体" w:eastAsia="宋体" w:cs="宋体"/>
          <w:color w:val="auto"/>
          <w:kern w:val="0"/>
          <w:sz w:val="24"/>
          <w:highlight w:val="none"/>
        </w:rPr>
        <w:t>活动及签署文件的除提供法定代表人身份证明外还须提供授权委托书。</w:t>
      </w:r>
    </w:p>
    <w:p w14:paraId="07E7BC7A">
      <w:pPr>
        <w:tabs>
          <w:tab w:val="left" w:pos="5760"/>
        </w:tabs>
        <w:adjustRightInd w:val="0"/>
        <w:snapToGrid w:val="0"/>
        <w:spacing w:line="300" w:lineRule="exact"/>
        <w:ind w:left="917" w:right="11" w:hanging="386"/>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 </w:t>
      </w:r>
    </w:p>
    <w:p w14:paraId="411CA07D">
      <w:pPr>
        <w:tabs>
          <w:tab w:val="left" w:pos="1680"/>
          <w:tab w:val="left" w:pos="4215"/>
          <w:tab w:val="left" w:pos="4305"/>
          <w:tab w:val="left" w:pos="8000"/>
        </w:tabs>
        <w:adjustRightInd w:val="0"/>
        <w:snapToGrid w:val="0"/>
        <w:spacing w:line="360" w:lineRule="auto"/>
        <w:jc w:val="center"/>
        <w:rPr>
          <w:rFonts w:hint="eastAsia" w:ascii="宋体" w:hAnsi="宋体" w:eastAsia="宋体" w:cs="宋体"/>
          <w:b/>
          <w:bCs/>
          <w:color w:val="auto"/>
          <w:kern w:val="0"/>
          <w:sz w:val="28"/>
          <w:szCs w:val="28"/>
          <w:highlight w:val="none"/>
        </w:rPr>
      </w:pPr>
      <w:r>
        <w:rPr>
          <w:rFonts w:hint="eastAsia" w:ascii="宋体" w:hAnsi="宋体" w:eastAsia="宋体" w:cs="宋体"/>
          <w:color w:val="auto"/>
          <w:kern w:val="0"/>
          <w:sz w:val="28"/>
          <w:szCs w:val="28"/>
          <w:highlight w:val="none"/>
        </w:rPr>
        <w:br w:type="page"/>
      </w:r>
      <w:r>
        <w:rPr>
          <w:rFonts w:hint="eastAsia" w:ascii="宋体" w:hAnsi="宋体" w:eastAsia="宋体" w:cs="宋体"/>
          <w:b/>
          <w:bCs/>
          <w:color w:val="auto"/>
          <w:kern w:val="0"/>
          <w:sz w:val="28"/>
          <w:szCs w:val="28"/>
          <w:highlight w:val="none"/>
        </w:rPr>
        <w:t>三、</w:t>
      </w:r>
      <w:r>
        <w:rPr>
          <w:rFonts w:hint="eastAsia" w:ascii="宋体" w:hAnsi="宋体" w:eastAsia="宋体" w:cs="宋体"/>
          <w:b/>
          <w:bCs/>
          <w:color w:val="auto"/>
          <w:kern w:val="0"/>
          <w:sz w:val="28"/>
          <w:szCs w:val="28"/>
          <w:highlight w:val="none"/>
          <w:lang w:val="en-US" w:eastAsia="zh-CN"/>
        </w:rPr>
        <w:t>投标</w:t>
      </w:r>
      <w:r>
        <w:rPr>
          <w:rFonts w:hint="eastAsia" w:ascii="宋体" w:hAnsi="宋体" w:eastAsia="宋体" w:cs="宋体"/>
          <w:b/>
          <w:bCs/>
          <w:color w:val="auto"/>
          <w:kern w:val="0"/>
          <w:sz w:val="28"/>
          <w:szCs w:val="28"/>
          <w:highlight w:val="none"/>
        </w:rPr>
        <w:t>人资格要求</w:t>
      </w:r>
    </w:p>
    <w:p w14:paraId="5BE706F1">
      <w:pPr>
        <w:tabs>
          <w:tab w:val="left" w:pos="1680"/>
          <w:tab w:val="left" w:pos="4215"/>
          <w:tab w:val="left" w:pos="4305"/>
          <w:tab w:val="left" w:pos="8000"/>
        </w:tabs>
        <w:adjustRightInd w:val="0"/>
        <w:snapToGrid w:val="0"/>
        <w:spacing w:line="360" w:lineRule="auto"/>
        <w:jc w:val="center"/>
        <w:rPr>
          <w:rFonts w:hint="eastAsia" w:ascii="宋体" w:hAnsi="宋体" w:eastAsia="宋体" w:cs="宋体"/>
          <w:b/>
          <w:bCs/>
          <w:color w:val="auto"/>
          <w:kern w:val="0"/>
          <w:sz w:val="24"/>
          <w:szCs w:val="28"/>
          <w:highlight w:val="none"/>
        </w:rPr>
      </w:pPr>
      <w:r>
        <w:rPr>
          <w:rFonts w:hint="eastAsia" w:ascii="宋体" w:hAnsi="宋体" w:eastAsia="宋体" w:cs="宋体"/>
          <w:b/>
          <w:bCs/>
          <w:color w:val="auto"/>
          <w:kern w:val="0"/>
          <w:sz w:val="24"/>
          <w:szCs w:val="28"/>
          <w:highlight w:val="none"/>
        </w:rPr>
        <w:t>（按照</w:t>
      </w:r>
      <w:r>
        <w:rPr>
          <w:rFonts w:hint="eastAsia" w:ascii="宋体" w:hAnsi="宋体" w:eastAsia="宋体" w:cs="宋体"/>
          <w:b/>
          <w:bCs/>
          <w:color w:val="auto"/>
          <w:kern w:val="0"/>
          <w:sz w:val="24"/>
          <w:szCs w:val="28"/>
          <w:highlight w:val="none"/>
          <w:lang w:val="en-US" w:eastAsia="zh-CN"/>
        </w:rPr>
        <w:t>招标</w:t>
      </w:r>
      <w:r>
        <w:rPr>
          <w:rFonts w:hint="eastAsia" w:ascii="宋体" w:hAnsi="宋体" w:eastAsia="宋体" w:cs="宋体"/>
          <w:b/>
          <w:bCs/>
          <w:color w:val="auto"/>
          <w:kern w:val="0"/>
          <w:sz w:val="24"/>
          <w:szCs w:val="28"/>
          <w:highlight w:val="none"/>
        </w:rPr>
        <w:t>文件第一篇</w:t>
      </w:r>
      <w:r>
        <w:rPr>
          <w:rFonts w:hint="eastAsia" w:ascii="宋体" w:hAnsi="宋体" w:eastAsia="宋体" w:cs="宋体"/>
          <w:b/>
          <w:bCs/>
          <w:color w:val="auto"/>
          <w:kern w:val="0"/>
          <w:sz w:val="24"/>
          <w:szCs w:val="28"/>
          <w:highlight w:val="none"/>
          <w:lang w:val="en-US" w:eastAsia="zh-CN"/>
        </w:rPr>
        <w:t>投标</w:t>
      </w:r>
      <w:r>
        <w:rPr>
          <w:rFonts w:hint="eastAsia" w:ascii="宋体" w:hAnsi="宋体" w:eastAsia="宋体" w:cs="宋体"/>
          <w:b/>
          <w:bCs/>
          <w:color w:val="auto"/>
          <w:kern w:val="0"/>
          <w:sz w:val="24"/>
          <w:szCs w:val="28"/>
          <w:highlight w:val="none"/>
        </w:rPr>
        <w:t>人须知第</w:t>
      </w:r>
      <w:r>
        <w:rPr>
          <w:rFonts w:hint="eastAsia" w:ascii="宋体" w:hAnsi="宋体" w:cs="宋体"/>
          <w:b/>
          <w:bCs/>
          <w:color w:val="auto"/>
          <w:kern w:val="0"/>
          <w:sz w:val="24"/>
          <w:szCs w:val="28"/>
          <w:highlight w:val="none"/>
          <w:lang w:val="en-US" w:eastAsia="zh-CN"/>
        </w:rPr>
        <w:t>22</w:t>
      </w:r>
      <w:r>
        <w:rPr>
          <w:rFonts w:hint="eastAsia" w:ascii="宋体" w:hAnsi="宋体" w:eastAsia="宋体" w:cs="宋体"/>
          <w:b/>
          <w:bCs/>
          <w:color w:val="auto"/>
          <w:kern w:val="0"/>
          <w:sz w:val="24"/>
          <w:szCs w:val="28"/>
          <w:highlight w:val="none"/>
        </w:rPr>
        <w:t>条</w:t>
      </w:r>
      <w:r>
        <w:rPr>
          <w:rFonts w:hint="eastAsia" w:ascii="宋体" w:hAnsi="宋体" w:eastAsia="宋体" w:cs="宋体"/>
          <w:b/>
          <w:bCs/>
          <w:color w:val="auto"/>
          <w:kern w:val="0"/>
          <w:sz w:val="24"/>
          <w:szCs w:val="28"/>
          <w:highlight w:val="none"/>
          <w:lang w:val="en-US" w:eastAsia="zh-CN"/>
        </w:rPr>
        <w:t>投标</w:t>
      </w:r>
      <w:r>
        <w:rPr>
          <w:rFonts w:hint="eastAsia" w:ascii="宋体" w:hAnsi="宋体" w:eastAsia="宋体" w:cs="宋体"/>
          <w:b/>
          <w:bCs/>
          <w:color w:val="auto"/>
          <w:kern w:val="0"/>
          <w:sz w:val="24"/>
          <w:szCs w:val="28"/>
          <w:highlight w:val="none"/>
        </w:rPr>
        <w:t>人资格要求提供相应材料）</w:t>
      </w:r>
    </w:p>
    <w:p w14:paraId="3E29BAF9">
      <w:pPr>
        <w:tabs>
          <w:tab w:val="left" w:pos="1680"/>
          <w:tab w:val="left" w:pos="4215"/>
          <w:tab w:val="left" w:pos="4305"/>
          <w:tab w:val="left" w:pos="8000"/>
        </w:tabs>
        <w:adjustRightInd w:val="0"/>
        <w:snapToGrid w:val="0"/>
        <w:spacing w:line="360" w:lineRule="auto"/>
        <w:jc w:val="center"/>
        <w:rPr>
          <w:rFonts w:hint="eastAsia" w:ascii="宋体" w:hAnsi="宋体" w:eastAsia="宋体" w:cs="宋体"/>
          <w:b/>
          <w:bCs/>
          <w:color w:val="auto"/>
          <w:kern w:val="0"/>
          <w:sz w:val="24"/>
          <w:szCs w:val="28"/>
          <w:highlight w:val="none"/>
        </w:rPr>
      </w:pPr>
    </w:p>
    <w:p w14:paraId="14F59F9F">
      <w:pPr>
        <w:tabs>
          <w:tab w:val="left" w:pos="1680"/>
          <w:tab w:val="left" w:pos="4215"/>
          <w:tab w:val="left" w:pos="4305"/>
          <w:tab w:val="left" w:pos="8000"/>
        </w:tabs>
        <w:adjustRightInd w:val="0"/>
        <w:snapToGrid w:val="0"/>
        <w:spacing w:line="360" w:lineRule="auto"/>
        <w:jc w:val="center"/>
        <w:rPr>
          <w:rFonts w:hint="eastAsia" w:ascii="宋体" w:hAnsi="宋体" w:eastAsia="宋体" w:cs="宋体"/>
          <w:b/>
          <w:bCs/>
          <w:color w:val="auto"/>
          <w:kern w:val="0"/>
          <w:sz w:val="24"/>
          <w:szCs w:val="28"/>
          <w:highlight w:val="none"/>
        </w:rPr>
      </w:pPr>
    </w:p>
    <w:p w14:paraId="1C3C33E8">
      <w:pPr>
        <w:tabs>
          <w:tab w:val="left" w:pos="1680"/>
          <w:tab w:val="left" w:pos="4215"/>
          <w:tab w:val="left" w:pos="4305"/>
          <w:tab w:val="left" w:pos="8000"/>
        </w:tabs>
        <w:adjustRightInd w:val="0"/>
        <w:snapToGrid w:val="0"/>
        <w:spacing w:line="360" w:lineRule="auto"/>
        <w:jc w:val="center"/>
        <w:rPr>
          <w:rFonts w:hint="eastAsia" w:ascii="宋体" w:hAnsi="宋体" w:eastAsia="宋体" w:cs="宋体"/>
          <w:b/>
          <w:bCs/>
          <w:color w:val="auto"/>
          <w:kern w:val="0"/>
          <w:sz w:val="24"/>
          <w:szCs w:val="28"/>
          <w:highlight w:val="none"/>
        </w:rPr>
      </w:pPr>
    </w:p>
    <w:p w14:paraId="155D55EC">
      <w:pPr>
        <w:tabs>
          <w:tab w:val="left" w:pos="1680"/>
          <w:tab w:val="left" w:pos="4215"/>
          <w:tab w:val="left" w:pos="4305"/>
          <w:tab w:val="left" w:pos="8000"/>
        </w:tabs>
        <w:adjustRightInd w:val="0"/>
        <w:snapToGrid w:val="0"/>
        <w:spacing w:line="360" w:lineRule="auto"/>
        <w:jc w:val="center"/>
        <w:rPr>
          <w:rFonts w:hint="eastAsia" w:ascii="宋体" w:hAnsi="宋体" w:eastAsia="宋体" w:cs="宋体"/>
          <w:b/>
          <w:bCs/>
          <w:color w:val="auto"/>
          <w:kern w:val="0"/>
          <w:sz w:val="24"/>
          <w:szCs w:val="28"/>
          <w:highlight w:val="none"/>
        </w:rPr>
      </w:pPr>
    </w:p>
    <w:p w14:paraId="13AE3B08">
      <w:pPr>
        <w:tabs>
          <w:tab w:val="left" w:pos="1680"/>
          <w:tab w:val="left" w:pos="4215"/>
          <w:tab w:val="left" w:pos="4305"/>
          <w:tab w:val="left" w:pos="8000"/>
        </w:tabs>
        <w:adjustRightInd w:val="0"/>
        <w:snapToGrid w:val="0"/>
        <w:spacing w:line="360" w:lineRule="auto"/>
        <w:jc w:val="center"/>
        <w:rPr>
          <w:rFonts w:hint="eastAsia" w:ascii="宋体" w:hAnsi="宋体" w:eastAsia="宋体" w:cs="宋体"/>
          <w:b/>
          <w:bCs/>
          <w:color w:val="auto"/>
          <w:kern w:val="0"/>
          <w:sz w:val="24"/>
          <w:szCs w:val="28"/>
          <w:highlight w:val="none"/>
        </w:rPr>
      </w:pPr>
    </w:p>
    <w:p w14:paraId="7F4C7F92">
      <w:pPr>
        <w:tabs>
          <w:tab w:val="left" w:pos="1680"/>
          <w:tab w:val="left" w:pos="4215"/>
          <w:tab w:val="left" w:pos="4305"/>
          <w:tab w:val="left" w:pos="8000"/>
        </w:tabs>
        <w:adjustRightInd w:val="0"/>
        <w:snapToGrid w:val="0"/>
        <w:spacing w:line="360" w:lineRule="auto"/>
        <w:jc w:val="center"/>
        <w:rPr>
          <w:rFonts w:hint="eastAsia" w:ascii="宋体" w:hAnsi="宋体" w:eastAsia="宋体" w:cs="宋体"/>
          <w:b/>
          <w:bCs/>
          <w:color w:val="auto"/>
          <w:kern w:val="0"/>
          <w:sz w:val="24"/>
          <w:szCs w:val="28"/>
          <w:highlight w:val="none"/>
        </w:rPr>
      </w:pPr>
    </w:p>
    <w:p w14:paraId="6E46CD80">
      <w:pPr>
        <w:tabs>
          <w:tab w:val="left" w:pos="1680"/>
          <w:tab w:val="left" w:pos="4215"/>
          <w:tab w:val="left" w:pos="4305"/>
          <w:tab w:val="left" w:pos="8000"/>
        </w:tabs>
        <w:adjustRightInd w:val="0"/>
        <w:snapToGrid w:val="0"/>
        <w:spacing w:line="360" w:lineRule="auto"/>
        <w:jc w:val="center"/>
        <w:rPr>
          <w:rFonts w:hint="eastAsia" w:ascii="宋体" w:hAnsi="宋体" w:eastAsia="宋体" w:cs="宋体"/>
          <w:b/>
          <w:bCs/>
          <w:color w:val="auto"/>
          <w:kern w:val="0"/>
          <w:sz w:val="24"/>
          <w:szCs w:val="28"/>
          <w:highlight w:val="none"/>
        </w:rPr>
      </w:pPr>
    </w:p>
    <w:p w14:paraId="6806A3A5">
      <w:pPr>
        <w:tabs>
          <w:tab w:val="left" w:pos="1680"/>
          <w:tab w:val="left" w:pos="4215"/>
          <w:tab w:val="left" w:pos="4305"/>
          <w:tab w:val="left" w:pos="8000"/>
        </w:tabs>
        <w:adjustRightInd w:val="0"/>
        <w:snapToGrid w:val="0"/>
        <w:spacing w:line="360" w:lineRule="auto"/>
        <w:jc w:val="center"/>
        <w:rPr>
          <w:rFonts w:hint="eastAsia" w:ascii="宋体" w:hAnsi="宋体" w:eastAsia="宋体" w:cs="宋体"/>
          <w:b/>
          <w:bCs/>
          <w:color w:val="auto"/>
          <w:kern w:val="0"/>
          <w:sz w:val="24"/>
          <w:szCs w:val="28"/>
          <w:highlight w:val="none"/>
        </w:rPr>
      </w:pPr>
    </w:p>
    <w:p w14:paraId="048AD6A7">
      <w:pPr>
        <w:tabs>
          <w:tab w:val="left" w:pos="1680"/>
          <w:tab w:val="left" w:pos="4215"/>
          <w:tab w:val="left" w:pos="4305"/>
          <w:tab w:val="left" w:pos="8000"/>
        </w:tabs>
        <w:adjustRightInd w:val="0"/>
        <w:snapToGrid w:val="0"/>
        <w:spacing w:line="360" w:lineRule="auto"/>
        <w:jc w:val="center"/>
        <w:rPr>
          <w:rFonts w:hint="eastAsia" w:ascii="宋体" w:hAnsi="宋体" w:eastAsia="宋体" w:cs="宋体"/>
          <w:b/>
          <w:bCs/>
          <w:color w:val="auto"/>
          <w:kern w:val="0"/>
          <w:sz w:val="24"/>
          <w:szCs w:val="28"/>
          <w:highlight w:val="none"/>
        </w:rPr>
      </w:pPr>
    </w:p>
    <w:p w14:paraId="4B6E6EB6">
      <w:pPr>
        <w:tabs>
          <w:tab w:val="left" w:pos="1680"/>
          <w:tab w:val="left" w:pos="4215"/>
          <w:tab w:val="left" w:pos="4305"/>
          <w:tab w:val="left" w:pos="8000"/>
        </w:tabs>
        <w:adjustRightInd w:val="0"/>
        <w:snapToGrid w:val="0"/>
        <w:spacing w:line="360" w:lineRule="auto"/>
        <w:jc w:val="center"/>
        <w:rPr>
          <w:rFonts w:hint="eastAsia" w:ascii="宋体" w:hAnsi="宋体" w:eastAsia="宋体" w:cs="宋体"/>
          <w:b/>
          <w:bCs/>
          <w:color w:val="auto"/>
          <w:kern w:val="0"/>
          <w:sz w:val="24"/>
          <w:szCs w:val="28"/>
          <w:highlight w:val="none"/>
        </w:rPr>
      </w:pPr>
    </w:p>
    <w:p w14:paraId="06B59403">
      <w:pPr>
        <w:tabs>
          <w:tab w:val="left" w:pos="1680"/>
          <w:tab w:val="left" w:pos="4215"/>
          <w:tab w:val="left" w:pos="4305"/>
          <w:tab w:val="left" w:pos="8000"/>
        </w:tabs>
        <w:adjustRightInd w:val="0"/>
        <w:snapToGrid w:val="0"/>
        <w:spacing w:line="360" w:lineRule="auto"/>
        <w:jc w:val="center"/>
        <w:rPr>
          <w:rFonts w:hint="eastAsia" w:ascii="宋体" w:hAnsi="宋体" w:eastAsia="宋体" w:cs="宋体"/>
          <w:b/>
          <w:bCs/>
          <w:color w:val="auto"/>
          <w:kern w:val="0"/>
          <w:sz w:val="24"/>
          <w:szCs w:val="28"/>
          <w:highlight w:val="none"/>
        </w:rPr>
      </w:pPr>
    </w:p>
    <w:p w14:paraId="3186B492">
      <w:pPr>
        <w:tabs>
          <w:tab w:val="left" w:pos="1680"/>
          <w:tab w:val="left" w:pos="4215"/>
          <w:tab w:val="left" w:pos="4305"/>
          <w:tab w:val="left" w:pos="8000"/>
        </w:tabs>
        <w:adjustRightInd w:val="0"/>
        <w:snapToGrid w:val="0"/>
        <w:spacing w:line="360" w:lineRule="auto"/>
        <w:jc w:val="center"/>
        <w:rPr>
          <w:rFonts w:hint="eastAsia" w:ascii="宋体" w:hAnsi="宋体" w:eastAsia="宋体" w:cs="宋体"/>
          <w:b/>
          <w:bCs/>
          <w:color w:val="auto"/>
          <w:kern w:val="0"/>
          <w:sz w:val="24"/>
          <w:szCs w:val="28"/>
          <w:highlight w:val="none"/>
        </w:rPr>
      </w:pPr>
    </w:p>
    <w:p w14:paraId="5680C8F6">
      <w:pPr>
        <w:tabs>
          <w:tab w:val="left" w:pos="1680"/>
          <w:tab w:val="left" w:pos="4215"/>
          <w:tab w:val="left" w:pos="4305"/>
          <w:tab w:val="left" w:pos="8000"/>
        </w:tabs>
        <w:adjustRightInd w:val="0"/>
        <w:snapToGrid w:val="0"/>
        <w:spacing w:line="360" w:lineRule="auto"/>
        <w:jc w:val="center"/>
        <w:rPr>
          <w:rFonts w:hint="eastAsia" w:ascii="宋体" w:hAnsi="宋体" w:eastAsia="宋体" w:cs="宋体"/>
          <w:b/>
          <w:bCs/>
          <w:color w:val="auto"/>
          <w:kern w:val="0"/>
          <w:sz w:val="24"/>
          <w:szCs w:val="28"/>
          <w:highlight w:val="none"/>
        </w:rPr>
      </w:pPr>
    </w:p>
    <w:p w14:paraId="1E3085D3">
      <w:pPr>
        <w:tabs>
          <w:tab w:val="left" w:pos="1680"/>
          <w:tab w:val="left" w:pos="4215"/>
          <w:tab w:val="left" w:pos="4305"/>
          <w:tab w:val="left" w:pos="8000"/>
        </w:tabs>
        <w:adjustRightInd w:val="0"/>
        <w:snapToGrid w:val="0"/>
        <w:spacing w:line="360" w:lineRule="auto"/>
        <w:jc w:val="center"/>
        <w:rPr>
          <w:rFonts w:hint="eastAsia" w:ascii="宋体" w:hAnsi="宋体" w:eastAsia="宋体" w:cs="宋体"/>
          <w:b/>
          <w:bCs/>
          <w:color w:val="auto"/>
          <w:kern w:val="0"/>
          <w:sz w:val="24"/>
          <w:szCs w:val="28"/>
          <w:highlight w:val="none"/>
        </w:rPr>
      </w:pPr>
    </w:p>
    <w:p w14:paraId="01DBB5EC">
      <w:pPr>
        <w:tabs>
          <w:tab w:val="left" w:pos="1680"/>
          <w:tab w:val="left" w:pos="4215"/>
          <w:tab w:val="left" w:pos="4305"/>
          <w:tab w:val="left" w:pos="8000"/>
        </w:tabs>
        <w:adjustRightInd w:val="0"/>
        <w:snapToGrid w:val="0"/>
        <w:spacing w:line="360" w:lineRule="auto"/>
        <w:jc w:val="center"/>
        <w:rPr>
          <w:rFonts w:hint="eastAsia" w:ascii="宋体" w:hAnsi="宋体" w:eastAsia="宋体" w:cs="宋体"/>
          <w:b/>
          <w:bCs/>
          <w:color w:val="auto"/>
          <w:kern w:val="0"/>
          <w:sz w:val="24"/>
          <w:szCs w:val="28"/>
          <w:highlight w:val="none"/>
        </w:rPr>
      </w:pPr>
    </w:p>
    <w:p w14:paraId="60C56468">
      <w:pPr>
        <w:tabs>
          <w:tab w:val="left" w:pos="1680"/>
          <w:tab w:val="left" w:pos="4215"/>
          <w:tab w:val="left" w:pos="4305"/>
          <w:tab w:val="left" w:pos="8000"/>
        </w:tabs>
        <w:adjustRightInd w:val="0"/>
        <w:snapToGrid w:val="0"/>
        <w:spacing w:line="360" w:lineRule="auto"/>
        <w:jc w:val="center"/>
        <w:rPr>
          <w:rFonts w:hint="eastAsia" w:ascii="宋体" w:hAnsi="宋体" w:eastAsia="宋体" w:cs="宋体"/>
          <w:b/>
          <w:bCs/>
          <w:color w:val="auto"/>
          <w:kern w:val="0"/>
          <w:sz w:val="24"/>
          <w:szCs w:val="28"/>
          <w:highlight w:val="none"/>
        </w:rPr>
      </w:pPr>
    </w:p>
    <w:p w14:paraId="0958AA74">
      <w:pPr>
        <w:tabs>
          <w:tab w:val="left" w:pos="1680"/>
          <w:tab w:val="left" w:pos="4215"/>
          <w:tab w:val="left" w:pos="4305"/>
          <w:tab w:val="left" w:pos="8000"/>
        </w:tabs>
        <w:adjustRightInd w:val="0"/>
        <w:snapToGrid w:val="0"/>
        <w:spacing w:line="360" w:lineRule="auto"/>
        <w:jc w:val="center"/>
        <w:rPr>
          <w:rFonts w:hint="eastAsia" w:ascii="宋体" w:hAnsi="宋体" w:eastAsia="宋体" w:cs="宋体"/>
          <w:b/>
          <w:bCs/>
          <w:color w:val="auto"/>
          <w:kern w:val="0"/>
          <w:sz w:val="24"/>
          <w:szCs w:val="28"/>
          <w:highlight w:val="none"/>
        </w:rPr>
      </w:pPr>
    </w:p>
    <w:p w14:paraId="1D0F4291">
      <w:pPr>
        <w:tabs>
          <w:tab w:val="left" w:pos="1680"/>
          <w:tab w:val="left" w:pos="4215"/>
          <w:tab w:val="left" w:pos="4305"/>
          <w:tab w:val="left" w:pos="8000"/>
        </w:tabs>
        <w:adjustRightInd w:val="0"/>
        <w:snapToGrid w:val="0"/>
        <w:spacing w:line="360" w:lineRule="auto"/>
        <w:jc w:val="center"/>
        <w:rPr>
          <w:rFonts w:hint="eastAsia" w:ascii="宋体" w:hAnsi="宋体" w:eastAsia="宋体" w:cs="宋体"/>
          <w:b/>
          <w:bCs/>
          <w:color w:val="auto"/>
          <w:kern w:val="0"/>
          <w:sz w:val="24"/>
          <w:szCs w:val="28"/>
          <w:highlight w:val="none"/>
        </w:rPr>
      </w:pPr>
    </w:p>
    <w:p w14:paraId="028C4F67">
      <w:pPr>
        <w:tabs>
          <w:tab w:val="left" w:pos="1680"/>
          <w:tab w:val="left" w:pos="4215"/>
          <w:tab w:val="left" w:pos="4305"/>
          <w:tab w:val="left" w:pos="8000"/>
        </w:tabs>
        <w:adjustRightInd w:val="0"/>
        <w:snapToGrid w:val="0"/>
        <w:spacing w:line="360" w:lineRule="auto"/>
        <w:jc w:val="center"/>
        <w:rPr>
          <w:rFonts w:hint="eastAsia" w:ascii="宋体" w:hAnsi="宋体" w:eastAsia="宋体" w:cs="宋体"/>
          <w:b/>
          <w:bCs/>
          <w:color w:val="auto"/>
          <w:kern w:val="0"/>
          <w:sz w:val="24"/>
          <w:szCs w:val="28"/>
          <w:highlight w:val="none"/>
        </w:rPr>
      </w:pPr>
    </w:p>
    <w:p w14:paraId="40B273E1">
      <w:pPr>
        <w:tabs>
          <w:tab w:val="left" w:pos="1680"/>
          <w:tab w:val="left" w:pos="4215"/>
          <w:tab w:val="left" w:pos="4305"/>
          <w:tab w:val="left" w:pos="8000"/>
        </w:tabs>
        <w:adjustRightInd w:val="0"/>
        <w:snapToGrid w:val="0"/>
        <w:spacing w:line="360" w:lineRule="auto"/>
        <w:jc w:val="center"/>
        <w:rPr>
          <w:rFonts w:hint="eastAsia" w:ascii="宋体" w:hAnsi="宋体" w:eastAsia="宋体" w:cs="宋体"/>
          <w:b/>
          <w:bCs/>
          <w:color w:val="auto"/>
          <w:kern w:val="0"/>
          <w:sz w:val="24"/>
          <w:szCs w:val="28"/>
          <w:highlight w:val="none"/>
        </w:rPr>
      </w:pPr>
    </w:p>
    <w:p w14:paraId="72D25527">
      <w:pPr>
        <w:tabs>
          <w:tab w:val="left" w:pos="1680"/>
          <w:tab w:val="left" w:pos="4215"/>
          <w:tab w:val="left" w:pos="4305"/>
          <w:tab w:val="left" w:pos="8000"/>
        </w:tabs>
        <w:adjustRightInd w:val="0"/>
        <w:snapToGrid w:val="0"/>
        <w:spacing w:line="360" w:lineRule="auto"/>
        <w:jc w:val="center"/>
        <w:rPr>
          <w:rFonts w:hint="eastAsia" w:ascii="宋体" w:hAnsi="宋体" w:eastAsia="宋体" w:cs="宋体"/>
          <w:b/>
          <w:bCs/>
          <w:color w:val="auto"/>
          <w:kern w:val="0"/>
          <w:sz w:val="24"/>
          <w:szCs w:val="28"/>
          <w:highlight w:val="none"/>
        </w:rPr>
      </w:pPr>
    </w:p>
    <w:p w14:paraId="4DD513D3">
      <w:pPr>
        <w:tabs>
          <w:tab w:val="left" w:pos="1680"/>
          <w:tab w:val="left" w:pos="4215"/>
          <w:tab w:val="left" w:pos="4305"/>
          <w:tab w:val="left" w:pos="8000"/>
        </w:tabs>
        <w:adjustRightInd w:val="0"/>
        <w:snapToGrid w:val="0"/>
        <w:spacing w:line="360" w:lineRule="auto"/>
        <w:jc w:val="center"/>
        <w:rPr>
          <w:rFonts w:hint="eastAsia" w:ascii="宋体" w:hAnsi="宋体" w:eastAsia="宋体" w:cs="宋体"/>
          <w:b/>
          <w:bCs/>
          <w:color w:val="auto"/>
          <w:kern w:val="0"/>
          <w:sz w:val="24"/>
          <w:szCs w:val="28"/>
          <w:highlight w:val="none"/>
        </w:rPr>
      </w:pPr>
    </w:p>
    <w:p w14:paraId="7D3D4912">
      <w:pPr>
        <w:tabs>
          <w:tab w:val="left" w:pos="1680"/>
          <w:tab w:val="left" w:pos="4215"/>
          <w:tab w:val="left" w:pos="4305"/>
          <w:tab w:val="left" w:pos="8000"/>
        </w:tabs>
        <w:adjustRightInd w:val="0"/>
        <w:snapToGrid w:val="0"/>
        <w:spacing w:line="360" w:lineRule="auto"/>
        <w:jc w:val="center"/>
        <w:rPr>
          <w:rFonts w:hint="eastAsia" w:ascii="宋体" w:hAnsi="宋体" w:eastAsia="宋体" w:cs="宋体"/>
          <w:b/>
          <w:bCs/>
          <w:color w:val="auto"/>
          <w:kern w:val="0"/>
          <w:sz w:val="24"/>
          <w:szCs w:val="28"/>
          <w:highlight w:val="none"/>
        </w:rPr>
      </w:pPr>
    </w:p>
    <w:p w14:paraId="5F08B3DB">
      <w:pPr>
        <w:tabs>
          <w:tab w:val="left" w:pos="1680"/>
          <w:tab w:val="left" w:pos="4215"/>
          <w:tab w:val="left" w:pos="4305"/>
          <w:tab w:val="left" w:pos="8000"/>
        </w:tabs>
        <w:adjustRightInd w:val="0"/>
        <w:snapToGrid w:val="0"/>
        <w:spacing w:line="360" w:lineRule="auto"/>
        <w:jc w:val="center"/>
        <w:rPr>
          <w:rFonts w:hint="eastAsia" w:ascii="宋体" w:hAnsi="宋体" w:eastAsia="宋体" w:cs="宋体"/>
          <w:b/>
          <w:bCs/>
          <w:color w:val="auto"/>
          <w:kern w:val="0"/>
          <w:sz w:val="24"/>
          <w:szCs w:val="28"/>
          <w:highlight w:val="none"/>
        </w:rPr>
      </w:pPr>
    </w:p>
    <w:p w14:paraId="27E56B2D">
      <w:pPr>
        <w:tabs>
          <w:tab w:val="left" w:pos="1680"/>
          <w:tab w:val="left" w:pos="4215"/>
          <w:tab w:val="left" w:pos="4305"/>
          <w:tab w:val="left" w:pos="8000"/>
        </w:tabs>
        <w:adjustRightInd w:val="0"/>
        <w:snapToGrid w:val="0"/>
        <w:spacing w:line="360" w:lineRule="auto"/>
        <w:jc w:val="center"/>
        <w:rPr>
          <w:rFonts w:hint="eastAsia" w:ascii="宋体" w:hAnsi="宋体" w:eastAsia="宋体" w:cs="宋体"/>
          <w:b/>
          <w:bCs/>
          <w:color w:val="auto"/>
          <w:kern w:val="0"/>
          <w:sz w:val="24"/>
          <w:szCs w:val="28"/>
          <w:highlight w:val="none"/>
        </w:rPr>
      </w:pPr>
    </w:p>
    <w:p w14:paraId="2520F82F">
      <w:pPr>
        <w:tabs>
          <w:tab w:val="left" w:pos="1680"/>
          <w:tab w:val="left" w:pos="4215"/>
          <w:tab w:val="left" w:pos="4305"/>
          <w:tab w:val="left" w:pos="8000"/>
        </w:tabs>
        <w:adjustRightInd w:val="0"/>
        <w:snapToGrid w:val="0"/>
        <w:spacing w:line="360" w:lineRule="auto"/>
        <w:jc w:val="center"/>
        <w:rPr>
          <w:rFonts w:hint="eastAsia" w:ascii="宋体" w:hAnsi="宋体" w:eastAsia="宋体" w:cs="宋体"/>
          <w:b/>
          <w:bCs/>
          <w:color w:val="auto"/>
          <w:kern w:val="0"/>
          <w:sz w:val="24"/>
          <w:szCs w:val="28"/>
          <w:highlight w:val="none"/>
        </w:rPr>
      </w:pPr>
    </w:p>
    <w:p w14:paraId="638C96FD">
      <w:pPr>
        <w:tabs>
          <w:tab w:val="left" w:pos="1680"/>
          <w:tab w:val="left" w:pos="4215"/>
          <w:tab w:val="left" w:pos="4305"/>
          <w:tab w:val="left" w:pos="8000"/>
        </w:tabs>
        <w:adjustRightInd w:val="0"/>
        <w:snapToGrid w:val="0"/>
        <w:spacing w:line="360" w:lineRule="auto"/>
        <w:jc w:val="center"/>
        <w:rPr>
          <w:rFonts w:hint="eastAsia" w:ascii="宋体" w:hAnsi="宋体" w:eastAsia="宋体" w:cs="宋体"/>
          <w:b/>
          <w:bCs/>
          <w:color w:val="auto"/>
          <w:kern w:val="0"/>
          <w:sz w:val="24"/>
          <w:szCs w:val="28"/>
          <w:highlight w:val="none"/>
        </w:rPr>
      </w:pPr>
    </w:p>
    <w:p w14:paraId="1C3DE90E">
      <w:pPr>
        <w:tabs>
          <w:tab w:val="left" w:pos="1680"/>
          <w:tab w:val="left" w:pos="4215"/>
          <w:tab w:val="left" w:pos="4305"/>
          <w:tab w:val="left" w:pos="8000"/>
        </w:tabs>
        <w:adjustRightInd w:val="0"/>
        <w:snapToGrid w:val="0"/>
        <w:spacing w:line="360" w:lineRule="auto"/>
        <w:jc w:val="center"/>
        <w:rPr>
          <w:rFonts w:hint="default" w:ascii="宋体" w:hAnsi="宋体" w:eastAsia="宋体" w:cs="宋体"/>
          <w:b/>
          <w:bCs/>
          <w:color w:val="auto"/>
          <w:kern w:val="0"/>
          <w:sz w:val="28"/>
          <w:szCs w:val="28"/>
          <w:highlight w:val="none"/>
          <w:lang w:val="en-US" w:eastAsia="zh-CN"/>
        </w:rPr>
      </w:pPr>
      <w:r>
        <w:rPr>
          <w:rFonts w:hint="eastAsia" w:ascii="宋体" w:hAnsi="宋体" w:cs="宋体"/>
          <w:b/>
          <w:bCs/>
          <w:color w:val="auto"/>
          <w:kern w:val="0"/>
          <w:sz w:val="28"/>
          <w:szCs w:val="28"/>
          <w:highlight w:val="none"/>
          <w:lang w:val="en-US" w:eastAsia="zh-CN"/>
        </w:rPr>
        <w:t>四</w:t>
      </w:r>
      <w:r>
        <w:rPr>
          <w:rFonts w:hint="eastAsia" w:ascii="宋体" w:hAnsi="宋体" w:eastAsia="宋体" w:cs="宋体"/>
          <w:b/>
          <w:bCs/>
          <w:color w:val="auto"/>
          <w:kern w:val="0"/>
          <w:sz w:val="28"/>
          <w:szCs w:val="28"/>
          <w:highlight w:val="none"/>
        </w:rPr>
        <w:t>、</w:t>
      </w:r>
      <w:r>
        <w:rPr>
          <w:rFonts w:hint="eastAsia" w:ascii="宋体" w:hAnsi="宋体" w:eastAsia="宋体" w:cs="宋体"/>
          <w:b/>
          <w:bCs/>
          <w:color w:val="auto"/>
          <w:kern w:val="0"/>
          <w:sz w:val="28"/>
          <w:szCs w:val="28"/>
          <w:highlight w:val="none"/>
          <w:lang w:val="en-US" w:eastAsia="zh-CN"/>
        </w:rPr>
        <w:t>投标</w:t>
      </w:r>
      <w:r>
        <w:rPr>
          <w:rFonts w:hint="eastAsia" w:ascii="宋体" w:hAnsi="宋体" w:cs="宋体"/>
          <w:b/>
          <w:bCs/>
          <w:color w:val="auto"/>
          <w:kern w:val="0"/>
          <w:sz w:val="28"/>
          <w:szCs w:val="28"/>
          <w:highlight w:val="none"/>
          <w:lang w:val="en-US" w:eastAsia="zh-CN"/>
        </w:rPr>
        <w:t>报价方案</w:t>
      </w:r>
    </w:p>
    <w:p w14:paraId="0E422411">
      <w:pPr>
        <w:tabs>
          <w:tab w:val="left" w:pos="1680"/>
          <w:tab w:val="left" w:pos="4215"/>
          <w:tab w:val="left" w:pos="4305"/>
          <w:tab w:val="left" w:pos="8000"/>
        </w:tabs>
        <w:adjustRightInd w:val="0"/>
        <w:snapToGrid w:val="0"/>
        <w:spacing w:line="360" w:lineRule="auto"/>
        <w:jc w:val="center"/>
        <w:rPr>
          <w:rFonts w:hint="eastAsia" w:ascii="宋体" w:hAnsi="宋体" w:eastAsia="宋体" w:cs="宋体"/>
          <w:color w:val="auto"/>
          <w:kern w:val="0"/>
          <w:sz w:val="28"/>
          <w:szCs w:val="28"/>
          <w:highlight w:val="none"/>
        </w:rPr>
      </w:pPr>
      <w:r>
        <w:rPr>
          <w:rFonts w:hint="eastAsia" w:ascii="宋体" w:hAnsi="宋体" w:eastAsia="宋体" w:cs="宋体"/>
          <w:b/>
          <w:bCs/>
          <w:color w:val="auto"/>
          <w:kern w:val="0"/>
          <w:sz w:val="24"/>
          <w:szCs w:val="28"/>
          <w:highlight w:val="none"/>
        </w:rPr>
        <w:t>（</w:t>
      </w:r>
      <w:r>
        <w:rPr>
          <w:rFonts w:hint="eastAsia" w:ascii="宋体" w:hAnsi="宋体" w:cs="宋体"/>
          <w:b/>
          <w:bCs/>
          <w:color w:val="auto"/>
          <w:kern w:val="0"/>
          <w:sz w:val="24"/>
          <w:szCs w:val="28"/>
          <w:highlight w:val="none"/>
          <w:lang w:val="en-US" w:eastAsia="zh-CN"/>
        </w:rPr>
        <w:t>格式自拟</w:t>
      </w:r>
      <w:r>
        <w:rPr>
          <w:rFonts w:hint="eastAsia" w:ascii="宋体" w:hAnsi="宋体" w:eastAsia="宋体" w:cs="宋体"/>
          <w:b/>
          <w:bCs/>
          <w:color w:val="auto"/>
          <w:kern w:val="0"/>
          <w:sz w:val="24"/>
          <w:szCs w:val="28"/>
          <w:highlight w:val="none"/>
        </w:rPr>
        <w:t>）</w:t>
      </w:r>
    </w:p>
    <w:p w14:paraId="5B6311A6">
      <w:pPr>
        <w:rPr>
          <w:rFonts w:hint="default" w:ascii="宋体" w:hAnsi="宋体" w:cs="宋体"/>
          <w:b/>
          <w:bCs/>
          <w:snapToGrid w:val="0"/>
          <w:color w:val="auto"/>
          <w:kern w:val="0"/>
          <w:sz w:val="24"/>
          <w:highlight w:val="none"/>
          <w:lang w:val="en-US" w:eastAsia="zh-CN"/>
        </w:rPr>
      </w:pPr>
      <w:r>
        <w:rPr>
          <w:rFonts w:hint="eastAsia" w:ascii="宋体" w:hAnsi="宋体" w:cs="宋体"/>
          <w:b/>
          <w:bCs/>
          <w:snapToGrid w:val="0"/>
          <w:color w:val="auto"/>
          <w:kern w:val="0"/>
          <w:sz w:val="24"/>
          <w:highlight w:val="none"/>
          <w:lang w:val="en-US" w:eastAsia="zh-CN"/>
        </w:rPr>
        <w:t>方案要求：必须满足国家技术规范、标准、规程和验收要求进行监测，工程量不调整。投标人带方案报价，清单工程量自行申报，不因现场实际施工工程量大于清单工程量而增加任何费用(甲方原因造成的工程量增加除外)。如实际实施范围或内容较合同约定减小（少），结算按实扣减。</w:t>
      </w:r>
    </w:p>
    <w:p w14:paraId="10258952">
      <w:pPr>
        <w:rPr>
          <w:rFonts w:hint="eastAsia" w:ascii="宋体" w:hAnsi="宋体" w:eastAsia="宋体" w:cs="宋体"/>
          <w:color w:val="auto"/>
          <w:kern w:val="0"/>
          <w:sz w:val="28"/>
          <w:szCs w:val="28"/>
          <w:highlight w:val="none"/>
        </w:rPr>
      </w:pPr>
    </w:p>
    <w:p w14:paraId="3119CCE3">
      <w:pPr>
        <w:rPr>
          <w:rFonts w:hint="eastAsia" w:ascii="宋体" w:hAnsi="宋体" w:eastAsia="宋体" w:cs="宋体"/>
          <w:color w:val="auto"/>
          <w:kern w:val="0"/>
          <w:sz w:val="28"/>
          <w:szCs w:val="28"/>
          <w:highlight w:val="none"/>
        </w:rPr>
      </w:pPr>
    </w:p>
    <w:p w14:paraId="6F2EE304">
      <w:pPr>
        <w:rPr>
          <w:rFonts w:hint="eastAsia" w:ascii="宋体" w:hAnsi="宋体" w:eastAsia="宋体" w:cs="宋体"/>
          <w:color w:val="auto"/>
          <w:kern w:val="0"/>
          <w:sz w:val="28"/>
          <w:szCs w:val="28"/>
          <w:highlight w:val="none"/>
        </w:rPr>
      </w:pPr>
    </w:p>
    <w:p w14:paraId="434F6A90">
      <w:pPr>
        <w:rPr>
          <w:rFonts w:hint="eastAsia" w:ascii="宋体" w:hAnsi="宋体" w:eastAsia="宋体" w:cs="宋体"/>
          <w:color w:val="auto"/>
          <w:kern w:val="0"/>
          <w:sz w:val="28"/>
          <w:szCs w:val="28"/>
          <w:highlight w:val="none"/>
        </w:rPr>
      </w:pPr>
    </w:p>
    <w:p w14:paraId="5303147B">
      <w:pPr>
        <w:rPr>
          <w:rFonts w:hint="eastAsia" w:ascii="宋体" w:hAnsi="宋体" w:eastAsia="宋体" w:cs="宋体"/>
          <w:color w:val="auto"/>
          <w:kern w:val="0"/>
          <w:sz w:val="28"/>
          <w:szCs w:val="28"/>
          <w:highlight w:val="none"/>
        </w:rPr>
      </w:pPr>
    </w:p>
    <w:p w14:paraId="6594C40E">
      <w:pPr>
        <w:rPr>
          <w:rFonts w:hint="eastAsia" w:ascii="宋体" w:hAnsi="宋体" w:eastAsia="宋体" w:cs="宋体"/>
          <w:color w:val="auto"/>
          <w:kern w:val="0"/>
          <w:sz w:val="28"/>
          <w:szCs w:val="28"/>
          <w:highlight w:val="none"/>
        </w:rPr>
      </w:pPr>
    </w:p>
    <w:p w14:paraId="5B1ACD34">
      <w:pPr>
        <w:rPr>
          <w:rFonts w:hint="eastAsia" w:ascii="宋体" w:hAnsi="宋体" w:eastAsia="宋体" w:cs="宋体"/>
          <w:color w:val="auto"/>
          <w:kern w:val="0"/>
          <w:sz w:val="28"/>
          <w:szCs w:val="28"/>
          <w:highlight w:val="none"/>
        </w:rPr>
      </w:pPr>
    </w:p>
    <w:p w14:paraId="5FA6B937">
      <w:pPr>
        <w:rPr>
          <w:rFonts w:hint="eastAsia" w:ascii="宋体" w:hAnsi="宋体" w:eastAsia="宋体" w:cs="宋体"/>
          <w:color w:val="auto"/>
          <w:kern w:val="0"/>
          <w:sz w:val="28"/>
          <w:szCs w:val="28"/>
          <w:highlight w:val="none"/>
        </w:rPr>
      </w:pPr>
    </w:p>
    <w:p w14:paraId="43FB0028">
      <w:pPr>
        <w:rPr>
          <w:rFonts w:hint="eastAsia" w:ascii="宋体" w:hAnsi="宋体" w:eastAsia="宋体" w:cs="宋体"/>
          <w:color w:val="auto"/>
          <w:kern w:val="0"/>
          <w:sz w:val="28"/>
          <w:szCs w:val="28"/>
          <w:highlight w:val="none"/>
        </w:rPr>
      </w:pPr>
    </w:p>
    <w:p w14:paraId="61AA5C80">
      <w:pPr>
        <w:rPr>
          <w:rFonts w:hint="eastAsia" w:ascii="宋体" w:hAnsi="宋体" w:eastAsia="宋体" w:cs="宋体"/>
          <w:color w:val="auto"/>
          <w:kern w:val="0"/>
          <w:sz w:val="28"/>
          <w:szCs w:val="28"/>
          <w:highlight w:val="none"/>
        </w:rPr>
      </w:pPr>
    </w:p>
    <w:p w14:paraId="0C7283EC">
      <w:pPr>
        <w:rPr>
          <w:rFonts w:hint="eastAsia" w:ascii="宋体" w:hAnsi="宋体" w:eastAsia="宋体" w:cs="宋体"/>
          <w:color w:val="auto"/>
          <w:kern w:val="0"/>
          <w:sz w:val="28"/>
          <w:szCs w:val="28"/>
          <w:highlight w:val="none"/>
        </w:rPr>
      </w:pPr>
    </w:p>
    <w:p w14:paraId="69A5A72B">
      <w:pPr>
        <w:rPr>
          <w:rFonts w:hint="eastAsia" w:ascii="宋体" w:hAnsi="宋体" w:eastAsia="宋体" w:cs="宋体"/>
          <w:color w:val="auto"/>
          <w:kern w:val="0"/>
          <w:sz w:val="28"/>
          <w:szCs w:val="28"/>
          <w:highlight w:val="none"/>
        </w:rPr>
      </w:pPr>
    </w:p>
    <w:p w14:paraId="72DB68A7">
      <w:pPr>
        <w:rPr>
          <w:rFonts w:hint="eastAsia" w:ascii="宋体" w:hAnsi="宋体" w:eastAsia="宋体" w:cs="宋体"/>
          <w:color w:val="auto"/>
          <w:kern w:val="0"/>
          <w:sz w:val="28"/>
          <w:szCs w:val="28"/>
          <w:highlight w:val="none"/>
        </w:rPr>
      </w:pPr>
    </w:p>
    <w:p w14:paraId="57D8C78A">
      <w:pPr>
        <w:rPr>
          <w:rFonts w:hint="eastAsia" w:ascii="宋体" w:hAnsi="宋体" w:eastAsia="宋体" w:cs="宋体"/>
          <w:color w:val="auto"/>
          <w:kern w:val="0"/>
          <w:sz w:val="28"/>
          <w:szCs w:val="28"/>
          <w:highlight w:val="none"/>
        </w:rPr>
      </w:pPr>
    </w:p>
    <w:p w14:paraId="1752A168">
      <w:pPr>
        <w:rPr>
          <w:rFonts w:hint="eastAsia" w:ascii="宋体" w:hAnsi="宋体" w:eastAsia="宋体" w:cs="宋体"/>
          <w:color w:val="auto"/>
          <w:kern w:val="0"/>
          <w:sz w:val="28"/>
          <w:szCs w:val="28"/>
          <w:highlight w:val="none"/>
        </w:rPr>
      </w:pPr>
    </w:p>
    <w:p w14:paraId="44400A82">
      <w:pPr>
        <w:rPr>
          <w:rFonts w:hint="eastAsia" w:ascii="宋体" w:hAnsi="宋体" w:eastAsia="宋体" w:cs="宋体"/>
          <w:color w:val="auto"/>
          <w:kern w:val="0"/>
          <w:sz w:val="28"/>
          <w:szCs w:val="28"/>
          <w:highlight w:val="none"/>
        </w:rPr>
      </w:pPr>
    </w:p>
    <w:p w14:paraId="3C3D9AC2">
      <w:pPr>
        <w:rPr>
          <w:rFonts w:hint="eastAsia" w:ascii="宋体" w:hAnsi="宋体" w:eastAsia="宋体" w:cs="宋体"/>
          <w:color w:val="auto"/>
          <w:kern w:val="0"/>
          <w:sz w:val="28"/>
          <w:szCs w:val="28"/>
          <w:highlight w:val="none"/>
        </w:rPr>
      </w:pPr>
    </w:p>
    <w:p w14:paraId="2ED8D76B">
      <w:pPr>
        <w:rPr>
          <w:rFonts w:hint="eastAsia" w:ascii="宋体" w:hAnsi="宋体" w:eastAsia="宋体" w:cs="宋体"/>
          <w:color w:val="auto"/>
          <w:kern w:val="0"/>
          <w:sz w:val="28"/>
          <w:szCs w:val="28"/>
          <w:highlight w:val="none"/>
        </w:rPr>
      </w:pPr>
    </w:p>
    <w:p w14:paraId="79180C72">
      <w:pPr>
        <w:rPr>
          <w:rFonts w:hint="eastAsia" w:ascii="宋体" w:hAnsi="宋体" w:eastAsia="宋体" w:cs="宋体"/>
          <w:color w:val="auto"/>
          <w:kern w:val="0"/>
          <w:sz w:val="28"/>
          <w:szCs w:val="28"/>
          <w:highlight w:val="none"/>
        </w:rPr>
      </w:pPr>
    </w:p>
    <w:p w14:paraId="01D5FB1D">
      <w:pPr>
        <w:rPr>
          <w:rFonts w:hint="eastAsia" w:ascii="宋体" w:hAnsi="宋体" w:eastAsia="宋体" w:cs="宋体"/>
          <w:color w:val="auto"/>
          <w:kern w:val="0"/>
          <w:sz w:val="28"/>
          <w:szCs w:val="28"/>
          <w:highlight w:val="none"/>
        </w:rPr>
      </w:pPr>
    </w:p>
    <w:p w14:paraId="71B0D33B">
      <w:pPr>
        <w:rPr>
          <w:rFonts w:hint="eastAsia" w:ascii="宋体" w:hAnsi="宋体" w:eastAsia="宋体" w:cs="宋体"/>
          <w:color w:val="auto"/>
          <w:kern w:val="0"/>
          <w:sz w:val="28"/>
          <w:szCs w:val="28"/>
          <w:highlight w:val="none"/>
        </w:rPr>
      </w:pPr>
    </w:p>
    <w:p w14:paraId="10F83485">
      <w:pPr>
        <w:rPr>
          <w:rFonts w:hint="eastAsia" w:ascii="宋体" w:hAnsi="宋体" w:eastAsia="宋体" w:cs="宋体"/>
          <w:color w:val="auto"/>
          <w:kern w:val="0"/>
          <w:sz w:val="28"/>
          <w:szCs w:val="28"/>
          <w:highlight w:val="none"/>
        </w:rPr>
      </w:pPr>
    </w:p>
    <w:p w14:paraId="5F06676E">
      <w:pPr>
        <w:rPr>
          <w:rFonts w:hint="eastAsia" w:ascii="宋体" w:hAnsi="宋体" w:eastAsia="宋体" w:cs="宋体"/>
          <w:color w:val="auto"/>
          <w:kern w:val="0"/>
          <w:sz w:val="28"/>
          <w:szCs w:val="28"/>
          <w:highlight w:val="none"/>
        </w:rPr>
      </w:pPr>
    </w:p>
    <w:p w14:paraId="3243D82F">
      <w:pPr>
        <w:rPr>
          <w:rFonts w:hint="eastAsia" w:ascii="宋体" w:hAnsi="宋体" w:eastAsia="宋体" w:cs="宋体"/>
          <w:color w:val="auto"/>
          <w:kern w:val="0"/>
          <w:sz w:val="28"/>
          <w:szCs w:val="28"/>
          <w:highlight w:val="none"/>
        </w:rPr>
      </w:pPr>
    </w:p>
    <w:p w14:paraId="3718942D">
      <w:pPr>
        <w:rPr>
          <w:rFonts w:hint="eastAsia" w:ascii="宋体" w:hAnsi="宋体" w:eastAsia="宋体" w:cs="宋体"/>
          <w:color w:val="auto"/>
          <w:kern w:val="0"/>
          <w:sz w:val="28"/>
          <w:szCs w:val="28"/>
          <w:highlight w:val="none"/>
        </w:rPr>
      </w:pPr>
    </w:p>
    <w:p w14:paraId="10C07142">
      <w:pPr>
        <w:pStyle w:val="19"/>
        <w:rPr>
          <w:rFonts w:hint="eastAsia" w:ascii="宋体" w:hAnsi="宋体" w:eastAsia="宋体" w:cs="宋体"/>
          <w:color w:val="auto"/>
          <w:kern w:val="0"/>
          <w:sz w:val="28"/>
          <w:szCs w:val="28"/>
          <w:highlight w:val="none"/>
        </w:rPr>
      </w:pPr>
    </w:p>
    <w:p w14:paraId="2E8D8188">
      <w:pPr>
        <w:jc w:val="both"/>
        <w:rPr>
          <w:rFonts w:hint="eastAsia" w:ascii="宋体" w:hAnsi="宋体" w:eastAsia="宋体" w:cs="宋体"/>
          <w:b/>
          <w:bCs/>
          <w:color w:val="auto"/>
          <w:kern w:val="0"/>
          <w:sz w:val="28"/>
          <w:szCs w:val="28"/>
          <w:highlight w:val="none"/>
        </w:rPr>
      </w:pPr>
    </w:p>
    <w:sectPr>
      <w:headerReference r:id="rId10" w:type="first"/>
      <w:footerReference r:id="rId13" w:type="first"/>
      <w:headerReference r:id="rId8" w:type="default"/>
      <w:footerReference r:id="rId11" w:type="default"/>
      <w:headerReference r:id="rId9" w:type="even"/>
      <w:footerReference r:id="rId12" w:type="even"/>
      <w:pgSz w:w="11906" w:h="16838"/>
      <w:pgMar w:top="1701" w:right="1247" w:bottom="1247" w:left="1418" w:header="851" w:footer="992"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等线">
    <w:panose1 w:val="02010600030101010101"/>
    <w:charset w:val="86"/>
    <w:family w:val="auto"/>
    <w:pitch w:val="default"/>
    <w:sig w:usb0="A00002BF" w:usb1="38CF7CFA" w:usb2="00000016" w:usb3="00000000" w:csb0="0004000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556A8E">
    <w:pPr>
      <w:pStyle w:val="29"/>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37C85C01">
                          <w:pPr>
                            <w:pStyle w:val="29"/>
                            <w:rPr>
                              <w:rFonts w:hint="eastAsia" w:eastAsia="黑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21</w:t>
                          </w:r>
                          <w:r>
                            <w:rPr>
                              <w:rFonts w:hint="eastAsia"/>
                              <w:lang w:eastAsia="zh-CN"/>
                            </w:rPr>
                            <w:fldChar w:fldCharType="end"/>
                          </w:r>
                          <w:r>
                            <w:rPr>
                              <w:rFonts w:hint="eastAsia"/>
                              <w:lang w:eastAsia="zh-CN"/>
                            </w:rPr>
                            <w:t xml:space="preserve"> 页</w:t>
                          </w:r>
                        </w:p>
                      </w:txbxContent>
                    </wps:txbx>
                    <wps:bodyPr vert="horz" wrap="none" lIns="0" tIns="0" rIns="0" bIns="0" anchor="t" anchorCtr="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oaYJL0wAAAAUB&#10;AAAPAAAAAAAAAAEAIAAAACIAAABkcnMvZG93bnJldi54bWxQSwECFAAUAAAACACHTuJAC/4vFecB&#10;AADIAwAADgAAAAAAAAABACAAAAAiAQAAZHJzL2Uyb0RvYy54bWxQSwUGAAAAAAYABgBZAQAAewUA&#10;AAAA&#10;">
              <v:fill on="f" focussize="0,0"/>
              <v:stroke on="f" weight="1.25pt"/>
              <v:imagedata o:title=""/>
              <o:lock v:ext="edit" aspectratio="f"/>
              <v:textbox inset="0mm,0mm,0mm,0mm" style="mso-fit-shape-to-text:t;">
                <w:txbxContent>
                  <w:p w14:paraId="37C85C01">
                    <w:pPr>
                      <w:pStyle w:val="29"/>
                      <w:rPr>
                        <w:rFonts w:hint="eastAsia" w:eastAsia="黑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21</w:t>
                    </w:r>
                    <w:r>
                      <w:rPr>
                        <w:rFonts w:hint="eastAsia"/>
                        <w:lang w:eastAsia="zh-CN"/>
                      </w:rPr>
                      <w:fldChar w:fldCharType="end"/>
                    </w:r>
                    <w:r>
                      <w:rPr>
                        <w:rFonts w:hint="eastAsia"/>
                        <w:lang w:eastAsia="zh-CN"/>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48931B">
    <w:pPr>
      <w:pStyle w:val="29"/>
      <w:framePr w:wrap="around" w:vAnchor="text" w:hAnchor="margin" w:xAlign="center" w:y="1"/>
      <w:rPr>
        <w:rStyle w:val="45"/>
      </w:rPr>
    </w:pPr>
    <w:r>
      <w:fldChar w:fldCharType="begin"/>
    </w:r>
    <w:r>
      <w:rPr>
        <w:rStyle w:val="45"/>
      </w:rPr>
      <w:instrText xml:space="preserve">PAGE  </w:instrText>
    </w:r>
    <w:r>
      <w:fldChar w:fldCharType="end"/>
    </w:r>
  </w:p>
  <w:p w14:paraId="7961F2C1">
    <w:pPr>
      <w:pStyle w:val="2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A69EEE">
    <w:pPr>
      <w:pStyle w:val="29"/>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431E0893">
                          <w:pPr>
                            <w:pStyle w:val="29"/>
                            <w:rPr>
                              <w:rFonts w:hint="eastAsia" w:eastAsia="黑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21</w:t>
                          </w:r>
                          <w:r>
                            <w:rPr>
                              <w:rFonts w:hint="eastAsia"/>
                              <w:lang w:eastAsia="zh-CN"/>
                            </w:rPr>
                            <w:fldChar w:fldCharType="end"/>
                          </w:r>
                          <w:r>
                            <w:rPr>
                              <w:rFonts w:hint="eastAsia"/>
                              <w:lang w:eastAsia="zh-CN"/>
                            </w:rPr>
                            <w:t xml:space="preserve"> 页</w:t>
                          </w:r>
                        </w:p>
                      </w:txbxContent>
                    </wps:txbx>
                    <wps:bodyPr vert="horz" wrap="none" lIns="0" tIns="0" rIns="0" bIns="0" anchor="t" anchorCtr="0" upright="0">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oaYJL0wAAAAUB&#10;AAAPAAAAAAAAAAEAIAAAACIAAABkcnMvZG93bnJldi54bWxQSwECFAAUAAAACACHTuJA1qpIGecB&#10;AADIAwAADgAAAAAAAAABACAAAAAiAQAAZHJzL2Uyb0RvYy54bWxQSwUGAAAAAAYABgBZAQAAewUA&#10;AAAA&#10;">
              <v:fill on="f" focussize="0,0"/>
              <v:stroke on="f" weight="1.25pt"/>
              <v:imagedata o:title=""/>
              <o:lock v:ext="edit" aspectratio="f"/>
              <v:textbox inset="0mm,0mm,0mm,0mm" style="mso-fit-shape-to-text:t;">
                <w:txbxContent>
                  <w:p w14:paraId="431E0893">
                    <w:pPr>
                      <w:pStyle w:val="29"/>
                      <w:rPr>
                        <w:rFonts w:hint="eastAsia" w:eastAsia="黑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21</w:t>
                    </w:r>
                    <w:r>
                      <w:rPr>
                        <w:rFonts w:hint="eastAsia"/>
                        <w:lang w:eastAsia="zh-CN"/>
                      </w:rPr>
                      <w:fldChar w:fldCharType="end"/>
                    </w:r>
                    <w:r>
                      <w:rPr>
                        <w:rFonts w:hint="eastAsia"/>
                        <w:lang w:eastAsia="zh-CN"/>
                      </w:rPr>
                      <w:t xml:space="preserve"> 页</w:t>
                    </w:r>
                  </w:p>
                </w:txbxContent>
              </v:textbox>
            </v:shape>
          </w:pict>
        </mc:Fallback>
      </mc:AlternateContent>
    </w:r>
  </w:p>
  <w:p w14:paraId="2A62E35D">
    <w:pPr>
      <w:pStyle w:val="2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04377D">
    <w:pPr>
      <w:pStyle w:val="29"/>
      <w:ind w:right="360"/>
      <w:rPr>
        <w:rFonts w:hint="eastAsia" w:eastAsia="仿宋_GB2312"/>
        <w:b/>
        <w:i/>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90500" cy="26289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90500" cy="262890"/>
                      </a:xfrm>
                      <a:prstGeom prst="rect">
                        <a:avLst/>
                      </a:prstGeom>
                      <a:noFill/>
                      <a:ln w="15875">
                        <a:noFill/>
                      </a:ln>
                      <a:effectLst/>
                    </wps:spPr>
                    <wps:txbx>
                      <w:txbxContent>
                        <w:p w14:paraId="3E9DD419">
                          <w:pPr>
                            <w:snapToGrid w:val="0"/>
                            <w:rPr>
                              <w:rFonts w:hint="eastAsia" w:eastAsia="等线"/>
                              <w:sz w:val="18"/>
                              <w:lang w:eastAsia="zh-CN"/>
                            </w:rPr>
                          </w:pPr>
                          <w:r>
                            <w:rPr>
                              <w:rFonts w:hint="eastAsia" w:eastAsia="等线"/>
                              <w:sz w:val="18"/>
                              <w:lang w:eastAsia="zh-CN"/>
                            </w:rPr>
                            <w:t xml:space="preserve">第 </w:t>
                          </w:r>
                          <w:r>
                            <w:rPr>
                              <w:rFonts w:hint="eastAsia" w:eastAsia="等线"/>
                              <w:sz w:val="18"/>
                              <w:lang w:eastAsia="zh-CN"/>
                            </w:rPr>
                            <w:fldChar w:fldCharType="begin"/>
                          </w:r>
                          <w:r>
                            <w:rPr>
                              <w:rFonts w:hint="eastAsia" w:eastAsia="等线"/>
                              <w:sz w:val="18"/>
                              <w:lang w:eastAsia="zh-CN"/>
                            </w:rPr>
                            <w:instrText xml:space="preserve"> PAGE  \* MERGEFORMAT </w:instrText>
                          </w:r>
                          <w:r>
                            <w:rPr>
                              <w:rFonts w:hint="eastAsia" w:eastAsia="等线"/>
                              <w:sz w:val="18"/>
                              <w:lang w:eastAsia="zh-CN"/>
                            </w:rPr>
                            <w:fldChar w:fldCharType="separate"/>
                          </w:r>
                          <w:r>
                            <w:rPr>
                              <w:rFonts w:hint="eastAsia" w:eastAsia="等线"/>
                              <w:sz w:val="18"/>
                              <w:lang w:eastAsia="zh-CN"/>
                            </w:rPr>
                            <w:t>3</w:t>
                          </w:r>
                          <w:r>
                            <w:rPr>
                              <w:rFonts w:hint="eastAsia" w:eastAsia="等线"/>
                              <w:sz w:val="18"/>
                              <w:lang w:eastAsia="zh-CN"/>
                            </w:rPr>
                            <w:fldChar w:fldCharType="end"/>
                          </w:r>
                          <w:r>
                            <w:rPr>
                              <w:rFonts w:hint="eastAsia" w:eastAsia="等线"/>
                              <w:sz w:val="18"/>
                              <w:lang w:eastAsia="zh-CN"/>
                            </w:rPr>
                            <w:t xml:space="preserve"> 页 共 </w:t>
                          </w:r>
                          <w:r>
                            <w:rPr>
                              <w:rFonts w:hint="eastAsia" w:eastAsia="等线"/>
                              <w:sz w:val="18"/>
                              <w:lang w:eastAsia="zh-CN"/>
                            </w:rPr>
                            <w:fldChar w:fldCharType="begin"/>
                          </w:r>
                          <w:r>
                            <w:rPr>
                              <w:rFonts w:hint="eastAsia" w:eastAsia="等线"/>
                              <w:sz w:val="18"/>
                              <w:lang w:eastAsia="zh-CN"/>
                            </w:rPr>
                            <w:instrText xml:space="preserve"> NUMPAGES  \* MERGEFORMAT </w:instrText>
                          </w:r>
                          <w:r>
                            <w:rPr>
                              <w:rFonts w:hint="eastAsia" w:eastAsia="等线"/>
                              <w:sz w:val="18"/>
                              <w:lang w:eastAsia="zh-CN"/>
                            </w:rPr>
                            <w:fldChar w:fldCharType="separate"/>
                          </w:r>
                          <w:r>
                            <w:rPr>
                              <w:rFonts w:hint="eastAsia" w:eastAsia="等线"/>
                              <w:sz w:val="18"/>
                              <w:lang w:eastAsia="zh-CN"/>
                            </w:rPr>
                            <w:t>21</w:t>
                          </w:r>
                          <w:r>
                            <w:rPr>
                              <w:rFonts w:hint="eastAsia" w:eastAsia="等线"/>
                              <w:sz w:val="18"/>
                              <w:lang w:eastAsia="zh-CN"/>
                            </w:rPr>
                            <w:fldChar w:fldCharType="end"/>
                          </w:r>
                          <w:r>
                            <w:rPr>
                              <w:rFonts w:hint="eastAsia" w:eastAsia="等线"/>
                              <w:sz w:val="18"/>
                              <w:lang w:eastAsia="zh-CN"/>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20.7pt;width:15pt;mso-position-horizontal:center;mso-position-horizontal-relative:margin;mso-wrap-style:none;z-index:251659264;mso-width-relative:page;mso-height-relative:page;" filled="f" stroked="f" coordsize="21600,21600" o:gfxdata="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iPXnFdQAAAADAQAADwAAAAAAAAAB&#10;ACAAAAAiAAAAZHJzL2Rvd25yZXYueG1sUEsBAhQAFAAAAAgAh07iQK9vrR7bAQAArwMAAA4AAAAA&#10;AAAAAQAgAAAAIwEAAGRycy9lMm9Eb2MueG1sUEsFBgAAAAAGAAYAWQEAAHAFAAAAAA==&#10;">
              <v:fill on="f" focussize="0,0"/>
              <v:stroke on="f" weight="1.25pt"/>
              <v:imagedata o:title=""/>
              <o:lock v:ext="edit" aspectratio="f"/>
              <v:textbox inset="0mm,0mm,0mm,0mm" style="mso-fit-shape-to-text:t;">
                <w:txbxContent>
                  <w:p w14:paraId="3E9DD419">
                    <w:pPr>
                      <w:snapToGrid w:val="0"/>
                      <w:rPr>
                        <w:rFonts w:hint="eastAsia" w:eastAsia="等线"/>
                        <w:sz w:val="18"/>
                        <w:lang w:eastAsia="zh-CN"/>
                      </w:rPr>
                    </w:pPr>
                    <w:r>
                      <w:rPr>
                        <w:rFonts w:hint="eastAsia" w:eastAsia="等线"/>
                        <w:sz w:val="18"/>
                        <w:lang w:eastAsia="zh-CN"/>
                      </w:rPr>
                      <w:t xml:space="preserve">第 </w:t>
                    </w:r>
                    <w:r>
                      <w:rPr>
                        <w:rFonts w:hint="eastAsia" w:eastAsia="等线"/>
                        <w:sz w:val="18"/>
                        <w:lang w:eastAsia="zh-CN"/>
                      </w:rPr>
                      <w:fldChar w:fldCharType="begin"/>
                    </w:r>
                    <w:r>
                      <w:rPr>
                        <w:rFonts w:hint="eastAsia" w:eastAsia="等线"/>
                        <w:sz w:val="18"/>
                        <w:lang w:eastAsia="zh-CN"/>
                      </w:rPr>
                      <w:instrText xml:space="preserve"> PAGE  \* MERGEFORMAT </w:instrText>
                    </w:r>
                    <w:r>
                      <w:rPr>
                        <w:rFonts w:hint="eastAsia" w:eastAsia="等线"/>
                        <w:sz w:val="18"/>
                        <w:lang w:eastAsia="zh-CN"/>
                      </w:rPr>
                      <w:fldChar w:fldCharType="separate"/>
                    </w:r>
                    <w:r>
                      <w:rPr>
                        <w:rFonts w:hint="eastAsia" w:eastAsia="等线"/>
                        <w:sz w:val="18"/>
                        <w:lang w:eastAsia="zh-CN"/>
                      </w:rPr>
                      <w:t>3</w:t>
                    </w:r>
                    <w:r>
                      <w:rPr>
                        <w:rFonts w:hint="eastAsia" w:eastAsia="等线"/>
                        <w:sz w:val="18"/>
                        <w:lang w:eastAsia="zh-CN"/>
                      </w:rPr>
                      <w:fldChar w:fldCharType="end"/>
                    </w:r>
                    <w:r>
                      <w:rPr>
                        <w:rFonts w:hint="eastAsia" w:eastAsia="等线"/>
                        <w:sz w:val="18"/>
                        <w:lang w:eastAsia="zh-CN"/>
                      </w:rPr>
                      <w:t xml:space="preserve"> 页 共 </w:t>
                    </w:r>
                    <w:r>
                      <w:rPr>
                        <w:rFonts w:hint="eastAsia" w:eastAsia="等线"/>
                        <w:sz w:val="18"/>
                        <w:lang w:eastAsia="zh-CN"/>
                      </w:rPr>
                      <w:fldChar w:fldCharType="begin"/>
                    </w:r>
                    <w:r>
                      <w:rPr>
                        <w:rFonts w:hint="eastAsia" w:eastAsia="等线"/>
                        <w:sz w:val="18"/>
                        <w:lang w:eastAsia="zh-CN"/>
                      </w:rPr>
                      <w:instrText xml:space="preserve"> NUMPAGES  \* MERGEFORMAT </w:instrText>
                    </w:r>
                    <w:r>
                      <w:rPr>
                        <w:rFonts w:hint="eastAsia" w:eastAsia="等线"/>
                        <w:sz w:val="18"/>
                        <w:lang w:eastAsia="zh-CN"/>
                      </w:rPr>
                      <w:fldChar w:fldCharType="separate"/>
                    </w:r>
                    <w:r>
                      <w:rPr>
                        <w:rFonts w:hint="eastAsia" w:eastAsia="等线"/>
                        <w:sz w:val="18"/>
                        <w:lang w:eastAsia="zh-CN"/>
                      </w:rPr>
                      <w:t>21</w:t>
                    </w:r>
                    <w:r>
                      <w:rPr>
                        <w:rFonts w:hint="eastAsia" w:eastAsia="等线"/>
                        <w:sz w:val="18"/>
                        <w:lang w:eastAsia="zh-CN"/>
                      </w:rPr>
                      <w:fldChar w:fldCharType="end"/>
                    </w:r>
                    <w:r>
                      <w:rPr>
                        <w:rFonts w:hint="eastAsia" w:eastAsia="等线"/>
                        <w:sz w:val="18"/>
                        <w:lang w:eastAsia="zh-CN"/>
                      </w:rPr>
                      <w:t xml:space="preserve"> 页</w:t>
                    </w:r>
                  </w:p>
                </w:txbxContent>
              </v:textbox>
            </v:shape>
          </w:pict>
        </mc:Fallback>
      </mc:AlternateContent>
    </w:r>
  </w:p>
  <w:p w14:paraId="08E91080">
    <w:pPr>
      <w:pStyle w:val="29"/>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4F2F8C">
    <w:pPr>
      <w:pStyle w:val="29"/>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37F1E717">
                          <w:pPr>
                            <w:pStyle w:val="29"/>
                            <w:rPr>
                              <w:rFonts w:hint="eastAsia" w:eastAsia="黑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9</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21</w:t>
                          </w:r>
                          <w:r>
                            <w:rPr>
                              <w:rFonts w:hint="eastAsia"/>
                              <w:lang w:eastAsia="zh-CN"/>
                            </w:rPr>
                            <w:fldChar w:fldCharType="end"/>
                          </w:r>
                          <w:r>
                            <w:rPr>
                              <w:rFonts w:hint="eastAsia"/>
                              <w:lang w:eastAsia="zh-CN"/>
                            </w:rPr>
                            <w:t xml:space="preserve"> 页</w:t>
                          </w:r>
                        </w:p>
                      </w:txbxContent>
                    </wps:txbx>
                    <wps:bodyPr vert="horz" wrap="none" lIns="0" tIns="0" rIns="0" bIns="0" anchor="t" anchorCtr="0" upright="0">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oaYJL0wAAAAUB&#10;AAAPAAAAAAAAAAEAIAAAACIAAABkcnMvZG93bnJldi54bWxQSwECFAAUAAAACACHTuJAeuVOXOcB&#10;AADIAwAADgAAAAAAAAABACAAAAAiAQAAZHJzL2Uyb0RvYy54bWxQSwUGAAAAAAYABgBZAQAAewUA&#10;AAAA&#10;">
              <v:fill on="f" focussize="0,0"/>
              <v:stroke on="f" weight="1.25pt"/>
              <v:imagedata o:title=""/>
              <o:lock v:ext="edit" aspectratio="f"/>
              <v:textbox inset="0mm,0mm,0mm,0mm" style="mso-fit-shape-to-text:t;">
                <w:txbxContent>
                  <w:p w14:paraId="37F1E717">
                    <w:pPr>
                      <w:pStyle w:val="29"/>
                      <w:rPr>
                        <w:rFonts w:hint="eastAsia" w:eastAsia="黑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9</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21</w:t>
                    </w:r>
                    <w:r>
                      <w:rPr>
                        <w:rFonts w:hint="eastAsia"/>
                        <w:lang w:eastAsia="zh-CN"/>
                      </w:rPr>
                      <w:fldChar w:fldCharType="end"/>
                    </w:r>
                    <w:r>
                      <w:rPr>
                        <w:rFonts w:hint="eastAsia"/>
                        <w:lang w:eastAsia="zh-CN"/>
                      </w:rPr>
                      <w:t xml:space="preserve"> 页</w:t>
                    </w:r>
                  </w:p>
                </w:txbxContent>
              </v:textbox>
            </v:shape>
          </w:pict>
        </mc:Fallback>
      </mc:AlternateContent>
    </w:r>
  </w:p>
  <w:p w14:paraId="0E6EAF5A">
    <w:pPr>
      <w:pStyle w:val="29"/>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897C42">
    <w:pPr>
      <w:pStyle w:val="29"/>
      <w:framePr w:wrap="around" w:vAnchor="text" w:hAnchor="margin" w:xAlign="right" w:y="1"/>
      <w:rPr>
        <w:rStyle w:val="45"/>
      </w:rPr>
    </w:pPr>
    <w:r>
      <w:fldChar w:fldCharType="begin"/>
    </w:r>
    <w:r>
      <w:rPr>
        <w:rStyle w:val="45"/>
      </w:rPr>
      <w:instrText xml:space="preserve">PAGE  </w:instrText>
    </w:r>
    <w:r>
      <w:fldChar w:fldCharType="separate"/>
    </w:r>
    <w:r>
      <w:rPr>
        <w:rStyle w:val="45"/>
      </w:rPr>
      <w:t>- 1 -</w:t>
    </w:r>
    <w:r>
      <w:fldChar w:fldCharType="end"/>
    </w:r>
  </w:p>
  <w:p w14:paraId="62A26A5D">
    <w:pPr>
      <w:pStyle w:val="29"/>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9B2DB9">
    <w:pPr>
      <w:pStyle w:val="29"/>
      <w:rPr>
        <w:rFonts w:hint="eastAsia"/>
      </w:rPr>
    </w:pP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C7ECA2">
    <w:pPr>
      <w:pStyle w:val="3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CD0C6E">
    <w:pPr>
      <w:pStyle w:val="3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07AB5B">
    <w:pPr>
      <w:pStyle w:val="3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943FAB">
    <w:pPr>
      <w:pStyle w:val="3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899EF25"/>
    <w:multiLevelType w:val="singleLevel"/>
    <w:tmpl w:val="D899EF25"/>
    <w:lvl w:ilvl="0" w:tentative="0">
      <w:start w:val="1"/>
      <w:numFmt w:val="decimal"/>
      <w:lvlText w:val="%1."/>
      <w:lvlJc w:val="left"/>
      <w:pPr>
        <w:tabs>
          <w:tab w:val="left" w:pos="312"/>
        </w:tabs>
      </w:pPr>
    </w:lvl>
  </w:abstractNum>
  <w:abstractNum w:abstractNumId="1">
    <w:nsid w:val="FBD741DB"/>
    <w:multiLevelType w:val="singleLevel"/>
    <w:tmpl w:val="FBD741DB"/>
    <w:lvl w:ilvl="0" w:tentative="0">
      <w:start w:val="1"/>
      <w:numFmt w:val="decimal"/>
      <w:suff w:val="nothing"/>
      <w:lvlText w:val="（%1）"/>
      <w:lvlJc w:val="left"/>
    </w:lvl>
  </w:abstractNum>
  <w:abstractNum w:abstractNumId="2">
    <w:nsid w:val="34492A04"/>
    <w:multiLevelType w:val="singleLevel"/>
    <w:tmpl w:val="34492A04"/>
    <w:lvl w:ilvl="0" w:tentative="0">
      <w:start w:val="2"/>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4"/>
  <w:drawingGridVerticalSpacing w:val="447"/>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ExZThmNmJlNDc0NDE4NzNiMDIxZTRmMGUzZjUyYjIifQ=="/>
  </w:docVars>
  <w:rsids>
    <w:rsidRoot w:val="009605F1"/>
    <w:rsid w:val="0000184F"/>
    <w:rsid w:val="000020B7"/>
    <w:rsid w:val="0000374F"/>
    <w:rsid w:val="00005444"/>
    <w:rsid w:val="00006557"/>
    <w:rsid w:val="00010449"/>
    <w:rsid w:val="0001088D"/>
    <w:rsid w:val="00013179"/>
    <w:rsid w:val="0001348C"/>
    <w:rsid w:val="000157A1"/>
    <w:rsid w:val="000162FA"/>
    <w:rsid w:val="00016E15"/>
    <w:rsid w:val="00020BBB"/>
    <w:rsid w:val="00020D27"/>
    <w:rsid w:val="000221ED"/>
    <w:rsid w:val="000226AE"/>
    <w:rsid w:val="00022CFD"/>
    <w:rsid w:val="00022D20"/>
    <w:rsid w:val="00022ED4"/>
    <w:rsid w:val="00022F09"/>
    <w:rsid w:val="00024B89"/>
    <w:rsid w:val="00025162"/>
    <w:rsid w:val="0002627A"/>
    <w:rsid w:val="0003282E"/>
    <w:rsid w:val="00033542"/>
    <w:rsid w:val="00034A71"/>
    <w:rsid w:val="00036AC6"/>
    <w:rsid w:val="00036C3B"/>
    <w:rsid w:val="000372CA"/>
    <w:rsid w:val="000372F2"/>
    <w:rsid w:val="000378CA"/>
    <w:rsid w:val="00042BBC"/>
    <w:rsid w:val="00042D73"/>
    <w:rsid w:val="00043495"/>
    <w:rsid w:val="00043D85"/>
    <w:rsid w:val="00044407"/>
    <w:rsid w:val="00044499"/>
    <w:rsid w:val="00044C6E"/>
    <w:rsid w:val="00046C85"/>
    <w:rsid w:val="00047834"/>
    <w:rsid w:val="00050203"/>
    <w:rsid w:val="000520FF"/>
    <w:rsid w:val="000525EC"/>
    <w:rsid w:val="00053FE5"/>
    <w:rsid w:val="0005425F"/>
    <w:rsid w:val="0005631A"/>
    <w:rsid w:val="0005710C"/>
    <w:rsid w:val="000577A7"/>
    <w:rsid w:val="00057AED"/>
    <w:rsid w:val="000607FE"/>
    <w:rsid w:val="000619A1"/>
    <w:rsid w:val="000622B3"/>
    <w:rsid w:val="00065120"/>
    <w:rsid w:val="00065FEC"/>
    <w:rsid w:val="00070B91"/>
    <w:rsid w:val="00071E81"/>
    <w:rsid w:val="000729CE"/>
    <w:rsid w:val="00074EB9"/>
    <w:rsid w:val="0007578B"/>
    <w:rsid w:val="00077A2A"/>
    <w:rsid w:val="00081614"/>
    <w:rsid w:val="00081767"/>
    <w:rsid w:val="00081CF1"/>
    <w:rsid w:val="00082E73"/>
    <w:rsid w:val="000839A9"/>
    <w:rsid w:val="000853E8"/>
    <w:rsid w:val="0008543E"/>
    <w:rsid w:val="000859A5"/>
    <w:rsid w:val="00091667"/>
    <w:rsid w:val="000932FC"/>
    <w:rsid w:val="000955ED"/>
    <w:rsid w:val="00095A7C"/>
    <w:rsid w:val="00095B9B"/>
    <w:rsid w:val="00096E83"/>
    <w:rsid w:val="000A05C3"/>
    <w:rsid w:val="000A4529"/>
    <w:rsid w:val="000A656D"/>
    <w:rsid w:val="000A6B50"/>
    <w:rsid w:val="000A6CC4"/>
    <w:rsid w:val="000B0B00"/>
    <w:rsid w:val="000B5222"/>
    <w:rsid w:val="000B5670"/>
    <w:rsid w:val="000B62FF"/>
    <w:rsid w:val="000B7761"/>
    <w:rsid w:val="000B7EA5"/>
    <w:rsid w:val="000C025B"/>
    <w:rsid w:val="000C257C"/>
    <w:rsid w:val="000C26DA"/>
    <w:rsid w:val="000C2AC3"/>
    <w:rsid w:val="000C2D15"/>
    <w:rsid w:val="000C455E"/>
    <w:rsid w:val="000C4BF9"/>
    <w:rsid w:val="000C5301"/>
    <w:rsid w:val="000C57AB"/>
    <w:rsid w:val="000C5CAA"/>
    <w:rsid w:val="000C6580"/>
    <w:rsid w:val="000D1DCF"/>
    <w:rsid w:val="000D5821"/>
    <w:rsid w:val="000D5912"/>
    <w:rsid w:val="000D7A6C"/>
    <w:rsid w:val="000D7D8B"/>
    <w:rsid w:val="000E013E"/>
    <w:rsid w:val="000E1D17"/>
    <w:rsid w:val="000E214E"/>
    <w:rsid w:val="000E274C"/>
    <w:rsid w:val="000E3CBF"/>
    <w:rsid w:val="000E4521"/>
    <w:rsid w:val="000E4B4E"/>
    <w:rsid w:val="000E5283"/>
    <w:rsid w:val="000E568F"/>
    <w:rsid w:val="000E689E"/>
    <w:rsid w:val="000E6A80"/>
    <w:rsid w:val="000E6F59"/>
    <w:rsid w:val="000E7D95"/>
    <w:rsid w:val="000F2BED"/>
    <w:rsid w:val="000F3BD0"/>
    <w:rsid w:val="000F3CC7"/>
    <w:rsid w:val="000F4DAE"/>
    <w:rsid w:val="001011F0"/>
    <w:rsid w:val="00101859"/>
    <w:rsid w:val="001036FB"/>
    <w:rsid w:val="00103FE4"/>
    <w:rsid w:val="001043D3"/>
    <w:rsid w:val="001104B0"/>
    <w:rsid w:val="00112BE2"/>
    <w:rsid w:val="00112D52"/>
    <w:rsid w:val="001139B9"/>
    <w:rsid w:val="00115317"/>
    <w:rsid w:val="0011536E"/>
    <w:rsid w:val="00120D07"/>
    <w:rsid w:val="001217BE"/>
    <w:rsid w:val="001217EE"/>
    <w:rsid w:val="00122F74"/>
    <w:rsid w:val="00123114"/>
    <w:rsid w:val="00123360"/>
    <w:rsid w:val="001234C7"/>
    <w:rsid w:val="00124214"/>
    <w:rsid w:val="00124963"/>
    <w:rsid w:val="0012555D"/>
    <w:rsid w:val="00125722"/>
    <w:rsid w:val="00125F3C"/>
    <w:rsid w:val="001315D6"/>
    <w:rsid w:val="001322AF"/>
    <w:rsid w:val="001329E5"/>
    <w:rsid w:val="00133277"/>
    <w:rsid w:val="00133370"/>
    <w:rsid w:val="0013345A"/>
    <w:rsid w:val="00136449"/>
    <w:rsid w:val="00137051"/>
    <w:rsid w:val="0013712F"/>
    <w:rsid w:val="001379D4"/>
    <w:rsid w:val="00137A47"/>
    <w:rsid w:val="00140585"/>
    <w:rsid w:val="00140D28"/>
    <w:rsid w:val="00141D0A"/>
    <w:rsid w:val="00141FE8"/>
    <w:rsid w:val="00145B69"/>
    <w:rsid w:val="001461C7"/>
    <w:rsid w:val="001463F7"/>
    <w:rsid w:val="00147031"/>
    <w:rsid w:val="00150C7F"/>
    <w:rsid w:val="00152101"/>
    <w:rsid w:val="00152CEF"/>
    <w:rsid w:val="00157EE4"/>
    <w:rsid w:val="00162464"/>
    <w:rsid w:val="00164553"/>
    <w:rsid w:val="0016458A"/>
    <w:rsid w:val="0016526C"/>
    <w:rsid w:val="00166E69"/>
    <w:rsid w:val="00167135"/>
    <w:rsid w:val="001671A2"/>
    <w:rsid w:val="00171BF9"/>
    <w:rsid w:val="0017273D"/>
    <w:rsid w:val="00172A41"/>
    <w:rsid w:val="00172BBA"/>
    <w:rsid w:val="00173037"/>
    <w:rsid w:val="0017748E"/>
    <w:rsid w:val="0017752D"/>
    <w:rsid w:val="00177BF0"/>
    <w:rsid w:val="00180767"/>
    <w:rsid w:val="00180C87"/>
    <w:rsid w:val="00180DB0"/>
    <w:rsid w:val="001816E2"/>
    <w:rsid w:val="00181AB0"/>
    <w:rsid w:val="00183844"/>
    <w:rsid w:val="001840A9"/>
    <w:rsid w:val="00186330"/>
    <w:rsid w:val="00186C3E"/>
    <w:rsid w:val="0019008B"/>
    <w:rsid w:val="0019070B"/>
    <w:rsid w:val="001922C0"/>
    <w:rsid w:val="00192455"/>
    <w:rsid w:val="00192A88"/>
    <w:rsid w:val="00192F9D"/>
    <w:rsid w:val="00193501"/>
    <w:rsid w:val="001940CD"/>
    <w:rsid w:val="0019491A"/>
    <w:rsid w:val="00195F51"/>
    <w:rsid w:val="0019604A"/>
    <w:rsid w:val="00196CCA"/>
    <w:rsid w:val="001A0D68"/>
    <w:rsid w:val="001A0E5D"/>
    <w:rsid w:val="001A2B30"/>
    <w:rsid w:val="001A2DF4"/>
    <w:rsid w:val="001A3859"/>
    <w:rsid w:val="001A4C0F"/>
    <w:rsid w:val="001A5815"/>
    <w:rsid w:val="001A5A1F"/>
    <w:rsid w:val="001B1DD1"/>
    <w:rsid w:val="001B273F"/>
    <w:rsid w:val="001B3317"/>
    <w:rsid w:val="001B4D71"/>
    <w:rsid w:val="001B63DB"/>
    <w:rsid w:val="001B75E2"/>
    <w:rsid w:val="001B7CCE"/>
    <w:rsid w:val="001C0179"/>
    <w:rsid w:val="001C53E7"/>
    <w:rsid w:val="001C7346"/>
    <w:rsid w:val="001D0675"/>
    <w:rsid w:val="001D096E"/>
    <w:rsid w:val="001D16C6"/>
    <w:rsid w:val="001D286A"/>
    <w:rsid w:val="001D4D7C"/>
    <w:rsid w:val="001D57E7"/>
    <w:rsid w:val="001E11B1"/>
    <w:rsid w:val="001E148F"/>
    <w:rsid w:val="001E3BFF"/>
    <w:rsid w:val="001E40A6"/>
    <w:rsid w:val="001E490A"/>
    <w:rsid w:val="001E6F40"/>
    <w:rsid w:val="001F0B94"/>
    <w:rsid w:val="001F2071"/>
    <w:rsid w:val="001F21E5"/>
    <w:rsid w:val="001F4A18"/>
    <w:rsid w:val="001F5097"/>
    <w:rsid w:val="001F524F"/>
    <w:rsid w:val="001F5441"/>
    <w:rsid w:val="001F7374"/>
    <w:rsid w:val="001F76B5"/>
    <w:rsid w:val="002004A4"/>
    <w:rsid w:val="00200AEE"/>
    <w:rsid w:val="0020586B"/>
    <w:rsid w:val="00205A8F"/>
    <w:rsid w:val="00205B57"/>
    <w:rsid w:val="00206271"/>
    <w:rsid w:val="00206CC1"/>
    <w:rsid w:val="002114F4"/>
    <w:rsid w:val="002149A7"/>
    <w:rsid w:val="00214C35"/>
    <w:rsid w:val="00214FE1"/>
    <w:rsid w:val="0021612F"/>
    <w:rsid w:val="00216C61"/>
    <w:rsid w:val="00216D9A"/>
    <w:rsid w:val="00217392"/>
    <w:rsid w:val="00220C46"/>
    <w:rsid w:val="00220E94"/>
    <w:rsid w:val="00221B17"/>
    <w:rsid w:val="00221D7B"/>
    <w:rsid w:val="00224258"/>
    <w:rsid w:val="00224B3C"/>
    <w:rsid w:val="00224CB4"/>
    <w:rsid w:val="0022723D"/>
    <w:rsid w:val="00230987"/>
    <w:rsid w:val="00230EA5"/>
    <w:rsid w:val="0023624F"/>
    <w:rsid w:val="00241045"/>
    <w:rsid w:val="00242F73"/>
    <w:rsid w:val="00243699"/>
    <w:rsid w:val="00245198"/>
    <w:rsid w:val="0024704F"/>
    <w:rsid w:val="00251ED6"/>
    <w:rsid w:val="00252F3B"/>
    <w:rsid w:val="002531FF"/>
    <w:rsid w:val="0025342D"/>
    <w:rsid w:val="00253FF4"/>
    <w:rsid w:val="0025605D"/>
    <w:rsid w:val="0025620E"/>
    <w:rsid w:val="002571B3"/>
    <w:rsid w:val="002611F4"/>
    <w:rsid w:val="0026185B"/>
    <w:rsid w:val="00261DC8"/>
    <w:rsid w:val="00262547"/>
    <w:rsid w:val="00263116"/>
    <w:rsid w:val="00263DA4"/>
    <w:rsid w:val="0026618D"/>
    <w:rsid w:val="002670D8"/>
    <w:rsid w:val="00270C4D"/>
    <w:rsid w:val="00271C90"/>
    <w:rsid w:val="0027387F"/>
    <w:rsid w:val="00273FD3"/>
    <w:rsid w:val="002754B7"/>
    <w:rsid w:val="0027592C"/>
    <w:rsid w:val="002766D4"/>
    <w:rsid w:val="00277367"/>
    <w:rsid w:val="00277CB6"/>
    <w:rsid w:val="00280484"/>
    <w:rsid w:val="00280AC8"/>
    <w:rsid w:val="00280D9D"/>
    <w:rsid w:val="00284460"/>
    <w:rsid w:val="0028453D"/>
    <w:rsid w:val="002849EA"/>
    <w:rsid w:val="00285C74"/>
    <w:rsid w:val="002862A8"/>
    <w:rsid w:val="00287467"/>
    <w:rsid w:val="002900F4"/>
    <w:rsid w:val="00290882"/>
    <w:rsid w:val="0029207B"/>
    <w:rsid w:val="002929F9"/>
    <w:rsid w:val="00295822"/>
    <w:rsid w:val="002958CD"/>
    <w:rsid w:val="002965B7"/>
    <w:rsid w:val="002A1317"/>
    <w:rsid w:val="002A64D7"/>
    <w:rsid w:val="002A67D2"/>
    <w:rsid w:val="002A79D5"/>
    <w:rsid w:val="002A7A4A"/>
    <w:rsid w:val="002B1359"/>
    <w:rsid w:val="002B1470"/>
    <w:rsid w:val="002B306E"/>
    <w:rsid w:val="002B38B9"/>
    <w:rsid w:val="002B3967"/>
    <w:rsid w:val="002B4C50"/>
    <w:rsid w:val="002B4F7B"/>
    <w:rsid w:val="002B580D"/>
    <w:rsid w:val="002B6753"/>
    <w:rsid w:val="002C0671"/>
    <w:rsid w:val="002C097B"/>
    <w:rsid w:val="002C0D35"/>
    <w:rsid w:val="002C3AB3"/>
    <w:rsid w:val="002C4E21"/>
    <w:rsid w:val="002C4F7D"/>
    <w:rsid w:val="002C525F"/>
    <w:rsid w:val="002C5E92"/>
    <w:rsid w:val="002C6903"/>
    <w:rsid w:val="002D1F5A"/>
    <w:rsid w:val="002D323E"/>
    <w:rsid w:val="002D4310"/>
    <w:rsid w:val="002D59F6"/>
    <w:rsid w:val="002D5D1E"/>
    <w:rsid w:val="002D7B37"/>
    <w:rsid w:val="002E1689"/>
    <w:rsid w:val="002E1BCC"/>
    <w:rsid w:val="002E2790"/>
    <w:rsid w:val="002E3FEE"/>
    <w:rsid w:val="002E4B55"/>
    <w:rsid w:val="002E5207"/>
    <w:rsid w:val="002E62BE"/>
    <w:rsid w:val="002E668C"/>
    <w:rsid w:val="002F1FE1"/>
    <w:rsid w:val="002F44BD"/>
    <w:rsid w:val="002F5E80"/>
    <w:rsid w:val="00301648"/>
    <w:rsid w:val="00302C24"/>
    <w:rsid w:val="00302F37"/>
    <w:rsid w:val="00306820"/>
    <w:rsid w:val="00307C4B"/>
    <w:rsid w:val="0031180E"/>
    <w:rsid w:val="00312AB4"/>
    <w:rsid w:val="00312CFA"/>
    <w:rsid w:val="00313797"/>
    <w:rsid w:val="00313A9D"/>
    <w:rsid w:val="00313FAF"/>
    <w:rsid w:val="00315548"/>
    <w:rsid w:val="003160D4"/>
    <w:rsid w:val="00316C4F"/>
    <w:rsid w:val="00320720"/>
    <w:rsid w:val="003219A2"/>
    <w:rsid w:val="003232EF"/>
    <w:rsid w:val="0033049E"/>
    <w:rsid w:val="0033129D"/>
    <w:rsid w:val="003328F5"/>
    <w:rsid w:val="00332FDE"/>
    <w:rsid w:val="00333863"/>
    <w:rsid w:val="00335D99"/>
    <w:rsid w:val="003375FE"/>
    <w:rsid w:val="00341CBA"/>
    <w:rsid w:val="0034278B"/>
    <w:rsid w:val="00343609"/>
    <w:rsid w:val="003440FA"/>
    <w:rsid w:val="00345184"/>
    <w:rsid w:val="00346D95"/>
    <w:rsid w:val="003475FD"/>
    <w:rsid w:val="003507A3"/>
    <w:rsid w:val="00354A49"/>
    <w:rsid w:val="00354CA6"/>
    <w:rsid w:val="003554A1"/>
    <w:rsid w:val="00355BBE"/>
    <w:rsid w:val="0035616E"/>
    <w:rsid w:val="00357441"/>
    <w:rsid w:val="003655AB"/>
    <w:rsid w:val="003668B8"/>
    <w:rsid w:val="003672D6"/>
    <w:rsid w:val="00367CDB"/>
    <w:rsid w:val="0037067B"/>
    <w:rsid w:val="00370726"/>
    <w:rsid w:val="00370742"/>
    <w:rsid w:val="00370F70"/>
    <w:rsid w:val="00372D7C"/>
    <w:rsid w:val="003745F5"/>
    <w:rsid w:val="00375B6C"/>
    <w:rsid w:val="00380AEA"/>
    <w:rsid w:val="00381946"/>
    <w:rsid w:val="00381C2E"/>
    <w:rsid w:val="0038203F"/>
    <w:rsid w:val="003829A7"/>
    <w:rsid w:val="00383469"/>
    <w:rsid w:val="0038488A"/>
    <w:rsid w:val="00385C55"/>
    <w:rsid w:val="00385E81"/>
    <w:rsid w:val="003866BC"/>
    <w:rsid w:val="0039011F"/>
    <w:rsid w:val="003904A0"/>
    <w:rsid w:val="00392A85"/>
    <w:rsid w:val="00393877"/>
    <w:rsid w:val="0039413C"/>
    <w:rsid w:val="00396C58"/>
    <w:rsid w:val="003972FA"/>
    <w:rsid w:val="00397DCC"/>
    <w:rsid w:val="003A0557"/>
    <w:rsid w:val="003A1DBB"/>
    <w:rsid w:val="003A328D"/>
    <w:rsid w:val="003A36AD"/>
    <w:rsid w:val="003A37E5"/>
    <w:rsid w:val="003A3A7A"/>
    <w:rsid w:val="003A4DB8"/>
    <w:rsid w:val="003A5D8C"/>
    <w:rsid w:val="003A6A08"/>
    <w:rsid w:val="003A771F"/>
    <w:rsid w:val="003A7982"/>
    <w:rsid w:val="003B3BB2"/>
    <w:rsid w:val="003B5B43"/>
    <w:rsid w:val="003B6274"/>
    <w:rsid w:val="003B7FD2"/>
    <w:rsid w:val="003C2F9E"/>
    <w:rsid w:val="003C40DE"/>
    <w:rsid w:val="003C6EA5"/>
    <w:rsid w:val="003C7658"/>
    <w:rsid w:val="003D0982"/>
    <w:rsid w:val="003D272F"/>
    <w:rsid w:val="003D36EB"/>
    <w:rsid w:val="003D3C06"/>
    <w:rsid w:val="003D688F"/>
    <w:rsid w:val="003D772B"/>
    <w:rsid w:val="003E0205"/>
    <w:rsid w:val="003E1F3C"/>
    <w:rsid w:val="003E2494"/>
    <w:rsid w:val="003E2864"/>
    <w:rsid w:val="003E38B2"/>
    <w:rsid w:val="003E3D64"/>
    <w:rsid w:val="003E3D91"/>
    <w:rsid w:val="003E5D38"/>
    <w:rsid w:val="003E600B"/>
    <w:rsid w:val="003E7EAA"/>
    <w:rsid w:val="003F0D86"/>
    <w:rsid w:val="003F386D"/>
    <w:rsid w:val="003F3AAF"/>
    <w:rsid w:val="003F4815"/>
    <w:rsid w:val="003F50CE"/>
    <w:rsid w:val="003F5B27"/>
    <w:rsid w:val="003F7237"/>
    <w:rsid w:val="003F7D29"/>
    <w:rsid w:val="0040182A"/>
    <w:rsid w:val="0040390D"/>
    <w:rsid w:val="00404292"/>
    <w:rsid w:val="00404958"/>
    <w:rsid w:val="00406659"/>
    <w:rsid w:val="00406E34"/>
    <w:rsid w:val="0040704B"/>
    <w:rsid w:val="00410B68"/>
    <w:rsid w:val="00411CE1"/>
    <w:rsid w:val="00412609"/>
    <w:rsid w:val="00412B3D"/>
    <w:rsid w:val="00415677"/>
    <w:rsid w:val="0041615E"/>
    <w:rsid w:val="00416870"/>
    <w:rsid w:val="004170EA"/>
    <w:rsid w:val="00417F8C"/>
    <w:rsid w:val="004208E3"/>
    <w:rsid w:val="00420BEE"/>
    <w:rsid w:val="00420D62"/>
    <w:rsid w:val="00424F31"/>
    <w:rsid w:val="00430E43"/>
    <w:rsid w:val="00432F73"/>
    <w:rsid w:val="004330AB"/>
    <w:rsid w:val="0043334D"/>
    <w:rsid w:val="004359F7"/>
    <w:rsid w:val="0043641B"/>
    <w:rsid w:val="004409ED"/>
    <w:rsid w:val="004428AD"/>
    <w:rsid w:val="00444C5A"/>
    <w:rsid w:val="00444D5A"/>
    <w:rsid w:val="00445DFF"/>
    <w:rsid w:val="0044629A"/>
    <w:rsid w:val="00447ADB"/>
    <w:rsid w:val="00454AD0"/>
    <w:rsid w:val="00461BAC"/>
    <w:rsid w:val="0046235F"/>
    <w:rsid w:val="00464239"/>
    <w:rsid w:val="00464B77"/>
    <w:rsid w:val="004654BB"/>
    <w:rsid w:val="00465EBB"/>
    <w:rsid w:val="00466AB9"/>
    <w:rsid w:val="0046757D"/>
    <w:rsid w:val="004706BF"/>
    <w:rsid w:val="0047075E"/>
    <w:rsid w:val="0047158E"/>
    <w:rsid w:val="0047237E"/>
    <w:rsid w:val="00472C90"/>
    <w:rsid w:val="00473C4A"/>
    <w:rsid w:val="004754F1"/>
    <w:rsid w:val="0047658E"/>
    <w:rsid w:val="00476B23"/>
    <w:rsid w:val="00480BB5"/>
    <w:rsid w:val="0048217B"/>
    <w:rsid w:val="00482570"/>
    <w:rsid w:val="0048363A"/>
    <w:rsid w:val="00485B81"/>
    <w:rsid w:val="004874AA"/>
    <w:rsid w:val="004906DA"/>
    <w:rsid w:val="004916BB"/>
    <w:rsid w:val="004919C4"/>
    <w:rsid w:val="00492CC9"/>
    <w:rsid w:val="00496672"/>
    <w:rsid w:val="004975CD"/>
    <w:rsid w:val="0049777F"/>
    <w:rsid w:val="004A17BF"/>
    <w:rsid w:val="004A2347"/>
    <w:rsid w:val="004A3056"/>
    <w:rsid w:val="004A3AF6"/>
    <w:rsid w:val="004A3CC1"/>
    <w:rsid w:val="004A4383"/>
    <w:rsid w:val="004B095E"/>
    <w:rsid w:val="004B2056"/>
    <w:rsid w:val="004B72C1"/>
    <w:rsid w:val="004B7834"/>
    <w:rsid w:val="004C2B52"/>
    <w:rsid w:val="004C426A"/>
    <w:rsid w:val="004C46CF"/>
    <w:rsid w:val="004C6980"/>
    <w:rsid w:val="004D18BC"/>
    <w:rsid w:val="004D197F"/>
    <w:rsid w:val="004D4899"/>
    <w:rsid w:val="004D4D98"/>
    <w:rsid w:val="004D5284"/>
    <w:rsid w:val="004D5340"/>
    <w:rsid w:val="004D637C"/>
    <w:rsid w:val="004D7D91"/>
    <w:rsid w:val="004E0870"/>
    <w:rsid w:val="004E0956"/>
    <w:rsid w:val="004E1C31"/>
    <w:rsid w:val="004E2B60"/>
    <w:rsid w:val="004E3F0F"/>
    <w:rsid w:val="004E49DF"/>
    <w:rsid w:val="004E4E6D"/>
    <w:rsid w:val="004E51C6"/>
    <w:rsid w:val="004E6258"/>
    <w:rsid w:val="004F17AF"/>
    <w:rsid w:val="004F2641"/>
    <w:rsid w:val="004F6029"/>
    <w:rsid w:val="004F6FBD"/>
    <w:rsid w:val="00500D0B"/>
    <w:rsid w:val="005012DA"/>
    <w:rsid w:val="00506574"/>
    <w:rsid w:val="00507AC3"/>
    <w:rsid w:val="00512AB2"/>
    <w:rsid w:val="00513AAD"/>
    <w:rsid w:val="00515C58"/>
    <w:rsid w:val="005162B7"/>
    <w:rsid w:val="00516DA6"/>
    <w:rsid w:val="00521EAF"/>
    <w:rsid w:val="005220FD"/>
    <w:rsid w:val="0052250C"/>
    <w:rsid w:val="00523529"/>
    <w:rsid w:val="00526648"/>
    <w:rsid w:val="00527942"/>
    <w:rsid w:val="005303AD"/>
    <w:rsid w:val="00530760"/>
    <w:rsid w:val="00531DE3"/>
    <w:rsid w:val="0053260F"/>
    <w:rsid w:val="005336D1"/>
    <w:rsid w:val="00533810"/>
    <w:rsid w:val="00533DC1"/>
    <w:rsid w:val="00534E04"/>
    <w:rsid w:val="00537034"/>
    <w:rsid w:val="00537A34"/>
    <w:rsid w:val="00537AB9"/>
    <w:rsid w:val="005439C4"/>
    <w:rsid w:val="00544117"/>
    <w:rsid w:val="00544A53"/>
    <w:rsid w:val="00545428"/>
    <w:rsid w:val="0054598E"/>
    <w:rsid w:val="005459B7"/>
    <w:rsid w:val="005514A3"/>
    <w:rsid w:val="00553753"/>
    <w:rsid w:val="00553A0E"/>
    <w:rsid w:val="00555DF2"/>
    <w:rsid w:val="00556EEC"/>
    <w:rsid w:val="005578D3"/>
    <w:rsid w:val="00562D73"/>
    <w:rsid w:val="005637E9"/>
    <w:rsid w:val="005646A3"/>
    <w:rsid w:val="00565FAD"/>
    <w:rsid w:val="00566EF0"/>
    <w:rsid w:val="0056727F"/>
    <w:rsid w:val="00567EA4"/>
    <w:rsid w:val="00567F99"/>
    <w:rsid w:val="00571CB4"/>
    <w:rsid w:val="00572949"/>
    <w:rsid w:val="005733AE"/>
    <w:rsid w:val="00573E26"/>
    <w:rsid w:val="0057583D"/>
    <w:rsid w:val="00575963"/>
    <w:rsid w:val="00576833"/>
    <w:rsid w:val="00577630"/>
    <w:rsid w:val="00581651"/>
    <w:rsid w:val="00581F82"/>
    <w:rsid w:val="00583C6D"/>
    <w:rsid w:val="00584A06"/>
    <w:rsid w:val="00584DF7"/>
    <w:rsid w:val="005852E2"/>
    <w:rsid w:val="00586705"/>
    <w:rsid w:val="005870ED"/>
    <w:rsid w:val="00587D55"/>
    <w:rsid w:val="00590788"/>
    <w:rsid w:val="005924C1"/>
    <w:rsid w:val="005926CC"/>
    <w:rsid w:val="00593915"/>
    <w:rsid w:val="00596546"/>
    <w:rsid w:val="00597878"/>
    <w:rsid w:val="00597933"/>
    <w:rsid w:val="005A38A3"/>
    <w:rsid w:val="005A487E"/>
    <w:rsid w:val="005B06B0"/>
    <w:rsid w:val="005B0874"/>
    <w:rsid w:val="005B0B58"/>
    <w:rsid w:val="005B1928"/>
    <w:rsid w:val="005B20FA"/>
    <w:rsid w:val="005B4382"/>
    <w:rsid w:val="005B4E64"/>
    <w:rsid w:val="005B72E7"/>
    <w:rsid w:val="005B753D"/>
    <w:rsid w:val="005C0A0E"/>
    <w:rsid w:val="005C132A"/>
    <w:rsid w:val="005C260F"/>
    <w:rsid w:val="005C487A"/>
    <w:rsid w:val="005C57E8"/>
    <w:rsid w:val="005C6986"/>
    <w:rsid w:val="005D118B"/>
    <w:rsid w:val="005D233D"/>
    <w:rsid w:val="005D2F03"/>
    <w:rsid w:val="005D3C0C"/>
    <w:rsid w:val="005D3F6E"/>
    <w:rsid w:val="005D6F58"/>
    <w:rsid w:val="005E0E6B"/>
    <w:rsid w:val="005E1093"/>
    <w:rsid w:val="005E357D"/>
    <w:rsid w:val="005E533C"/>
    <w:rsid w:val="005E584A"/>
    <w:rsid w:val="005E5AF7"/>
    <w:rsid w:val="005E6445"/>
    <w:rsid w:val="005E6E6E"/>
    <w:rsid w:val="005F0AD7"/>
    <w:rsid w:val="005F2543"/>
    <w:rsid w:val="005F3BEE"/>
    <w:rsid w:val="005F46EB"/>
    <w:rsid w:val="005F4D11"/>
    <w:rsid w:val="005F4F98"/>
    <w:rsid w:val="005F64C9"/>
    <w:rsid w:val="005F70F8"/>
    <w:rsid w:val="0060143C"/>
    <w:rsid w:val="006015BB"/>
    <w:rsid w:val="00603360"/>
    <w:rsid w:val="00605607"/>
    <w:rsid w:val="00607005"/>
    <w:rsid w:val="00610E30"/>
    <w:rsid w:val="0061257B"/>
    <w:rsid w:val="00612A1E"/>
    <w:rsid w:val="00614292"/>
    <w:rsid w:val="00614F63"/>
    <w:rsid w:val="00615B87"/>
    <w:rsid w:val="006161D5"/>
    <w:rsid w:val="00621083"/>
    <w:rsid w:val="00624846"/>
    <w:rsid w:val="006316B3"/>
    <w:rsid w:val="006318F7"/>
    <w:rsid w:val="00633C19"/>
    <w:rsid w:val="00636362"/>
    <w:rsid w:val="00636908"/>
    <w:rsid w:val="00637E8C"/>
    <w:rsid w:val="00641D0B"/>
    <w:rsid w:val="00641FAD"/>
    <w:rsid w:val="00642B01"/>
    <w:rsid w:val="0064353A"/>
    <w:rsid w:val="0064653A"/>
    <w:rsid w:val="00651017"/>
    <w:rsid w:val="00652897"/>
    <w:rsid w:val="00653388"/>
    <w:rsid w:val="00657EC4"/>
    <w:rsid w:val="006600C1"/>
    <w:rsid w:val="006630A7"/>
    <w:rsid w:val="006638A4"/>
    <w:rsid w:val="00663CAB"/>
    <w:rsid w:val="00664266"/>
    <w:rsid w:val="006644B2"/>
    <w:rsid w:val="006647D9"/>
    <w:rsid w:val="00672826"/>
    <w:rsid w:val="0067494E"/>
    <w:rsid w:val="00674D03"/>
    <w:rsid w:val="00674DD6"/>
    <w:rsid w:val="00685624"/>
    <w:rsid w:val="00690989"/>
    <w:rsid w:val="00691409"/>
    <w:rsid w:val="00691713"/>
    <w:rsid w:val="00692476"/>
    <w:rsid w:val="006931EB"/>
    <w:rsid w:val="00693B79"/>
    <w:rsid w:val="0069499F"/>
    <w:rsid w:val="00694D84"/>
    <w:rsid w:val="00695CE9"/>
    <w:rsid w:val="00696FF6"/>
    <w:rsid w:val="006A388E"/>
    <w:rsid w:val="006A71F5"/>
    <w:rsid w:val="006B1062"/>
    <w:rsid w:val="006B12AA"/>
    <w:rsid w:val="006B1F98"/>
    <w:rsid w:val="006B21F7"/>
    <w:rsid w:val="006B2275"/>
    <w:rsid w:val="006B2469"/>
    <w:rsid w:val="006B3016"/>
    <w:rsid w:val="006B3372"/>
    <w:rsid w:val="006B597B"/>
    <w:rsid w:val="006B6DB4"/>
    <w:rsid w:val="006B754D"/>
    <w:rsid w:val="006C5C00"/>
    <w:rsid w:val="006C6011"/>
    <w:rsid w:val="006D04EE"/>
    <w:rsid w:val="006D09A7"/>
    <w:rsid w:val="006D0FD0"/>
    <w:rsid w:val="006D1055"/>
    <w:rsid w:val="006D150C"/>
    <w:rsid w:val="006D5463"/>
    <w:rsid w:val="006D5E8C"/>
    <w:rsid w:val="006D5F2B"/>
    <w:rsid w:val="006D60E1"/>
    <w:rsid w:val="006D70ED"/>
    <w:rsid w:val="006D7749"/>
    <w:rsid w:val="006E097C"/>
    <w:rsid w:val="006E0AE6"/>
    <w:rsid w:val="006E0B90"/>
    <w:rsid w:val="006E2A5F"/>
    <w:rsid w:val="006E37DE"/>
    <w:rsid w:val="006E3C03"/>
    <w:rsid w:val="006E40DB"/>
    <w:rsid w:val="006E4955"/>
    <w:rsid w:val="006E5705"/>
    <w:rsid w:val="006E5AA6"/>
    <w:rsid w:val="006E62B0"/>
    <w:rsid w:val="006E6DAA"/>
    <w:rsid w:val="006E74FF"/>
    <w:rsid w:val="006F00DB"/>
    <w:rsid w:val="006F06B1"/>
    <w:rsid w:val="006F2C39"/>
    <w:rsid w:val="006F511E"/>
    <w:rsid w:val="006F5E09"/>
    <w:rsid w:val="006F622D"/>
    <w:rsid w:val="006F67BB"/>
    <w:rsid w:val="006F6B29"/>
    <w:rsid w:val="006F7223"/>
    <w:rsid w:val="00700C30"/>
    <w:rsid w:val="00702112"/>
    <w:rsid w:val="0070379D"/>
    <w:rsid w:val="007069E6"/>
    <w:rsid w:val="00712074"/>
    <w:rsid w:val="00714D97"/>
    <w:rsid w:val="0072184D"/>
    <w:rsid w:val="00721F04"/>
    <w:rsid w:val="0072354D"/>
    <w:rsid w:val="00723FA7"/>
    <w:rsid w:val="00724E7E"/>
    <w:rsid w:val="007274B6"/>
    <w:rsid w:val="00727652"/>
    <w:rsid w:val="007278D2"/>
    <w:rsid w:val="007325FA"/>
    <w:rsid w:val="007328D3"/>
    <w:rsid w:val="00734332"/>
    <w:rsid w:val="00734584"/>
    <w:rsid w:val="00734686"/>
    <w:rsid w:val="0073506D"/>
    <w:rsid w:val="0073537D"/>
    <w:rsid w:val="00737AD6"/>
    <w:rsid w:val="007400DA"/>
    <w:rsid w:val="0074079C"/>
    <w:rsid w:val="007413E2"/>
    <w:rsid w:val="00743967"/>
    <w:rsid w:val="00743B4E"/>
    <w:rsid w:val="00743EAF"/>
    <w:rsid w:val="00745203"/>
    <w:rsid w:val="007460F7"/>
    <w:rsid w:val="007462C6"/>
    <w:rsid w:val="00746A70"/>
    <w:rsid w:val="007471EE"/>
    <w:rsid w:val="00747ACD"/>
    <w:rsid w:val="00751752"/>
    <w:rsid w:val="00752513"/>
    <w:rsid w:val="00753D00"/>
    <w:rsid w:val="00755459"/>
    <w:rsid w:val="0075604F"/>
    <w:rsid w:val="00756BE8"/>
    <w:rsid w:val="00757CCC"/>
    <w:rsid w:val="0076040A"/>
    <w:rsid w:val="00765A75"/>
    <w:rsid w:val="007661DB"/>
    <w:rsid w:val="00766968"/>
    <w:rsid w:val="00767234"/>
    <w:rsid w:val="007709A5"/>
    <w:rsid w:val="00771DFB"/>
    <w:rsid w:val="007722EC"/>
    <w:rsid w:val="00772ADF"/>
    <w:rsid w:val="00775550"/>
    <w:rsid w:val="007757B4"/>
    <w:rsid w:val="00780A49"/>
    <w:rsid w:val="007811EC"/>
    <w:rsid w:val="00781BF5"/>
    <w:rsid w:val="00783F6E"/>
    <w:rsid w:val="007923AF"/>
    <w:rsid w:val="00794047"/>
    <w:rsid w:val="00796015"/>
    <w:rsid w:val="0079609A"/>
    <w:rsid w:val="00796F6C"/>
    <w:rsid w:val="00797436"/>
    <w:rsid w:val="007A2594"/>
    <w:rsid w:val="007A2740"/>
    <w:rsid w:val="007A2AB1"/>
    <w:rsid w:val="007A392B"/>
    <w:rsid w:val="007A4417"/>
    <w:rsid w:val="007A4722"/>
    <w:rsid w:val="007A4A2F"/>
    <w:rsid w:val="007A4D03"/>
    <w:rsid w:val="007A5230"/>
    <w:rsid w:val="007A64DA"/>
    <w:rsid w:val="007A65C2"/>
    <w:rsid w:val="007A6DC0"/>
    <w:rsid w:val="007B04B5"/>
    <w:rsid w:val="007B0790"/>
    <w:rsid w:val="007B2224"/>
    <w:rsid w:val="007B2696"/>
    <w:rsid w:val="007B4602"/>
    <w:rsid w:val="007B54BF"/>
    <w:rsid w:val="007B6062"/>
    <w:rsid w:val="007B6422"/>
    <w:rsid w:val="007B67CB"/>
    <w:rsid w:val="007B6BFA"/>
    <w:rsid w:val="007B72DA"/>
    <w:rsid w:val="007B7B71"/>
    <w:rsid w:val="007C0832"/>
    <w:rsid w:val="007C3139"/>
    <w:rsid w:val="007C370C"/>
    <w:rsid w:val="007C3E85"/>
    <w:rsid w:val="007C4BD4"/>
    <w:rsid w:val="007C515B"/>
    <w:rsid w:val="007D1384"/>
    <w:rsid w:val="007D2830"/>
    <w:rsid w:val="007D2998"/>
    <w:rsid w:val="007D3778"/>
    <w:rsid w:val="007D40BF"/>
    <w:rsid w:val="007D439E"/>
    <w:rsid w:val="007D44D5"/>
    <w:rsid w:val="007D5D7C"/>
    <w:rsid w:val="007D6AB7"/>
    <w:rsid w:val="007D7968"/>
    <w:rsid w:val="007E2166"/>
    <w:rsid w:val="007E3B5E"/>
    <w:rsid w:val="007E62AB"/>
    <w:rsid w:val="007E62FB"/>
    <w:rsid w:val="007E7EA0"/>
    <w:rsid w:val="007E7F58"/>
    <w:rsid w:val="007F0096"/>
    <w:rsid w:val="007F293B"/>
    <w:rsid w:val="007F5041"/>
    <w:rsid w:val="007F5EAA"/>
    <w:rsid w:val="007F7545"/>
    <w:rsid w:val="007F78C4"/>
    <w:rsid w:val="007F79FB"/>
    <w:rsid w:val="0080127F"/>
    <w:rsid w:val="00801F17"/>
    <w:rsid w:val="008055E3"/>
    <w:rsid w:val="00805D1D"/>
    <w:rsid w:val="00806264"/>
    <w:rsid w:val="00806D84"/>
    <w:rsid w:val="008100EB"/>
    <w:rsid w:val="0081288D"/>
    <w:rsid w:val="00813137"/>
    <w:rsid w:val="00813AD0"/>
    <w:rsid w:val="00816B71"/>
    <w:rsid w:val="0081754E"/>
    <w:rsid w:val="00817E09"/>
    <w:rsid w:val="008204DF"/>
    <w:rsid w:val="008218EE"/>
    <w:rsid w:val="00822CC7"/>
    <w:rsid w:val="00822E99"/>
    <w:rsid w:val="00823DF3"/>
    <w:rsid w:val="008244A0"/>
    <w:rsid w:val="008246DC"/>
    <w:rsid w:val="00824C97"/>
    <w:rsid w:val="00824FCD"/>
    <w:rsid w:val="0082643B"/>
    <w:rsid w:val="00826BA9"/>
    <w:rsid w:val="00826FFC"/>
    <w:rsid w:val="00827008"/>
    <w:rsid w:val="008313CE"/>
    <w:rsid w:val="008320A2"/>
    <w:rsid w:val="00833810"/>
    <w:rsid w:val="00833C16"/>
    <w:rsid w:val="0083473A"/>
    <w:rsid w:val="00836365"/>
    <w:rsid w:val="00837DF6"/>
    <w:rsid w:val="00841DA4"/>
    <w:rsid w:val="0084549A"/>
    <w:rsid w:val="0084557B"/>
    <w:rsid w:val="00850FFE"/>
    <w:rsid w:val="00852198"/>
    <w:rsid w:val="008537DA"/>
    <w:rsid w:val="00853B3D"/>
    <w:rsid w:val="00853EB8"/>
    <w:rsid w:val="0085432D"/>
    <w:rsid w:val="00854896"/>
    <w:rsid w:val="008548E9"/>
    <w:rsid w:val="0085537F"/>
    <w:rsid w:val="0085541D"/>
    <w:rsid w:val="008571F9"/>
    <w:rsid w:val="00861815"/>
    <w:rsid w:val="00862362"/>
    <w:rsid w:val="00863EF2"/>
    <w:rsid w:val="0086435F"/>
    <w:rsid w:val="00865272"/>
    <w:rsid w:val="008654FD"/>
    <w:rsid w:val="00865811"/>
    <w:rsid w:val="008708B4"/>
    <w:rsid w:val="008718CB"/>
    <w:rsid w:val="00873954"/>
    <w:rsid w:val="0087590C"/>
    <w:rsid w:val="00875B37"/>
    <w:rsid w:val="0087675D"/>
    <w:rsid w:val="00876ADC"/>
    <w:rsid w:val="0088158E"/>
    <w:rsid w:val="008851DC"/>
    <w:rsid w:val="0088655D"/>
    <w:rsid w:val="008878AE"/>
    <w:rsid w:val="00890ED1"/>
    <w:rsid w:val="008936CB"/>
    <w:rsid w:val="00894365"/>
    <w:rsid w:val="008949FC"/>
    <w:rsid w:val="00895C84"/>
    <w:rsid w:val="008973E5"/>
    <w:rsid w:val="008A2265"/>
    <w:rsid w:val="008A2931"/>
    <w:rsid w:val="008A3F5E"/>
    <w:rsid w:val="008A7A34"/>
    <w:rsid w:val="008B1593"/>
    <w:rsid w:val="008B323F"/>
    <w:rsid w:val="008B3432"/>
    <w:rsid w:val="008B3BE5"/>
    <w:rsid w:val="008B3E21"/>
    <w:rsid w:val="008B48F1"/>
    <w:rsid w:val="008B504B"/>
    <w:rsid w:val="008B661A"/>
    <w:rsid w:val="008C0C76"/>
    <w:rsid w:val="008C158C"/>
    <w:rsid w:val="008C1941"/>
    <w:rsid w:val="008C2FE0"/>
    <w:rsid w:val="008C3611"/>
    <w:rsid w:val="008C5486"/>
    <w:rsid w:val="008C5583"/>
    <w:rsid w:val="008D0DEB"/>
    <w:rsid w:val="008D112B"/>
    <w:rsid w:val="008D25B7"/>
    <w:rsid w:val="008D4A7B"/>
    <w:rsid w:val="008D532A"/>
    <w:rsid w:val="008D5912"/>
    <w:rsid w:val="008D635D"/>
    <w:rsid w:val="008D77D1"/>
    <w:rsid w:val="008D7A28"/>
    <w:rsid w:val="008E0538"/>
    <w:rsid w:val="008E13DB"/>
    <w:rsid w:val="008E302C"/>
    <w:rsid w:val="008E3C1C"/>
    <w:rsid w:val="008E42A7"/>
    <w:rsid w:val="008E5864"/>
    <w:rsid w:val="008E73B9"/>
    <w:rsid w:val="008F3723"/>
    <w:rsid w:val="008F48C5"/>
    <w:rsid w:val="008F73B7"/>
    <w:rsid w:val="00904E7A"/>
    <w:rsid w:val="009050A8"/>
    <w:rsid w:val="009051F6"/>
    <w:rsid w:val="00906AC3"/>
    <w:rsid w:val="0090702E"/>
    <w:rsid w:val="009107B7"/>
    <w:rsid w:val="00912F4D"/>
    <w:rsid w:val="009138DE"/>
    <w:rsid w:val="009151FC"/>
    <w:rsid w:val="00916EBF"/>
    <w:rsid w:val="00917BFA"/>
    <w:rsid w:val="00923B01"/>
    <w:rsid w:val="0092497A"/>
    <w:rsid w:val="00925283"/>
    <w:rsid w:val="00925496"/>
    <w:rsid w:val="00925562"/>
    <w:rsid w:val="00926D74"/>
    <w:rsid w:val="009311B6"/>
    <w:rsid w:val="00931639"/>
    <w:rsid w:val="00931754"/>
    <w:rsid w:val="00931957"/>
    <w:rsid w:val="00931D2E"/>
    <w:rsid w:val="009326B7"/>
    <w:rsid w:val="00933188"/>
    <w:rsid w:val="00933D43"/>
    <w:rsid w:val="00934DC7"/>
    <w:rsid w:val="0093502C"/>
    <w:rsid w:val="009352D9"/>
    <w:rsid w:val="009354B9"/>
    <w:rsid w:val="00935E45"/>
    <w:rsid w:val="00937107"/>
    <w:rsid w:val="009373B9"/>
    <w:rsid w:val="009378F1"/>
    <w:rsid w:val="009417E3"/>
    <w:rsid w:val="009418A8"/>
    <w:rsid w:val="00942DED"/>
    <w:rsid w:val="0094528E"/>
    <w:rsid w:val="0094575D"/>
    <w:rsid w:val="0094579E"/>
    <w:rsid w:val="00945DB9"/>
    <w:rsid w:val="0094747D"/>
    <w:rsid w:val="00950A89"/>
    <w:rsid w:val="00952DB9"/>
    <w:rsid w:val="00955633"/>
    <w:rsid w:val="00957D6F"/>
    <w:rsid w:val="009605F1"/>
    <w:rsid w:val="00962666"/>
    <w:rsid w:val="00963B80"/>
    <w:rsid w:val="0096425A"/>
    <w:rsid w:val="00965650"/>
    <w:rsid w:val="00966AAB"/>
    <w:rsid w:val="00967140"/>
    <w:rsid w:val="00967523"/>
    <w:rsid w:val="00967957"/>
    <w:rsid w:val="00970700"/>
    <w:rsid w:val="00973A69"/>
    <w:rsid w:val="00973CCB"/>
    <w:rsid w:val="0097521D"/>
    <w:rsid w:val="00975FE0"/>
    <w:rsid w:val="00976C96"/>
    <w:rsid w:val="00977548"/>
    <w:rsid w:val="0098114F"/>
    <w:rsid w:val="00982B07"/>
    <w:rsid w:val="0098388D"/>
    <w:rsid w:val="00984599"/>
    <w:rsid w:val="00984987"/>
    <w:rsid w:val="00985C74"/>
    <w:rsid w:val="00986AFE"/>
    <w:rsid w:val="00987041"/>
    <w:rsid w:val="009875CC"/>
    <w:rsid w:val="0099064E"/>
    <w:rsid w:val="00991CAF"/>
    <w:rsid w:val="009921D6"/>
    <w:rsid w:val="009929AF"/>
    <w:rsid w:val="00994046"/>
    <w:rsid w:val="00995201"/>
    <w:rsid w:val="0099578F"/>
    <w:rsid w:val="00995D09"/>
    <w:rsid w:val="009A05AC"/>
    <w:rsid w:val="009A061F"/>
    <w:rsid w:val="009A12A9"/>
    <w:rsid w:val="009A15A5"/>
    <w:rsid w:val="009A6422"/>
    <w:rsid w:val="009B3CEF"/>
    <w:rsid w:val="009B5159"/>
    <w:rsid w:val="009B5C1F"/>
    <w:rsid w:val="009B6D6D"/>
    <w:rsid w:val="009B785B"/>
    <w:rsid w:val="009B7B66"/>
    <w:rsid w:val="009B7FE1"/>
    <w:rsid w:val="009C0437"/>
    <w:rsid w:val="009C3447"/>
    <w:rsid w:val="009C4F4D"/>
    <w:rsid w:val="009C79F0"/>
    <w:rsid w:val="009D1DDB"/>
    <w:rsid w:val="009D5ADB"/>
    <w:rsid w:val="009D5B1F"/>
    <w:rsid w:val="009D72A4"/>
    <w:rsid w:val="009E2366"/>
    <w:rsid w:val="009E379F"/>
    <w:rsid w:val="009E60C9"/>
    <w:rsid w:val="009E771E"/>
    <w:rsid w:val="009E7836"/>
    <w:rsid w:val="009F0FFE"/>
    <w:rsid w:val="009F347C"/>
    <w:rsid w:val="009F357E"/>
    <w:rsid w:val="009F61FF"/>
    <w:rsid w:val="009F6C87"/>
    <w:rsid w:val="00A02581"/>
    <w:rsid w:val="00A04190"/>
    <w:rsid w:val="00A04618"/>
    <w:rsid w:val="00A06A50"/>
    <w:rsid w:val="00A07368"/>
    <w:rsid w:val="00A1129D"/>
    <w:rsid w:val="00A114EF"/>
    <w:rsid w:val="00A12D91"/>
    <w:rsid w:val="00A16529"/>
    <w:rsid w:val="00A174DB"/>
    <w:rsid w:val="00A17C48"/>
    <w:rsid w:val="00A20379"/>
    <w:rsid w:val="00A21EB4"/>
    <w:rsid w:val="00A23E50"/>
    <w:rsid w:val="00A24850"/>
    <w:rsid w:val="00A2543D"/>
    <w:rsid w:val="00A317C8"/>
    <w:rsid w:val="00A3274A"/>
    <w:rsid w:val="00A3306B"/>
    <w:rsid w:val="00A33248"/>
    <w:rsid w:val="00A36CA3"/>
    <w:rsid w:val="00A3702A"/>
    <w:rsid w:val="00A41F30"/>
    <w:rsid w:val="00A42738"/>
    <w:rsid w:val="00A43713"/>
    <w:rsid w:val="00A44250"/>
    <w:rsid w:val="00A44949"/>
    <w:rsid w:val="00A45317"/>
    <w:rsid w:val="00A460FE"/>
    <w:rsid w:val="00A47B04"/>
    <w:rsid w:val="00A504EE"/>
    <w:rsid w:val="00A50FC4"/>
    <w:rsid w:val="00A52D75"/>
    <w:rsid w:val="00A53267"/>
    <w:rsid w:val="00A5354F"/>
    <w:rsid w:val="00A53E9D"/>
    <w:rsid w:val="00A54CCD"/>
    <w:rsid w:val="00A553E8"/>
    <w:rsid w:val="00A62079"/>
    <w:rsid w:val="00A62B22"/>
    <w:rsid w:val="00A633C8"/>
    <w:rsid w:val="00A6362D"/>
    <w:rsid w:val="00A64814"/>
    <w:rsid w:val="00A660ED"/>
    <w:rsid w:val="00A66F0F"/>
    <w:rsid w:val="00A706D8"/>
    <w:rsid w:val="00A71F9A"/>
    <w:rsid w:val="00A73FF3"/>
    <w:rsid w:val="00A74ACC"/>
    <w:rsid w:val="00A753E5"/>
    <w:rsid w:val="00A76628"/>
    <w:rsid w:val="00A7725E"/>
    <w:rsid w:val="00A77A57"/>
    <w:rsid w:val="00A77B04"/>
    <w:rsid w:val="00A80AF7"/>
    <w:rsid w:val="00A82A6B"/>
    <w:rsid w:val="00A82D77"/>
    <w:rsid w:val="00A83426"/>
    <w:rsid w:val="00A8389E"/>
    <w:rsid w:val="00A841D4"/>
    <w:rsid w:val="00A865D8"/>
    <w:rsid w:val="00A86857"/>
    <w:rsid w:val="00A87969"/>
    <w:rsid w:val="00A91E89"/>
    <w:rsid w:val="00A931B2"/>
    <w:rsid w:val="00A93262"/>
    <w:rsid w:val="00A94545"/>
    <w:rsid w:val="00A96D12"/>
    <w:rsid w:val="00AA0293"/>
    <w:rsid w:val="00AA147C"/>
    <w:rsid w:val="00AA3C0A"/>
    <w:rsid w:val="00AA4AA1"/>
    <w:rsid w:val="00AA5819"/>
    <w:rsid w:val="00AA6B3C"/>
    <w:rsid w:val="00AA7266"/>
    <w:rsid w:val="00AA7DBF"/>
    <w:rsid w:val="00AB0AD9"/>
    <w:rsid w:val="00AB24D7"/>
    <w:rsid w:val="00AB2BE4"/>
    <w:rsid w:val="00AB4C2B"/>
    <w:rsid w:val="00AB6448"/>
    <w:rsid w:val="00AB6946"/>
    <w:rsid w:val="00AB7508"/>
    <w:rsid w:val="00AB7644"/>
    <w:rsid w:val="00AC444D"/>
    <w:rsid w:val="00AC6066"/>
    <w:rsid w:val="00AC7933"/>
    <w:rsid w:val="00AD3A55"/>
    <w:rsid w:val="00AD5DC4"/>
    <w:rsid w:val="00AD69CB"/>
    <w:rsid w:val="00AD6CFF"/>
    <w:rsid w:val="00AE044A"/>
    <w:rsid w:val="00AE1BBE"/>
    <w:rsid w:val="00AE204E"/>
    <w:rsid w:val="00AE3F10"/>
    <w:rsid w:val="00AE43F5"/>
    <w:rsid w:val="00AE4D8E"/>
    <w:rsid w:val="00AE4E05"/>
    <w:rsid w:val="00AE6153"/>
    <w:rsid w:val="00AE63C1"/>
    <w:rsid w:val="00AE64F6"/>
    <w:rsid w:val="00AE6B4F"/>
    <w:rsid w:val="00AF033D"/>
    <w:rsid w:val="00AF0D4E"/>
    <w:rsid w:val="00AF0E33"/>
    <w:rsid w:val="00AF2754"/>
    <w:rsid w:val="00AF27D6"/>
    <w:rsid w:val="00AF3A97"/>
    <w:rsid w:val="00AF40DD"/>
    <w:rsid w:val="00AF442F"/>
    <w:rsid w:val="00AF69BD"/>
    <w:rsid w:val="00AF77D3"/>
    <w:rsid w:val="00B03BF5"/>
    <w:rsid w:val="00B053B1"/>
    <w:rsid w:val="00B05659"/>
    <w:rsid w:val="00B05FE3"/>
    <w:rsid w:val="00B06587"/>
    <w:rsid w:val="00B070F1"/>
    <w:rsid w:val="00B071C6"/>
    <w:rsid w:val="00B07F1A"/>
    <w:rsid w:val="00B10C4A"/>
    <w:rsid w:val="00B110A9"/>
    <w:rsid w:val="00B116F6"/>
    <w:rsid w:val="00B1515D"/>
    <w:rsid w:val="00B203A2"/>
    <w:rsid w:val="00B212BE"/>
    <w:rsid w:val="00B25955"/>
    <w:rsid w:val="00B25D7D"/>
    <w:rsid w:val="00B26B26"/>
    <w:rsid w:val="00B26B4D"/>
    <w:rsid w:val="00B30CF4"/>
    <w:rsid w:val="00B335CC"/>
    <w:rsid w:val="00B36233"/>
    <w:rsid w:val="00B3637F"/>
    <w:rsid w:val="00B36E34"/>
    <w:rsid w:val="00B37FDC"/>
    <w:rsid w:val="00B40485"/>
    <w:rsid w:val="00B4052E"/>
    <w:rsid w:val="00B4101E"/>
    <w:rsid w:val="00B43249"/>
    <w:rsid w:val="00B45929"/>
    <w:rsid w:val="00B45A3B"/>
    <w:rsid w:val="00B501E8"/>
    <w:rsid w:val="00B51E60"/>
    <w:rsid w:val="00B52087"/>
    <w:rsid w:val="00B526DE"/>
    <w:rsid w:val="00B527AB"/>
    <w:rsid w:val="00B559A7"/>
    <w:rsid w:val="00B55F95"/>
    <w:rsid w:val="00B579C8"/>
    <w:rsid w:val="00B602CC"/>
    <w:rsid w:val="00B60373"/>
    <w:rsid w:val="00B61B27"/>
    <w:rsid w:val="00B64798"/>
    <w:rsid w:val="00B65BDA"/>
    <w:rsid w:val="00B713B4"/>
    <w:rsid w:val="00B71521"/>
    <w:rsid w:val="00B73207"/>
    <w:rsid w:val="00B7321F"/>
    <w:rsid w:val="00B7333E"/>
    <w:rsid w:val="00B7468B"/>
    <w:rsid w:val="00B75E6F"/>
    <w:rsid w:val="00B77989"/>
    <w:rsid w:val="00B81AF1"/>
    <w:rsid w:val="00B81BF9"/>
    <w:rsid w:val="00B82E8B"/>
    <w:rsid w:val="00B831D7"/>
    <w:rsid w:val="00B85FED"/>
    <w:rsid w:val="00B92486"/>
    <w:rsid w:val="00B92863"/>
    <w:rsid w:val="00B93B8B"/>
    <w:rsid w:val="00B94B3D"/>
    <w:rsid w:val="00B9607B"/>
    <w:rsid w:val="00B9797B"/>
    <w:rsid w:val="00BA06BE"/>
    <w:rsid w:val="00BA10FB"/>
    <w:rsid w:val="00BA15CA"/>
    <w:rsid w:val="00BA1689"/>
    <w:rsid w:val="00BA1953"/>
    <w:rsid w:val="00BA21F4"/>
    <w:rsid w:val="00BA2E91"/>
    <w:rsid w:val="00BA319B"/>
    <w:rsid w:val="00BA468A"/>
    <w:rsid w:val="00BA51C5"/>
    <w:rsid w:val="00BA582B"/>
    <w:rsid w:val="00BA5DBD"/>
    <w:rsid w:val="00BA6A62"/>
    <w:rsid w:val="00BB33FC"/>
    <w:rsid w:val="00BB34C9"/>
    <w:rsid w:val="00BB472E"/>
    <w:rsid w:val="00BB64B0"/>
    <w:rsid w:val="00BB65B4"/>
    <w:rsid w:val="00BB7625"/>
    <w:rsid w:val="00BC15F3"/>
    <w:rsid w:val="00BC2024"/>
    <w:rsid w:val="00BC46CF"/>
    <w:rsid w:val="00BC4F2F"/>
    <w:rsid w:val="00BC65DC"/>
    <w:rsid w:val="00BC7081"/>
    <w:rsid w:val="00BD105B"/>
    <w:rsid w:val="00BD1774"/>
    <w:rsid w:val="00BD47F4"/>
    <w:rsid w:val="00BD7730"/>
    <w:rsid w:val="00BD7BB6"/>
    <w:rsid w:val="00BE0F60"/>
    <w:rsid w:val="00BE26BA"/>
    <w:rsid w:val="00BE71DC"/>
    <w:rsid w:val="00BF3E57"/>
    <w:rsid w:val="00BF4EAB"/>
    <w:rsid w:val="00BF5B3B"/>
    <w:rsid w:val="00BF6280"/>
    <w:rsid w:val="00BF62D4"/>
    <w:rsid w:val="00BF644F"/>
    <w:rsid w:val="00C00499"/>
    <w:rsid w:val="00C008D9"/>
    <w:rsid w:val="00C00C92"/>
    <w:rsid w:val="00C00DAE"/>
    <w:rsid w:val="00C032FA"/>
    <w:rsid w:val="00C03CD7"/>
    <w:rsid w:val="00C0456C"/>
    <w:rsid w:val="00C0689B"/>
    <w:rsid w:val="00C0767E"/>
    <w:rsid w:val="00C13BF3"/>
    <w:rsid w:val="00C13CD4"/>
    <w:rsid w:val="00C13D71"/>
    <w:rsid w:val="00C141CB"/>
    <w:rsid w:val="00C1510E"/>
    <w:rsid w:val="00C15722"/>
    <w:rsid w:val="00C2080E"/>
    <w:rsid w:val="00C20D70"/>
    <w:rsid w:val="00C23C7B"/>
    <w:rsid w:val="00C245EA"/>
    <w:rsid w:val="00C24F84"/>
    <w:rsid w:val="00C254B5"/>
    <w:rsid w:val="00C25681"/>
    <w:rsid w:val="00C257DD"/>
    <w:rsid w:val="00C262FF"/>
    <w:rsid w:val="00C2632D"/>
    <w:rsid w:val="00C264A9"/>
    <w:rsid w:val="00C2721C"/>
    <w:rsid w:val="00C31044"/>
    <w:rsid w:val="00C33894"/>
    <w:rsid w:val="00C33918"/>
    <w:rsid w:val="00C34966"/>
    <w:rsid w:val="00C405A3"/>
    <w:rsid w:val="00C41AD1"/>
    <w:rsid w:val="00C454A3"/>
    <w:rsid w:val="00C4766D"/>
    <w:rsid w:val="00C478FF"/>
    <w:rsid w:val="00C5083C"/>
    <w:rsid w:val="00C5303D"/>
    <w:rsid w:val="00C53F49"/>
    <w:rsid w:val="00C549B6"/>
    <w:rsid w:val="00C54A8B"/>
    <w:rsid w:val="00C54CCB"/>
    <w:rsid w:val="00C606F1"/>
    <w:rsid w:val="00C609A5"/>
    <w:rsid w:val="00C61621"/>
    <w:rsid w:val="00C626B0"/>
    <w:rsid w:val="00C639B1"/>
    <w:rsid w:val="00C64A23"/>
    <w:rsid w:val="00C66369"/>
    <w:rsid w:val="00C66451"/>
    <w:rsid w:val="00C66853"/>
    <w:rsid w:val="00C66B9C"/>
    <w:rsid w:val="00C71213"/>
    <w:rsid w:val="00C71EA0"/>
    <w:rsid w:val="00C739A4"/>
    <w:rsid w:val="00C73CD2"/>
    <w:rsid w:val="00C74019"/>
    <w:rsid w:val="00C7514F"/>
    <w:rsid w:val="00C76781"/>
    <w:rsid w:val="00C76AF6"/>
    <w:rsid w:val="00C77A66"/>
    <w:rsid w:val="00C81353"/>
    <w:rsid w:val="00C83B0F"/>
    <w:rsid w:val="00C83EF1"/>
    <w:rsid w:val="00C84335"/>
    <w:rsid w:val="00C857E8"/>
    <w:rsid w:val="00C85C15"/>
    <w:rsid w:val="00C95310"/>
    <w:rsid w:val="00C956D7"/>
    <w:rsid w:val="00CA00FD"/>
    <w:rsid w:val="00CA0E24"/>
    <w:rsid w:val="00CA14A4"/>
    <w:rsid w:val="00CA28D7"/>
    <w:rsid w:val="00CA2977"/>
    <w:rsid w:val="00CA57F4"/>
    <w:rsid w:val="00CA6E87"/>
    <w:rsid w:val="00CA74B5"/>
    <w:rsid w:val="00CA7836"/>
    <w:rsid w:val="00CA7DF7"/>
    <w:rsid w:val="00CB161C"/>
    <w:rsid w:val="00CB19D7"/>
    <w:rsid w:val="00CB24B2"/>
    <w:rsid w:val="00CB2883"/>
    <w:rsid w:val="00CB40E4"/>
    <w:rsid w:val="00CB43E2"/>
    <w:rsid w:val="00CB4546"/>
    <w:rsid w:val="00CB49C1"/>
    <w:rsid w:val="00CB5526"/>
    <w:rsid w:val="00CB56FA"/>
    <w:rsid w:val="00CB61DC"/>
    <w:rsid w:val="00CC0B7E"/>
    <w:rsid w:val="00CC0C41"/>
    <w:rsid w:val="00CC2008"/>
    <w:rsid w:val="00CC2B1C"/>
    <w:rsid w:val="00CC34AA"/>
    <w:rsid w:val="00CC3D27"/>
    <w:rsid w:val="00CC5FAC"/>
    <w:rsid w:val="00CC5FE9"/>
    <w:rsid w:val="00CC6842"/>
    <w:rsid w:val="00CC7979"/>
    <w:rsid w:val="00CD133D"/>
    <w:rsid w:val="00CD2B62"/>
    <w:rsid w:val="00CD4826"/>
    <w:rsid w:val="00CD4CF5"/>
    <w:rsid w:val="00CE0A67"/>
    <w:rsid w:val="00CE0EA9"/>
    <w:rsid w:val="00CE4DF3"/>
    <w:rsid w:val="00CE61B8"/>
    <w:rsid w:val="00CE70C0"/>
    <w:rsid w:val="00CE7A9D"/>
    <w:rsid w:val="00CF3E23"/>
    <w:rsid w:val="00CF56A1"/>
    <w:rsid w:val="00CF5B78"/>
    <w:rsid w:val="00CF659D"/>
    <w:rsid w:val="00CF67F7"/>
    <w:rsid w:val="00D0069A"/>
    <w:rsid w:val="00D00E60"/>
    <w:rsid w:val="00D02865"/>
    <w:rsid w:val="00D041BF"/>
    <w:rsid w:val="00D04EC5"/>
    <w:rsid w:val="00D07730"/>
    <w:rsid w:val="00D111DC"/>
    <w:rsid w:val="00D11875"/>
    <w:rsid w:val="00D14786"/>
    <w:rsid w:val="00D15FD8"/>
    <w:rsid w:val="00D201D5"/>
    <w:rsid w:val="00D2157C"/>
    <w:rsid w:val="00D25674"/>
    <w:rsid w:val="00D26653"/>
    <w:rsid w:val="00D26E4F"/>
    <w:rsid w:val="00D27FA9"/>
    <w:rsid w:val="00D30279"/>
    <w:rsid w:val="00D30C3E"/>
    <w:rsid w:val="00D31104"/>
    <w:rsid w:val="00D321A4"/>
    <w:rsid w:val="00D34E77"/>
    <w:rsid w:val="00D34F37"/>
    <w:rsid w:val="00D37FD6"/>
    <w:rsid w:val="00D411F3"/>
    <w:rsid w:val="00D41DDE"/>
    <w:rsid w:val="00D440F5"/>
    <w:rsid w:val="00D44A78"/>
    <w:rsid w:val="00D44E38"/>
    <w:rsid w:val="00D4597C"/>
    <w:rsid w:val="00D465BB"/>
    <w:rsid w:val="00D46E32"/>
    <w:rsid w:val="00D545A0"/>
    <w:rsid w:val="00D55F01"/>
    <w:rsid w:val="00D575A1"/>
    <w:rsid w:val="00D60C9D"/>
    <w:rsid w:val="00D60DEE"/>
    <w:rsid w:val="00D61EF5"/>
    <w:rsid w:val="00D62A1D"/>
    <w:rsid w:val="00D62B1B"/>
    <w:rsid w:val="00D62DD0"/>
    <w:rsid w:val="00D64F7E"/>
    <w:rsid w:val="00D65B8F"/>
    <w:rsid w:val="00D700E8"/>
    <w:rsid w:val="00D71D23"/>
    <w:rsid w:val="00D7256D"/>
    <w:rsid w:val="00D733DD"/>
    <w:rsid w:val="00D74159"/>
    <w:rsid w:val="00D7499B"/>
    <w:rsid w:val="00D80429"/>
    <w:rsid w:val="00D806BE"/>
    <w:rsid w:val="00D83BAF"/>
    <w:rsid w:val="00D84084"/>
    <w:rsid w:val="00D842BE"/>
    <w:rsid w:val="00D843A3"/>
    <w:rsid w:val="00D850B6"/>
    <w:rsid w:val="00D8591B"/>
    <w:rsid w:val="00D862D0"/>
    <w:rsid w:val="00D86BC1"/>
    <w:rsid w:val="00D924B4"/>
    <w:rsid w:val="00D927BB"/>
    <w:rsid w:val="00D966FA"/>
    <w:rsid w:val="00D9673B"/>
    <w:rsid w:val="00D9771B"/>
    <w:rsid w:val="00D97EFB"/>
    <w:rsid w:val="00DA09DF"/>
    <w:rsid w:val="00DA1398"/>
    <w:rsid w:val="00DA1DE7"/>
    <w:rsid w:val="00DA5853"/>
    <w:rsid w:val="00DA5AFF"/>
    <w:rsid w:val="00DA72E6"/>
    <w:rsid w:val="00DA7D07"/>
    <w:rsid w:val="00DB0934"/>
    <w:rsid w:val="00DB13D5"/>
    <w:rsid w:val="00DB3F29"/>
    <w:rsid w:val="00DB5012"/>
    <w:rsid w:val="00DB7D9E"/>
    <w:rsid w:val="00DC0BBA"/>
    <w:rsid w:val="00DC3A0E"/>
    <w:rsid w:val="00DC6300"/>
    <w:rsid w:val="00DC6F1C"/>
    <w:rsid w:val="00DD0F95"/>
    <w:rsid w:val="00DD398F"/>
    <w:rsid w:val="00DD46E7"/>
    <w:rsid w:val="00DD471B"/>
    <w:rsid w:val="00DD54AD"/>
    <w:rsid w:val="00DD5676"/>
    <w:rsid w:val="00DE328D"/>
    <w:rsid w:val="00DE432D"/>
    <w:rsid w:val="00DE5AEB"/>
    <w:rsid w:val="00DF12FA"/>
    <w:rsid w:val="00DF143F"/>
    <w:rsid w:val="00DF3A7E"/>
    <w:rsid w:val="00DF538E"/>
    <w:rsid w:val="00DF5B14"/>
    <w:rsid w:val="00DF64B8"/>
    <w:rsid w:val="00E0206B"/>
    <w:rsid w:val="00E03DC5"/>
    <w:rsid w:val="00E05374"/>
    <w:rsid w:val="00E069EC"/>
    <w:rsid w:val="00E073B1"/>
    <w:rsid w:val="00E0770D"/>
    <w:rsid w:val="00E07D78"/>
    <w:rsid w:val="00E10DD1"/>
    <w:rsid w:val="00E110E2"/>
    <w:rsid w:val="00E11F6C"/>
    <w:rsid w:val="00E13C03"/>
    <w:rsid w:val="00E14672"/>
    <w:rsid w:val="00E14779"/>
    <w:rsid w:val="00E15C44"/>
    <w:rsid w:val="00E16086"/>
    <w:rsid w:val="00E17535"/>
    <w:rsid w:val="00E17643"/>
    <w:rsid w:val="00E17676"/>
    <w:rsid w:val="00E176A5"/>
    <w:rsid w:val="00E204AB"/>
    <w:rsid w:val="00E2169C"/>
    <w:rsid w:val="00E23B45"/>
    <w:rsid w:val="00E3020D"/>
    <w:rsid w:val="00E31A62"/>
    <w:rsid w:val="00E33700"/>
    <w:rsid w:val="00E341F8"/>
    <w:rsid w:val="00E35121"/>
    <w:rsid w:val="00E36635"/>
    <w:rsid w:val="00E36B04"/>
    <w:rsid w:val="00E3728D"/>
    <w:rsid w:val="00E44902"/>
    <w:rsid w:val="00E4663E"/>
    <w:rsid w:val="00E4735C"/>
    <w:rsid w:val="00E5004F"/>
    <w:rsid w:val="00E5201F"/>
    <w:rsid w:val="00E52E92"/>
    <w:rsid w:val="00E56122"/>
    <w:rsid w:val="00E565F5"/>
    <w:rsid w:val="00E571A9"/>
    <w:rsid w:val="00E57600"/>
    <w:rsid w:val="00E60363"/>
    <w:rsid w:val="00E60E09"/>
    <w:rsid w:val="00E6104F"/>
    <w:rsid w:val="00E63326"/>
    <w:rsid w:val="00E6349C"/>
    <w:rsid w:val="00E6398A"/>
    <w:rsid w:val="00E653AD"/>
    <w:rsid w:val="00E657AD"/>
    <w:rsid w:val="00E70092"/>
    <w:rsid w:val="00E72194"/>
    <w:rsid w:val="00E734EA"/>
    <w:rsid w:val="00E76C61"/>
    <w:rsid w:val="00E808F1"/>
    <w:rsid w:val="00E81565"/>
    <w:rsid w:val="00E81F38"/>
    <w:rsid w:val="00E82E23"/>
    <w:rsid w:val="00E82F93"/>
    <w:rsid w:val="00E83477"/>
    <w:rsid w:val="00E861E3"/>
    <w:rsid w:val="00E86578"/>
    <w:rsid w:val="00E90921"/>
    <w:rsid w:val="00E91E8C"/>
    <w:rsid w:val="00E91EA9"/>
    <w:rsid w:val="00E9271F"/>
    <w:rsid w:val="00E92A79"/>
    <w:rsid w:val="00E9624B"/>
    <w:rsid w:val="00E96771"/>
    <w:rsid w:val="00E96ABA"/>
    <w:rsid w:val="00E97D75"/>
    <w:rsid w:val="00EA007B"/>
    <w:rsid w:val="00EA170D"/>
    <w:rsid w:val="00EA236B"/>
    <w:rsid w:val="00EA3E44"/>
    <w:rsid w:val="00EA3F28"/>
    <w:rsid w:val="00EB1F1D"/>
    <w:rsid w:val="00EB2677"/>
    <w:rsid w:val="00EB2B2C"/>
    <w:rsid w:val="00EB3D3B"/>
    <w:rsid w:val="00EB5234"/>
    <w:rsid w:val="00EB60D0"/>
    <w:rsid w:val="00EC1094"/>
    <w:rsid w:val="00EC364E"/>
    <w:rsid w:val="00EC3F31"/>
    <w:rsid w:val="00EC40D7"/>
    <w:rsid w:val="00EC5048"/>
    <w:rsid w:val="00ED4CEF"/>
    <w:rsid w:val="00ED5FE1"/>
    <w:rsid w:val="00ED6768"/>
    <w:rsid w:val="00ED74EA"/>
    <w:rsid w:val="00ED7FDC"/>
    <w:rsid w:val="00EE01AD"/>
    <w:rsid w:val="00EE0F49"/>
    <w:rsid w:val="00EE14A8"/>
    <w:rsid w:val="00EE2971"/>
    <w:rsid w:val="00EE47AD"/>
    <w:rsid w:val="00EE61D0"/>
    <w:rsid w:val="00EE7488"/>
    <w:rsid w:val="00EF06DD"/>
    <w:rsid w:val="00EF275A"/>
    <w:rsid w:val="00EF41DE"/>
    <w:rsid w:val="00EF42A9"/>
    <w:rsid w:val="00EF5757"/>
    <w:rsid w:val="00EF5CDA"/>
    <w:rsid w:val="00F00311"/>
    <w:rsid w:val="00F025E1"/>
    <w:rsid w:val="00F03A48"/>
    <w:rsid w:val="00F04015"/>
    <w:rsid w:val="00F056DC"/>
    <w:rsid w:val="00F062EB"/>
    <w:rsid w:val="00F0769C"/>
    <w:rsid w:val="00F12116"/>
    <w:rsid w:val="00F123AB"/>
    <w:rsid w:val="00F12499"/>
    <w:rsid w:val="00F12C87"/>
    <w:rsid w:val="00F133B8"/>
    <w:rsid w:val="00F169DA"/>
    <w:rsid w:val="00F16FDA"/>
    <w:rsid w:val="00F17A7F"/>
    <w:rsid w:val="00F20BAB"/>
    <w:rsid w:val="00F21D67"/>
    <w:rsid w:val="00F234A0"/>
    <w:rsid w:val="00F2360F"/>
    <w:rsid w:val="00F2369A"/>
    <w:rsid w:val="00F24123"/>
    <w:rsid w:val="00F24DEE"/>
    <w:rsid w:val="00F24EDE"/>
    <w:rsid w:val="00F2508F"/>
    <w:rsid w:val="00F26872"/>
    <w:rsid w:val="00F26E4C"/>
    <w:rsid w:val="00F27669"/>
    <w:rsid w:val="00F31761"/>
    <w:rsid w:val="00F31B35"/>
    <w:rsid w:val="00F35291"/>
    <w:rsid w:val="00F36266"/>
    <w:rsid w:val="00F37B68"/>
    <w:rsid w:val="00F40C84"/>
    <w:rsid w:val="00F416F5"/>
    <w:rsid w:val="00F42115"/>
    <w:rsid w:val="00F42406"/>
    <w:rsid w:val="00F4574A"/>
    <w:rsid w:val="00F45BB5"/>
    <w:rsid w:val="00F46182"/>
    <w:rsid w:val="00F476D8"/>
    <w:rsid w:val="00F503F0"/>
    <w:rsid w:val="00F544CB"/>
    <w:rsid w:val="00F54F1B"/>
    <w:rsid w:val="00F55B50"/>
    <w:rsid w:val="00F5739B"/>
    <w:rsid w:val="00F57AA8"/>
    <w:rsid w:val="00F6015F"/>
    <w:rsid w:val="00F6035F"/>
    <w:rsid w:val="00F60680"/>
    <w:rsid w:val="00F61019"/>
    <w:rsid w:val="00F61D80"/>
    <w:rsid w:val="00F62FCB"/>
    <w:rsid w:val="00F64C9C"/>
    <w:rsid w:val="00F66A0C"/>
    <w:rsid w:val="00F677AE"/>
    <w:rsid w:val="00F706DE"/>
    <w:rsid w:val="00F70817"/>
    <w:rsid w:val="00F70DD2"/>
    <w:rsid w:val="00F71E5E"/>
    <w:rsid w:val="00F71F74"/>
    <w:rsid w:val="00F73AF2"/>
    <w:rsid w:val="00F74220"/>
    <w:rsid w:val="00F7449D"/>
    <w:rsid w:val="00F74AA3"/>
    <w:rsid w:val="00F7516F"/>
    <w:rsid w:val="00F75559"/>
    <w:rsid w:val="00F75808"/>
    <w:rsid w:val="00F774F6"/>
    <w:rsid w:val="00F81E9B"/>
    <w:rsid w:val="00F8352D"/>
    <w:rsid w:val="00F83B2C"/>
    <w:rsid w:val="00F86386"/>
    <w:rsid w:val="00F91D16"/>
    <w:rsid w:val="00F9211D"/>
    <w:rsid w:val="00F9366C"/>
    <w:rsid w:val="00F94D52"/>
    <w:rsid w:val="00F94E85"/>
    <w:rsid w:val="00F956A5"/>
    <w:rsid w:val="00F95F33"/>
    <w:rsid w:val="00F96BB8"/>
    <w:rsid w:val="00FA1290"/>
    <w:rsid w:val="00FA276E"/>
    <w:rsid w:val="00FA2F9C"/>
    <w:rsid w:val="00FA3061"/>
    <w:rsid w:val="00FA407A"/>
    <w:rsid w:val="00FA5D6C"/>
    <w:rsid w:val="00FA7B9D"/>
    <w:rsid w:val="00FB0909"/>
    <w:rsid w:val="00FB2BDE"/>
    <w:rsid w:val="00FB32AB"/>
    <w:rsid w:val="00FB6497"/>
    <w:rsid w:val="00FB7AD0"/>
    <w:rsid w:val="00FC0786"/>
    <w:rsid w:val="00FC133C"/>
    <w:rsid w:val="00FC1349"/>
    <w:rsid w:val="00FC1BA6"/>
    <w:rsid w:val="00FC22D0"/>
    <w:rsid w:val="00FC2AB9"/>
    <w:rsid w:val="00FC4BB1"/>
    <w:rsid w:val="00FC64D6"/>
    <w:rsid w:val="00FC6703"/>
    <w:rsid w:val="00FD0EDB"/>
    <w:rsid w:val="00FD278F"/>
    <w:rsid w:val="00FD2F52"/>
    <w:rsid w:val="00FD4A45"/>
    <w:rsid w:val="00FD7D31"/>
    <w:rsid w:val="00FE09E0"/>
    <w:rsid w:val="00FE25B1"/>
    <w:rsid w:val="00FE3457"/>
    <w:rsid w:val="00FE666C"/>
    <w:rsid w:val="00FE6701"/>
    <w:rsid w:val="00FF166F"/>
    <w:rsid w:val="00FF1B41"/>
    <w:rsid w:val="00FF21D3"/>
    <w:rsid w:val="00FF2D7D"/>
    <w:rsid w:val="00FF411B"/>
    <w:rsid w:val="00FF4551"/>
    <w:rsid w:val="00FF630B"/>
    <w:rsid w:val="00FF6A01"/>
    <w:rsid w:val="01001B5E"/>
    <w:rsid w:val="01710365"/>
    <w:rsid w:val="01AF5332"/>
    <w:rsid w:val="01DF3889"/>
    <w:rsid w:val="01EC26B8"/>
    <w:rsid w:val="0250441F"/>
    <w:rsid w:val="029F53A6"/>
    <w:rsid w:val="02A93B2F"/>
    <w:rsid w:val="02AB3D4B"/>
    <w:rsid w:val="03072FF1"/>
    <w:rsid w:val="033C2F49"/>
    <w:rsid w:val="034A5141"/>
    <w:rsid w:val="03CD1A9F"/>
    <w:rsid w:val="03D90668"/>
    <w:rsid w:val="04434DCB"/>
    <w:rsid w:val="05052874"/>
    <w:rsid w:val="05443640"/>
    <w:rsid w:val="05AF6550"/>
    <w:rsid w:val="05B1667B"/>
    <w:rsid w:val="05FB35B9"/>
    <w:rsid w:val="06496EE4"/>
    <w:rsid w:val="06824DC3"/>
    <w:rsid w:val="06F135BC"/>
    <w:rsid w:val="075C53CE"/>
    <w:rsid w:val="077D1961"/>
    <w:rsid w:val="07895E92"/>
    <w:rsid w:val="07D73E5D"/>
    <w:rsid w:val="08057A5A"/>
    <w:rsid w:val="08A25498"/>
    <w:rsid w:val="08D00067"/>
    <w:rsid w:val="09EA22D0"/>
    <w:rsid w:val="0AFB2620"/>
    <w:rsid w:val="0B414A69"/>
    <w:rsid w:val="0B536172"/>
    <w:rsid w:val="0BC75CF3"/>
    <w:rsid w:val="0BDB486D"/>
    <w:rsid w:val="0C1A784C"/>
    <w:rsid w:val="0C2661F0"/>
    <w:rsid w:val="0CB52A05"/>
    <w:rsid w:val="0CB90E13"/>
    <w:rsid w:val="0D2210AE"/>
    <w:rsid w:val="0D827FD5"/>
    <w:rsid w:val="0DA073BD"/>
    <w:rsid w:val="0DB53CD0"/>
    <w:rsid w:val="0DCB34F3"/>
    <w:rsid w:val="0DD56120"/>
    <w:rsid w:val="0E010CC3"/>
    <w:rsid w:val="0E162A6F"/>
    <w:rsid w:val="0E3270CE"/>
    <w:rsid w:val="0E720399"/>
    <w:rsid w:val="0E796153"/>
    <w:rsid w:val="0E7B2823"/>
    <w:rsid w:val="0EBB2138"/>
    <w:rsid w:val="0F4F6576"/>
    <w:rsid w:val="0F9C5147"/>
    <w:rsid w:val="101E3DAE"/>
    <w:rsid w:val="103A637E"/>
    <w:rsid w:val="10626F3C"/>
    <w:rsid w:val="10961736"/>
    <w:rsid w:val="10A63114"/>
    <w:rsid w:val="10CA1840"/>
    <w:rsid w:val="11816F11"/>
    <w:rsid w:val="1191618D"/>
    <w:rsid w:val="11DA4418"/>
    <w:rsid w:val="11DF4FEC"/>
    <w:rsid w:val="121F11BE"/>
    <w:rsid w:val="12523CDE"/>
    <w:rsid w:val="12552305"/>
    <w:rsid w:val="12704669"/>
    <w:rsid w:val="12743951"/>
    <w:rsid w:val="129465AA"/>
    <w:rsid w:val="129B1EA8"/>
    <w:rsid w:val="12CD1715"/>
    <w:rsid w:val="130C3890"/>
    <w:rsid w:val="13155C47"/>
    <w:rsid w:val="134C0A79"/>
    <w:rsid w:val="13675A6C"/>
    <w:rsid w:val="1370504D"/>
    <w:rsid w:val="138008DC"/>
    <w:rsid w:val="13E45511"/>
    <w:rsid w:val="13F029C1"/>
    <w:rsid w:val="14092680"/>
    <w:rsid w:val="149C2469"/>
    <w:rsid w:val="150A6AA3"/>
    <w:rsid w:val="15366425"/>
    <w:rsid w:val="15384A11"/>
    <w:rsid w:val="1562473D"/>
    <w:rsid w:val="157D1577"/>
    <w:rsid w:val="15AA51E7"/>
    <w:rsid w:val="15DD2FB4"/>
    <w:rsid w:val="15EE151C"/>
    <w:rsid w:val="16702E8A"/>
    <w:rsid w:val="168D4B7F"/>
    <w:rsid w:val="17034227"/>
    <w:rsid w:val="173304E8"/>
    <w:rsid w:val="174A7237"/>
    <w:rsid w:val="177B7D38"/>
    <w:rsid w:val="17A6539B"/>
    <w:rsid w:val="17B15E31"/>
    <w:rsid w:val="17CD1C16"/>
    <w:rsid w:val="180C6BE2"/>
    <w:rsid w:val="182B1250"/>
    <w:rsid w:val="18716A45"/>
    <w:rsid w:val="18EB4A4A"/>
    <w:rsid w:val="18EC3E0D"/>
    <w:rsid w:val="19625337"/>
    <w:rsid w:val="1A0E6C42"/>
    <w:rsid w:val="1A6C51B7"/>
    <w:rsid w:val="1A6D12ED"/>
    <w:rsid w:val="1A936D4E"/>
    <w:rsid w:val="1AAE21D3"/>
    <w:rsid w:val="1ACC3732"/>
    <w:rsid w:val="1AE87377"/>
    <w:rsid w:val="1AF57E25"/>
    <w:rsid w:val="1B3E7BCD"/>
    <w:rsid w:val="1B4E306E"/>
    <w:rsid w:val="1BB57DD5"/>
    <w:rsid w:val="1C4D0B79"/>
    <w:rsid w:val="1CBD75F4"/>
    <w:rsid w:val="1CE87E84"/>
    <w:rsid w:val="1D183ABA"/>
    <w:rsid w:val="1D5617CF"/>
    <w:rsid w:val="1D596426"/>
    <w:rsid w:val="1D603328"/>
    <w:rsid w:val="1DA80A19"/>
    <w:rsid w:val="1DFF7DE8"/>
    <w:rsid w:val="1E1B1947"/>
    <w:rsid w:val="1E1D5A5B"/>
    <w:rsid w:val="1E410699"/>
    <w:rsid w:val="1E8C29EB"/>
    <w:rsid w:val="1EC737AF"/>
    <w:rsid w:val="1ED41ADC"/>
    <w:rsid w:val="1EE51625"/>
    <w:rsid w:val="1EE6495D"/>
    <w:rsid w:val="1F66307C"/>
    <w:rsid w:val="1F7A260C"/>
    <w:rsid w:val="1FBA4BD4"/>
    <w:rsid w:val="1FD37F71"/>
    <w:rsid w:val="1FFC44F4"/>
    <w:rsid w:val="202E45A3"/>
    <w:rsid w:val="20315438"/>
    <w:rsid w:val="20CC6F0F"/>
    <w:rsid w:val="20DD0146"/>
    <w:rsid w:val="20F16039"/>
    <w:rsid w:val="20F55539"/>
    <w:rsid w:val="20FC4DB5"/>
    <w:rsid w:val="21112D96"/>
    <w:rsid w:val="219519F6"/>
    <w:rsid w:val="21D73DBD"/>
    <w:rsid w:val="21F421B7"/>
    <w:rsid w:val="2208041A"/>
    <w:rsid w:val="221762FE"/>
    <w:rsid w:val="22275A5A"/>
    <w:rsid w:val="22C3366E"/>
    <w:rsid w:val="231F029C"/>
    <w:rsid w:val="23362D65"/>
    <w:rsid w:val="23B5012E"/>
    <w:rsid w:val="244D65B8"/>
    <w:rsid w:val="24904F3C"/>
    <w:rsid w:val="24C0322E"/>
    <w:rsid w:val="24E72569"/>
    <w:rsid w:val="253E0637"/>
    <w:rsid w:val="2549126A"/>
    <w:rsid w:val="25535E50"/>
    <w:rsid w:val="259D531E"/>
    <w:rsid w:val="25E1520A"/>
    <w:rsid w:val="25E27C83"/>
    <w:rsid w:val="262B7757"/>
    <w:rsid w:val="262F0555"/>
    <w:rsid w:val="26407091"/>
    <w:rsid w:val="26595B34"/>
    <w:rsid w:val="267F1384"/>
    <w:rsid w:val="26862D9A"/>
    <w:rsid w:val="26AE24D7"/>
    <w:rsid w:val="26F96584"/>
    <w:rsid w:val="27632FB1"/>
    <w:rsid w:val="29BE711C"/>
    <w:rsid w:val="29D51911"/>
    <w:rsid w:val="2A5009C2"/>
    <w:rsid w:val="2AF56A7B"/>
    <w:rsid w:val="2B4A1AA4"/>
    <w:rsid w:val="2B7A535A"/>
    <w:rsid w:val="2BE5440D"/>
    <w:rsid w:val="2BE61E11"/>
    <w:rsid w:val="2C0E21F5"/>
    <w:rsid w:val="2C3562B0"/>
    <w:rsid w:val="2C4C53A8"/>
    <w:rsid w:val="2C520251"/>
    <w:rsid w:val="2C964529"/>
    <w:rsid w:val="2CB12042"/>
    <w:rsid w:val="2CF41CC7"/>
    <w:rsid w:val="2D6F5F97"/>
    <w:rsid w:val="2E024E02"/>
    <w:rsid w:val="2EA9088F"/>
    <w:rsid w:val="2ECB7A29"/>
    <w:rsid w:val="2EFA73F4"/>
    <w:rsid w:val="2F0E4B96"/>
    <w:rsid w:val="2F81180C"/>
    <w:rsid w:val="2FA33530"/>
    <w:rsid w:val="2FCF562C"/>
    <w:rsid w:val="302B3A9B"/>
    <w:rsid w:val="310149B3"/>
    <w:rsid w:val="31277A89"/>
    <w:rsid w:val="313F54DB"/>
    <w:rsid w:val="329B4993"/>
    <w:rsid w:val="3332209C"/>
    <w:rsid w:val="33A50679"/>
    <w:rsid w:val="33CF2B46"/>
    <w:rsid w:val="345D217F"/>
    <w:rsid w:val="34640061"/>
    <w:rsid w:val="348C7C8F"/>
    <w:rsid w:val="35597ADB"/>
    <w:rsid w:val="362C0724"/>
    <w:rsid w:val="36536F6A"/>
    <w:rsid w:val="36754F9C"/>
    <w:rsid w:val="36B51313"/>
    <w:rsid w:val="36BE6700"/>
    <w:rsid w:val="36D97A50"/>
    <w:rsid w:val="36F87F7F"/>
    <w:rsid w:val="373F5AC1"/>
    <w:rsid w:val="3757209E"/>
    <w:rsid w:val="37692D7C"/>
    <w:rsid w:val="377060DB"/>
    <w:rsid w:val="377C7467"/>
    <w:rsid w:val="37852389"/>
    <w:rsid w:val="37C83EE8"/>
    <w:rsid w:val="381765F7"/>
    <w:rsid w:val="38C433A2"/>
    <w:rsid w:val="393608B8"/>
    <w:rsid w:val="393671C3"/>
    <w:rsid w:val="397F0B6A"/>
    <w:rsid w:val="39B473A4"/>
    <w:rsid w:val="39FC2B15"/>
    <w:rsid w:val="3A8D57F4"/>
    <w:rsid w:val="3B240E97"/>
    <w:rsid w:val="3B77520D"/>
    <w:rsid w:val="3B8334A3"/>
    <w:rsid w:val="3B9C1BAE"/>
    <w:rsid w:val="3BFC64A2"/>
    <w:rsid w:val="3C145BF8"/>
    <w:rsid w:val="3C6D114E"/>
    <w:rsid w:val="3C894FEA"/>
    <w:rsid w:val="3C9D5445"/>
    <w:rsid w:val="3C9E46BF"/>
    <w:rsid w:val="3CA330EC"/>
    <w:rsid w:val="3CB054DF"/>
    <w:rsid w:val="3CE2579D"/>
    <w:rsid w:val="3D0171E9"/>
    <w:rsid w:val="3D2D60AD"/>
    <w:rsid w:val="3E4403A1"/>
    <w:rsid w:val="3E5F71BC"/>
    <w:rsid w:val="3E7405B5"/>
    <w:rsid w:val="3EBC21D3"/>
    <w:rsid w:val="3EBF161D"/>
    <w:rsid w:val="3F500FF6"/>
    <w:rsid w:val="3F582D1C"/>
    <w:rsid w:val="3FA5703E"/>
    <w:rsid w:val="408237FF"/>
    <w:rsid w:val="40A92971"/>
    <w:rsid w:val="40F64816"/>
    <w:rsid w:val="4142704D"/>
    <w:rsid w:val="415E01DF"/>
    <w:rsid w:val="417E5BAB"/>
    <w:rsid w:val="41C826DC"/>
    <w:rsid w:val="420706DA"/>
    <w:rsid w:val="421A5109"/>
    <w:rsid w:val="42DE4B54"/>
    <w:rsid w:val="42FA5811"/>
    <w:rsid w:val="43535EB1"/>
    <w:rsid w:val="43A738FD"/>
    <w:rsid w:val="440305EA"/>
    <w:rsid w:val="441516DD"/>
    <w:rsid w:val="44176112"/>
    <w:rsid w:val="4440200B"/>
    <w:rsid w:val="4463647E"/>
    <w:rsid w:val="446F54F0"/>
    <w:rsid w:val="454306ED"/>
    <w:rsid w:val="460C6100"/>
    <w:rsid w:val="460E2AF9"/>
    <w:rsid w:val="462115F7"/>
    <w:rsid w:val="465E2BBD"/>
    <w:rsid w:val="46713F31"/>
    <w:rsid w:val="46715CDF"/>
    <w:rsid w:val="467A1037"/>
    <w:rsid w:val="46884EEC"/>
    <w:rsid w:val="46CB57A0"/>
    <w:rsid w:val="46E7432D"/>
    <w:rsid w:val="471054F8"/>
    <w:rsid w:val="474B29D4"/>
    <w:rsid w:val="476A10AC"/>
    <w:rsid w:val="47824337"/>
    <w:rsid w:val="47A029E1"/>
    <w:rsid w:val="47C0697C"/>
    <w:rsid w:val="47D265B7"/>
    <w:rsid w:val="47F170D7"/>
    <w:rsid w:val="48074B4D"/>
    <w:rsid w:val="480E5E0F"/>
    <w:rsid w:val="4820176A"/>
    <w:rsid w:val="48B952AA"/>
    <w:rsid w:val="490D6193"/>
    <w:rsid w:val="49106FAA"/>
    <w:rsid w:val="4A3247E1"/>
    <w:rsid w:val="4A91694F"/>
    <w:rsid w:val="4B5F25AA"/>
    <w:rsid w:val="4BE34F89"/>
    <w:rsid w:val="4BF51849"/>
    <w:rsid w:val="4C5F3BCF"/>
    <w:rsid w:val="4C63692B"/>
    <w:rsid w:val="4CA87F80"/>
    <w:rsid w:val="4D027691"/>
    <w:rsid w:val="4D171210"/>
    <w:rsid w:val="4D227D33"/>
    <w:rsid w:val="4D310AB3"/>
    <w:rsid w:val="4DD670A3"/>
    <w:rsid w:val="4DD70B1D"/>
    <w:rsid w:val="4E831224"/>
    <w:rsid w:val="4EA4525D"/>
    <w:rsid w:val="4EEE25C2"/>
    <w:rsid w:val="4F2F1B77"/>
    <w:rsid w:val="4F532425"/>
    <w:rsid w:val="4FA947C6"/>
    <w:rsid w:val="4FB56C3C"/>
    <w:rsid w:val="4FB629B4"/>
    <w:rsid w:val="50501271"/>
    <w:rsid w:val="50F648E0"/>
    <w:rsid w:val="51411E5C"/>
    <w:rsid w:val="5160707C"/>
    <w:rsid w:val="51BB3FB0"/>
    <w:rsid w:val="5205190C"/>
    <w:rsid w:val="523158E4"/>
    <w:rsid w:val="52577E5F"/>
    <w:rsid w:val="527E4328"/>
    <w:rsid w:val="52817060"/>
    <w:rsid w:val="52AD5019"/>
    <w:rsid w:val="538E6B22"/>
    <w:rsid w:val="53BF75A1"/>
    <w:rsid w:val="54690761"/>
    <w:rsid w:val="54A31902"/>
    <w:rsid w:val="54C6565D"/>
    <w:rsid w:val="551E7032"/>
    <w:rsid w:val="552B4931"/>
    <w:rsid w:val="552D068F"/>
    <w:rsid w:val="552F123F"/>
    <w:rsid w:val="55837867"/>
    <w:rsid w:val="55CC62E2"/>
    <w:rsid w:val="55E97640"/>
    <w:rsid w:val="56171CD1"/>
    <w:rsid w:val="5631438D"/>
    <w:rsid w:val="568630E0"/>
    <w:rsid w:val="57005E29"/>
    <w:rsid w:val="57283289"/>
    <w:rsid w:val="57583BC6"/>
    <w:rsid w:val="57A9177C"/>
    <w:rsid w:val="584119B5"/>
    <w:rsid w:val="584414A5"/>
    <w:rsid w:val="58503BA4"/>
    <w:rsid w:val="585D60C3"/>
    <w:rsid w:val="585E494A"/>
    <w:rsid w:val="587306DC"/>
    <w:rsid w:val="58B53031"/>
    <w:rsid w:val="58D8649C"/>
    <w:rsid w:val="58E862D4"/>
    <w:rsid w:val="59796C68"/>
    <w:rsid w:val="59961BB0"/>
    <w:rsid w:val="59B1599A"/>
    <w:rsid w:val="59DD424F"/>
    <w:rsid w:val="59E22D24"/>
    <w:rsid w:val="59EF7FA7"/>
    <w:rsid w:val="5A05643D"/>
    <w:rsid w:val="5A0E1D6B"/>
    <w:rsid w:val="5A163925"/>
    <w:rsid w:val="5A31534C"/>
    <w:rsid w:val="5A493582"/>
    <w:rsid w:val="5A5B4884"/>
    <w:rsid w:val="5AF83BD6"/>
    <w:rsid w:val="5BBE6CC0"/>
    <w:rsid w:val="5BDF55A4"/>
    <w:rsid w:val="5C0D771A"/>
    <w:rsid w:val="5C6F731A"/>
    <w:rsid w:val="5CA77C60"/>
    <w:rsid w:val="5CB120FF"/>
    <w:rsid w:val="5D395350"/>
    <w:rsid w:val="5D9A6B33"/>
    <w:rsid w:val="5DB54949"/>
    <w:rsid w:val="5E0F4361"/>
    <w:rsid w:val="5E3873B6"/>
    <w:rsid w:val="5EE27405"/>
    <w:rsid w:val="5F025C16"/>
    <w:rsid w:val="5F16521D"/>
    <w:rsid w:val="5F4F3A3D"/>
    <w:rsid w:val="5F944150"/>
    <w:rsid w:val="6025396A"/>
    <w:rsid w:val="602F35F0"/>
    <w:rsid w:val="609D475C"/>
    <w:rsid w:val="60BA75A0"/>
    <w:rsid w:val="60EB12E2"/>
    <w:rsid w:val="61101825"/>
    <w:rsid w:val="613D270C"/>
    <w:rsid w:val="61461F0E"/>
    <w:rsid w:val="62D637DC"/>
    <w:rsid w:val="63365303"/>
    <w:rsid w:val="63367C3C"/>
    <w:rsid w:val="63591B2C"/>
    <w:rsid w:val="639E00E4"/>
    <w:rsid w:val="63E10139"/>
    <w:rsid w:val="641066DF"/>
    <w:rsid w:val="646C600B"/>
    <w:rsid w:val="64E5191A"/>
    <w:rsid w:val="651976E8"/>
    <w:rsid w:val="65206DF6"/>
    <w:rsid w:val="66471508"/>
    <w:rsid w:val="6656443A"/>
    <w:rsid w:val="667F2F25"/>
    <w:rsid w:val="66A159C8"/>
    <w:rsid w:val="66E16E0A"/>
    <w:rsid w:val="67900263"/>
    <w:rsid w:val="68046F38"/>
    <w:rsid w:val="68091FA9"/>
    <w:rsid w:val="680B4E69"/>
    <w:rsid w:val="684D799B"/>
    <w:rsid w:val="687F5BE1"/>
    <w:rsid w:val="68901CBF"/>
    <w:rsid w:val="68ED76B3"/>
    <w:rsid w:val="6958090C"/>
    <w:rsid w:val="69A9560C"/>
    <w:rsid w:val="69CB42B9"/>
    <w:rsid w:val="69CC4E56"/>
    <w:rsid w:val="6A1B6388"/>
    <w:rsid w:val="6A2D2DBD"/>
    <w:rsid w:val="6A582B8E"/>
    <w:rsid w:val="6ACA3A8C"/>
    <w:rsid w:val="6B264680"/>
    <w:rsid w:val="6B2B73FF"/>
    <w:rsid w:val="6B337F31"/>
    <w:rsid w:val="6B3E7FD6"/>
    <w:rsid w:val="6B5275DD"/>
    <w:rsid w:val="6B721A2E"/>
    <w:rsid w:val="6B950BAB"/>
    <w:rsid w:val="6CEA127C"/>
    <w:rsid w:val="6D010C90"/>
    <w:rsid w:val="6D413E04"/>
    <w:rsid w:val="6D5533B5"/>
    <w:rsid w:val="6D781C45"/>
    <w:rsid w:val="6D8D0DA1"/>
    <w:rsid w:val="6D910375"/>
    <w:rsid w:val="6DA560EA"/>
    <w:rsid w:val="6DB63E53"/>
    <w:rsid w:val="6DBF012E"/>
    <w:rsid w:val="6DD60D81"/>
    <w:rsid w:val="6E83570E"/>
    <w:rsid w:val="6EAD185F"/>
    <w:rsid w:val="6EBE6B46"/>
    <w:rsid w:val="6EBF676B"/>
    <w:rsid w:val="6F2D56DC"/>
    <w:rsid w:val="6F373A74"/>
    <w:rsid w:val="6F3C00B7"/>
    <w:rsid w:val="6F4A2675"/>
    <w:rsid w:val="6F9443A4"/>
    <w:rsid w:val="6FAE60DB"/>
    <w:rsid w:val="6FF06DDB"/>
    <w:rsid w:val="704E0CBB"/>
    <w:rsid w:val="70DB528F"/>
    <w:rsid w:val="70E64A50"/>
    <w:rsid w:val="71060C21"/>
    <w:rsid w:val="71804A55"/>
    <w:rsid w:val="71B36DE8"/>
    <w:rsid w:val="71E76CD1"/>
    <w:rsid w:val="71F413EE"/>
    <w:rsid w:val="728C4BDB"/>
    <w:rsid w:val="729B115D"/>
    <w:rsid w:val="72BD7A96"/>
    <w:rsid w:val="72F0339E"/>
    <w:rsid w:val="72F46F4C"/>
    <w:rsid w:val="730C39C6"/>
    <w:rsid w:val="732950C8"/>
    <w:rsid w:val="732C04E6"/>
    <w:rsid w:val="734F114D"/>
    <w:rsid w:val="73774085"/>
    <w:rsid w:val="73DA4614"/>
    <w:rsid w:val="7434612B"/>
    <w:rsid w:val="744C6B9B"/>
    <w:rsid w:val="748A505A"/>
    <w:rsid w:val="7496678D"/>
    <w:rsid w:val="74A7099A"/>
    <w:rsid w:val="74BD1F6B"/>
    <w:rsid w:val="74CC0400"/>
    <w:rsid w:val="74D86DA5"/>
    <w:rsid w:val="75461F61"/>
    <w:rsid w:val="754949AE"/>
    <w:rsid w:val="75575F1C"/>
    <w:rsid w:val="756040A1"/>
    <w:rsid w:val="75D544B4"/>
    <w:rsid w:val="76132C7E"/>
    <w:rsid w:val="7645725A"/>
    <w:rsid w:val="764C0A96"/>
    <w:rsid w:val="765B1A3C"/>
    <w:rsid w:val="76BE1FCB"/>
    <w:rsid w:val="771A7E3D"/>
    <w:rsid w:val="774C50E9"/>
    <w:rsid w:val="78893BFE"/>
    <w:rsid w:val="78990469"/>
    <w:rsid w:val="78DF20E9"/>
    <w:rsid w:val="79307B92"/>
    <w:rsid w:val="79450781"/>
    <w:rsid w:val="7950471C"/>
    <w:rsid w:val="79766B8D"/>
    <w:rsid w:val="79A33E26"/>
    <w:rsid w:val="79A40897"/>
    <w:rsid w:val="7A2B5BC9"/>
    <w:rsid w:val="7A301239"/>
    <w:rsid w:val="7A384830"/>
    <w:rsid w:val="7A565CAE"/>
    <w:rsid w:val="7A5C6838"/>
    <w:rsid w:val="7AA31C03"/>
    <w:rsid w:val="7B3A7A62"/>
    <w:rsid w:val="7B5F3D7C"/>
    <w:rsid w:val="7B716B95"/>
    <w:rsid w:val="7B880FBE"/>
    <w:rsid w:val="7BAB5214"/>
    <w:rsid w:val="7BB47FDA"/>
    <w:rsid w:val="7BD52290"/>
    <w:rsid w:val="7C111840"/>
    <w:rsid w:val="7C415CC6"/>
    <w:rsid w:val="7CEE1615"/>
    <w:rsid w:val="7D360B0D"/>
    <w:rsid w:val="7D6438CC"/>
    <w:rsid w:val="7D711B45"/>
    <w:rsid w:val="7D792535"/>
    <w:rsid w:val="7D7A4E9D"/>
    <w:rsid w:val="7D7C79A8"/>
    <w:rsid w:val="7DB008BF"/>
    <w:rsid w:val="7DCE2A3E"/>
    <w:rsid w:val="7DD91E37"/>
    <w:rsid w:val="7DE70309"/>
    <w:rsid w:val="7DF2504C"/>
    <w:rsid w:val="7E2B5807"/>
    <w:rsid w:val="7EA47405"/>
    <w:rsid w:val="7EC71C91"/>
    <w:rsid w:val="7EE17174"/>
    <w:rsid w:val="7F343D09"/>
    <w:rsid w:val="7F4B25E3"/>
    <w:rsid w:val="7FB71241"/>
    <w:rsid w:val="7FC93EB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qFormat="1"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snapToGrid w:val="0"/>
      <w:spacing w:line="360" w:lineRule="atLeast"/>
      <w:outlineLvl w:val="0"/>
    </w:pPr>
    <w:rPr>
      <w:rFonts w:ascii="宋体" w:hAnsi="宋体" w:cs="宋体"/>
      <w:sz w:val="28"/>
      <w:szCs w:val="28"/>
    </w:rPr>
  </w:style>
  <w:style w:type="paragraph" w:styleId="3">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paragraph" w:styleId="4">
    <w:name w:val="heading 3"/>
    <w:basedOn w:val="1"/>
    <w:next w:val="1"/>
    <w:qFormat/>
    <w:uiPriority w:val="0"/>
    <w:pPr>
      <w:keepNext/>
      <w:keepLines/>
      <w:spacing w:before="260" w:after="260" w:line="415" w:lineRule="auto"/>
      <w:outlineLvl w:val="2"/>
    </w:pPr>
    <w:rPr>
      <w:b/>
      <w:bCs/>
      <w:sz w:val="32"/>
      <w:szCs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cs="Arial"/>
      <w:b/>
      <w:bCs/>
      <w:sz w:val="28"/>
      <w:szCs w:val="28"/>
    </w:rPr>
  </w:style>
  <w:style w:type="paragraph" w:styleId="6">
    <w:name w:val="heading 5"/>
    <w:basedOn w:val="1"/>
    <w:next w:val="1"/>
    <w:qFormat/>
    <w:uiPriority w:val="0"/>
    <w:pPr>
      <w:keepNext/>
      <w:keepLines/>
      <w:spacing w:before="280" w:after="290" w:line="376" w:lineRule="auto"/>
      <w:outlineLvl w:val="4"/>
    </w:pPr>
    <w:rPr>
      <w:b/>
      <w:bCs/>
      <w:sz w:val="28"/>
      <w:szCs w:val="28"/>
    </w:rPr>
  </w:style>
  <w:style w:type="paragraph" w:styleId="7">
    <w:name w:val="heading 6"/>
    <w:basedOn w:val="1"/>
    <w:next w:val="1"/>
    <w:link w:val="50"/>
    <w:qFormat/>
    <w:uiPriority w:val="0"/>
    <w:pPr>
      <w:keepNext/>
      <w:keepLines/>
      <w:spacing w:before="240" w:after="64" w:line="320" w:lineRule="auto"/>
      <w:outlineLvl w:val="5"/>
    </w:pPr>
    <w:rPr>
      <w:rFonts w:ascii="Arial" w:hAnsi="Arial" w:eastAsia="黑体"/>
      <w:b/>
      <w:bCs/>
      <w:sz w:val="24"/>
    </w:rPr>
  </w:style>
  <w:style w:type="paragraph" w:styleId="8">
    <w:name w:val="heading 7"/>
    <w:basedOn w:val="1"/>
    <w:next w:val="1"/>
    <w:link w:val="51"/>
    <w:qFormat/>
    <w:uiPriority w:val="0"/>
    <w:pPr>
      <w:keepNext/>
      <w:keepLines/>
      <w:spacing w:before="240" w:after="64" w:line="320" w:lineRule="auto"/>
      <w:outlineLvl w:val="6"/>
    </w:pPr>
    <w:rPr>
      <w:b/>
      <w:bCs/>
      <w:sz w:val="24"/>
    </w:rPr>
  </w:style>
  <w:style w:type="paragraph" w:styleId="9">
    <w:name w:val="heading 8"/>
    <w:basedOn w:val="1"/>
    <w:next w:val="1"/>
    <w:link w:val="52"/>
    <w:qFormat/>
    <w:uiPriority w:val="0"/>
    <w:pPr>
      <w:keepNext/>
      <w:keepLines/>
      <w:spacing w:before="240" w:after="64" w:line="320" w:lineRule="auto"/>
      <w:outlineLvl w:val="7"/>
    </w:pPr>
    <w:rPr>
      <w:rFonts w:ascii="Arial" w:hAnsi="Arial" w:eastAsia="黑体"/>
      <w:sz w:val="24"/>
    </w:rPr>
  </w:style>
  <w:style w:type="paragraph" w:styleId="10">
    <w:name w:val="heading 9"/>
    <w:basedOn w:val="1"/>
    <w:next w:val="1"/>
    <w:link w:val="53"/>
    <w:qFormat/>
    <w:uiPriority w:val="0"/>
    <w:pPr>
      <w:keepNext/>
      <w:keepLines/>
      <w:spacing w:before="240" w:after="64" w:line="320" w:lineRule="auto"/>
      <w:outlineLvl w:val="8"/>
    </w:pPr>
    <w:rPr>
      <w:rFonts w:ascii="Arial" w:hAnsi="Arial" w:eastAsia="黑体"/>
      <w:szCs w:val="21"/>
    </w:rPr>
  </w:style>
  <w:style w:type="character" w:default="1" w:styleId="44">
    <w:name w:val="Default Paragraph Font"/>
    <w:semiHidden/>
    <w:qFormat/>
    <w:uiPriority w:val="0"/>
  </w:style>
  <w:style w:type="table" w:default="1" w:styleId="42">
    <w:name w:val="Normal Table"/>
    <w:semiHidden/>
    <w:qFormat/>
    <w:uiPriority w:val="0"/>
    <w:tblPr>
      <w:tblCellMar>
        <w:top w:w="0" w:type="dxa"/>
        <w:left w:w="108" w:type="dxa"/>
        <w:bottom w:w="0" w:type="dxa"/>
        <w:right w:w="108" w:type="dxa"/>
      </w:tblCellMar>
    </w:tblPr>
  </w:style>
  <w:style w:type="paragraph" w:styleId="11">
    <w:name w:val="toc 7"/>
    <w:basedOn w:val="1"/>
    <w:next w:val="1"/>
    <w:qFormat/>
    <w:uiPriority w:val="0"/>
    <w:pPr>
      <w:ind w:leftChars="1200"/>
    </w:pPr>
    <w:rPr>
      <w:sz w:val="28"/>
      <w:szCs w:val="28"/>
    </w:rPr>
  </w:style>
  <w:style w:type="paragraph" w:styleId="12">
    <w:name w:val="List Bullet 4"/>
    <w:basedOn w:val="1"/>
    <w:qFormat/>
    <w:uiPriority w:val="0"/>
    <w:pPr>
      <w:tabs>
        <w:tab w:val="left" w:pos="1620"/>
      </w:tabs>
      <w:ind w:left="1620" w:hanging="360"/>
    </w:pPr>
  </w:style>
  <w:style w:type="paragraph" w:styleId="13">
    <w:name w:val="Normal Indent"/>
    <w:basedOn w:val="1"/>
    <w:qFormat/>
    <w:uiPriority w:val="0"/>
    <w:pPr>
      <w:ind w:firstLine="420" w:firstLineChars="200"/>
    </w:pPr>
    <w:rPr>
      <w:szCs w:val="20"/>
    </w:rPr>
  </w:style>
  <w:style w:type="paragraph" w:styleId="14">
    <w:name w:val="List Bullet"/>
    <w:basedOn w:val="1"/>
    <w:qFormat/>
    <w:uiPriority w:val="0"/>
    <w:pPr>
      <w:tabs>
        <w:tab w:val="left" w:pos="360"/>
      </w:tabs>
      <w:ind w:left="360" w:hanging="360"/>
    </w:pPr>
  </w:style>
  <w:style w:type="paragraph" w:styleId="15">
    <w:name w:val="Document Map"/>
    <w:basedOn w:val="1"/>
    <w:qFormat/>
    <w:uiPriority w:val="0"/>
    <w:pPr>
      <w:shd w:val="clear" w:color="auto" w:fill="000080"/>
    </w:pPr>
    <w:rPr>
      <w:sz w:val="28"/>
      <w:szCs w:val="28"/>
    </w:rPr>
  </w:style>
  <w:style w:type="paragraph" w:styleId="16">
    <w:name w:val="annotation text"/>
    <w:basedOn w:val="1"/>
    <w:link w:val="54"/>
    <w:qFormat/>
    <w:uiPriority w:val="0"/>
    <w:pPr>
      <w:adjustRightInd w:val="0"/>
      <w:spacing w:line="360" w:lineRule="atLeast"/>
      <w:jc w:val="left"/>
      <w:textAlignment w:val="baseline"/>
    </w:pPr>
    <w:rPr>
      <w:kern w:val="0"/>
      <w:sz w:val="24"/>
      <w:szCs w:val="20"/>
    </w:rPr>
  </w:style>
  <w:style w:type="paragraph" w:styleId="17">
    <w:name w:val="Body Text 3"/>
    <w:basedOn w:val="1"/>
    <w:link w:val="55"/>
    <w:qFormat/>
    <w:uiPriority w:val="0"/>
    <w:pPr>
      <w:spacing w:after="120"/>
    </w:pPr>
    <w:rPr>
      <w:sz w:val="16"/>
      <w:szCs w:val="16"/>
    </w:rPr>
  </w:style>
  <w:style w:type="paragraph" w:styleId="18">
    <w:name w:val="List Bullet 3"/>
    <w:basedOn w:val="1"/>
    <w:qFormat/>
    <w:uiPriority w:val="0"/>
    <w:pPr>
      <w:tabs>
        <w:tab w:val="left" w:pos="1200"/>
      </w:tabs>
      <w:ind w:left="1200" w:hanging="360"/>
    </w:pPr>
  </w:style>
  <w:style w:type="paragraph" w:styleId="19">
    <w:name w:val="Body Text"/>
    <w:basedOn w:val="1"/>
    <w:next w:val="1"/>
    <w:qFormat/>
    <w:uiPriority w:val="0"/>
    <w:pPr>
      <w:jc w:val="left"/>
    </w:pPr>
    <w:rPr>
      <w:rFonts w:ascii="宋体" w:hAnsi="宋体" w:cs="宋体"/>
      <w:sz w:val="28"/>
      <w:szCs w:val="28"/>
    </w:rPr>
  </w:style>
  <w:style w:type="paragraph" w:styleId="20">
    <w:name w:val="Body Text Indent"/>
    <w:basedOn w:val="1"/>
    <w:link w:val="56"/>
    <w:qFormat/>
    <w:uiPriority w:val="0"/>
    <w:pPr>
      <w:spacing w:line="700" w:lineRule="exact"/>
      <w:ind w:left="960"/>
    </w:pPr>
    <w:rPr>
      <w:sz w:val="44"/>
      <w:szCs w:val="28"/>
    </w:rPr>
  </w:style>
  <w:style w:type="paragraph" w:styleId="21">
    <w:name w:val="List Bullet 2"/>
    <w:basedOn w:val="1"/>
    <w:qFormat/>
    <w:uiPriority w:val="0"/>
    <w:pPr>
      <w:tabs>
        <w:tab w:val="left" w:pos="780"/>
      </w:tabs>
      <w:ind w:left="780" w:hanging="360"/>
    </w:pPr>
  </w:style>
  <w:style w:type="paragraph" w:styleId="22">
    <w:name w:val="toc 5"/>
    <w:basedOn w:val="1"/>
    <w:next w:val="1"/>
    <w:qFormat/>
    <w:uiPriority w:val="0"/>
    <w:pPr>
      <w:ind w:leftChars="800"/>
    </w:pPr>
    <w:rPr>
      <w:sz w:val="28"/>
      <w:szCs w:val="28"/>
    </w:rPr>
  </w:style>
  <w:style w:type="paragraph" w:styleId="23">
    <w:name w:val="toc 3"/>
    <w:basedOn w:val="1"/>
    <w:next w:val="1"/>
    <w:qFormat/>
    <w:uiPriority w:val="0"/>
    <w:pPr>
      <w:ind w:leftChars="400"/>
    </w:pPr>
    <w:rPr>
      <w:sz w:val="28"/>
      <w:szCs w:val="28"/>
    </w:rPr>
  </w:style>
  <w:style w:type="paragraph" w:styleId="24">
    <w:name w:val="Plain Text"/>
    <w:basedOn w:val="1"/>
    <w:link w:val="57"/>
    <w:qFormat/>
    <w:uiPriority w:val="0"/>
    <w:rPr>
      <w:rFonts w:ascii="宋体" w:hAnsi="Courier New"/>
      <w:szCs w:val="21"/>
    </w:rPr>
  </w:style>
  <w:style w:type="paragraph" w:styleId="25">
    <w:name w:val="List Bullet 5"/>
    <w:basedOn w:val="1"/>
    <w:qFormat/>
    <w:uiPriority w:val="0"/>
    <w:pPr>
      <w:tabs>
        <w:tab w:val="left" w:pos="2040"/>
      </w:tabs>
      <w:ind w:left="2040" w:hanging="360"/>
    </w:pPr>
  </w:style>
  <w:style w:type="paragraph" w:styleId="26">
    <w:name w:val="Date"/>
    <w:basedOn w:val="1"/>
    <w:next w:val="1"/>
    <w:qFormat/>
    <w:uiPriority w:val="0"/>
    <w:rPr>
      <w:sz w:val="28"/>
      <w:szCs w:val="28"/>
    </w:rPr>
  </w:style>
  <w:style w:type="paragraph" w:styleId="27">
    <w:name w:val="Body Text Indent 2"/>
    <w:basedOn w:val="1"/>
    <w:link w:val="58"/>
    <w:qFormat/>
    <w:uiPriority w:val="0"/>
    <w:pPr>
      <w:tabs>
        <w:tab w:val="left" w:pos="1365"/>
      </w:tabs>
      <w:spacing w:line="440" w:lineRule="atLeast"/>
      <w:ind w:left="1342" w:leftChars="639"/>
    </w:pPr>
    <w:rPr>
      <w:sz w:val="24"/>
    </w:rPr>
  </w:style>
  <w:style w:type="paragraph" w:styleId="28">
    <w:name w:val="Balloon Text"/>
    <w:basedOn w:val="1"/>
    <w:semiHidden/>
    <w:qFormat/>
    <w:uiPriority w:val="0"/>
    <w:rPr>
      <w:sz w:val="18"/>
      <w:szCs w:val="18"/>
    </w:rPr>
  </w:style>
  <w:style w:type="paragraph" w:styleId="29">
    <w:name w:val="footer"/>
    <w:basedOn w:val="1"/>
    <w:link w:val="59"/>
    <w:qFormat/>
    <w:uiPriority w:val="99"/>
    <w:pPr>
      <w:tabs>
        <w:tab w:val="center" w:pos="4153"/>
        <w:tab w:val="right" w:pos="8306"/>
      </w:tabs>
      <w:snapToGrid w:val="0"/>
      <w:jc w:val="left"/>
    </w:pPr>
    <w:rPr>
      <w:sz w:val="18"/>
      <w:szCs w:val="18"/>
    </w:rPr>
  </w:style>
  <w:style w:type="paragraph" w:styleId="30">
    <w:name w:val="header"/>
    <w:basedOn w:val="1"/>
    <w:link w:val="60"/>
    <w:qFormat/>
    <w:uiPriority w:val="99"/>
    <w:pPr>
      <w:pBdr>
        <w:bottom w:val="single" w:color="auto" w:sz="6" w:space="1"/>
      </w:pBdr>
      <w:tabs>
        <w:tab w:val="center" w:pos="4153"/>
        <w:tab w:val="right" w:pos="8306"/>
      </w:tabs>
      <w:snapToGrid w:val="0"/>
      <w:jc w:val="center"/>
    </w:pPr>
    <w:rPr>
      <w:sz w:val="18"/>
      <w:szCs w:val="18"/>
    </w:rPr>
  </w:style>
  <w:style w:type="paragraph" w:styleId="31">
    <w:name w:val="toc 1"/>
    <w:basedOn w:val="1"/>
    <w:next w:val="1"/>
    <w:qFormat/>
    <w:uiPriority w:val="0"/>
    <w:pPr>
      <w:spacing w:line="180" w:lineRule="auto"/>
      <w:jc w:val="center"/>
    </w:pPr>
    <w:rPr>
      <w:sz w:val="30"/>
      <w:szCs w:val="30"/>
    </w:rPr>
  </w:style>
  <w:style w:type="paragraph" w:styleId="32">
    <w:name w:val="toc 4"/>
    <w:basedOn w:val="1"/>
    <w:next w:val="1"/>
    <w:qFormat/>
    <w:uiPriority w:val="0"/>
    <w:pPr>
      <w:ind w:left="1260" w:leftChars="600"/>
    </w:pPr>
  </w:style>
  <w:style w:type="paragraph" w:styleId="33">
    <w:name w:val="toc 6"/>
    <w:basedOn w:val="1"/>
    <w:next w:val="1"/>
    <w:qFormat/>
    <w:uiPriority w:val="0"/>
    <w:pPr>
      <w:ind w:leftChars="1000"/>
    </w:pPr>
    <w:rPr>
      <w:sz w:val="28"/>
      <w:szCs w:val="28"/>
    </w:rPr>
  </w:style>
  <w:style w:type="paragraph" w:styleId="34">
    <w:name w:val="Body Text Indent 3"/>
    <w:basedOn w:val="1"/>
    <w:link w:val="61"/>
    <w:qFormat/>
    <w:uiPriority w:val="0"/>
    <w:pPr>
      <w:adjustRightInd w:val="0"/>
      <w:snapToGrid w:val="0"/>
      <w:spacing w:line="360" w:lineRule="auto"/>
      <w:ind w:left="1800" w:leftChars="857"/>
    </w:pPr>
    <w:rPr>
      <w:rFonts w:ascii="宋体" w:hAnsi="宋体"/>
    </w:rPr>
  </w:style>
  <w:style w:type="paragraph" w:styleId="35">
    <w:name w:val="toc 2"/>
    <w:basedOn w:val="1"/>
    <w:next w:val="1"/>
    <w:qFormat/>
    <w:uiPriority w:val="0"/>
    <w:pPr>
      <w:ind w:leftChars="200"/>
    </w:pPr>
    <w:rPr>
      <w:sz w:val="28"/>
      <w:szCs w:val="28"/>
    </w:rPr>
  </w:style>
  <w:style w:type="paragraph" w:styleId="36">
    <w:name w:val="toc 9"/>
    <w:basedOn w:val="1"/>
    <w:next w:val="1"/>
    <w:qFormat/>
    <w:uiPriority w:val="0"/>
    <w:pPr>
      <w:ind w:leftChars="1600"/>
    </w:pPr>
    <w:rPr>
      <w:sz w:val="28"/>
      <w:szCs w:val="28"/>
    </w:rPr>
  </w:style>
  <w:style w:type="paragraph" w:styleId="37">
    <w:name w:val="Body Text 2"/>
    <w:basedOn w:val="1"/>
    <w:link w:val="62"/>
    <w:qFormat/>
    <w:uiPriority w:val="0"/>
    <w:pPr>
      <w:spacing w:after="120" w:line="480" w:lineRule="auto"/>
    </w:pPr>
  </w:style>
  <w:style w:type="paragraph" w:styleId="38">
    <w:name w:val="Normal (Web)"/>
    <w:basedOn w:val="1"/>
    <w:qFormat/>
    <w:uiPriority w:val="99"/>
    <w:pPr>
      <w:widowControl/>
      <w:spacing w:before="100" w:beforeAutospacing="1" w:after="100" w:afterAutospacing="1"/>
      <w:jc w:val="left"/>
    </w:pPr>
    <w:rPr>
      <w:rFonts w:hint="eastAsia" w:ascii="宋体" w:hAnsi="宋体"/>
      <w:kern w:val="0"/>
      <w:sz w:val="24"/>
    </w:rPr>
  </w:style>
  <w:style w:type="paragraph" w:styleId="39">
    <w:name w:val="annotation subject"/>
    <w:basedOn w:val="16"/>
    <w:next w:val="16"/>
    <w:link w:val="63"/>
    <w:qFormat/>
    <w:uiPriority w:val="0"/>
    <w:pPr>
      <w:adjustRightInd/>
      <w:spacing w:line="240" w:lineRule="auto"/>
      <w:textAlignment w:val="auto"/>
    </w:pPr>
    <w:rPr>
      <w:b/>
      <w:bCs/>
      <w:kern w:val="2"/>
      <w:sz w:val="21"/>
      <w:szCs w:val="24"/>
    </w:rPr>
  </w:style>
  <w:style w:type="paragraph" w:styleId="40">
    <w:name w:val="Body Text First Indent"/>
    <w:basedOn w:val="19"/>
    <w:qFormat/>
    <w:uiPriority w:val="0"/>
    <w:pPr>
      <w:spacing w:after="120"/>
      <w:ind w:firstLine="100" w:firstLineChars="100"/>
      <w:jc w:val="both"/>
    </w:pPr>
    <w:rPr>
      <w:rFonts w:ascii="Times New Roman" w:hAnsi="Times New Roman" w:cs="Times New Roman"/>
    </w:rPr>
  </w:style>
  <w:style w:type="paragraph" w:styleId="41">
    <w:name w:val="Body Text First Indent 2"/>
    <w:basedOn w:val="20"/>
    <w:link w:val="64"/>
    <w:qFormat/>
    <w:uiPriority w:val="0"/>
    <w:pPr>
      <w:spacing w:after="120" w:line="240" w:lineRule="auto"/>
      <w:ind w:left="420" w:leftChars="200" w:firstLine="420" w:firstLineChars="200"/>
    </w:pPr>
    <w:rPr>
      <w:sz w:val="21"/>
      <w:szCs w:val="24"/>
    </w:rPr>
  </w:style>
  <w:style w:type="table" w:styleId="43">
    <w:name w:val="Table Grid"/>
    <w:basedOn w:val="4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5">
    <w:name w:val="page number"/>
    <w:basedOn w:val="44"/>
    <w:qFormat/>
    <w:uiPriority w:val="0"/>
  </w:style>
  <w:style w:type="character" w:styleId="46">
    <w:name w:val="FollowedHyperlink"/>
    <w:qFormat/>
    <w:uiPriority w:val="0"/>
    <w:rPr>
      <w:color w:val="800080"/>
      <w:u w:val="single"/>
    </w:rPr>
  </w:style>
  <w:style w:type="character" w:styleId="47">
    <w:name w:val="Emphasis"/>
    <w:basedOn w:val="44"/>
    <w:qFormat/>
    <w:uiPriority w:val="0"/>
    <w:rPr>
      <w:i/>
    </w:rPr>
  </w:style>
  <w:style w:type="character" w:styleId="48">
    <w:name w:val="Hyperlink"/>
    <w:qFormat/>
    <w:uiPriority w:val="0"/>
    <w:rPr>
      <w:color w:val="0000FF"/>
      <w:u w:val="single"/>
    </w:rPr>
  </w:style>
  <w:style w:type="character" w:styleId="49">
    <w:name w:val="annotation reference"/>
    <w:qFormat/>
    <w:uiPriority w:val="0"/>
    <w:rPr>
      <w:sz w:val="21"/>
      <w:szCs w:val="21"/>
    </w:rPr>
  </w:style>
  <w:style w:type="character" w:customStyle="1" w:styleId="50">
    <w:name w:val="标题 6 字符"/>
    <w:link w:val="7"/>
    <w:qFormat/>
    <w:uiPriority w:val="0"/>
    <w:rPr>
      <w:rFonts w:ascii="Arial" w:hAnsi="Arial" w:eastAsia="黑体"/>
      <w:b/>
      <w:bCs/>
      <w:kern w:val="2"/>
      <w:sz w:val="24"/>
      <w:szCs w:val="24"/>
    </w:rPr>
  </w:style>
  <w:style w:type="character" w:customStyle="1" w:styleId="51">
    <w:name w:val="标题 7 字符"/>
    <w:link w:val="8"/>
    <w:qFormat/>
    <w:uiPriority w:val="0"/>
    <w:rPr>
      <w:b/>
      <w:bCs/>
      <w:kern w:val="2"/>
      <w:sz w:val="24"/>
      <w:szCs w:val="24"/>
    </w:rPr>
  </w:style>
  <w:style w:type="character" w:customStyle="1" w:styleId="52">
    <w:name w:val="标题 8 字符"/>
    <w:link w:val="9"/>
    <w:qFormat/>
    <w:uiPriority w:val="0"/>
    <w:rPr>
      <w:rFonts w:ascii="Arial" w:hAnsi="Arial" w:eastAsia="黑体"/>
      <w:kern w:val="2"/>
      <w:sz w:val="24"/>
      <w:szCs w:val="24"/>
    </w:rPr>
  </w:style>
  <w:style w:type="character" w:customStyle="1" w:styleId="53">
    <w:name w:val="标题 9 字符"/>
    <w:link w:val="10"/>
    <w:qFormat/>
    <w:uiPriority w:val="0"/>
    <w:rPr>
      <w:rFonts w:ascii="Arial" w:hAnsi="Arial" w:eastAsia="黑体"/>
      <w:kern w:val="2"/>
      <w:sz w:val="21"/>
      <w:szCs w:val="21"/>
    </w:rPr>
  </w:style>
  <w:style w:type="character" w:customStyle="1" w:styleId="54">
    <w:name w:val="批注文字 字符"/>
    <w:link w:val="16"/>
    <w:qFormat/>
    <w:uiPriority w:val="0"/>
    <w:rPr>
      <w:sz w:val="24"/>
    </w:rPr>
  </w:style>
  <w:style w:type="character" w:customStyle="1" w:styleId="55">
    <w:name w:val="正文文本 3 字符"/>
    <w:link w:val="17"/>
    <w:qFormat/>
    <w:uiPriority w:val="0"/>
    <w:rPr>
      <w:kern w:val="2"/>
      <w:sz w:val="16"/>
      <w:szCs w:val="16"/>
    </w:rPr>
  </w:style>
  <w:style w:type="character" w:customStyle="1" w:styleId="56">
    <w:name w:val="正文文本缩进 字符"/>
    <w:link w:val="20"/>
    <w:qFormat/>
    <w:uiPriority w:val="0"/>
    <w:rPr>
      <w:kern w:val="2"/>
      <w:sz w:val="44"/>
      <w:szCs w:val="28"/>
    </w:rPr>
  </w:style>
  <w:style w:type="character" w:customStyle="1" w:styleId="57">
    <w:name w:val="纯文本 字符"/>
    <w:link w:val="24"/>
    <w:qFormat/>
    <w:uiPriority w:val="0"/>
    <w:rPr>
      <w:rFonts w:ascii="宋体" w:hAnsi="Courier New"/>
      <w:kern w:val="2"/>
      <w:sz w:val="21"/>
      <w:szCs w:val="21"/>
    </w:rPr>
  </w:style>
  <w:style w:type="character" w:customStyle="1" w:styleId="58">
    <w:name w:val="正文文本缩进 2 字符"/>
    <w:link w:val="27"/>
    <w:qFormat/>
    <w:uiPriority w:val="0"/>
    <w:rPr>
      <w:kern w:val="2"/>
      <w:sz w:val="24"/>
      <w:szCs w:val="24"/>
    </w:rPr>
  </w:style>
  <w:style w:type="character" w:customStyle="1" w:styleId="59">
    <w:name w:val="页脚 字符1"/>
    <w:link w:val="29"/>
    <w:qFormat/>
    <w:uiPriority w:val="99"/>
    <w:rPr>
      <w:kern w:val="2"/>
      <w:sz w:val="18"/>
      <w:szCs w:val="18"/>
    </w:rPr>
  </w:style>
  <w:style w:type="character" w:customStyle="1" w:styleId="60">
    <w:name w:val="页眉 字符"/>
    <w:link w:val="30"/>
    <w:qFormat/>
    <w:uiPriority w:val="99"/>
    <w:rPr>
      <w:kern w:val="2"/>
      <w:sz w:val="18"/>
      <w:szCs w:val="18"/>
    </w:rPr>
  </w:style>
  <w:style w:type="character" w:customStyle="1" w:styleId="61">
    <w:name w:val="正文文本缩进 3 字符"/>
    <w:link w:val="34"/>
    <w:qFormat/>
    <w:uiPriority w:val="0"/>
    <w:rPr>
      <w:rFonts w:ascii="宋体" w:hAnsi="宋体"/>
      <w:kern w:val="2"/>
      <w:sz w:val="21"/>
      <w:szCs w:val="24"/>
    </w:rPr>
  </w:style>
  <w:style w:type="character" w:customStyle="1" w:styleId="62">
    <w:name w:val="正文文本 2 字符"/>
    <w:link w:val="37"/>
    <w:qFormat/>
    <w:uiPriority w:val="0"/>
    <w:rPr>
      <w:kern w:val="2"/>
      <w:sz w:val="21"/>
      <w:szCs w:val="24"/>
    </w:rPr>
  </w:style>
  <w:style w:type="character" w:customStyle="1" w:styleId="63">
    <w:name w:val="批注主题 字符"/>
    <w:link w:val="39"/>
    <w:qFormat/>
    <w:uiPriority w:val="0"/>
    <w:rPr>
      <w:b/>
      <w:bCs/>
      <w:kern w:val="2"/>
      <w:sz w:val="21"/>
      <w:szCs w:val="24"/>
    </w:rPr>
  </w:style>
  <w:style w:type="character" w:customStyle="1" w:styleId="64">
    <w:name w:val="正文文本首行缩进 2 字符"/>
    <w:basedOn w:val="56"/>
    <w:link w:val="41"/>
    <w:qFormat/>
    <w:uiPriority w:val="0"/>
  </w:style>
  <w:style w:type="character" w:customStyle="1" w:styleId="65">
    <w:name w:val="font11"/>
    <w:basedOn w:val="44"/>
    <w:qFormat/>
    <w:uiPriority w:val="0"/>
    <w:rPr>
      <w:rFonts w:hint="eastAsia" w:ascii="宋体" w:hAnsi="宋体" w:eastAsia="宋体" w:cs="宋体"/>
      <w:color w:val="000000"/>
      <w:sz w:val="21"/>
      <w:szCs w:val="21"/>
      <w:u w:val="single"/>
    </w:rPr>
  </w:style>
  <w:style w:type="character" w:customStyle="1" w:styleId="66">
    <w:name w:val=" Char Char2"/>
    <w:qFormat/>
    <w:uiPriority w:val="0"/>
    <w:rPr>
      <w:rFonts w:eastAsia="宋体"/>
      <w:sz w:val="24"/>
      <w:lang w:val="en-US" w:eastAsia="zh-CN" w:bidi="ar-SA"/>
    </w:rPr>
  </w:style>
  <w:style w:type="character" w:customStyle="1" w:styleId="67">
    <w:name w:val="样式3 Char"/>
    <w:qFormat/>
    <w:uiPriority w:val="0"/>
    <w:rPr>
      <w:rFonts w:ascii="宋体" w:hAnsi="宋体" w:eastAsia="仿宋_GB2312"/>
      <w:b/>
      <w:bCs/>
      <w:kern w:val="2"/>
      <w:sz w:val="24"/>
      <w:szCs w:val="32"/>
      <w:lang w:val="en-US" w:eastAsia="zh-CN" w:bidi="ar-SA"/>
    </w:rPr>
  </w:style>
  <w:style w:type="character" w:customStyle="1" w:styleId="68">
    <w:name w:val="页脚 字符"/>
    <w:qFormat/>
    <w:uiPriority w:val="99"/>
    <w:rPr>
      <w:kern w:val="2"/>
      <w:sz w:val="18"/>
    </w:rPr>
  </w:style>
  <w:style w:type="character" w:customStyle="1" w:styleId="69">
    <w:name w:val="标题 3 Char"/>
    <w:qFormat/>
    <w:uiPriority w:val="0"/>
    <w:rPr>
      <w:rFonts w:eastAsia="宋体"/>
      <w:b/>
      <w:bCs/>
      <w:kern w:val="2"/>
      <w:sz w:val="32"/>
      <w:szCs w:val="32"/>
      <w:lang w:val="en-US" w:eastAsia="zh-CN" w:bidi="ar-SA"/>
    </w:rPr>
  </w:style>
  <w:style w:type="character" w:customStyle="1" w:styleId="70">
    <w:name w:val="t161"/>
    <w:qFormat/>
    <w:uiPriority w:val="0"/>
    <w:rPr>
      <w:sz w:val="24"/>
      <w:szCs w:val="24"/>
    </w:rPr>
  </w:style>
  <w:style w:type="character" w:customStyle="1" w:styleId="71">
    <w:name w:val=" Char Char3"/>
    <w:qFormat/>
    <w:uiPriority w:val="0"/>
    <w:rPr>
      <w:rFonts w:eastAsia="宋体"/>
      <w:kern w:val="2"/>
      <w:sz w:val="18"/>
      <w:szCs w:val="18"/>
      <w:lang w:val="en-US" w:eastAsia="zh-CN" w:bidi="ar-SA"/>
    </w:rPr>
  </w:style>
  <w:style w:type="character" w:customStyle="1" w:styleId="72">
    <w:name w:val=" Char Char1"/>
    <w:qFormat/>
    <w:uiPriority w:val="0"/>
    <w:rPr>
      <w:rFonts w:eastAsia="宋体"/>
      <w:kern w:val="2"/>
      <w:sz w:val="18"/>
      <w:szCs w:val="18"/>
      <w:lang w:val="en-US" w:eastAsia="zh-CN" w:bidi="ar-SA"/>
    </w:rPr>
  </w:style>
  <w:style w:type="character" w:customStyle="1" w:styleId="73">
    <w:name w:val="标题 1 Char"/>
    <w:qFormat/>
    <w:uiPriority w:val="0"/>
    <w:rPr>
      <w:rFonts w:ascii="Arial" w:hAnsi="Arial" w:eastAsia="宋体"/>
      <w:b/>
      <w:kern w:val="28"/>
      <w:sz w:val="28"/>
      <w:lang w:val="en-US" w:eastAsia="zh-CN" w:bidi="ar-SA"/>
    </w:rPr>
  </w:style>
  <w:style w:type="character" w:customStyle="1" w:styleId="74">
    <w:name w:val="加黑小标题"/>
    <w:qFormat/>
    <w:uiPriority w:val="0"/>
    <w:rPr>
      <w:rFonts w:ascii="仿宋_GB2312" w:eastAsia="仿宋_GB2312"/>
      <w:b/>
      <w:bCs/>
      <w:sz w:val="28"/>
    </w:rPr>
  </w:style>
  <w:style w:type="character" w:customStyle="1" w:styleId="75">
    <w:name w:val="font31"/>
    <w:basedOn w:val="44"/>
    <w:qFormat/>
    <w:uiPriority w:val="0"/>
    <w:rPr>
      <w:rFonts w:hint="eastAsia" w:ascii="宋体" w:hAnsi="宋体" w:eastAsia="宋体" w:cs="宋体"/>
      <w:color w:val="000000"/>
      <w:sz w:val="21"/>
      <w:szCs w:val="21"/>
      <w:u w:val="none"/>
    </w:rPr>
  </w:style>
  <w:style w:type="paragraph" w:customStyle="1" w:styleId="76">
    <w:name w:val="目录"/>
    <w:basedOn w:val="1"/>
    <w:qFormat/>
    <w:uiPriority w:val="0"/>
    <w:pPr>
      <w:widowControl/>
      <w:jc w:val="center"/>
    </w:pPr>
    <w:rPr>
      <w:rFonts w:ascii="宋体"/>
      <w:b/>
      <w:kern w:val="0"/>
      <w:sz w:val="36"/>
      <w:szCs w:val="20"/>
    </w:rPr>
  </w:style>
  <w:style w:type="paragraph" w:customStyle="1" w:styleId="77">
    <w:name w:val="Heading #1|1"/>
    <w:basedOn w:val="1"/>
    <w:qFormat/>
    <w:uiPriority w:val="0"/>
    <w:pPr>
      <w:widowControl w:val="0"/>
      <w:shd w:val="clear" w:color="auto" w:fill="auto"/>
      <w:spacing w:after="660"/>
      <w:jc w:val="center"/>
      <w:outlineLvl w:val="0"/>
    </w:pPr>
    <w:rPr>
      <w:rFonts w:ascii="宋体" w:hAnsi="宋体" w:eastAsia="宋体" w:cs="宋体"/>
      <w:sz w:val="32"/>
      <w:szCs w:val="32"/>
      <w:u w:val="none"/>
      <w:shd w:val="clear" w:color="auto" w:fill="auto"/>
      <w:lang w:val="zh-TW" w:eastAsia="zh-TW" w:bidi="zh-TW"/>
    </w:rPr>
  </w:style>
  <w:style w:type="paragraph" w:customStyle="1" w:styleId="78">
    <w:name w:val="Header or footer|1"/>
    <w:basedOn w:val="1"/>
    <w:qFormat/>
    <w:uiPriority w:val="0"/>
    <w:pPr>
      <w:widowControl w:val="0"/>
      <w:shd w:val="clear" w:color="auto" w:fill="auto"/>
    </w:pPr>
    <w:rPr>
      <w:sz w:val="18"/>
      <w:szCs w:val="18"/>
      <w:u w:val="none"/>
      <w:shd w:val="clear" w:color="auto" w:fill="auto"/>
      <w:lang w:val="zh-TW" w:eastAsia="zh-TW" w:bidi="zh-TW"/>
    </w:rPr>
  </w:style>
  <w:style w:type="paragraph" w:customStyle="1" w:styleId="79">
    <w:name w:val="样式3"/>
    <w:basedOn w:val="4"/>
    <w:qFormat/>
    <w:uiPriority w:val="0"/>
    <w:pPr>
      <w:autoSpaceDE w:val="0"/>
      <w:autoSpaceDN w:val="0"/>
      <w:adjustRightInd w:val="0"/>
      <w:spacing w:before="0" w:after="0" w:line="360" w:lineRule="auto"/>
      <w:ind w:left="119" w:right="-23"/>
      <w:jc w:val="left"/>
    </w:pPr>
    <w:rPr>
      <w:rFonts w:ascii="宋体" w:hAnsi="宋体" w:eastAsia="仿宋_GB2312"/>
      <w:kern w:val="0"/>
      <w:sz w:val="24"/>
    </w:rPr>
  </w:style>
  <w:style w:type="paragraph" w:customStyle="1" w:styleId="80">
    <w:name w:val="Char Char Char Char"/>
    <w:basedOn w:val="1"/>
    <w:qFormat/>
    <w:uiPriority w:val="0"/>
    <w:pPr>
      <w:tabs>
        <w:tab w:val="left" w:pos="4665"/>
        <w:tab w:val="left" w:pos="8970"/>
      </w:tabs>
      <w:ind w:firstLine="400"/>
    </w:pPr>
    <w:rPr>
      <w:rFonts w:ascii="Tahoma" w:hAnsi="Tahoma" w:cs="Tahoma"/>
      <w:sz w:val="24"/>
    </w:rPr>
  </w:style>
  <w:style w:type="paragraph" w:customStyle="1" w:styleId="81">
    <w:name w:val="样式1"/>
    <w:basedOn w:val="2"/>
    <w:qFormat/>
    <w:uiPriority w:val="0"/>
    <w:pPr>
      <w:keepLines/>
      <w:autoSpaceDE w:val="0"/>
      <w:autoSpaceDN w:val="0"/>
      <w:adjustRightInd w:val="0"/>
      <w:snapToGrid/>
      <w:spacing w:before="340" w:after="330" w:line="340" w:lineRule="exact"/>
      <w:ind w:right="-20"/>
      <w:jc w:val="center"/>
    </w:pPr>
    <w:rPr>
      <w:rFonts w:eastAsia="仿宋_GB2312" w:cs="Times New Roman"/>
      <w:b/>
      <w:bCs/>
      <w:kern w:val="0"/>
      <w:sz w:val="32"/>
      <w:szCs w:val="32"/>
    </w:rPr>
  </w:style>
  <w:style w:type="paragraph" w:customStyle="1" w:styleId="82">
    <w:name w:val="标题3——2"/>
    <w:basedOn w:val="4"/>
    <w:qFormat/>
    <w:uiPriority w:val="0"/>
    <w:pPr>
      <w:keepNext w:val="0"/>
      <w:keepLines w:val="0"/>
      <w:tabs>
        <w:tab w:val="right" w:leader="dot" w:pos="9180"/>
      </w:tabs>
      <w:spacing w:before="0" w:after="0" w:line="240" w:lineRule="auto"/>
      <w:outlineLvl w:val="9"/>
    </w:pPr>
    <w:rPr>
      <w:rFonts w:eastAsia="黑体"/>
      <w:i/>
      <w:iCs/>
      <w:sz w:val="30"/>
    </w:rPr>
  </w:style>
  <w:style w:type="paragraph" w:customStyle="1" w:styleId="83">
    <w:name w:val="Char Char Char1 Char"/>
    <w:basedOn w:val="1"/>
    <w:qFormat/>
    <w:uiPriority w:val="0"/>
  </w:style>
  <w:style w:type="paragraph" w:customStyle="1" w:styleId="84">
    <w:name w:val="样式 标题 1 + (西文) 宋体 非加粗 黑色 两端对齐 左侧:  0 厘米 首行缩进:  0.89 厘米"/>
    <w:basedOn w:val="2"/>
    <w:qFormat/>
    <w:uiPriority w:val="0"/>
    <w:pPr>
      <w:tabs>
        <w:tab w:val="left" w:pos="1140"/>
      </w:tabs>
      <w:adjustRightInd w:val="0"/>
      <w:spacing w:line="360" w:lineRule="auto"/>
      <w:ind w:left="1140" w:hanging="720"/>
      <w:jc w:val="center"/>
      <w:textAlignment w:val="baseline"/>
    </w:pPr>
    <w:rPr>
      <w:rFonts w:eastAsia="黑体" w:cs="Times New Roman"/>
      <w:b/>
      <w:color w:val="000000"/>
      <w:kern w:val="0"/>
      <w:sz w:val="30"/>
      <w:szCs w:val="30"/>
    </w:rPr>
  </w:style>
  <w:style w:type="paragraph" w:customStyle="1" w:styleId="85">
    <w:name w:val="1"/>
    <w:basedOn w:val="1"/>
    <w:qFormat/>
    <w:uiPriority w:val="0"/>
    <w:rPr>
      <w:rFonts w:ascii="宋体" w:hAnsi="宋体" w:cs="宋体"/>
      <w:szCs w:val="28"/>
    </w:rPr>
  </w:style>
  <w:style w:type="paragraph" w:customStyle="1" w:styleId="86">
    <w:name w:val="Char"/>
    <w:basedOn w:val="1"/>
    <w:qFormat/>
    <w:uiPriority w:val="0"/>
    <w:pPr>
      <w:spacing w:beforeLines="50" w:afterLines="50"/>
      <w:ind w:firstLine="200" w:firstLineChars="200"/>
    </w:pPr>
    <w:rPr>
      <w:rFonts w:ascii="宋体" w:hAnsi="宋体" w:cs="Courier New"/>
      <w:spacing w:val="-2"/>
      <w:sz w:val="22"/>
      <w:szCs w:val="32"/>
    </w:rPr>
  </w:style>
  <w:style w:type="paragraph" w:customStyle="1" w:styleId="87">
    <w:name w:val=" Char"/>
    <w:basedOn w:val="1"/>
    <w:qFormat/>
    <w:uiPriority w:val="0"/>
    <w:rPr>
      <w:rFonts w:ascii="Tahoma" w:hAnsi="Tahoma"/>
      <w:sz w:val="24"/>
      <w:szCs w:val="20"/>
    </w:rPr>
  </w:style>
  <w:style w:type="paragraph" w:customStyle="1" w:styleId="88">
    <w:name w:val="Body text|3"/>
    <w:basedOn w:val="1"/>
    <w:qFormat/>
    <w:uiPriority w:val="0"/>
    <w:pPr>
      <w:widowControl w:val="0"/>
      <w:shd w:val="clear" w:color="auto" w:fill="auto"/>
      <w:spacing w:after="80"/>
      <w:ind w:left="2320"/>
    </w:pPr>
    <w:rPr>
      <w:rFonts w:ascii="宋体" w:hAnsi="宋体" w:eastAsia="宋体" w:cs="宋体"/>
      <w:sz w:val="15"/>
      <w:szCs w:val="15"/>
      <w:u w:val="none"/>
      <w:shd w:val="clear" w:color="auto" w:fill="auto"/>
      <w:lang w:val="zh-TW" w:eastAsia="zh-TW" w:bidi="zh-TW"/>
    </w:rPr>
  </w:style>
  <w:style w:type="paragraph" w:customStyle="1" w:styleId="89">
    <w:name w:val="CM95"/>
    <w:basedOn w:val="1"/>
    <w:next w:val="1"/>
    <w:qFormat/>
    <w:uiPriority w:val="0"/>
    <w:pPr>
      <w:autoSpaceDE w:val="0"/>
      <w:autoSpaceDN w:val="0"/>
      <w:adjustRightInd w:val="0"/>
      <w:spacing w:after="115"/>
      <w:jc w:val="left"/>
    </w:pPr>
    <w:rPr>
      <w:rFonts w:ascii="宋体"/>
      <w:kern w:val="0"/>
      <w:sz w:val="24"/>
    </w:rPr>
  </w:style>
  <w:style w:type="paragraph" w:customStyle="1" w:styleId="90">
    <w:name w:val="标题 3 + 小三"/>
    <w:basedOn w:val="1"/>
    <w:qFormat/>
    <w:uiPriority w:val="0"/>
    <w:pPr>
      <w:tabs>
        <w:tab w:val="left" w:pos="4267"/>
      </w:tabs>
      <w:snapToGrid w:val="0"/>
      <w:spacing w:line="700" w:lineRule="atLeast"/>
      <w:ind w:firstLine="573"/>
    </w:pPr>
    <w:rPr>
      <w:b/>
      <w:bCs/>
      <w:iCs/>
      <w:sz w:val="30"/>
      <w:szCs w:val="28"/>
    </w:rPr>
  </w:style>
  <w:style w:type="paragraph" w:styleId="91">
    <w:name w:val="List Paragraph"/>
    <w:basedOn w:val="1"/>
    <w:qFormat/>
    <w:uiPriority w:val="99"/>
    <w:pPr>
      <w:ind w:firstLine="420" w:firstLineChars="200"/>
    </w:pPr>
    <w:rPr>
      <w:sz w:val="28"/>
      <w:szCs w:val="28"/>
    </w:rPr>
  </w:style>
  <w:style w:type="paragraph" w:customStyle="1" w:styleId="92">
    <w:name w:val="p0"/>
    <w:basedOn w:val="1"/>
    <w:qFormat/>
    <w:uiPriority w:val="0"/>
    <w:pPr>
      <w:widowControl/>
      <w:adjustRightInd w:val="0"/>
      <w:snapToGrid w:val="0"/>
      <w:spacing w:line="312" w:lineRule="atLeast"/>
    </w:pPr>
    <w:rPr>
      <w:rFonts w:ascii="宋体" w:hAnsi="宋体"/>
      <w:kern w:val="0"/>
      <w:sz w:val="24"/>
    </w:rPr>
  </w:style>
  <w:style w:type="paragraph" w:customStyle="1" w:styleId="93">
    <w:name w:val="正文小标题"/>
    <w:basedOn w:val="1"/>
    <w:qFormat/>
    <w:uiPriority w:val="0"/>
    <w:pPr>
      <w:tabs>
        <w:tab w:val="left" w:pos="1140"/>
      </w:tabs>
      <w:overflowPunct w:val="0"/>
      <w:autoSpaceDE w:val="0"/>
      <w:autoSpaceDN w:val="0"/>
      <w:adjustRightInd w:val="0"/>
      <w:spacing w:line="360" w:lineRule="auto"/>
      <w:ind w:left="1140" w:hanging="720"/>
      <w:textAlignment w:val="baseline"/>
    </w:pPr>
    <w:rPr>
      <w:rFonts w:ascii="仿宋_GB2312" w:hAnsi="Arial"/>
      <w:kern w:val="0"/>
      <w:sz w:val="24"/>
      <w:szCs w:val="20"/>
    </w:rPr>
  </w:style>
  <w:style w:type="paragraph" w:customStyle="1" w:styleId="94">
    <w:name w:val=" Char Char Char Char Char Char Char"/>
    <w:basedOn w:val="1"/>
    <w:qFormat/>
    <w:uiPriority w:val="0"/>
    <w:pPr>
      <w:widowControl/>
      <w:spacing w:after="160" w:line="360" w:lineRule="auto"/>
      <w:ind w:firstLine="200" w:firstLineChars="200"/>
      <w:jc w:val="left"/>
    </w:pPr>
    <w:rPr>
      <w:rFonts w:ascii="Verdana" w:hAnsi="Verdana" w:eastAsia="黑体"/>
      <w:kern w:val="0"/>
      <w:szCs w:val="20"/>
      <w:lang w:eastAsia="en-US"/>
    </w:rPr>
  </w:style>
  <w:style w:type="paragraph" w:customStyle="1" w:styleId="95">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96">
    <w:name w:val="Body text|1"/>
    <w:basedOn w:val="1"/>
    <w:qFormat/>
    <w:uiPriority w:val="0"/>
    <w:pPr>
      <w:widowControl w:val="0"/>
      <w:shd w:val="clear" w:color="auto" w:fill="auto"/>
      <w:spacing w:line="444" w:lineRule="auto"/>
      <w:ind w:firstLine="400"/>
    </w:pPr>
    <w:rPr>
      <w:rFonts w:ascii="宋体" w:hAnsi="宋体" w:eastAsia="宋体" w:cs="宋体"/>
      <w:u w:val="none"/>
      <w:shd w:val="clear" w:color="auto" w:fill="auto"/>
      <w:lang w:val="zh-TW" w:eastAsia="zh-TW" w:bidi="zh-TW"/>
    </w:rPr>
  </w:style>
  <w:style w:type="paragraph" w:customStyle="1" w:styleId="97">
    <w:name w:val="样式2"/>
    <w:basedOn w:val="3"/>
    <w:qFormat/>
    <w:uiPriority w:val="0"/>
    <w:pPr>
      <w:autoSpaceDE w:val="0"/>
      <w:autoSpaceDN w:val="0"/>
      <w:adjustRightInd w:val="0"/>
      <w:spacing w:line="300" w:lineRule="exact"/>
      <w:ind w:left="220" w:right="-20"/>
      <w:jc w:val="center"/>
    </w:pPr>
    <w:rPr>
      <w:rFonts w:ascii="宋体" w:hAnsi="宋体" w:eastAsia="仿宋_GB2312" w:cs="Times New Roman"/>
      <w:w w:val="99"/>
      <w:kern w:val="0"/>
      <w:sz w:val="28"/>
      <w:szCs w:val="28"/>
    </w:rPr>
  </w:style>
  <w:style w:type="paragraph" w:customStyle="1" w:styleId="98">
    <w:name w:val="_Style 97"/>
    <w:unhideWhenUsed/>
    <w:qFormat/>
    <w:uiPriority w:val="99"/>
    <w:rPr>
      <w:rFonts w:ascii="Times New Roman" w:hAnsi="Times New Roman" w:eastAsia="宋体" w:cs="Times New Roman"/>
      <w:kern w:val="2"/>
      <w:sz w:val="21"/>
      <w:szCs w:val="24"/>
      <w:lang w:val="en-US" w:eastAsia="zh-CN" w:bidi="ar-SA"/>
    </w:rPr>
  </w:style>
  <w:style w:type="character" w:customStyle="1" w:styleId="99">
    <w:name w:val="textcontents"/>
    <w:basedOn w:val="44"/>
    <w:qFormat/>
    <w:uiPriority w:val="0"/>
  </w:style>
  <w:style w:type="paragraph" w:customStyle="1" w:styleId="100">
    <w:name w:val="列出段落1"/>
    <w:basedOn w:val="1"/>
    <w:qFormat/>
    <w:uiPriority w:val="34"/>
    <w:pPr>
      <w:ind w:firstLine="420" w:firstLineChars="200"/>
    </w:pPr>
    <w:rPr>
      <w:rFonts w:ascii="Calibri" w:hAnsi="Calibri" w:eastAsia="宋体" w:cs="黑体"/>
    </w:rPr>
  </w:style>
  <w:style w:type="character" w:customStyle="1" w:styleId="101">
    <w:name w:val="apple-style-span"/>
    <w:qFormat/>
    <w:uiPriority w:val="0"/>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Win10NeT.COM</Company>
  <Pages>25</Pages>
  <Words>9499</Words>
  <Characters>10134</Characters>
  <Lines>85</Lines>
  <Paragraphs>24</Paragraphs>
  <TotalTime>4</TotalTime>
  <ScaleCrop>false</ScaleCrop>
  <LinksUpToDate>false</LinksUpToDate>
  <CharactersWithSpaces>10948</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2018-02-11T02:02:00Z</dcterms:created>
  <dc:creator>island</dc:creator>
  <cp:lastModifiedBy>魔方田</cp:lastModifiedBy>
  <cp:lastPrinted>2020-06-23T06:28:00Z</cp:lastPrinted>
  <dcterms:modified xsi:type="dcterms:W3CDTF">2024-09-13T02:01:32Z</dcterms:modified>
  <dc:title>竞争性谈判文件</dc:title>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A90D676A44BF4B9CACEF19BCE15EC4E6_13</vt:lpwstr>
  </property>
</Properties>
</file>