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C47BC">
      <w:pPr>
        <w:snapToGrid w:val="0"/>
        <w:jc w:val="center"/>
        <w:outlineLvl w:val="0"/>
        <w:rPr>
          <w:rFonts w:hint="eastAsia" w:ascii="宋体" w:hAnsi="宋体" w:eastAsia="宋体" w:cs="宋体"/>
          <w:color w:val="auto"/>
          <w:highlight w:val="none"/>
        </w:rPr>
      </w:pPr>
    </w:p>
    <w:p w14:paraId="5BC0376E">
      <w:pPr>
        <w:snapToGrid w:val="0"/>
        <w:jc w:val="center"/>
        <w:outlineLvl w:val="0"/>
        <w:rPr>
          <w:rFonts w:hint="eastAsia" w:ascii="宋体" w:hAnsi="宋体" w:eastAsia="宋体" w:cs="宋体"/>
          <w:color w:val="auto"/>
          <w:highlight w:val="none"/>
        </w:rPr>
      </w:pPr>
    </w:p>
    <w:p w14:paraId="4F63EEE9">
      <w:pPr>
        <w:pStyle w:val="19"/>
        <w:spacing w:after="120" w:line="360" w:lineRule="auto"/>
        <w:jc w:val="center"/>
        <w:rPr>
          <w:rFonts w:hint="default" w:ascii="宋体" w:hAnsi="宋体" w:eastAsia="宋体" w:cs="宋体"/>
          <w:b/>
          <w:color w:val="auto"/>
          <w:sz w:val="32"/>
          <w:szCs w:val="24"/>
          <w:highlight w:val="none"/>
          <w:lang w:val="en-US" w:eastAsia="zh-CN"/>
        </w:rPr>
      </w:pPr>
      <w:r>
        <w:rPr>
          <w:rFonts w:hint="eastAsia" w:ascii="宋体" w:hAnsi="宋体" w:eastAsia="宋体" w:cs="宋体"/>
          <w:b/>
          <w:color w:val="auto"/>
          <w:sz w:val="32"/>
          <w:szCs w:val="24"/>
          <w:highlight w:val="none"/>
        </w:rPr>
        <w:t>项目名称：中域财众员工食堂聘请干货</w:t>
      </w:r>
      <w:r>
        <w:rPr>
          <w:rFonts w:hint="eastAsia" w:cs="宋体"/>
          <w:b/>
          <w:color w:val="auto"/>
          <w:sz w:val="32"/>
          <w:szCs w:val="24"/>
          <w:highlight w:val="none"/>
          <w:lang w:val="en-US" w:eastAsia="zh-CN"/>
        </w:rPr>
        <w:t>及</w:t>
      </w:r>
      <w:r>
        <w:rPr>
          <w:rFonts w:hint="eastAsia" w:ascii="宋体" w:hAnsi="宋体" w:eastAsia="宋体" w:cs="宋体"/>
          <w:b/>
          <w:color w:val="auto"/>
          <w:sz w:val="32"/>
          <w:szCs w:val="24"/>
          <w:highlight w:val="none"/>
        </w:rPr>
        <w:t>调料类供应单位</w:t>
      </w:r>
    </w:p>
    <w:p w14:paraId="4C1ADA23">
      <w:pPr>
        <w:pStyle w:val="19"/>
        <w:spacing w:after="120" w:line="360" w:lineRule="auto"/>
        <w:jc w:val="center"/>
        <w:rPr>
          <w:rFonts w:hint="eastAsia" w:ascii="宋体" w:hAnsi="宋体" w:eastAsia="宋体" w:cs="宋体"/>
          <w:b/>
          <w:color w:val="auto"/>
          <w:sz w:val="32"/>
          <w:szCs w:val="24"/>
          <w:highlight w:val="none"/>
        </w:rPr>
      </w:pPr>
    </w:p>
    <w:p w14:paraId="579B04AA">
      <w:pPr>
        <w:jc w:val="center"/>
        <w:rPr>
          <w:rFonts w:hint="eastAsia" w:ascii="宋体" w:hAnsi="宋体" w:eastAsia="宋体" w:cs="宋体"/>
          <w:b/>
          <w:color w:val="auto"/>
          <w:spacing w:val="60"/>
          <w:sz w:val="104"/>
          <w:highlight w:val="none"/>
        </w:rPr>
      </w:pPr>
    </w:p>
    <w:p w14:paraId="776C0AFF">
      <w:pPr>
        <w:jc w:val="center"/>
        <w:rPr>
          <w:rFonts w:hint="eastAsia" w:ascii="宋体" w:hAnsi="宋体" w:eastAsia="宋体" w:cs="宋体"/>
          <w:b/>
          <w:color w:val="auto"/>
          <w:spacing w:val="60"/>
          <w:sz w:val="104"/>
          <w:highlight w:val="none"/>
          <w:lang w:val="en-US" w:eastAsia="zh-CN"/>
        </w:rPr>
      </w:pPr>
      <w:r>
        <w:rPr>
          <w:rFonts w:hint="eastAsia" w:ascii="宋体" w:hAnsi="宋体" w:eastAsia="宋体" w:cs="宋体"/>
          <w:b/>
          <w:color w:val="auto"/>
          <w:spacing w:val="60"/>
          <w:sz w:val="104"/>
          <w:highlight w:val="none"/>
          <w:lang w:val="en-US" w:eastAsia="zh-CN"/>
        </w:rPr>
        <w:t>招标文件</w:t>
      </w:r>
    </w:p>
    <w:p w14:paraId="22698B83">
      <w:pPr>
        <w:snapToGrid w:val="0"/>
        <w:spacing w:line="700" w:lineRule="exact"/>
        <w:ind w:firstLine="444" w:firstLineChars="139"/>
        <w:rPr>
          <w:rFonts w:hint="eastAsia" w:ascii="宋体" w:hAnsi="宋体" w:eastAsia="宋体" w:cs="宋体"/>
          <w:color w:val="auto"/>
          <w:sz w:val="32"/>
          <w:szCs w:val="32"/>
          <w:highlight w:val="none"/>
        </w:rPr>
      </w:pPr>
    </w:p>
    <w:p w14:paraId="071B8532">
      <w:pPr>
        <w:snapToGrid w:val="0"/>
        <w:spacing w:line="700" w:lineRule="exact"/>
        <w:ind w:firstLine="444" w:firstLineChars="139"/>
        <w:jc w:val="center"/>
        <w:rPr>
          <w:rFonts w:hint="eastAsia" w:ascii="宋体" w:hAnsi="宋体" w:eastAsia="宋体" w:cs="宋体"/>
          <w:color w:val="auto"/>
          <w:sz w:val="32"/>
          <w:szCs w:val="32"/>
          <w:highlight w:val="none"/>
        </w:rPr>
      </w:pPr>
    </w:p>
    <w:p w14:paraId="1E2B2973">
      <w:pPr>
        <w:snapToGrid w:val="0"/>
        <w:spacing w:line="700" w:lineRule="exact"/>
        <w:ind w:firstLine="502" w:firstLineChars="139"/>
        <w:rPr>
          <w:rFonts w:hint="eastAsia" w:ascii="宋体" w:hAnsi="宋体" w:eastAsia="宋体" w:cs="宋体"/>
          <w:b/>
          <w:bCs/>
          <w:color w:val="auto"/>
          <w:sz w:val="36"/>
          <w:szCs w:val="36"/>
          <w:highlight w:val="none"/>
        </w:rPr>
      </w:pPr>
    </w:p>
    <w:p w14:paraId="724A595B">
      <w:pPr>
        <w:snapToGrid w:val="0"/>
        <w:spacing w:line="700" w:lineRule="exact"/>
        <w:rPr>
          <w:rFonts w:hint="eastAsia" w:ascii="宋体" w:hAnsi="宋体" w:eastAsia="宋体" w:cs="宋体"/>
          <w:color w:val="auto"/>
          <w:sz w:val="36"/>
          <w:szCs w:val="36"/>
          <w:highlight w:val="none"/>
        </w:rPr>
      </w:pPr>
    </w:p>
    <w:p w14:paraId="284D79F6">
      <w:pPr>
        <w:snapToGrid w:val="0"/>
        <w:spacing w:line="700" w:lineRule="exact"/>
        <w:rPr>
          <w:rFonts w:hint="eastAsia" w:ascii="宋体" w:hAnsi="宋体" w:eastAsia="宋体" w:cs="宋体"/>
          <w:color w:val="auto"/>
          <w:sz w:val="36"/>
          <w:szCs w:val="36"/>
          <w:highlight w:val="none"/>
        </w:rPr>
      </w:pPr>
    </w:p>
    <w:p w14:paraId="5E0074D4">
      <w:pPr>
        <w:snapToGrid w:val="0"/>
        <w:spacing w:line="700" w:lineRule="exact"/>
        <w:rPr>
          <w:rFonts w:hint="eastAsia" w:ascii="宋体" w:hAnsi="宋体" w:eastAsia="宋体" w:cs="宋体"/>
          <w:color w:val="auto"/>
          <w:sz w:val="36"/>
          <w:szCs w:val="36"/>
          <w:highlight w:val="none"/>
        </w:rPr>
      </w:pPr>
    </w:p>
    <w:p w14:paraId="7EA0B469">
      <w:pPr>
        <w:spacing w:line="520" w:lineRule="exact"/>
        <w:ind w:firstLine="482" w:firstLineChars="150"/>
        <w:rPr>
          <w:rFonts w:hint="eastAsia" w:ascii="宋体" w:hAnsi="宋体" w:eastAsia="宋体" w:cs="宋体"/>
          <w:b/>
          <w:color w:val="auto"/>
          <w:sz w:val="30"/>
          <w:szCs w:val="30"/>
          <w:highlight w:val="none"/>
          <w:u w:val="single"/>
        </w:rPr>
      </w:pPr>
      <w:r>
        <w:rPr>
          <w:rFonts w:hint="eastAsia" w:ascii="宋体" w:hAnsi="宋体" w:eastAsia="宋体" w:cs="宋体"/>
          <w:b/>
          <w:color w:val="auto"/>
          <w:sz w:val="32"/>
          <w:highlight w:val="none"/>
          <w:lang w:val="en-US" w:eastAsia="zh-CN"/>
        </w:rPr>
        <w:t>招 标</w:t>
      </w:r>
      <w:r>
        <w:rPr>
          <w:rFonts w:hint="eastAsia" w:ascii="宋体" w:hAnsi="宋体" w:eastAsia="宋体" w:cs="宋体"/>
          <w:b/>
          <w:color w:val="auto"/>
          <w:sz w:val="32"/>
          <w:highlight w:val="none"/>
        </w:rPr>
        <w:t xml:space="preserve"> 人</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eastAsia="zh-CN"/>
        </w:rPr>
        <w:t>重庆中域财众旅游文化产业投资有限公司</w:t>
      </w:r>
      <w:r>
        <w:rPr>
          <w:rFonts w:hint="eastAsia" w:ascii="宋体" w:hAnsi="宋体" w:eastAsia="宋体" w:cs="宋体"/>
          <w:b/>
          <w:color w:val="auto"/>
          <w:sz w:val="30"/>
          <w:szCs w:val="30"/>
          <w:highlight w:val="none"/>
          <w:u w:val="single"/>
        </w:rPr>
        <w:t xml:space="preserve">（盖章）   </w:t>
      </w:r>
    </w:p>
    <w:p w14:paraId="4FA07E15">
      <w:pPr>
        <w:pStyle w:val="19"/>
        <w:jc w:val="center"/>
        <w:rPr>
          <w:rFonts w:hint="eastAsia" w:ascii="宋体" w:hAnsi="宋体" w:eastAsia="宋体" w:cs="宋体"/>
          <w:color w:val="auto"/>
          <w:highlight w:val="none"/>
        </w:rPr>
      </w:pPr>
    </w:p>
    <w:p w14:paraId="5F245673">
      <w:pPr>
        <w:snapToGrid w:val="0"/>
        <w:spacing w:line="700" w:lineRule="exact"/>
        <w:jc w:val="center"/>
        <w:outlineLvl w:val="0"/>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202</w:t>
      </w:r>
      <w:r>
        <w:rPr>
          <w:rFonts w:hint="eastAsia" w:ascii="宋体" w:hAnsi="宋体" w:cs="宋体"/>
          <w:color w:val="auto"/>
          <w:sz w:val="28"/>
          <w:highlight w:val="none"/>
          <w:lang w:val="en-US" w:eastAsia="zh-CN"/>
        </w:rPr>
        <w:t>4</w:t>
      </w:r>
      <w:r>
        <w:rPr>
          <w:rFonts w:hint="eastAsia" w:ascii="宋体" w:hAnsi="宋体" w:eastAsia="宋体" w:cs="宋体"/>
          <w:color w:val="auto"/>
          <w:sz w:val="28"/>
          <w:highlight w:val="none"/>
          <w:lang w:val="en-US" w:eastAsia="zh-CN"/>
        </w:rPr>
        <w:t>年</w:t>
      </w:r>
      <w:r>
        <w:rPr>
          <w:rFonts w:hint="eastAsia" w:ascii="宋体" w:hAnsi="宋体" w:cs="宋体"/>
          <w:color w:val="auto"/>
          <w:sz w:val="28"/>
          <w:highlight w:val="none"/>
          <w:lang w:val="en-US" w:eastAsia="zh-CN"/>
        </w:rPr>
        <w:t>9</w:t>
      </w:r>
      <w:r>
        <w:rPr>
          <w:rFonts w:hint="eastAsia" w:ascii="宋体" w:hAnsi="宋体" w:eastAsia="宋体" w:cs="宋体"/>
          <w:color w:val="auto"/>
          <w:sz w:val="28"/>
          <w:highlight w:val="none"/>
          <w:lang w:val="en-US" w:eastAsia="zh-CN"/>
        </w:rPr>
        <w:t>月</w:t>
      </w:r>
    </w:p>
    <w:p w14:paraId="78F8A8E9">
      <w:pPr>
        <w:bidi w:val="0"/>
        <w:rPr>
          <w:rFonts w:hint="eastAsia" w:ascii="Times New Roman" w:hAnsi="Times New Roman" w:eastAsia="宋体" w:cs="Times New Roman"/>
          <w:color w:val="auto"/>
          <w:kern w:val="2"/>
          <w:sz w:val="21"/>
          <w:szCs w:val="24"/>
          <w:highlight w:val="none"/>
          <w:lang w:val="en-US" w:eastAsia="zh-CN" w:bidi="ar-SA"/>
        </w:rPr>
      </w:pPr>
    </w:p>
    <w:p w14:paraId="79CB25E4">
      <w:pPr>
        <w:bidi w:val="0"/>
        <w:rPr>
          <w:rFonts w:hint="eastAsia"/>
          <w:color w:val="auto"/>
          <w:highlight w:val="none"/>
          <w:lang w:val="en-US" w:eastAsia="zh-CN"/>
        </w:rPr>
      </w:pPr>
    </w:p>
    <w:p w14:paraId="0E912A11">
      <w:pPr>
        <w:bidi w:val="0"/>
        <w:rPr>
          <w:rFonts w:hint="eastAsia"/>
          <w:color w:val="auto"/>
          <w:highlight w:val="none"/>
          <w:lang w:val="en-US" w:eastAsia="zh-CN"/>
        </w:rPr>
      </w:pPr>
    </w:p>
    <w:p w14:paraId="1E9E5D02">
      <w:pPr>
        <w:bidi w:val="0"/>
        <w:rPr>
          <w:rFonts w:hint="eastAsia"/>
          <w:color w:val="auto"/>
          <w:highlight w:val="none"/>
          <w:lang w:val="en-US" w:eastAsia="zh-CN"/>
        </w:rPr>
      </w:pPr>
    </w:p>
    <w:p w14:paraId="318A7D99">
      <w:pPr>
        <w:tabs>
          <w:tab w:val="center" w:pos="4337"/>
        </w:tabs>
        <w:bidi w:val="0"/>
        <w:jc w:val="left"/>
        <w:rPr>
          <w:rFonts w:hint="eastAsia"/>
          <w:color w:val="auto"/>
          <w:highlight w:val="none"/>
          <w:lang w:val="en-US" w:eastAsia="zh-CN"/>
        </w:rPr>
        <w:sectPr>
          <w:headerReference r:id="rId3" w:type="default"/>
          <w:footerReference r:id="rId4" w:type="default"/>
          <w:footerReference r:id="rId5" w:type="even"/>
          <w:pgSz w:w="11907" w:h="16840"/>
          <w:pgMar w:top="1418" w:right="1418" w:bottom="1247" w:left="1814" w:header="851" w:footer="992" w:gutter="0"/>
          <w:pgNumType w:fmt="decimal" w:start="1"/>
          <w:cols w:space="720" w:num="1"/>
          <w:docGrid w:linePitch="381" w:charSpace="0"/>
        </w:sectPr>
      </w:pPr>
      <w:r>
        <w:rPr>
          <w:rFonts w:hint="eastAsia"/>
          <w:color w:val="auto"/>
          <w:highlight w:val="none"/>
          <w:lang w:val="en-US" w:eastAsia="zh-CN"/>
        </w:rPr>
        <w:tab/>
      </w:r>
    </w:p>
    <w:p w14:paraId="221B9BE5">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b/>
          <w:color w:val="auto"/>
          <w:highlight w:val="none"/>
        </w:rPr>
        <w:t xml:space="preserve">                        </w:t>
      </w:r>
    </w:p>
    <w:p w14:paraId="64C4DF74">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7CE357B7">
      <w:pPr>
        <w:snapToGrid w:val="0"/>
        <w:spacing w:line="18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w:t>
      </w:r>
    </w:p>
    <w:p w14:paraId="273BF64E">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 xml:space="preserve">第一篇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- 4 -</w:t>
      </w:r>
    </w:p>
    <w:p w14:paraId="45CD55E7">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第二篇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- 15 -</w:t>
      </w:r>
    </w:p>
    <w:p w14:paraId="326136A9">
      <w:pPr>
        <w:tabs>
          <w:tab w:val="right" w:leader="dot" w:pos="8303"/>
        </w:tabs>
        <w:snapToGrid w:val="0"/>
        <w:spacing w:line="360" w:lineRule="auto"/>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第三篇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文件格式要求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- 20-</w:t>
      </w:r>
    </w:p>
    <w:p w14:paraId="77ED5A4C">
      <w:pPr>
        <w:widowControl/>
        <w:jc w:val="left"/>
        <w:rPr>
          <w:rFonts w:hint="eastAsia" w:ascii="宋体" w:hAnsi="宋体" w:eastAsia="宋体" w:cs="宋体"/>
          <w:color w:val="auto"/>
          <w:kern w:val="0"/>
          <w:sz w:val="24"/>
          <w:highlight w:val="none"/>
        </w:rPr>
      </w:pPr>
    </w:p>
    <w:p w14:paraId="581905C5">
      <w:pPr>
        <w:widowControl/>
        <w:jc w:val="left"/>
        <w:rPr>
          <w:rFonts w:hint="eastAsia" w:ascii="宋体" w:hAnsi="宋体" w:eastAsia="宋体" w:cs="宋体"/>
          <w:color w:val="auto"/>
          <w:kern w:val="0"/>
          <w:sz w:val="24"/>
          <w:highlight w:val="none"/>
        </w:rPr>
        <w:sectPr>
          <w:footerReference r:id="rId6" w:type="default"/>
          <w:pgSz w:w="11907" w:h="16840"/>
          <w:pgMar w:top="1418" w:right="1418" w:bottom="1247" w:left="1814" w:header="851" w:footer="992" w:gutter="0"/>
          <w:pgNumType w:fmt="decimal"/>
          <w:cols w:space="720" w:num="1"/>
          <w:docGrid w:linePitch="381" w:charSpace="0"/>
        </w:sectPr>
      </w:pPr>
    </w:p>
    <w:p w14:paraId="1CE35D47">
      <w:pPr>
        <w:pStyle w:val="41"/>
        <w:pageBreakBefore w:val="0"/>
        <w:widowControl w:val="0"/>
        <w:kinsoku/>
        <w:wordWrap/>
        <w:overflowPunct/>
        <w:topLinePunct w:val="0"/>
        <w:bidi w:val="0"/>
        <w:spacing w:after="0" w:line="560" w:lineRule="exact"/>
        <w:jc w:val="center"/>
        <w:textAlignment w:val="auto"/>
        <w:rPr>
          <w:rFonts w:hint="default" w:cs="宋体"/>
          <w:b/>
          <w:color w:val="auto"/>
          <w:sz w:val="32"/>
          <w:szCs w:val="24"/>
          <w:highlight w:val="none"/>
          <w:lang w:val="en-US" w:eastAsia="zh-CN"/>
        </w:rPr>
      </w:pPr>
      <w:bookmarkStart w:id="0" w:name="_Toc163707467"/>
      <w:bookmarkStart w:id="1" w:name="_Toc102227313"/>
      <w:r>
        <w:rPr>
          <w:rFonts w:hint="eastAsia" w:cs="宋体"/>
          <w:b/>
          <w:color w:val="auto"/>
          <w:sz w:val="32"/>
          <w:szCs w:val="24"/>
          <w:highlight w:val="none"/>
          <w:lang w:val="en-US" w:eastAsia="zh-CN"/>
        </w:rPr>
        <w:t>第一章</w:t>
      </w:r>
    </w:p>
    <w:p w14:paraId="38E2781A">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ind w:firstLine="319" w:firstLineChars="100"/>
        <w:jc w:val="center"/>
        <w:textAlignment w:val="auto"/>
        <w:rPr>
          <w:rFonts w:hint="eastAsia" w:cs="宋体"/>
          <w:b/>
          <w:color w:val="auto"/>
          <w:sz w:val="32"/>
          <w:szCs w:val="24"/>
          <w:highlight w:val="none"/>
          <w:lang w:val="en-US" w:eastAsia="zh-CN"/>
        </w:rPr>
      </w:pPr>
      <w:r>
        <w:rPr>
          <w:rFonts w:hint="eastAsia" w:cs="宋体"/>
          <w:b/>
          <w:color w:val="auto"/>
          <w:sz w:val="32"/>
          <w:szCs w:val="24"/>
          <w:highlight w:val="none"/>
          <w:lang w:val="en-US" w:eastAsia="zh-CN"/>
        </w:rPr>
        <w:t>中域财众员工食堂聘请干货及调料类供应单位</w:t>
      </w:r>
    </w:p>
    <w:p w14:paraId="77FA1F10">
      <w:pPr>
        <w:pStyle w:val="25"/>
        <w:pageBreakBefore w:val="0"/>
        <w:widowControl w:val="0"/>
        <w:kinsoku/>
        <w:wordWrap/>
        <w:overflowPunct/>
        <w:topLinePunct w:val="0"/>
        <w:bidi w:val="0"/>
        <w:spacing w:line="560" w:lineRule="exact"/>
        <w:jc w:val="center"/>
        <w:textAlignment w:val="auto"/>
        <w:rPr>
          <w:rFonts w:hint="eastAsia" w:ascii="宋体" w:hAnsi="宋体" w:eastAsia="宋体" w:cs="宋体"/>
          <w:snapToGrid w:val="0"/>
          <w:color w:val="auto"/>
          <w:kern w:val="0"/>
          <w:sz w:val="24"/>
          <w:szCs w:val="24"/>
          <w:highlight w:val="none"/>
          <w:u w:val="single"/>
          <w:lang w:val="en-US" w:eastAsia="zh-CN" w:bidi="ar-SA"/>
        </w:rPr>
      </w:pPr>
      <w:r>
        <w:rPr>
          <w:rFonts w:hint="eastAsia" w:ascii="Times New Roman" w:hAnsi="Times New Roman" w:cs="宋体"/>
          <w:b/>
          <w:color w:val="auto"/>
          <w:kern w:val="2"/>
          <w:sz w:val="32"/>
          <w:szCs w:val="24"/>
          <w:highlight w:val="none"/>
          <w:lang w:val="en-US" w:eastAsia="zh-CN" w:bidi="ar-SA"/>
        </w:rPr>
        <w:t>招标公告</w:t>
      </w:r>
    </w:p>
    <w:p w14:paraId="02291E93">
      <w:pPr>
        <w:pStyle w:val="3"/>
        <w:pageBreakBefore w:val="0"/>
        <w:widowControl w:val="0"/>
        <w:kinsoku/>
        <w:wordWrap/>
        <w:overflowPunct/>
        <w:topLinePunct w:val="0"/>
        <w:bidi w:val="0"/>
        <w:snapToGrid w:val="0"/>
        <w:spacing w:before="0" w:after="0" w:line="560" w:lineRule="exact"/>
        <w:jc w:val="left"/>
        <w:textAlignment w:val="auto"/>
        <w:rPr>
          <w:rFonts w:ascii="宋体" w:hAnsi="宋体" w:eastAsia="宋体"/>
          <w:color w:val="auto"/>
          <w:sz w:val="24"/>
          <w:szCs w:val="24"/>
          <w:highlight w:val="none"/>
        </w:rPr>
      </w:pPr>
      <w:bookmarkStart w:id="2" w:name="_Toc17479"/>
      <w:bookmarkStart w:id="3" w:name="_Toc1965"/>
      <w:bookmarkStart w:id="4" w:name="_Toc73454178"/>
      <w:bookmarkStart w:id="5" w:name="_Toc27668"/>
      <w:bookmarkStart w:id="6" w:name="_Toc25305"/>
      <w:bookmarkStart w:id="7" w:name="_Toc16988"/>
      <w:bookmarkStart w:id="8" w:name="_Toc7733"/>
      <w:bookmarkStart w:id="9" w:name="_Toc523391873"/>
      <w:bookmarkStart w:id="10" w:name="_Toc31219"/>
      <w:bookmarkStart w:id="11" w:name="_Toc27240"/>
      <w:bookmarkStart w:id="12" w:name="_Toc14183279"/>
      <w:r>
        <w:rPr>
          <w:rFonts w:hint="eastAsia" w:ascii="宋体" w:hAnsi="宋体" w:eastAsia="宋体"/>
          <w:color w:val="auto"/>
          <w:sz w:val="24"/>
          <w:szCs w:val="24"/>
          <w:highlight w:val="none"/>
        </w:rPr>
        <w:t>1．招标条件</w:t>
      </w:r>
      <w:bookmarkEnd w:id="2"/>
      <w:bookmarkEnd w:id="3"/>
      <w:bookmarkEnd w:id="4"/>
      <w:bookmarkEnd w:id="5"/>
      <w:bookmarkEnd w:id="6"/>
      <w:bookmarkEnd w:id="7"/>
      <w:bookmarkEnd w:id="8"/>
      <w:bookmarkEnd w:id="9"/>
      <w:bookmarkEnd w:id="10"/>
      <w:bookmarkEnd w:id="11"/>
      <w:bookmarkEnd w:id="12"/>
    </w:p>
    <w:p w14:paraId="1942A62D">
      <w:pPr>
        <w:pageBreakBefore w:val="0"/>
        <w:widowControl w:val="0"/>
        <w:kinsoku/>
        <w:wordWrap/>
        <w:overflowPunct/>
        <w:topLinePunct w:val="0"/>
        <w:bidi w:val="0"/>
        <w:spacing w:line="560" w:lineRule="exac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    本招标项目为</w:t>
      </w:r>
      <w:r>
        <w:rPr>
          <w:rFonts w:hint="eastAsia" w:ascii="宋体" w:hAnsi="宋体" w:eastAsia="宋体" w:cs="宋体"/>
          <w:snapToGrid w:val="0"/>
          <w:color w:val="auto"/>
          <w:kern w:val="0"/>
          <w:sz w:val="24"/>
          <w:highlight w:val="none"/>
          <w:u w:val="single"/>
          <w:lang w:val="en-US" w:eastAsia="zh-CN"/>
        </w:rPr>
        <w:t>中域财众员工食堂聘请干货及调料类供应单位</w:t>
      </w:r>
      <w:r>
        <w:rPr>
          <w:rFonts w:hint="eastAsia" w:ascii="宋体" w:hAnsi="宋体" w:cs="宋体"/>
          <w:snapToGrid w:val="0"/>
          <w:color w:val="auto"/>
          <w:kern w:val="0"/>
          <w:sz w:val="24"/>
          <w:highlight w:val="none"/>
          <w:u w:val="none"/>
          <w:lang w:val="en-US" w:eastAsia="zh-CN"/>
        </w:rPr>
        <w:t>招标</w:t>
      </w:r>
      <w:r>
        <w:rPr>
          <w:rFonts w:hint="eastAsia" w:ascii="宋体" w:hAnsi="宋体" w:cs="宋体"/>
          <w:snapToGrid w:val="0"/>
          <w:color w:val="auto"/>
          <w:kern w:val="0"/>
          <w:sz w:val="24"/>
          <w:highlight w:val="none"/>
        </w:rPr>
        <w:t>， 招标人为</w:t>
      </w:r>
      <w:r>
        <w:rPr>
          <w:rFonts w:hint="eastAsia" w:ascii="宋体" w:hAnsi="宋体" w:cs="宋体"/>
          <w:snapToGrid w:val="0"/>
          <w:color w:val="auto"/>
          <w:kern w:val="0"/>
          <w:sz w:val="24"/>
          <w:highlight w:val="none"/>
          <w:u w:val="single"/>
        </w:rPr>
        <w:t>重庆中域财众旅游文化产业投资有限公司</w:t>
      </w:r>
      <w:r>
        <w:rPr>
          <w:rFonts w:hint="eastAsia" w:ascii="宋体" w:hAnsi="宋体" w:cs="宋体"/>
          <w:snapToGrid w:val="0"/>
          <w:color w:val="auto"/>
          <w:kern w:val="0"/>
          <w:sz w:val="24"/>
          <w:highlight w:val="none"/>
        </w:rPr>
        <w:t>，资金来自</w:t>
      </w:r>
      <w:r>
        <w:rPr>
          <w:rFonts w:hint="eastAsia" w:ascii="宋体" w:hAnsi="宋体" w:cs="宋体"/>
          <w:snapToGrid w:val="0"/>
          <w:color w:val="auto"/>
          <w:kern w:val="0"/>
          <w:sz w:val="24"/>
          <w:highlight w:val="none"/>
          <w:u w:val="single"/>
        </w:rPr>
        <w:t>招标人自筹</w:t>
      </w:r>
      <w:r>
        <w:rPr>
          <w:rFonts w:hint="eastAsia" w:ascii="宋体" w:hAnsi="宋体" w:cs="宋体"/>
          <w:snapToGrid w:val="0"/>
          <w:color w:val="auto"/>
          <w:kern w:val="0"/>
          <w:sz w:val="24"/>
          <w:highlight w:val="none"/>
        </w:rPr>
        <w:t>，资金性质：</w:t>
      </w:r>
      <w:r>
        <w:rPr>
          <w:rFonts w:hint="eastAsia" w:ascii="宋体" w:hAnsi="宋体" w:cs="宋体"/>
          <w:snapToGrid w:val="0"/>
          <w:color w:val="auto"/>
          <w:kern w:val="0"/>
          <w:sz w:val="24"/>
          <w:highlight w:val="none"/>
          <w:u w:val="single"/>
        </w:rPr>
        <w:t>国有资金</w:t>
      </w:r>
      <w:r>
        <w:rPr>
          <w:rFonts w:hint="eastAsia" w:ascii="宋体" w:hAnsi="宋体" w:cs="宋体"/>
          <w:snapToGrid w:val="0"/>
          <w:color w:val="auto"/>
          <w:kern w:val="0"/>
          <w:sz w:val="24"/>
          <w:highlight w:val="none"/>
        </w:rPr>
        <w:t>。现已具备招标条件，</w:t>
      </w:r>
      <w:r>
        <w:rPr>
          <w:rFonts w:hint="eastAsia" w:ascii="宋体" w:hAnsi="宋体" w:cs="MingLiU"/>
          <w:snapToGrid w:val="0"/>
          <w:color w:val="auto"/>
          <w:kern w:val="0"/>
          <w:sz w:val="24"/>
          <w:highlight w:val="none"/>
        </w:rPr>
        <w:t>特邀请你单位参加本项目的投标。</w:t>
      </w:r>
    </w:p>
    <w:p w14:paraId="46AA4D65">
      <w:pPr>
        <w:pStyle w:val="3"/>
        <w:pageBreakBefore w:val="0"/>
        <w:widowControl w:val="0"/>
        <w:kinsoku/>
        <w:wordWrap/>
        <w:overflowPunct/>
        <w:topLinePunct w:val="0"/>
        <w:bidi w:val="0"/>
        <w:snapToGrid w:val="0"/>
        <w:spacing w:before="0" w:after="0" w:line="560" w:lineRule="exact"/>
        <w:textAlignment w:val="auto"/>
        <w:rPr>
          <w:rFonts w:ascii="宋体" w:hAnsi="宋体" w:eastAsia="宋体"/>
          <w:color w:val="auto"/>
          <w:sz w:val="24"/>
          <w:szCs w:val="24"/>
          <w:highlight w:val="none"/>
        </w:rPr>
      </w:pPr>
      <w:bookmarkStart w:id="13" w:name="_Toc14183280"/>
      <w:bookmarkStart w:id="14" w:name="_Toc20028"/>
      <w:bookmarkStart w:id="15" w:name="_Toc1540"/>
      <w:bookmarkStart w:id="16" w:name="_Toc17554"/>
      <w:bookmarkStart w:id="17" w:name="_Toc20258"/>
      <w:bookmarkStart w:id="18" w:name="_Toc523391874"/>
      <w:bookmarkStart w:id="19" w:name="_Toc24835"/>
      <w:bookmarkStart w:id="20" w:name="_Toc3435"/>
      <w:bookmarkStart w:id="21" w:name="_Toc73454179"/>
      <w:bookmarkStart w:id="22" w:name="_Toc27308"/>
      <w:bookmarkStart w:id="23" w:name="_Toc20210"/>
      <w:r>
        <w:rPr>
          <w:rFonts w:hint="eastAsia" w:ascii="宋体" w:hAnsi="宋体" w:eastAsia="宋体"/>
          <w:color w:val="auto"/>
          <w:sz w:val="24"/>
          <w:szCs w:val="24"/>
          <w:highlight w:val="none"/>
        </w:rPr>
        <w:t>2．项目概况与招标范围</w:t>
      </w:r>
      <w:bookmarkEnd w:id="13"/>
      <w:bookmarkEnd w:id="14"/>
      <w:bookmarkEnd w:id="15"/>
      <w:bookmarkEnd w:id="16"/>
      <w:bookmarkEnd w:id="17"/>
      <w:bookmarkEnd w:id="18"/>
      <w:bookmarkEnd w:id="19"/>
      <w:bookmarkEnd w:id="20"/>
      <w:bookmarkEnd w:id="21"/>
      <w:bookmarkEnd w:id="22"/>
      <w:bookmarkEnd w:id="23"/>
    </w:p>
    <w:p w14:paraId="3DE864D7">
      <w:pPr>
        <w:pageBreakBefore w:val="0"/>
        <w:widowControl w:val="0"/>
        <w:kinsoku/>
        <w:wordWrap/>
        <w:overflowPunct/>
        <w:topLinePunct w:val="0"/>
        <w:bidi w:val="0"/>
        <w:spacing w:line="560" w:lineRule="exact"/>
        <w:ind w:firstLine="478" w:firstLineChars="200"/>
        <w:jc w:val="left"/>
        <w:textAlignment w:val="auto"/>
        <w:rPr>
          <w:rFonts w:hint="default"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rPr>
        <w:t>2.1项目地点：</w:t>
      </w:r>
      <w:r>
        <w:rPr>
          <w:rFonts w:hint="eastAsia" w:ascii="宋体" w:hAnsi="宋体" w:eastAsia="宋体" w:cs="宋体"/>
          <w:snapToGrid w:val="0"/>
          <w:color w:val="auto"/>
          <w:kern w:val="0"/>
          <w:sz w:val="24"/>
          <w:highlight w:val="none"/>
        </w:rPr>
        <w:t>武隆区仙女山镇</w:t>
      </w:r>
      <w:r>
        <w:rPr>
          <w:rFonts w:hint="eastAsia" w:ascii="宋体" w:hAnsi="宋体" w:cs="宋体"/>
          <w:snapToGrid w:val="0"/>
          <w:color w:val="auto"/>
          <w:kern w:val="0"/>
          <w:sz w:val="24"/>
          <w:highlight w:val="none"/>
          <w:lang w:val="en-US" w:eastAsia="zh-CN"/>
        </w:rPr>
        <w:t>银杏大道157号3栋</w:t>
      </w:r>
    </w:p>
    <w:p w14:paraId="66B6C179">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2.2项目内容：</w:t>
      </w:r>
      <w:r>
        <w:rPr>
          <w:rFonts w:hint="eastAsia" w:ascii="宋体" w:hAnsi="宋体" w:eastAsia="宋体" w:cs="宋体"/>
          <w:snapToGrid w:val="0"/>
          <w:color w:val="auto"/>
          <w:kern w:val="0"/>
          <w:sz w:val="24"/>
          <w:highlight w:val="none"/>
          <w:u w:val="none"/>
          <w:lang w:val="en-US" w:eastAsia="zh-CN"/>
        </w:rPr>
        <w:t>中域财众员工食堂</w:t>
      </w:r>
      <w:r>
        <w:rPr>
          <w:rFonts w:hint="eastAsia" w:ascii="宋体" w:hAnsi="宋体" w:cs="宋体"/>
          <w:snapToGrid w:val="0"/>
          <w:color w:val="auto"/>
          <w:kern w:val="0"/>
          <w:sz w:val="24"/>
          <w:highlight w:val="none"/>
          <w:u w:val="none"/>
          <w:lang w:val="en-US" w:eastAsia="zh-CN"/>
        </w:rPr>
        <w:t>用餐，人数状况：每日每顿暂定用餐人数在85人左右，具体以实际申报人数为准。</w:t>
      </w:r>
      <w:r>
        <w:rPr>
          <w:rFonts w:hint="eastAsia" w:ascii="宋体" w:hAnsi="宋体" w:eastAsia="宋体" w:cs="宋体"/>
          <w:snapToGrid w:val="0"/>
          <w:color w:val="auto"/>
          <w:kern w:val="0"/>
          <w:sz w:val="24"/>
          <w:highlight w:val="none"/>
          <w:lang w:val="en-US" w:eastAsia="zh-CN"/>
        </w:rPr>
        <w:t>本次招标范围为</w:t>
      </w:r>
      <w:r>
        <w:rPr>
          <w:rFonts w:hint="eastAsia" w:ascii="宋体" w:hAnsi="宋体" w:eastAsia="宋体" w:cs="宋体"/>
          <w:snapToGrid w:val="0"/>
          <w:color w:val="auto"/>
          <w:kern w:val="0"/>
          <w:sz w:val="24"/>
          <w:highlight w:val="none"/>
          <w:u w:val="single"/>
          <w:lang w:val="en-US" w:eastAsia="zh-CN"/>
        </w:rPr>
        <w:t>中域财众员工食堂聘请干货及调料类供应单位</w:t>
      </w:r>
      <w:r>
        <w:rPr>
          <w:rFonts w:hint="eastAsia" w:ascii="宋体" w:hAnsi="宋体" w:cs="宋体"/>
          <w:snapToGrid w:val="0"/>
          <w:color w:val="auto"/>
          <w:kern w:val="0"/>
          <w:sz w:val="24"/>
          <w:highlight w:val="none"/>
          <w:u w:val="single"/>
          <w:lang w:val="en-US" w:eastAsia="zh-CN"/>
        </w:rPr>
        <w:t>。</w:t>
      </w:r>
    </w:p>
    <w:p w14:paraId="742EA075">
      <w:pPr>
        <w:pageBreakBefore w:val="0"/>
        <w:widowControl w:val="0"/>
        <w:tabs>
          <w:tab w:val="left" w:pos="2388"/>
          <w:tab w:val="left" w:pos="2832"/>
          <w:tab w:val="left" w:pos="3472"/>
          <w:tab w:val="left" w:pos="6667"/>
          <w:tab w:val="left" w:pos="7270"/>
        </w:tabs>
        <w:kinsoku/>
        <w:wordWrap/>
        <w:overflowPunct/>
        <w:topLinePunct w:val="0"/>
        <w:bidi w:val="0"/>
        <w:spacing w:line="560" w:lineRule="exact"/>
        <w:ind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2.3</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范围：</w:t>
      </w:r>
      <w:r>
        <w:rPr>
          <w:rFonts w:hint="eastAsia" w:ascii="宋体" w:hAnsi="宋体" w:eastAsia="宋体" w:cs="宋体"/>
          <w:color w:val="auto"/>
          <w:sz w:val="24"/>
          <w:szCs w:val="24"/>
          <w:highlight w:val="none"/>
          <w:u w:val="single"/>
          <w:lang w:val="en-US" w:eastAsia="zh-CN"/>
        </w:rPr>
        <w:t>完成中域财众员工食堂干货及调料类供应</w:t>
      </w:r>
      <w:r>
        <w:rPr>
          <w:rFonts w:hint="eastAsia" w:ascii="宋体" w:hAnsi="宋体" w:cs="宋体"/>
          <w:color w:val="auto"/>
          <w:sz w:val="24"/>
          <w:szCs w:val="24"/>
          <w:highlight w:val="none"/>
          <w:u w:val="single"/>
          <w:lang w:val="en-US" w:eastAsia="zh-CN"/>
        </w:rPr>
        <w:t>，包括但不限于：米、面、油、干货及调料等，具体详见招标清单</w:t>
      </w:r>
      <w:r>
        <w:rPr>
          <w:rFonts w:hint="eastAsia" w:ascii="宋体" w:hAnsi="宋体" w:eastAsia="宋体" w:cs="宋体"/>
          <w:color w:val="auto"/>
          <w:sz w:val="24"/>
          <w:szCs w:val="24"/>
          <w:highlight w:val="none"/>
          <w:u w:val="single"/>
          <w:lang w:val="en-US" w:eastAsia="zh-CN"/>
        </w:rPr>
        <w:t>。</w:t>
      </w:r>
    </w:p>
    <w:p w14:paraId="2F8451D9">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ind w:left="0" w:leftChars="0" w:firstLine="478"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2.4</w:t>
      </w:r>
      <w:r>
        <w:rPr>
          <w:rFonts w:hint="eastAsia" w:ascii="宋体" w:hAnsi="宋体" w:cs="宋体"/>
          <w:snapToGrid w:val="0"/>
          <w:color w:val="auto"/>
          <w:kern w:val="0"/>
          <w:sz w:val="24"/>
          <w:highlight w:val="none"/>
          <w:lang w:val="en-US" w:eastAsia="zh-CN"/>
        </w:rPr>
        <w:t>服务周期</w:t>
      </w:r>
      <w:r>
        <w:rPr>
          <w:rFonts w:hint="eastAsia" w:ascii="宋体" w:hAnsi="宋体" w:eastAsia="宋体" w:cs="宋体"/>
          <w:snapToGrid w:val="0"/>
          <w:color w:val="auto"/>
          <w:kern w:val="0"/>
          <w:sz w:val="24"/>
          <w:highlight w:val="none"/>
          <w:lang w:val="en-US" w:eastAsia="zh-CN"/>
        </w:rPr>
        <w:t>：</w:t>
      </w:r>
      <w:r>
        <w:rPr>
          <w:rFonts w:hint="eastAsia" w:ascii="宋体" w:hAnsi="宋体" w:cs="宋体"/>
          <w:snapToGrid w:val="0"/>
          <w:color w:val="auto"/>
          <w:kern w:val="0"/>
          <w:sz w:val="24"/>
          <w:highlight w:val="none"/>
          <w:lang w:val="en-US" w:eastAsia="zh-CN"/>
        </w:rPr>
        <w:t>暂定1年，具体开始时间以合同签订时间为准。</w:t>
      </w:r>
    </w:p>
    <w:p w14:paraId="7A396842">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ind w:left="0" w:leftChars="0" w:firstLine="478" w:firstLineChars="200"/>
        <w:jc w:val="left"/>
        <w:textAlignment w:val="auto"/>
        <w:rPr>
          <w:rFonts w:hint="default"/>
          <w:color w:val="auto"/>
          <w:highlight w:val="none"/>
          <w:lang w:val="en-US" w:eastAsia="zh-CN"/>
        </w:rPr>
      </w:pPr>
      <w:r>
        <w:rPr>
          <w:rFonts w:hint="eastAsia" w:ascii="宋体" w:hAnsi="宋体" w:cs="宋体"/>
          <w:snapToGrid w:val="0"/>
          <w:color w:val="auto"/>
          <w:kern w:val="0"/>
          <w:sz w:val="24"/>
          <w:highlight w:val="none"/>
          <w:lang w:val="en-US" w:eastAsia="zh-CN"/>
        </w:rPr>
        <w:t>2.5最高限价：</w:t>
      </w:r>
      <w:r>
        <w:rPr>
          <w:rFonts w:hint="eastAsia" w:ascii="宋体" w:hAnsi="宋体" w:cs="宋体"/>
          <w:b/>
          <w:bCs/>
          <w:snapToGrid w:val="0"/>
          <w:color w:val="auto"/>
          <w:kern w:val="0"/>
          <w:sz w:val="24"/>
          <w:highlight w:val="none"/>
        </w:rPr>
        <w:t>投标人的</w:t>
      </w:r>
      <w:r>
        <w:rPr>
          <w:rFonts w:hint="eastAsia" w:ascii="宋体" w:hAnsi="宋体" w:cs="宋体"/>
          <w:b/>
          <w:bCs/>
          <w:snapToGrid w:val="0"/>
          <w:color w:val="auto"/>
          <w:kern w:val="0"/>
          <w:sz w:val="24"/>
          <w:highlight w:val="none"/>
          <w:lang w:val="en-US" w:eastAsia="zh-CN"/>
        </w:rPr>
        <w:t>各项</w:t>
      </w:r>
      <w:r>
        <w:rPr>
          <w:rFonts w:hint="eastAsia" w:ascii="宋体" w:hAnsi="宋体" w:cs="宋体"/>
          <w:b/>
          <w:bCs/>
          <w:snapToGrid w:val="0"/>
          <w:color w:val="auto"/>
          <w:kern w:val="0"/>
          <w:sz w:val="24"/>
          <w:highlight w:val="none"/>
        </w:rPr>
        <w:t>投标报价</w:t>
      </w:r>
      <w:r>
        <w:rPr>
          <w:rFonts w:hint="eastAsia" w:ascii="宋体" w:hAnsi="宋体" w:cs="宋体"/>
          <w:b/>
          <w:bCs/>
          <w:snapToGrid w:val="0"/>
          <w:color w:val="auto"/>
          <w:kern w:val="0"/>
          <w:sz w:val="24"/>
          <w:highlight w:val="none"/>
          <w:lang w:val="en-US" w:eastAsia="zh-CN"/>
        </w:rPr>
        <w:t>均按最高限价*（1-整体下浮比例）=各项最终投标报价，各项最终投标报价</w:t>
      </w:r>
      <w:r>
        <w:rPr>
          <w:rFonts w:hint="eastAsia" w:ascii="宋体" w:hAnsi="宋体" w:cs="宋体"/>
          <w:b/>
          <w:bCs/>
          <w:snapToGrid w:val="0"/>
          <w:color w:val="auto"/>
          <w:kern w:val="0"/>
          <w:sz w:val="24"/>
          <w:highlight w:val="none"/>
        </w:rPr>
        <w:t>不得超出本项目给出的</w:t>
      </w:r>
      <w:r>
        <w:rPr>
          <w:rFonts w:hint="eastAsia" w:ascii="宋体" w:hAnsi="宋体" w:cs="宋体"/>
          <w:b/>
          <w:bCs/>
          <w:snapToGrid w:val="0"/>
          <w:color w:val="auto"/>
          <w:kern w:val="0"/>
          <w:sz w:val="24"/>
          <w:highlight w:val="none"/>
          <w:lang w:val="en-US" w:eastAsia="zh-CN"/>
        </w:rPr>
        <w:t>清单单价限价</w:t>
      </w:r>
      <w:r>
        <w:rPr>
          <w:rFonts w:hint="eastAsia" w:ascii="宋体" w:hAnsi="宋体" w:cs="宋体"/>
          <w:b/>
          <w:bCs/>
          <w:snapToGrid w:val="0"/>
          <w:color w:val="auto"/>
          <w:kern w:val="0"/>
          <w:sz w:val="24"/>
          <w:highlight w:val="none"/>
        </w:rPr>
        <w:t>，否则作废标处理</w:t>
      </w:r>
      <w:r>
        <w:rPr>
          <w:rFonts w:hint="eastAsia" w:ascii="宋体" w:hAnsi="宋体" w:cs="宋体"/>
          <w:b/>
          <w:bCs/>
          <w:snapToGrid w:val="0"/>
          <w:color w:val="auto"/>
          <w:kern w:val="0"/>
          <w:sz w:val="24"/>
          <w:highlight w:val="none"/>
          <w:lang w:val="en-US" w:eastAsia="zh-CN"/>
        </w:rPr>
        <w:t>（若投标人未按要求填报整体下浮比例，该份投标文件作废标处理）</w:t>
      </w:r>
      <w:r>
        <w:rPr>
          <w:rFonts w:hint="eastAsia" w:ascii="宋体" w:hAnsi="宋体" w:cs="宋体"/>
          <w:snapToGrid w:val="0"/>
          <w:color w:val="auto"/>
          <w:kern w:val="0"/>
          <w:sz w:val="24"/>
          <w:highlight w:val="none"/>
          <w:lang w:val="en-US" w:eastAsia="zh-CN"/>
        </w:rPr>
        <w:t>。</w:t>
      </w:r>
    </w:p>
    <w:p w14:paraId="342B1367">
      <w:pPr>
        <w:pStyle w:val="3"/>
        <w:pageBreakBefore w:val="0"/>
        <w:widowControl w:val="0"/>
        <w:kinsoku/>
        <w:wordWrap/>
        <w:overflowPunct/>
        <w:topLinePunct w:val="0"/>
        <w:bidi w:val="0"/>
        <w:snapToGrid w:val="0"/>
        <w:spacing w:before="0" w:after="0" w:line="560" w:lineRule="exact"/>
        <w:textAlignment w:val="auto"/>
        <w:rPr>
          <w:rFonts w:ascii="宋体" w:hAnsi="宋体" w:eastAsia="宋体"/>
          <w:color w:val="auto"/>
          <w:sz w:val="24"/>
          <w:szCs w:val="24"/>
          <w:highlight w:val="none"/>
        </w:rPr>
      </w:pPr>
      <w:bookmarkStart w:id="24" w:name="_Toc73454180"/>
      <w:bookmarkStart w:id="25" w:name="_Toc14183281"/>
      <w:bookmarkStart w:id="26" w:name="_Toc23939"/>
      <w:bookmarkStart w:id="27" w:name="_Toc30811"/>
      <w:bookmarkStart w:id="28" w:name="_Toc10459"/>
      <w:bookmarkStart w:id="29" w:name="_Toc9714"/>
      <w:bookmarkStart w:id="30" w:name="_Toc28681"/>
      <w:bookmarkStart w:id="31" w:name="_Toc26465"/>
      <w:bookmarkStart w:id="32" w:name="_Toc16123"/>
      <w:bookmarkStart w:id="33" w:name="_Toc16176"/>
      <w:bookmarkStart w:id="34" w:name="_Toc523391875"/>
      <w:r>
        <w:rPr>
          <w:rFonts w:hint="eastAsia" w:ascii="宋体" w:hAnsi="宋体" w:eastAsia="宋体"/>
          <w:color w:val="auto"/>
          <w:sz w:val="24"/>
          <w:szCs w:val="24"/>
          <w:highlight w:val="none"/>
        </w:rPr>
        <w:t>3．投标人资格要求</w:t>
      </w:r>
      <w:bookmarkEnd w:id="24"/>
      <w:bookmarkEnd w:id="25"/>
      <w:bookmarkEnd w:id="26"/>
      <w:bookmarkEnd w:id="27"/>
      <w:bookmarkEnd w:id="28"/>
      <w:bookmarkEnd w:id="29"/>
      <w:bookmarkEnd w:id="30"/>
      <w:bookmarkEnd w:id="31"/>
      <w:bookmarkEnd w:id="32"/>
      <w:bookmarkEnd w:id="33"/>
      <w:bookmarkEnd w:id="34"/>
    </w:p>
    <w:p w14:paraId="6FE64131">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bookmarkStart w:id="35" w:name="_Toc7856"/>
      <w:bookmarkStart w:id="36" w:name="_Toc32453"/>
      <w:bookmarkStart w:id="37" w:name="_Toc21189"/>
      <w:bookmarkStart w:id="38" w:name="_Toc26264"/>
      <w:bookmarkStart w:id="39" w:name="_Toc523391876"/>
      <w:bookmarkStart w:id="40" w:name="_Toc30421"/>
      <w:bookmarkStart w:id="41" w:name="_Toc5914"/>
      <w:bookmarkStart w:id="42" w:name="_Toc5283"/>
      <w:bookmarkStart w:id="43" w:name="_Toc73454181"/>
      <w:bookmarkStart w:id="44" w:name="_Toc14183282"/>
      <w:bookmarkStart w:id="45" w:name="_Toc11462"/>
      <w:r>
        <w:rPr>
          <w:rFonts w:hint="eastAsia" w:ascii="宋体" w:hAnsi="宋体" w:eastAsia="宋体" w:cs="宋体"/>
          <w:snapToGrid w:val="0"/>
          <w:color w:val="auto"/>
          <w:kern w:val="0"/>
          <w:sz w:val="24"/>
          <w:highlight w:val="none"/>
        </w:rPr>
        <w:t>3.1</w:t>
      </w:r>
      <w:r>
        <w:rPr>
          <w:rFonts w:hint="eastAsia" w:ascii="宋体" w:hAnsi="宋体" w:cs="宋体"/>
          <w:snapToGrid w:val="0"/>
          <w:color w:val="auto"/>
          <w:kern w:val="0"/>
          <w:sz w:val="24"/>
          <w:highlight w:val="none"/>
          <w:lang w:val="en-US" w:eastAsia="zh-CN"/>
        </w:rPr>
        <w:t xml:space="preserve"> </w:t>
      </w:r>
      <w:r>
        <w:rPr>
          <w:rFonts w:hint="eastAsia" w:ascii="宋体" w:hAnsi="宋体" w:eastAsia="宋体" w:cs="宋体"/>
          <w:snapToGrid w:val="0"/>
          <w:color w:val="auto"/>
          <w:kern w:val="0"/>
          <w:sz w:val="24"/>
          <w:highlight w:val="none"/>
          <w:lang w:val="en-US" w:eastAsia="zh-CN"/>
        </w:rPr>
        <w:t>具有有效的营业执照；</w:t>
      </w:r>
    </w:p>
    <w:p w14:paraId="00E55A66">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ind w:left="0" w:leftChars="0" w:firstLine="478"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 xml:space="preserve">3.2 </w:t>
      </w:r>
      <w:r>
        <w:rPr>
          <w:rFonts w:hint="eastAsia" w:ascii="宋体" w:hAnsi="宋体" w:cs="宋体"/>
          <w:snapToGrid w:val="0"/>
          <w:color w:val="auto"/>
          <w:kern w:val="0"/>
          <w:sz w:val="24"/>
          <w:szCs w:val="21"/>
          <w:highlight w:val="none"/>
        </w:rPr>
        <w:t>投标人必须持有市场监督管理局核发的食品经营许可证，并处于有效期内</w:t>
      </w:r>
      <w:r>
        <w:rPr>
          <w:rFonts w:hint="eastAsia" w:ascii="宋体" w:hAnsi="宋体" w:cs="宋体"/>
          <w:snapToGrid w:val="0"/>
          <w:color w:val="auto"/>
          <w:kern w:val="0"/>
          <w:sz w:val="24"/>
          <w:highlight w:val="none"/>
          <w:lang w:val="en-US" w:eastAsia="zh-CN"/>
        </w:rPr>
        <w:t>；</w:t>
      </w:r>
    </w:p>
    <w:p w14:paraId="2AF7C377">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 xml:space="preserve">3.3 </w:t>
      </w:r>
      <w:r>
        <w:rPr>
          <w:rFonts w:hint="eastAsia" w:ascii="宋体" w:hAnsi="宋体" w:cs="宋体"/>
          <w:snapToGrid w:val="0"/>
          <w:color w:val="auto"/>
          <w:kern w:val="0"/>
          <w:sz w:val="24"/>
          <w:szCs w:val="21"/>
          <w:highlight w:val="none"/>
        </w:rPr>
        <w:t>投标人应具有良好的商业信誉，202</w:t>
      </w:r>
      <w:r>
        <w:rPr>
          <w:rFonts w:hint="eastAsia" w:ascii="宋体" w:hAnsi="宋体" w:cs="宋体"/>
          <w:snapToGrid w:val="0"/>
          <w:color w:val="auto"/>
          <w:kern w:val="0"/>
          <w:sz w:val="24"/>
          <w:szCs w:val="21"/>
          <w:highlight w:val="none"/>
          <w:lang w:val="en-US" w:eastAsia="zh-CN"/>
        </w:rPr>
        <w:t>1</w:t>
      </w:r>
      <w:r>
        <w:rPr>
          <w:rFonts w:hint="eastAsia" w:ascii="宋体" w:hAnsi="宋体" w:cs="宋体"/>
          <w:snapToGrid w:val="0"/>
          <w:color w:val="auto"/>
          <w:kern w:val="0"/>
          <w:sz w:val="24"/>
          <w:szCs w:val="21"/>
          <w:highlight w:val="none"/>
        </w:rPr>
        <w:t>年至今没有被政府相关部门的违规通报（提供承诺书并加盖投标人公章）</w:t>
      </w:r>
      <w:r>
        <w:rPr>
          <w:rFonts w:hint="eastAsia" w:ascii="宋体" w:hAnsi="宋体" w:cs="宋体"/>
          <w:snapToGrid w:val="0"/>
          <w:color w:val="auto"/>
          <w:kern w:val="0"/>
          <w:sz w:val="24"/>
          <w:szCs w:val="21"/>
          <w:highlight w:val="none"/>
          <w:lang w:eastAsia="zh-CN"/>
        </w:rPr>
        <w:t>；</w:t>
      </w:r>
    </w:p>
    <w:p w14:paraId="498383E6">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ind w:left="0" w:leftChars="0" w:firstLine="478" w:firstLineChars="200"/>
        <w:jc w:val="left"/>
        <w:textAlignment w:val="auto"/>
        <w:rPr>
          <w:rFonts w:hint="default"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3.</w:t>
      </w:r>
      <w:r>
        <w:rPr>
          <w:rFonts w:hint="eastAsia" w:ascii="宋体" w:hAnsi="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lang w:val="en-US" w:eastAsia="zh-CN"/>
        </w:rPr>
        <w:t>业绩要求：2021年1月1日起至投标截止日止（以合同签定时间为准），至少承担过1个及以上类似供货业绩（</w:t>
      </w:r>
      <w:r>
        <w:rPr>
          <w:rFonts w:hint="eastAsia" w:ascii="宋体" w:hAnsi="宋体" w:cs="宋体"/>
          <w:snapToGrid w:val="0"/>
          <w:color w:val="auto"/>
          <w:kern w:val="0"/>
          <w:sz w:val="24"/>
          <w:szCs w:val="21"/>
          <w:highlight w:val="none"/>
        </w:rPr>
        <w:t>类似</w:t>
      </w:r>
      <w:r>
        <w:rPr>
          <w:rFonts w:hint="eastAsia" w:ascii="宋体" w:hAnsi="宋体" w:cs="宋体"/>
          <w:snapToGrid w:val="0"/>
          <w:color w:val="auto"/>
          <w:kern w:val="0"/>
          <w:sz w:val="24"/>
          <w:szCs w:val="21"/>
          <w:highlight w:val="none"/>
          <w:lang w:val="en-US" w:eastAsia="zh-CN"/>
        </w:rPr>
        <w:t>供货</w:t>
      </w:r>
      <w:r>
        <w:rPr>
          <w:rFonts w:hint="eastAsia" w:ascii="宋体" w:hAnsi="宋体" w:cs="宋体"/>
          <w:snapToGrid w:val="0"/>
          <w:color w:val="auto"/>
          <w:kern w:val="0"/>
          <w:sz w:val="24"/>
          <w:szCs w:val="21"/>
          <w:highlight w:val="none"/>
        </w:rPr>
        <w:t>业绩是指学校、企业</w:t>
      </w:r>
      <w:r>
        <w:rPr>
          <w:rFonts w:hint="eastAsia" w:ascii="宋体" w:hAnsi="宋体" w:cs="宋体"/>
          <w:snapToGrid w:val="0"/>
          <w:color w:val="auto"/>
          <w:kern w:val="0"/>
          <w:sz w:val="24"/>
          <w:szCs w:val="21"/>
          <w:highlight w:val="none"/>
          <w:lang w:eastAsia="zh-CN"/>
        </w:rPr>
        <w:t>、</w:t>
      </w:r>
      <w:r>
        <w:rPr>
          <w:rFonts w:hint="eastAsia" w:ascii="宋体" w:hAnsi="宋体" w:cs="宋体"/>
          <w:snapToGrid w:val="0"/>
          <w:color w:val="auto"/>
          <w:kern w:val="0"/>
          <w:sz w:val="24"/>
          <w:szCs w:val="21"/>
          <w:highlight w:val="none"/>
          <w:lang w:val="en-US" w:eastAsia="zh-CN"/>
        </w:rPr>
        <w:t>机关食堂、医院</w:t>
      </w:r>
      <w:r>
        <w:rPr>
          <w:rFonts w:hint="eastAsia" w:ascii="宋体" w:hAnsi="宋体" w:cs="宋体"/>
          <w:snapToGrid w:val="0"/>
          <w:color w:val="auto"/>
          <w:kern w:val="0"/>
          <w:sz w:val="24"/>
          <w:szCs w:val="21"/>
          <w:highlight w:val="none"/>
        </w:rPr>
        <w:t>等餐饮物资供货项目，业绩证明材料需提供中标通知书或合同协议书</w:t>
      </w:r>
      <w:r>
        <w:rPr>
          <w:rFonts w:hint="eastAsia" w:ascii="宋体" w:hAnsi="宋体" w:cs="宋体"/>
          <w:snapToGrid w:val="0"/>
          <w:color w:val="auto"/>
          <w:kern w:val="0"/>
          <w:sz w:val="24"/>
          <w:highlight w:val="none"/>
          <w:lang w:val="en-US" w:eastAsia="zh-CN"/>
        </w:rPr>
        <w:t>）；</w:t>
      </w:r>
    </w:p>
    <w:p w14:paraId="5A036C7B">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 xml:space="preserve">3.5 </w:t>
      </w:r>
      <w:r>
        <w:rPr>
          <w:rFonts w:hint="eastAsia" w:ascii="宋体" w:hAnsi="宋体" w:eastAsia="宋体" w:cs="宋体"/>
          <w:snapToGrid w:val="0"/>
          <w:color w:val="auto"/>
          <w:kern w:val="0"/>
          <w:sz w:val="24"/>
          <w:highlight w:val="none"/>
          <w:lang w:val="en-US" w:eastAsia="zh-CN"/>
        </w:rPr>
        <w:t>本次招标不接受联合体投标。</w:t>
      </w:r>
    </w:p>
    <w:p w14:paraId="35908118">
      <w:pPr>
        <w:pStyle w:val="3"/>
        <w:pageBreakBefore w:val="0"/>
        <w:widowControl w:val="0"/>
        <w:kinsoku/>
        <w:wordWrap/>
        <w:overflowPunct/>
        <w:topLinePunct w:val="0"/>
        <w:bidi w:val="0"/>
        <w:snapToGrid w:val="0"/>
        <w:spacing w:before="0" w:after="0" w:line="560" w:lineRule="exac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4．招标文件的获取</w:t>
      </w:r>
      <w:bookmarkEnd w:id="35"/>
      <w:bookmarkEnd w:id="36"/>
      <w:bookmarkEnd w:id="37"/>
      <w:bookmarkEnd w:id="38"/>
      <w:bookmarkEnd w:id="39"/>
      <w:bookmarkEnd w:id="40"/>
      <w:bookmarkEnd w:id="41"/>
      <w:bookmarkEnd w:id="42"/>
      <w:bookmarkEnd w:id="43"/>
      <w:bookmarkEnd w:id="44"/>
      <w:bookmarkEnd w:id="45"/>
    </w:p>
    <w:p w14:paraId="13FD22FC">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ind w:left="0" w:leftChars="0" w:firstLine="478" w:firstLineChars="200"/>
        <w:jc w:val="left"/>
        <w:textAlignment w:val="auto"/>
        <w:rPr>
          <w:rFonts w:hint="eastAsia" w:ascii="宋体" w:hAnsi="宋体" w:cs="宋体"/>
          <w:snapToGrid w:val="0"/>
          <w:color w:val="auto"/>
          <w:kern w:val="0"/>
          <w:sz w:val="24"/>
          <w:highlight w:val="none"/>
          <w:lang w:val="en-US" w:eastAsia="zh-CN"/>
        </w:rPr>
      </w:pPr>
      <w:bookmarkStart w:id="46" w:name="_Toc224103311"/>
      <w:r>
        <w:rPr>
          <w:rFonts w:hint="eastAsia" w:ascii="宋体" w:hAnsi="宋体" w:cs="宋体"/>
          <w:snapToGrid w:val="0"/>
          <w:color w:val="auto"/>
          <w:kern w:val="0"/>
          <w:sz w:val="24"/>
          <w:highlight w:val="none"/>
          <w:lang w:val="en-US" w:eastAsia="zh-CN"/>
        </w:rPr>
        <w:t>4.1凡有意参加的投标人，请于公告发布之日起至提交首次响应文件截止时间之前，在重庆文投集团官网（http://www.cqciig.com/index.htm）或行采家官网（https://www.gec123.com/）下载本项目招标文件以及清单图纸、补遗等开标前公布的所有项目资料，无论领取或下载与否，均视为已知晓所有内容。</w:t>
      </w:r>
    </w:p>
    <w:bookmarkEnd w:id="46"/>
    <w:p w14:paraId="00BE282F">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jc w:val="both"/>
        <w:textAlignment w:val="auto"/>
        <w:rPr>
          <w:rFonts w:hint="eastAsia" w:ascii="宋体" w:hAnsi="宋体" w:cs="宋体"/>
          <w:b/>
          <w:bCs/>
          <w:snapToGrid w:val="0"/>
          <w:color w:val="auto"/>
          <w:kern w:val="0"/>
          <w:sz w:val="24"/>
          <w:highlight w:val="none"/>
          <w:lang w:val="en-US" w:eastAsia="zh-CN"/>
        </w:rPr>
      </w:pPr>
      <w:r>
        <w:rPr>
          <w:rFonts w:hint="eastAsia" w:ascii="宋体" w:hAnsi="宋体" w:cs="宋体"/>
          <w:b/>
          <w:bCs/>
          <w:snapToGrid w:val="0"/>
          <w:color w:val="auto"/>
          <w:kern w:val="0"/>
          <w:sz w:val="24"/>
          <w:highlight w:val="none"/>
          <w:lang w:val="en-US" w:eastAsia="zh-CN"/>
        </w:rPr>
        <w:t>5．投标截止和开标时间及地点</w:t>
      </w:r>
    </w:p>
    <w:p w14:paraId="4951F8B7">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560" w:lineRule="exact"/>
        <w:ind w:left="0" w:leftChars="0" w:firstLine="478" w:firstLineChars="200"/>
        <w:jc w:val="left"/>
        <w:textAlignment w:val="auto"/>
        <w:rPr>
          <w:rFonts w:hint="eastAsia" w:ascii="宋体" w:hAnsi="宋体" w:eastAsia="宋体" w:cs="宋体"/>
          <w:color w:val="auto"/>
          <w:sz w:val="24"/>
          <w:highlight w:val="none"/>
        </w:rPr>
      </w:pPr>
      <w:bookmarkStart w:id="47" w:name="_Toc224103313"/>
      <w:r>
        <w:rPr>
          <w:rFonts w:hint="eastAsia" w:ascii="宋体" w:hAnsi="宋体" w:cs="宋体"/>
          <w:snapToGrid w:val="0"/>
          <w:color w:val="auto"/>
          <w:kern w:val="0"/>
          <w:sz w:val="24"/>
          <w:highlight w:val="none"/>
          <w:lang w:val="en-US" w:eastAsia="zh-CN"/>
        </w:rPr>
        <w:t>5.1本项目投标文件递交的截止时间：2024年</w:t>
      </w:r>
      <w:r>
        <w:rPr>
          <w:rFonts w:hint="eastAsia" w:ascii="宋体" w:hAnsi="宋体" w:cs="宋体"/>
          <w:color w:val="auto"/>
          <w:kern w:val="0"/>
          <w:sz w:val="24"/>
          <w:highlight w:val="none"/>
          <w:u w:val="singl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时</w:t>
      </w:r>
      <w:r>
        <w:rPr>
          <w:rFonts w:hint="eastAsia" w:ascii="宋体" w:hAnsi="宋体" w:cs="宋体"/>
          <w:color w:val="auto"/>
          <w:kern w:val="0"/>
          <w:sz w:val="24"/>
          <w:highlight w:val="none"/>
          <w:u w:val="single"/>
          <w:lang w:val="en-US" w:eastAsia="zh-CN"/>
        </w:rPr>
        <w:t>30</w:t>
      </w:r>
      <w:r>
        <w:rPr>
          <w:rFonts w:hint="eastAsia" w:ascii="宋体" w:hAnsi="宋体" w:eastAsia="宋体" w:cs="宋体"/>
          <w:color w:val="auto"/>
          <w:kern w:val="0"/>
          <w:sz w:val="24"/>
          <w:highlight w:val="none"/>
        </w:rPr>
        <w:t>分（北京时</w:t>
      </w:r>
      <w:r>
        <w:rPr>
          <w:rFonts w:hint="eastAsia" w:ascii="宋体" w:hAnsi="宋体" w:eastAsia="宋体" w:cs="宋体"/>
          <w:color w:val="auto"/>
          <w:sz w:val="24"/>
          <w:highlight w:val="none"/>
        </w:rPr>
        <w:t>间）。</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文件递交地点：</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lang w:eastAsia="zh-CN"/>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snapToGrid w:val="0"/>
          <w:color w:val="auto"/>
          <w:kern w:val="0"/>
          <w:sz w:val="24"/>
          <w:highlight w:val="none"/>
        </w:rPr>
        <w:t>）。</w:t>
      </w:r>
    </w:p>
    <w:p w14:paraId="52CCA54F">
      <w:pPr>
        <w:pStyle w:val="25"/>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文件的提交方式：以下两种方式任选其一①邮寄，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人自行考虑邮寄时间风险，应使用具有良好信誉的快递送达，我司签收快递的时间(以快递公司系统记录为准)为文件送达时间。接收人：</w:t>
      </w:r>
      <w:r>
        <w:rPr>
          <w:rFonts w:hint="eastAsia" w:ascii="宋体" w:hAnsi="宋体" w:eastAsia="宋体" w:cs="宋体"/>
          <w:color w:val="auto"/>
          <w:sz w:val="24"/>
          <w:highlight w:val="none"/>
          <w:lang w:val="en-US" w:eastAsia="zh-CN"/>
        </w:rPr>
        <w:t>李维</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18883734518</w:t>
      </w:r>
      <w:r>
        <w:rPr>
          <w:rFonts w:hint="eastAsia" w:ascii="宋体" w:hAnsi="宋体" w:eastAsia="宋体" w:cs="宋体"/>
          <w:color w:val="auto"/>
          <w:sz w:val="24"/>
          <w:highlight w:val="none"/>
        </w:rPr>
        <w:t>/地址</w:t>
      </w:r>
      <w:r>
        <w:rPr>
          <w:rFonts w:hint="eastAsia" w:ascii="宋体" w:hAnsi="宋体" w:eastAsia="宋体" w:cs="宋体"/>
          <w:snapToGrid w:val="0"/>
          <w:color w:val="auto"/>
          <w:kern w:val="0"/>
          <w:sz w:val="24"/>
          <w:szCs w:val="24"/>
          <w:highlight w:val="none"/>
        </w:rPr>
        <w:t>：</w:t>
      </w:r>
      <w:r>
        <w:rPr>
          <w:rFonts w:hint="eastAsia" w:ascii="宋体" w:hAnsi="宋体" w:eastAsia="宋体" w:cs="宋体"/>
          <w:color w:val="auto"/>
          <w:sz w:val="24"/>
          <w:szCs w:val="24"/>
          <w:highlight w:val="none"/>
          <w:u w:val="single"/>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color w:val="auto"/>
          <w:sz w:val="24"/>
          <w:szCs w:val="24"/>
          <w:highlight w:val="none"/>
          <w:u w:val="single"/>
          <w:lang w:eastAsia="zh-CN"/>
        </w:rPr>
        <w:t>（</w:t>
      </w:r>
      <w:r>
        <w:rPr>
          <w:rFonts w:hint="eastAsia"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color w:val="auto"/>
          <w:sz w:val="24"/>
          <w:szCs w:val="24"/>
          <w:highlight w:val="none"/>
          <w:u w:val="single"/>
          <w:lang w:eastAsia="zh-CN"/>
        </w:rPr>
        <w:t>）</w:t>
      </w:r>
    </w:p>
    <w:p w14:paraId="0B35E09F">
      <w:pPr>
        <w:pageBreakBefore w:val="0"/>
        <w:widowControl w:val="0"/>
        <w:kinsoku/>
        <w:wordWrap/>
        <w:overflowPunct/>
        <w:topLinePunct w:val="0"/>
        <w:bidi w:val="0"/>
        <w:spacing w:line="360" w:lineRule="auto"/>
        <w:ind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②现场递交，已我司签收文件的时间为准。</w:t>
      </w:r>
    </w:p>
    <w:p w14:paraId="6FFBD10F">
      <w:pPr>
        <w:pageBreakBefore w:val="0"/>
        <w:widowControl w:val="0"/>
        <w:kinsoku/>
        <w:wordWrap/>
        <w:overflowPunct/>
        <w:topLinePunct w:val="0"/>
        <w:bidi w:val="0"/>
        <w:spacing w:line="360" w:lineRule="auto"/>
        <w:ind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5.3逾期送达的或者未送达指定地点的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人不予受理。</w:t>
      </w:r>
    </w:p>
    <w:p w14:paraId="0BD6E8A7">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6.  联系方式</w:t>
      </w:r>
      <w:bookmarkEnd w:id="47"/>
    </w:p>
    <w:p w14:paraId="4C4A7EAB">
      <w:pPr>
        <w:pStyle w:val="25"/>
        <w:keepNext w:val="0"/>
        <w:keepLines w:val="0"/>
        <w:pageBreakBefore w:val="0"/>
        <w:widowControl w:val="0"/>
        <w:kinsoku/>
        <w:wordWrap/>
        <w:overflowPunct/>
        <w:topLinePunct w:val="0"/>
        <w:autoSpaceDE/>
        <w:autoSpaceDN/>
        <w:bidi w:val="0"/>
        <w:adjustRightInd/>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名称：</w:t>
      </w:r>
      <w:r>
        <w:rPr>
          <w:rFonts w:hint="eastAsia" w:hAnsi="宋体" w:cs="宋体"/>
          <w:color w:val="auto"/>
          <w:sz w:val="24"/>
          <w:szCs w:val="24"/>
          <w:highlight w:val="none"/>
          <w:u w:val="none"/>
          <w:lang w:eastAsia="zh-CN"/>
        </w:rPr>
        <w:t>重庆中域财众旅游文化产业投资有限公司</w:t>
      </w:r>
    </w:p>
    <w:p w14:paraId="66A91645">
      <w:pPr>
        <w:pStyle w:val="25"/>
        <w:keepNext w:val="0"/>
        <w:keepLines w:val="0"/>
        <w:pageBreakBefore w:val="0"/>
        <w:widowControl w:val="0"/>
        <w:kinsoku/>
        <w:wordWrap/>
        <w:overflowPunct/>
        <w:topLinePunct w:val="0"/>
        <w:autoSpaceDE/>
        <w:autoSpaceDN/>
        <w:bidi w:val="0"/>
        <w:adjustRightInd/>
        <w:snapToGrid w:val="0"/>
        <w:spacing w:line="360" w:lineRule="auto"/>
        <w:ind w:firstLine="478" w:firstLineChars="20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sz w:val="24"/>
          <w:szCs w:val="24"/>
          <w:highlight w:val="none"/>
          <w:u w:val="none"/>
        </w:rPr>
        <w:t>重庆市武隆区仙女山镇银杏大道157号</w:t>
      </w:r>
      <w:r>
        <w:rPr>
          <w:rFonts w:hint="eastAsia" w:hAnsi="宋体" w:cs="宋体"/>
          <w:color w:val="auto"/>
          <w:sz w:val="24"/>
          <w:szCs w:val="24"/>
          <w:highlight w:val="none"/>
          <w:u w:val="none"/>
          <w:lang w:val="en-US" w:eastAsia="zh-CN"/>
        </w:rPr>
        <w:t>3栋</w:t>
      </w:r>
    </w:p>
    <w:p w14:paraId="153DE97D">
      <w:pPr>
        <w:pStyle w:val="25"/>
        <w:keepNext w:val="0"/>
        <w:keepLines w:val="0"/>
        <w:pageBreakBefore w:val="0"/>
        <w:widowControl w:val="0"/>
        <w:kinsoku/>
        <w:wordWrap/>
        <w:overflowPunct/>
        <w:topLinePunct w:val="0"/>
        <w:autoSpaceDE/>
        <w:autoSpaceDN/>
        <w:bidi w:val="0"/>
        <w:adjustRightInd/>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w:t>
      </w:r>
      <w:r>
        <w:rPr>
          <w:rFonts w:hint="eastAsia" w:ascii="宋体" w:hAnsi="宋体" w:eastAsia="宋体" w:cs="宋体"/>
          <w:snapToGrid w:val="0"/>
          <w:color w:val="auto"/>
          <w:kern w:val="0"/>
          <w:sz w:val="24"/>
          <w:szCs w:val="24"/>
          <w:highlight w:val="none"/>
          <w:lang w:val="en-US" w:eastAsia="zh-CN"/>
        </w:rPr>
        <w:t>李</w:t>
      </w:r>
      <w:r>
        <w:rPr>
          <w:rFonts w:hint="eastAsia" w:hAnsi="宋体" w:cs="宋体"/>
          <w:snapToGrid w:val="0"/>
          <w:color w:val="auto"/>
          <w:kern w:val="0"/>
          <w:sz w:val="24"/>
          <w:szCs w:val="24"/>
          <w:highlight w:val="none"/>
          <w:lang w:val="en-US" w:eastAsia="zh-CN"/>
        </w:rPr>
        <w:t>女士</w:t>
      </w:r>
      <w:r>
        <w:rPr>
          <w:rFonts w:hint="eastAsia" w:ascii="宋体" w:hAnsi="宋体" w:eastAsia="宋体" w:cs="宋体"/>
          <w:snapToGrid w:val="0"/>
          <w:color w:val="auto"/>
          <w:kern w:val="0"/>
          <w:sz w:val="24"/>
          <w:szCs w:val="24"/>
          <w:highlight w:val="none"/>
        </w:rPr>
        <w:t xml:space="preserve"> </w:t>
      </w:r>
    </w:p>
    <w:p w14:paraId="6A0D2262">
      <w:pPr>
        <w:pStyle w:val="25"/>
        <w:keepNext w:val="0"/>
        <w:keepLines w:val="0"/>
        <w:pageBreakBefore w:val="0"/>
        <w:widowControl w:val="0"/>
        <w:kinsoku/>
        <w:wordWrap/>
        <w:overflowPunct/>
        <w:topLinePunct w:val="0"/>
        <w:autoSpaceDE/>
        <w:autoSpaceDN/>
        <w:bidi w:val="0"/>
        <w:adjustRightInd/>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电话：</w:t>
      </w:r>
      <w:r>
        <w:rPr>
          <w:rFonts w:hint="eastAsia" w:ascii="宋体" w:hAnsi="宋体" w:eastAsia="宋体" w:cs="宋体"/>
          <w:snapToGrid w:val="0"/>
          <w:color w:val="auto"/>
          <w:kern w:val="0"/>
          <w:sz w:val="24"/>
          <w:szCs w:val="24"/>
          <w:highlight w:val="none"/>
          <w:lang w:val="en-US" w:eastAsia="zh-CN"/>
        </w:rPr>
        <w:t>18883734518</w:t>
      </w:r>
    </w:p>
    <w:p w14:paraId="764254F0">
      <w:pPr>
        <w:pStyle w:val="25"/>
        <w:keepNext w:val="0"/>
        <w:keepLines w:val="0"/>
        <w:pageBreakBefore w:val="0"/>
        <w:widowControl w:val="0"/>
        <w:kinsoku/>
        <w:wordWrap/>
        <w:overflowPunct/>
        <w:topLinePunct w:val="0"/>
        <w:autoSpaceDE/>
        <w:autoSpaceDN/>
        <w:bidi w:val="0"/>
        <w:adjustRightInd/>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lang w:val="en-US" w:eastAsia="zh-CN"/>
        </w:rPr>
      </w:pPr>
    </w:p>
    <w:p w14:paraId="351A503F">
      <w:pPr>
        <w:keepNext/>
        <w:keepLines/>
        <w:spacing w:before="260" w:after="260" w:line="40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第一篇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w:t>
      </w:r>
      <w:bookmarkEnd w:id="0"/>
      <w:bookmarkEnd w:id="1"/>
    </w:p>
    <w:p w14:paraId="5DA52DC4">
      <w:pPr>
        <w:keepNext/>
        <w:keepLines/>
        <w:spacing w:before="260" w:after="0" w:line="360" w:lineRule="auto"/>
        <w:outlineLvl w:val="1"/>
        <w:rPr>
          <w:rFonts w:hint="eastAsia" w:ascii="宋体" w:hAnsi="宋体" w:eastAsia="宋体" w:cs="宋体"/>
          <w:b/>
          <w:bCs/>
          <w:color w:val="auto"/>
          <w:sz w:val="20"/>
          <w:szCs w:val="20"/>
          <w:highlight w:val="none"/>
        </w:rPr>
      </w:pPr>
      <w:bookmarkStart w:id="48" w:name="_Toc239098090"/>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人须知前附表</w:t>
      </w:r>
      <w:bookmarkEnd w:id="48"/>
    </w:p>
    <w:tbl>
      <w:tblPr>
        <w:tblStyle w:val="4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800"/>
        <w:gridCol w:w="6121"/>
      </w:tblGrid>
      <w:tr w14:paraId="0ED85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blHead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2A537B0">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0CF33AD">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3D95375">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14:paraId="5F1CC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7D71CB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0406404">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C425251">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 xml:space="preserve">     </w:t>
            </w:r>
          </w:p>
          <w:p w14:paraId="569FBD1A">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李</w:t>
            </w:r>
            <w:r>
              <w:rPr>
                <w:rFonts w:hint="eastAsia" w:ascii="宋体" w:hAnsi="宋体" w:cs="宋体"/>
                <w:color w:val="auto"/>
                <w:szCs w:val="21"/>
                <w:highlight w:val="none"/>
                <w:lang w:val="en-US" w:eastAsia="zh-CN"/>
              </w:rPr>
              <w:t>女士</w:t>
            </w:r>
          </w:p>
          <w:p w14:paraId="7B5DE10C">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18883734518</w:t>
            </w:r>
          </w:p>
        </w:tc>
      </w:tr>
      <w:tr w14:paraId="03889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4D032B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82168D0">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91E6FA2">
            <w:pPr>
              <w:autoSpaceDE w:val="0"/>
              <w:autoSpaceDN w:val="0"/>
              <w:adjustRightInd w:val="0"/>
              <w:spacing w:before="73"/>
              <w:ind w:firstLine="418"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中域财众员工食堂聘请干货及调料类供应单位</w:t>
            </w:r>
          </w:p>
        </w:tc>
      </w:tr>
      <w:tr w14:paraId="4909D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C4BBAB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EBC5964">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B64FB1D">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武隆区仙女山镇</w:t>
            </w:r>
          </w:p>
        </w:tc>
      </w:tr>
      <w:tr w14:paraId="01D3C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F61DC3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235A71E">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内容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A5A328A">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中域财众员工食堂用餐，人数状况：每日每顿暂定用餐人数在</w:t>
            </w:r>
            <w:r>
              <w:rPr>
                <w:rFonts w:hint="eastAsia" w:ascii="宋体" w:hAnsi="宋体" w:cs="宋体"/>
                <w:color w:val="auto"/>
                <w:kern w:val="0"/>
                <w:szCs w:val="21"/>
                <w:highlight w:val="none"/>
                <w:lang w:val="en-US" w:eastAsia="zh-CN"/>
              </w:rPr>
              <w:t>85</w:t>
            </w:r>
            <w:r>
              <w:rPr>
                <w:rFonts w:hint="eastAsia" w:ascii="宋体" w:hAnsi="宋体" w:eastAsia="宋体" w:cs="宋体"/>
                <w:color w:val="auto"/>
                <w:kern w:val="0"/>
                <w:szCs w:val="21"/>
                <w:highlight w:val="none"/>
                <w:lang w:val="en-US" w:eastAsia="zh-CN"/>
              </w:rPr>
              <w:t>人左右，具体以实际申报人数为准。本次招标范围为中域财众员工食堂聘请干货及调料类供应单位。</w:t>
            </w:r>
          </w:p>
        </w:tc>
      </w:tr>
      <w:tr w14:paraId="7C4AA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72032A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B6A415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3C8FB0D">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业主自筹</w:t>
            </w:r>
          </w:p>
        </w:tc>
      </w:tr>
      <w:tr w14:paraId="095F3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092AC71">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046C5E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A2EE8A1">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p>
        </w:tc>
      </w:tr>
      <w:tr w14:paraId="3988C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0D4FC4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818986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w:t>
            </w:r>
          </w:p>
          <w:p w14:paraId="650C0CB0">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实情况</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D842465">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已落实</w:t>
            </w:r>
          </w:p>
        </w:tc>
      </w:tr>
      <w:tr w14:paraId="37D96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6C733E6">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93C052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范围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2D2BD02">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完成中域财众员工食堂干货及调料类供应，包括但不限于：米、面、油、干货及调料等，具体详见招标清单。</w:t>
            </w:r>
          </w:p>
        </w:tc>
      </w:tr>
      <w:tr w14:paraId="16EC9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F33115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A29593C">
            <w:pPr>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lang w:val="en-US" w:eastAsia="zh-CN"/>
              </w:rPr>
              <w:t>周期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9B86B6F">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暂定1年，具体开始时间以合同签订时间为准</w:t>
            </w:r>
          </w:p>
        </w:tc>
      </w:tr>
      <w:tr w14:paraId="3062E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35980B0">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1A886D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548A670">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满足招标人</w:t>
            </w:r>
            <w:r>
              <w:rPr>
                <w:rFonts w:hint="eastAsia" w:ascii="宋体" w:hAnsi="宋体" w:eastAsia="宋体" w:cs="宋体"/>
                <w:color w:val="auto"/>
                <w:kern w:val="0"/>
                <w:szCs w:val="21"/>
                <w:highlight w:val="none"/>
                <w:lang w:val="en-US" w:eastAsia="zh-CN"/>
              </w:rPr>
              <w:t>相关要求</w:t>
            </w:r>
          </w:p>
        </w:tc>
      </w:tr>
      <w:tr w14:paraId="3A683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0F899AB">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66F8000">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854D8B2">
            <w:pPr>
              <w:spacing w:line="400" w:lineRule="exact"/>
              <w:ind w:firstLine="428" w:firstLineChars="20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人自行踏勘</w:t>
            </w:r>
          </w:p>
        </w:tc>
      </w:tr>
      <w:tr w14:paraId="5E590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CE7ECE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38F6D03">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w:t>
            </w:r>
          </w:p>
          <w:p w14:paraId="65333D9F">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的获取</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59FFA61">
            <w:pPr>
              <w:tabs>
                <w:tab w:val="left" w:pos="1440"/>
                <w:tab w:val="left" w:pos="2200"/>
                <w:tab w:val="left" w:pos="2960"/>
                <w:tab w:val="left" w:pos="3260"/>
                <w:tab w:val="left" w:pos="3920"/>
                <w:tab w:val="left" w:pos="4680"/>
                <w:tab w:val="left" w:pos="5440"/>
                <w:tab w:val="left" w:pos="5820"/>
              </w:tabs>
              <w:wordWrap w:val="0"/>
              <w:autoSpaceDE w:val="0"/>
              <w:autoSpaceDN w:val="0"/>
              <w:adjustRightInd w:val="0"/>
              <w:snapToGrid w:val="0"/>
              <w:spacing w:line="360" w:lineRule="auto"/>
              <w:ind w:firstLine="418"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请于202</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27</w:t>
            </w:r>
            <w:r>
              <w:rPr>
                <w:rFonts w:hint="eastAsia" w:ascii="宋体" w:hAnsi="宋体" w:eastAsia="宋体" w:cs="宋体"/>
                <w:snapToGrid w:val="0"/>
                <w:color w:val="auto"/>
                <w:kern w:val="0"/>
                <w:sz w:val="21"/>
                <w:szCs w:val="21"/>
                <w:highlight w:val="none"/>
              </w:rPr>
              <w:t>日起在重庆文投集团官网(</w:t>
            </w:r>
            <w:r>
              <w:rPr>
                <w:rFonts w:hint="eastAsia"/>
                <w:color w:val="auto"/>
                <w:highlight w:val="none"/>
                <w:lang w:eastAsia="zh-CN"/>
              </w:rPr>
              <w:t>http://www.cqciig.com/index.htm</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或行采家官网（https://www.gec123.com/）</w:t>
            </w:r>
            <w:r>
              <w:rPr>
                <w:rFonts w:hint="eastAsia" w:ascii="宋体" w:hAnsi="宋体" w:eastAsia="宋体" w:cs="宋体"/>
                <w:snapToGrid w:val="0"/>
                <w:color w:val="auto"/>
                <w:kern w:val="0"/>
                <w:sz w:val="21"/>
                <w:szCs w:val="21"/>
                <w:highlight w:val="none"/>
              </w:rPr>
              <w:t>下载招标文件。</w:t>
            </w:r>
          </w:p>
        </w:tc>
      </w:tr>
      <w:tr w14:paraId="6437E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21E34E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9CEDF3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提出问题的截止时间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37B15AD">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文件后，应仔细检查</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文件的所有内容，如有残缺或文字表述不清，图纸尺寸标注不明以及存在错、碰、漏、缺、概念模糊和有可能出现歧义或理解上的偏差的内容等应在</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：00时</w:t>
            </w:r>
            <w:r>
              <w:rPr>
                <w:rFonts w:hint="eastAsia" w:ascii="宋体" w:hAnsi="宋体" w:eastAsia="宋体" w:cs="宋体"/>
                <w:color w:val="auto"/>
                <w:sz w:val="21"/>
                <w:szCs w:val="21"/>
                <w:highlight w:val="none"/>
              </w:rPr>
              <w:t>前将要求澄清的问题以电子邮件形式发送至</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（邮箱：</w:t>
            </w:r>
            <w:r>
              <w:rPr>
                <w:rFonts w:hint="eastAsia" w:ascii="宋体" w:hAnsi="宋体" w:cs="宋体"/>
                <w:color w:val="auto"/>
                <w:kern w:val="0"/>
                <w:szCs w:val="21"/>
                <w:highlight w:val="none"/>
                <w:lang w:val="en-US" w:eastAsia="zh-CN"/>
              </w:rPr>
              <w:t>289068604</w:t>
            </w:r>
            <w:r>
              <w:rPr>
                <w:rFonts w:hint="eastAsia" w:ascii="宋体" w:hAnsi="宋体" w:eastAsia="宋体" w:cs="宋体"/>
                <w:color w:val="auto"/>
                <w:kern w:val="0"/>
                <w:szCs w:val="21"/>
                <w:highlight w:val="none"/>
              </w:rPr>
              <w:t>@qq.com</w:t>
            </w:r>
            <w:r>
              <w:rPr>
                <w:rFonts w:hint="eastAsia" w:ascii="宋体" w:hAnsi="宋体" w:eastAsia="宋体" w:cs="宋体"/>
                <w:color w:val="auto"/>
                <w:sz w:val="21"/>
                <w:szCs w:val="21"/>
                <w:highlight w:val="none"/>
              </w:rPr>
              <w:t>）并</w:t>
            </w:r>
            <w:r>
              <w:rPr>
                <w:rFonts w:hint="eastAsia" w:ascii="宋体" w:hAnsi="宋体" w:eastAsia="宋体" w:cs="宋体"/>
                <w:b/>
                <w:bCs/>
                <w:color w:val="auto"/>
                <w:sz w:val="21"/>
                <w:szCs w:val="21"/>
                <w:highlight w:val="none"/>
              </w:rPr>
              <w:t>必须电话确认</w:t>
            </w:r>
            <w:r>
              <w:rPr>
                <w:rFonts w:hint="eastAsia" w:ascii="宋体" w:hAnsi="宋体" w:eastAsia="宋体" w:cs="宋体"/>
                <w:color w:val="auto"/>
                <w:sz w:val="21"/>
                <w:szCs w:val="21"/>
                <w:highlight w:val="none"/>
              </w:rPr>
              <w:t>，逾期的书面质疑招标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均不予解答。</w:t>
            </w:r>
          </w:p>
        </w:tc>
      </w:tr>
      <w:tr w14:paraId="3E0A65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FB20AB6">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56F255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人书面澄清的时间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5015DBB">
            <w:pPr>
              <w:keepNext w:val="0"/>
              <w:keepLines w:val="0"/>
              <w:pageBreakBefore w:val="0"/>
              <w:widowControl w:val="0"/>
              <w:kinsoku/>
              <w:wordWrap w:val="0"/>
              <w:overflowPunct/>
              <w:topLinePunct w:val="0"/>
              <w:autoSpaceDE/>
              <w:autoSpaceDN/>
              <w:bidi w:val="0"/>
              <w:adjustRightInd/>
              <w:snapToGrid/>
              <w:spacing w:line="400" w:lineRule="exact"/>
              <w:ind w:firstLine="41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人书面澄清的时间：</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人在202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日17时前对所有</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人提出的问题</w:t>
            </w:r>
            <w:r>
              <w:rPr>
                <w:rFonts w:hint="eastAsia" w:ascii="宋体" w:hAnsi="宋体" w:cs="宋体"/>
                <w:color w:val="auto"/>
                <w:sz w:val="21"/>
                <w:szCs w:val="21"/>
                <w:highlight w:val="none"/>
                <w:lang w:val="en-US" w:eastAsia="zh-CN"/>
              </w:rPr>
              <w:t>在重庆文投集团官网(http://www.cqciig.com/index.htm）或行采家官网（https://www.gec123.com/）</w:t>
            </w:r>
            <w:r>
              <w:rPr>
                <w:rFonts w:hint="eastAsia" w:ascii="宋体" w:hAnsi="宋体" w:eastAsia="宋体" w:cs="宋体"/>
                <w:color w:val="auto"/>
                <w:sz w:val="21"/>
                <w:szCs w:val="21"/>
                <w:highlight w:val="none"/>
              </w:rPr>
              <w:t>进行</w:t>
            </w:r>
            <w:r>
              <w:rPr>
                <w:rFonts w:hint="eastAsia" w:ascii="宋体" w:hAnsi="宋体" w:cs="宋体"/>
                <w:color w:val="auto"/>
                <w:sz w:val="21"/>
                <w:szCs w:val="21"/>
                <w:highlight w:val="none"/>
                <w:lang w:val="en-US" w:eastAsia="zh-CN"/>
              </w:rPr>
              <w:t>统一回复</w:t>
            </w:r>
            <w:r>
              <w:rPr>
                <w:rFonts w:hint="eastAsia" w:ascii="宋体" w:hAnsi="宋体" w:eastAsia="宋体" w:cs="宋体"/>
                <w:color w:val="auto"/>
                <w:sz w:val="21"/>
                <w:szCs w:val="21"/>
                <w:highlight w:val="none"/>
              </w:rPr>
              <w:t>。</w:t>
            </w:r>
          </w:p>
        </w:tc>
      </w:tr>
      <w:tr w14:paraId="7ADD7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309CE1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B7840C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75639E4">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3DFC73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2FEB351">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BE5C8D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构成竞</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文件的其他材料</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AF1D251">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人发出的答疑及补遗书</w:t>
            </w:r>
          </w:p>
        </w:tc>
      </w:tr>
      <w:tr w14:paraId="12942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CECCFC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A560E97">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文件截止时间及地点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3DCC9A2">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递交时间：20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0分至</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0分（北京时间）</w:t>
            </w:r>
          </w:p>
          <w:p w14:paraId="17DC4341">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p w14:paraId="2B7F2021">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w:t>
            </w:r>
            <w:r>
              <w:rPr>
                <w:rFonts w:hint="eastAsia" w:ascii="宋体" w:hAnsi="宋体" w:cs="宋体"/>
                <w:color w:val="auto"/>
                <w:sz w:val="21"/>
                <w:szCs w:val="21"/>
                <w:highlight w:val="none"/>
                <w:lang w:eastAsia="zh-CN"/>
              </w:rPr>
              <w:t>重庆中域财众旅游文化产业投资有限公司</w:t>
            </w:r>
            <w:r>
              <w:rPr>
                <w:rFonts w:hint="eastAsia" w:ascii="宋体" w:hAnsi="宋体" w:eastAsia="宋体" w:cs="宋体"/>
                <w:color w:val="auto"/>
                <w:sz w:val="21"/>
                <w:szCs w:val="21"/>
                <w:highlight w:val="none"/>
              </w:rPr>
              <w:t>（重庆市武隆区仙女山镇银杏大道157号</w:t>
            </w:r>
            <w:r>
              <w:rPr>
                <w:rFonts w:hint="eastAsia" w:ascii="宋体" w:hAnsi="宋体" w:cs="宋体"/>
                <w:color w:val="auto"/>
                <w:sz w:val="21"/>
                <w:szCs w:val="21"/>
                <w:highlight w:val="none"/>
                <w:lang w:val="en-US" w:eastAsia="zh-CN"/>
              </w:rPr>
              <w:t>3栋</w:t>
            </w:r>
            <w:r>
              <w:rPr>
                <w:rFonts w:hint="eastAsia" w:ascii="宋体" w:hAnsi="宋体" w:eastAsia="宋体" w:cs="宋体"/>
                <w:color w:val="auto"/>
                <w:sz w:val="21"/>
                <w:szCs w:val="21"/>
                <w:highlight w:val="none"/>
              </w:rPr>
              <w:t>）</w:t>
            </w:r>
          </w:p>
        </w:tc>
      </w:tr>
      <w:tr w14:paraId="7735E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BA45CF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6C6F30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BE9CE1B">
            <w:pPr>
              <w:numPr>
                <w:ilvl w:val="0"/>
                <w:numId w:val="0"/>
              </w:numPr>
              <w:spacing w:line="400" w:lineRule="exact"/>
              <w:ind w:leftChars="0" w:firstLine="41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所有的费用</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人结合项目情况、自身实力和市场行情自行报价。</w:t>
            </w:r>
          </w:p>
          <w:p w14:paraId="5812D0AE">
            <w:pPr>
              <w:numPr>
                <w:ilvl w:val="0"/>
                <w:numId w:val="0"/>
              </w:numPr>
              <w:spacing w:line="400" w:lineRule="exact"/>
              <w:ind w:leftChars="0" w:firstLine="41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本项目</w:t>
            </w:r>
            <w:r>
              <w:rPr>
                <w:rFonts w:hint="eastAsia" w:ascii="宋体" w:hAnsi="宋体" w:eastAsia="宋体" w:cs="宋体"/>
                <w:b/>
                <w:bCs/>
                <w:color w:val="auto"/>
                <w:sz w:val="21"/>
                <w:szCs w:val="21"/>
                <w:highlight w:val="none"/>
                <w:lang w:val="en-US" w:eastAsia="zh-CN"/>
              </w:rPr>
              <w:t>投标最高限价：投标人的各项投标报价均按最高限价*（1-整体下浮比例）=各项最终投标报价，各项最终投标报价不得超出本项目给出的清单单价限价，否则作废标处理（若投标人未按要求填报整体下浮比例，该份投标文件作废标处理）</w:t>
            </w:r>
            <w:r>
              <w:rPr>
                <w:rFonts w:hint="eastAsia" w:ascii="宋体" w:hAnsi="宋体" w:cs="宋体"/>
                <w:b/>
                <w:bCs/>
                <w:color w:val="auto"/>
                <w:sz w:val="21"/>
                <w:szCs w:val="21"/>
                <w:highlight w:val="none"/>
                <w:lang w:val="en-US" w:eastAsia="zh-CN"/>
              </w:rPr>
              <w:t>。</w:t>
            </w:r>
          </w:p>
          <w:p w14:paraId="44D880F3">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人填报的</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报价保留到小数点后2位。（单位：元）</w:t>
            </w:r>
          </w:p>
        </w:tc>
      </w:tr>
      <w:tr w14:paraId="5F673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E4DA153">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EB96B3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保证金递交与退还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098E940">
            <w:pPr>
              <w:spacing w:before="73" w:line="400" w:lineRule="exact"/>
              <w:ind w:firstLine="428" w:firstLineChars="2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不提交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szCs w:val="21"/>
                <w:highlight w:val="none"/>
              </w:rPr>
              <w:t>保证金。</w:t>
            </w:r>
          </w:p>
        </w:tc>
      </w:tr>
      <w:tr w14:paraId="575A4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E051B4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D7BFA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有效期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E75ED35">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文件截止日起计算）</w:t>
            </w:r>
          </w:p>
        </w:tc>
      </w:tr>
      <w:tr w14:paraId="598A2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4F5411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A29762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是否允许递交备选</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方案</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2A98E22">
            <w:pPr>
              <w:spacing w:line="40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267DA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E5689B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6506DD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D727B43">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营业执照</w:t>
            </w:r>
            <w:r>
              <w:rPr>
                <w:rFonts w:hint="eastAsia" w:ascii="宋体" w:hAnsi="宋体" w:eastAsia="宋体" w:cs="宋体"/>
                <w:color w:val="auto"/>
                <w:szCs w:val="21"/>
                <w:highlight w:val="none"/>
              </w:rPr>
              <w:t>：</w:t>
            </w:r>
          </w:p>
          <w:p w14:paraId="6ABFC534">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取得有效的营业执照。</w:t>
            </w:r>
          </w:p>
          <w:p w14:paraId="12781BB0">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（提供有效的营业执照复印件</w:t>
            </w:r>
            <w:r>
              <w:rPr>
                <w:rFonts w:hint="eastAsia" w:ascii="宋体" w:hAnsi="宋体" w:eastAsia="宋体" w:cs="宋体"/>
                <w:color w:val="auto"/>
                <w:szCs w:val="21"/>
                <w:highlight w:val="none"/>
                <w:lang w:val="en-US" w:eastAsia="zh-CN"/>
              </w:rPr>
              <w:t>并加盖公章</w:t>
            </w:r>
            <w:r>
              <w:rPr>
                <w:rFonts w:hint="eastAsia" w:ascii="宋体" w:hAnsi="宋体" w:eastAsia="宋体" w:cs="宋体"/>
                <w:color w:val="auto"/>
                <w:szCs w:val="21"/>
                <w:highlight w:val="none"/>
              </w:rPr>
              <w:t>）</w:t>
            </w:r>
          </w:p>
          <w:p w14:paraId="6C54979B">
            <w:pPr>
              <w:numPr>
                <w:ilvl w:val="0"/>
                <w:numId w:val="1"/>
              </w:num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lang w:val="en-US" w:eastAsia="zh-CN"/>
              </w:rPr>
            </w:pPr>
            <w:r>
              <w:rPr>
                <w:rFonts w:hint="eastAsia" w:ascii="宋体" w:hAnsi="宋体" w:cs="宋体"/>
                <w:b/>
                <w:bCs/>
                <w:color w:val="auto"/>
                <w:szCs w:val="21"/>
                <w:highlight w:val="none"/>
                <w:lang w:val="en-US" w:eastAsia="zh-CN"/>
              </w:rPr>
              <w:t>资质文件：</w:t>
            </w:r>
          </w:p>
          <w:p w14:paraId="0F9496EC">
            <w:pPr>
              <w:numPr>
                <w:ilvl w:val="0"/>
                <w:numId w:val="0"/>
              </w:numPr>
              <w:autoSpaceDE w:val="0"/>
              <w:autoSpaceDN w:val="0"/>
              <w:adjustRightInd w:val="0"/>
              <w:snapToGrid w:val="0"/>
              <w:spacing w:line="360" w:lineRule="auto"/>
              <w:ind w:firstLine="41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投标人必须持有市场监督管理局核发的食品经营许可证，并处于有效期内。</w:t>
            </w:r>
          </w:p>
          <w:p w14:paraId="4D39655C">
            <w:pPr>
              <w:numPr>
                <w:ilvl w:val="0"/>
                <w:numId w:val="0"/>
              </w:numPr>
              <w:autoSpaceDE w:val="0"/>
              <w:autoSpaceDN w:val="0"/>
              <w:adjustRightInd w:val="0"/>
              <w:snapToGrid w:val="0"/>
              <w:spacing w:line="360" w:lineRule="auto"/>
              <w:ind w:firstLine="41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r>
              <w:rPr>
                <w:rFonts w:hint="eastAsia"/>
                <w:color w:val="auto"/>
                <w:highlight w:val="none"/>
                <w:lang w:val="en-US" w:eastAsia="zh-CN"/>
              </w:rPr>
              <w:t>提供相关证书的复印件并加盖公章</w:t>
            </w:r>
            <w:r>
              <w:rPr>
                <w:rFonts w:hint="eastAsia" w:ascii="宋体" w:hAnsi="宋体" w:cs="宋体"/>
                <w:color w:val="auto"/>
                <w:szCs w:val="21"/>
                <w:highlight w:val="none"/>
                <w:lang w:val="en-US" w:eastAsia="zh-CN"/>
              </w:rPr>
              <w:t>）</w:t>
            </w:r>
          </w:p>
          <w:p w14:paraId="7B01A33C">
            <w:pPr>
              <w:numPr>
                <w:ilvl w:val="0"/>
                <w:numId w:val="1"/>
              </w:numPr>
              <w:autoSpaceDE w:val="0"/>
              <w:autoSpaceDN w:val="0"/>
              <w:adjustRightInd w:val="0"/>
              <w:snapToGrid w:val="0"/>
              <w:spacing w:line="360" w:lineRule="auto"/>
              <w:ind w:left="0" w:leftChars="0" w:firstLine="418"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信誉要求：</w:t>
            </w:r>
          </w:p>
          <w:p w14:paraId="688F0BA7">
            <w:pPr>
              <w:numPr>
                <w:ilvl w:val="0"/>
                <w:numId w:val="0"/>
              </w:numPr>
              <w:autoSpaceDE w:val="0"/>
              <w:autoSpaceDN w:val="0"/>
              <w:adjustRightInd w:val="0"/>
              <w:snapToGrid w:val="0"/>
              <w:spacing w:line="360" w:lineRule="auto"/>
              <w:ind w:firstLine="416"/>
              <w:rPr>
                <w:rFonts w:hint="eastAsia" w:ascii="宋体" w:hAnsi="宋体" w:cs="宋体"/>
                <w:color w:val="auto"/>
                <w:szCs w:val="21"/>
                <w:highlight w:val="none"/>
                <w:lang w:val="en-US" w:eastAsia="zh-CN"/>
              </w:rPr>
            </w:pPr>
            <w:r>
              <w:rPr>
                <w:rFonts w:hint="default" w:ascii="宋体" w:hAnsi="宋体" w:cs="宋体"/>
                <w:color w:val="auto"/>
                <w:szCs w:val="21"/>
                <w:highlight w:val="none"/>
                <w:lang w:val="en-US" w:eastAsia="zh-CN"/>
              </w:rPr>
              <w:t>投标人应具有良好的商业信誉，202</w:t>
            </w:r>
            <w:r>
              <w:rPr>
                <w:rFonts w:hint="eastAsia" w:ascii="宋体" w:hAnsi="宋体" w:cs="宋体"/>
                <w:color w:val="auto"/>
                <w:szCs w:val="21"/>
                <w:highlight w:val="none"/>
                <w:lang w:val="en-US" w:eastAsia="zh-CN"/>
              </w:rPr>
              <w:t>1</w:t>
            </w:r>
            <w:r>
              <w:rPr>
                <w:rFonts w:hint="default" w:ascii="宋体" w:hAnsi="宋体" w:cs="宋体"/>
                <w:color w:val="auto"/>
                <w:szCs w:val="21"/>
                <w:highlight w:val="none"/>
                <w:lang w:val="en-US" w:eastAsia="zh-CN"/>
              </w:rPr>
              <w:t>年至今没有被政府相关部门的违规通报</w:t>
            </w:r>
            <w:r>
              <w:rPr>
                <w:rFonts w:hint="eastAsia" w:ascii="宋体" w:hAnsi="宋体" w:cs="宋体"/>
                <w:color w:val="auto"/>
                <w:szCs w:val="21"/>
                <w:highlight w:val="none"/>
                <w:lang w:val="en-US" w:eastAsia="zh-CN"/>
              </w:rPr>
              <w:t>。</w:t>
            </w:r>
          </w:p>
          <w:p w14:paraId="12991436">
            <w:pPr>
              <w:numPr>
                <w:ilvl w:val="0"/>
                <w:numId w:val="0"/>
              </w:numPr>
              <w:autoSpaceDE w:val="0"/>
              <w:autoSpaceDN w:val="0"/>
              <w:adjustRightInd w:val="0"/>
              <w:snapToGrid w:val="0"/>
              <w:spacing w:line="360" w:lineRule="auto"/>
              <w:ind w:firstLine="416"/>
              <w:rPr>
                <w:rFonts w:hint="default" w:ascii="宋体" w:hAnsi="宋体" w:cs="宋体"/>
                <w:color w:val="auto"/>
                <w:szCs w:val="21"/>
                <w:highlight w:val="none"/>
                <w:lang w:val="en-US" w:eastAsia="zh-CN"/>
              </w:rPr>
            </w:pPr>
            <w:r>
              <w:rPr>
                <w:rFonts w:hint="default" w:ascii="宋体" w:hAnsi="宋体" w:cs="宋体"/>
                <w:color w:val="auto"/>
                <w:szCs w:val="21"/>
                <w:highlight w:val="none"/>
                <w:lang w:val="en-US" w:eastAsia="zh-CN"/>
              </w:rPr>
              <w:t>（提供承诺书并加盖投标人公章）</w:t>
            </w:r>
          </w:p>
          <w:p w14:paraId="19354EB1">
            <w:pPr>
              <w:pStyle w:val="41"/>
              <w:numPr>
                <w:ilvl w:val="0"/>
                <w:numId w:val="0"/>
              </w:numPr>
              <w:ind w:leftChars="200"/>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业绩要求：</w:t>
            </w:r>
          </w:p>
          <w:p w14:paraId="7B05D3A1">
            <w:pPr>
              <w:pStyle w:val="41"/>
              <w:numPr>
                <w:ilvl w:val="0"/>
                <w:numId w:val="0"/>
              </w:numPr>
              <w:ind w:leftChars="200"/>
              <w:rPr>
                <w:rFonts w:hint="default" w:ascii="宋体" w:hAnsi="宋体" w:eastAsia="宋体" w:cs="宋体"/>
                <w:b w:val="0"/>
                <w:bCs w:val="0"/>
                <w:color w:val="auto"/>
                <w:kern w:val="2"/>
                <w:sz w:val="21"/>
                <w:szCs w:val="21"/>
                <w:highlight w:val="none"/>
                <w:lang w:val="en-US" w:eastAsia="zh-CN" w:bidi="ar-SA"/>
              </w:rPr>
            </w:pPr>
            <w:r>
              <w:rPr>
                <w:rFonts w:hint="default" w:ascii="宋体" w:hAnsi="宋体" w:eastAsia="宋体" w:cs="宋体"/>
                <w:b w:val="0"/>
                <w:bCs w:val="0"/>
                <w:color w:val="auto"/>
                <w:kern w:val="2"/>
                <w:sz w:val="21"/>
                <w:szCs w:val="21"/>
                <w:highlight w:val="none"/>
                <w:lang w:val="en-US" w:eastAsia="zh-CN" w:bidi="ar-SA"/>
              </w:rPr>
              <w:t>202</w:t>
            </w:r>
            <w:r>
              <w:rPr>
                <w:rFonts w:hint="eastAsia" w:ascii="宋体" w:hAnsi="宋体" w:cs="宋体"/>
                <w:b w:val="0"/>
                <w:bCs w:val="0"/>
                <w:color w:val="auto"/>
                <w:kern w:val="2"/>
                <w:sz w:val="21"/>
                <w:szCs w:val="21"/>
                <w:highlight w:val="none"/>
                <w:lang w:val="en-US" w:eastAsia="zh-CN" w:bidi="ar-SA"/>
              </w:rPr>
              <w:t>1</w:t>
            </w:r>
            <w:r>
              <w:rPr>
                <w:rFonts w:hint="default" w:ascii="宋体" w:hAnsi="宋体" w:eastAsia="宋体" w:cs="宋体"/>
                <w:b w:val="0"/>
                <w:bCs w:val="0"/>
                <w:color w:val="auto"/>
                <w:kern w:val="2"/>
                <w:sz w:val="21"/>
                <w:szCs w:val="21"/>
                <w:highlight w:val="none"/>
                <w:lang w:val="en-US" w:eastAsia="zh-CN" w:bidi="ar-SA"/>
              </w:rPr>
              <w:t>年1月1日起至投标截止日止（以合同签定时间为准），至少承担过1个及以上类似供货业绩（类似供货业绩是指学校、企业、机关食堂、医院等餐饮物资供货项目，业绩证明材料需提供中标通知书或合同协议书）</w:t>
            </w:r>
            <w:r>
              <w:rPr>
                <w:rFonts w:hint="eastAsia" w:ascii="宋体" w:hAnsi="宋体" w:cs="宋体"/>
                <w:b w:val="0"/>
                <w:bCs w:val="0"/>
                <w:color w:val="auto"/>
                <w:kern w:val="2"/>
                <w:sz w:val="21"/>
                <w:szCs w:val="21"/>
                <w:highlight w:val="none"/>
                <w:lang w:val="en-US" w:eastAsia="zh-CN" w:bidi="ar-SA"/>
              </w:rPr>
              <w:t>。</w:t>
            </w:r>
          </w:p>
          <w:p w14:paraId="1CC0DE34">
            <w:pPr>
              <w:pStyle w:val="41"/>
              <w:numPr>
                <w:ilvl w:val="0"/>
                <w:numId w:val="0"/>
              </w:numPr>
              <w:ind w:leftChars="200"/>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（提供中标通知书或合同复印件及对应的发票并加盖公章）</w:t>
            </w:r>
          </w:p>
        </w:tc>
      </w:tr>
      <w:tr w14:paraId="3C5DE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CA889B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D71C10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文件的份数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8E75EE1">
            <w:pPr>
              <w:spacing w:line="400" w:lineRule="exact"/>
              <w:ind w:firstLine="428" w:firstLineChars="205"/>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r>
              <w:rPr>
                <w:rFonts w:hint="eastAsia" w:ascii="宋体" w:hAnsi="宋体" w:cs="宋体"/>
                <w:b/>
                <w:bCs/>
                <w:color w:val="auto"/>
                <w:kern w:val="0"/>
                <w:szCs w:val="21"/>
                <w:highlight w:val="none"/>
                <w:lang w:val="en-US" w:eastAsia="zh-CN"/>
              </w:rPr>
              <w:t>贰份</w:t>
            </w:r>
            <w:r>
              <w:rPr>
                <w:rFonts w:hint="eastAsia" w:ascii="宋体" w:hAnsi="宋体" w:eastAsia="宋体" w:cs="宋体"/>
                <w:color w:val="auto"/>
                <w:kern w:val="0"/>
                <w:szCs w:val="21"/>
                <w:highlight w:val="none"/>
              </w:rPr>
              <w:t>（不分正副本）</w:t>
            </w:r>
          </w:p>
        </w:tc>
      </w:tr>
      <w:tr w14:paraId="65D55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C75321E">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071BC1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文件的组成和装订</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3D3C110">
            <w:pPr>
              <w:spacing w:line="380" w:lineRule="exact"/>
              <w:ind w:left="4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文件的组成：</w:t>
            </w:r>
          </w:p>
          <w:p w14:paraId="5CBC3EE8">
            <w:pPr>
              <w:spacing w:line="380" w:lineRule="exact"/>
              <w:ind w:left="43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r>
              <w:rPr>
                <w:rFonts w:hint="eastAsia" w:ascii="宋体" w:hAnsi="宋体" w:eastAsia="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函部分：</w:t>
            </w:r>
          </w:p>
          <w:p w14:paraId="54D68A9F">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承诺函</w:t>
            </w:r>
          </w:p>
          <w:p w14:paraId="4507E72C">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2）法定代表人身份证明及授权委托书</w:t>
            </w:r>
          </w:p>
          <w:p w14:paraId="1DF99A6B">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p w14:paraId="7166C307">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二、装订</w:t>
            </w:r>
          </w:p>
          <w:p w14:paraId="2E22D7B5">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文件不论使用任何方式进行装订，必须保证</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装订牢固，否则，</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人对由于</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文件装订松散而造成的丢失或其他后果不承担任何责任。</w:t>
            </w:r>
          </w:p>
          <w:p w14:paraId="0A35BF35">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函部分由比</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人自行装订成册。</w:t>
            </w:r>
          </w:p>
          <w:p w14:paraId="6F784259">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文件要求签字或盖章处应由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人的法定代表人或其授权的代理人签字或盖章，并加盖</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人的单位公章。</w:t>
            </w:r>
          </w:p>
        </w:tc>
      </w:tr>
      <w:tr w14:paraId="6960D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A25CC1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4A07910">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文件的密封</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558429F">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文件袋使用“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人自备。</w:t>
            </w:r>
          </w:p>
          <w:p w14:paraId="44C7373D">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函部分装入“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函部分”袋中，密封并在袋上加盖投标人单位章，</w:t>
            </w:r>
            <w:r>
              <w:rPr>
                <w:rFonts w:hint="default" w:ascii="宋体" w:hAnsi="宋体" w:eastAsia="宋体" w:cs="宋体"/>
                <w:color w:val="auto"/>
                <w:szCs w:val="21"/>
                <w:highlight w:val="none"/>
                <w:lang w:val="en-US" w:eastAsia="zh-CN"/>
              </w:rPr>
              <w:t>密封袋的封口须加盖投标人公章</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同时“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函部分”大袋应按本表第27条的规定写明相应内容。</w:t>
            </w:r>
          </w:p>
          <w:p w14:paraId="1BF48423">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3．如果“</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函部分”袋未按上述规定封装，</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人应当拒绝接收。</w:t>
            </w:r>
          </w:p>
        </w:tc>
      </w:tr>
      <w:tr w14:paraId="33D89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F8299DE">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0FABD1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9CF9E5E">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1A6A11EA">
            <w:pPr>
              <w:spacing w:line="380" w:lineRule="exact"/>
              <w:ind w:firstLine="428" w:firstLineChars="205"/>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人地址：</w:t>
            </w:r>
            <w:r>
              <w:rPr>
                <w:rFonts w:hint="eastAsia" w:ascii="宋体" w:hAnsi="宋体" w:eastAsia="宋体" w:cs="宋体"/>
                <w:color w:val="auto"/>
                <w:kern w:val="0"/>
                <w:szCs w:val="21"/>
                <w:highlight w:val="none"/>
                <w:u w:val="single"/>
              </w:rPr>
              <w:t xml:space="preserve">                     </w:t>
            </w:r>
          </w:p>
          <w:p w14:paraId="40EA8F0C">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xml:space="preserve">                     </w:t>
            </w:r>
          </w:p>
          <w:p w14:paraId="475E660E">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lang w:val="en-US" w:eastAsia="zh-CN"/>
              </w:rPr>
              <w:t>10</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lang w:val="en-US" w:eastAsia="zh-CN"/>
              </w:rPr>
              <w:t>15</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u w:val="single"/>
                <w:lang w:val="en-US" w:eastAsia="zh-CN"/>
              </w:rPr>
              <w:t>15</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rPr>
              <w:t>分前不得开启（规定的</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w:t>
            </w:r>
          </w:p>
        </w:tc>
      </w:tr>
      <w:tr w14:paraId="416F2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ABF920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66B24D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2398B93">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35D38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5DD922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4A22477">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时间和地点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1B70911">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rPr>
              <w:t>时</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w:t>
            </w:r>
          </w:p>
          <w:p w14:paraId="3BF8466C">
            <w:pPr>
              <w:spacing w:line="380" w:lineRule="exact"/>
              <w:ind w:left="1473" w:leftChars="205" w:hanging="1045" w:hangingChars="5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地点：</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重庆市武隆区仙女山镇银杏大道157号</w:t>
            </w:r>
            <w:r>
              <w:rPr>
                <w:rFonts w:hint="eastAsia" w:ascii="宋体" w:hAnsi="宋体" w:cs="宋体"/>
                <w:color w:val="auto"/>
                <w:szCs w:val="21"/>
                <w:highlight w:val="none"/>
                <w:lang w:val="en-US" w:eastAsia="zh-CN"/>
              </w:rPr>
              <w:t>3栋</w:t>
            </w:r>
            <w:r>
              <w:rPr>
                <w:rFonts w:hint="eastAsia" w:ascii="宋体" w:hAnsi="宋体" w:eastAsia="宋体" w:cs="宋体"/>
                <w:color w:val="auto"/>
                <w:szCs w:val="21"/>
                <w:highlight w:val="none"/>
              </w:rPr>
              <w:t>）</w:t>
            </w:r>
          </w:p>
        </w:tc>
      </w:tr>
      <w:tr w14:paraId="1557D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132CB1D">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697646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结算</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9CC7496">
            <w:pPr>
              <w:spacing w:line="380" w:lineRule="exact"/>
              <w:ind w:firstLine="314" w:firstLineChars="150"/>
              <w:rPr>
                <w:rFonts w:hint="default" w:ascii="宋体" w:hAnsi="宋体" w:eastAsia="宋体" w:cs="宋体"/>
                <w:color w:val="auto"/>
                <w:kern w:val="0"/>
                <w:szCs w:val="21"/>
                <w:highlight w:val="none"/>
                <w:lang w:val="en-US"/>
              </w:rPr>
            </w:pPr>
            <w:r>
              <w:rPr>
                <w:rFonts w:hint="eastAsia" w:ascii="宋体" w:hAnsi="宋体" w:eastAsia="宋体" w:cs="宋体"/>
                <w:b/>
                <w:bCs/>
                <w:color w:val="auto"/>
                <w:kern w:val="0"/>
                <w:szCs w:val="21"/>
                <w:highlight w:val="none"/>
              </w:rPr>
              <w:t xml:space="preserve"> </w:t>
            </w:r>
            <w:r>
              <w:rPr>
                <w:rFonts w:hint="eastAsia" w:ascii="宋体" w:hAnsi="宋体" w:cs="宋体"/>
                <w:color w:val="auto"/>
                <w:kern w:val="0"/>
                <w:szCs w:val="21"/>
                <w:highlight w:val="none"/>
                <w:lang w:val="en-US" w:eastAsia="zh-CN"/>
              </w:rPr>
              <w:t>详见合同</w:t>
            </w:r>
          </w:p>
        </w:tc>
      </w:tr>
      <w:tr w14:paraId="202230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3EA7AF1">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30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226D04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程序</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F4F20D3">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1、宣布</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纪律；</w:t>
            </w:r>
          </w:p>
          <w:p w14:paraId="131272BE">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2、公布在</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截止时间前递交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人名称，并点名确认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人是否派代表到场；</w:t>
            </w:r>
          </w:p>
          <w:p w14:paraId="520F535D">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人或者其推选的代表检查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文件的密封情况，如发现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未按要求密封和标记的，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文件将退还给</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w:t>
            </w:r>
            <w:r>
              <w:rPr>
                <w:rFonts w:hint="eastAsia" w:ascii="宋体" w:hAnsi="宋体" w:eastAsia="宋体" w:cs="宋体"/>
                <w:color w:val="auto"/>
                <w:kern w:val="0"/>
                <w:szCs w:val="21"/>
                <w:highlight w:val="none"/>
              </w:rPr>
              <w:t>。</w:t>
            </w:r>
          </w:p>
          <w:p w14:paraId="32B9D911">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文件开启顺序：随机开启。</w:t>
            </w:r>
          </w:p>
          <w:p w14:paraId="297A72AD">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、由工作人员实施开启，当众开启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，公布</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报价、质量要求及人员配备及其他内容。</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人代表、</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人代表、监标人、记录人等有关人员在</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记录表上签字确认。</w:t>
            </w:r>
          </w:p>
          <w:p w14:paraId="43AE42A0">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会结束。</w:t>
            </w:r>
          </w:p>
        </w:tc>
      </w:tr>
      <w:tr w14:paraId="2A9A1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89B1D86">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907D205">
            <w:pPr>
              <w:autoSpaceDE w:val="0"/>
              <w:autoSpaceDN w:val="0"/>
              <w:adjustRightInd w:val="0"/>
              <w:spacing w:before="64" w:line="38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费用</w:t>
            </w:r>
            <w:r>
              <w:rPr>
                <w:rFonts w:hint="eastAsia" w:ascii="宋体" w:hAnsi="宋体" w:eastAsia="宋体" w:cs="宋体"/>
                <w:color w:val="auto"/>
                <w:kern w:val="0"/>
                <w:szCs w:val="21"/>
                <w:highlight w:val="none"/>
              </w:rPr>
              <w:t>支付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C5A3C62">
            <w:pPr>
              <w:tabs>
                <w:tab w:val="left" w:pos="0"/>
              </w:tabs>
              <w:autoSpaceDE w:val="0"/>
              <w:autoSpaceDN w:val="0"/>
              <w:adjustRightInd w:val="0"/>
              <w:snapToGrid w:val="0"/>
              <w:spacing w:before="64" w:line="380" w:lineRule="exact"/>
              <w:ind w:left="0" w:firstLine="418" w:firstLineChars="200"/>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spacing w:val="0"/>
                <w:w w:val="100"/>
                <w:kern w:val="0"/>
                <w:position w:val="0"/>
                <w:sz w:val="21"/>
                <w:szCs w:val="21"/>
                <w:highlight w:val="none"/>
                <w:lang w:eastAsia="zh-CN"/>
              </w:rPr>
              <w:t>详见合同条款</w:t>
            </w:r>
          </w:p>
        </w:tc>
      </w:tr>
      <w:tr w14:paraId="2205D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9DF75B8">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8255080">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E92CBC0">
            <w:pPr>
              <w:spacing w:line="400" w:lineRule="exact"/>
              <w:ind w:firstLine="418" w:firstLineChars="200"/>
              <w:jc w:val="left"/>
              <w:rPr>
                <w:rFonts w:hint="eastAsia" w:ascii="宋体" w:hAnsi="宋体" w:eastAsia="宋体" w:cs="宋体"/>
                <w:color w:val="auto"/>
                <w:kern w:val="0"/>
                <w:szCs w:val="21"/>
                <w:highlight w:val="none"/>
              </w:rPr>
            </w:pPr>
            <w:r>
              <w:rPr>
                <w:rFonts w:hint="eastAsia" w:ascii="宋体" w:hAnsi="宋体" w:cs="宋体"/>
                <w:color w:val="auto"/>
                <w:szCs w:val="21"/>
                <w:highlight w:val="none"/>
                <w:lang w:val="en-US" w:eastAsia="zh-CN"/>
              </w:rPr>
              <w:t>报价由高</w:t>
            </w:r>
            <w:r>
              <w:rPr>
                <w:rFonts w:hint="eastAsia" w:ascii="宋体" w:hAnsi="宋体" w:eastAsia="宋体" w:cs="宋体"/>
                <w:color w:val="auto"/>
                <w:kern w:val="0"/>
                <w:szCs w:val="21"/>
                <w:highlight w:val="none"/>
              </w:rPr>
              <w:t>到低排名前三名为中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r>
      <w:tr w14:paraId="69E62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FB496C8">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94F8CB9">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重新</w:t>
            </w:r>
            <w:r>
              <w:rPr>
                <w:rFonts w:hint="eastAsia" w:ascii="宋体" w:hAnsi="宋体" w:eastAsia="宋体" w:cs="宋体"/>
                <w:color w:val="auto"/>
                <w:kern w:val="0"/>
                <w:szCs w:val="21"/>
                <w:highlight w:val="none"/>
                <w:lang w:val="en-US" w:eastAsia="zh-CN"/>
              </w:rPr>
              <w:t>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ACC0FDC">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（1）投标截止时间止，投标人少于 3 个的；</w:t>
            </w:r>
          </w:p>
          <w:p w14:paraId="0A60ABF3">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（2）经评标委员会评审后否决所有投标的；</w:t>
            </w:r>
          </w:p>
          <w:p w14:paraId="28105AB9">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（3）经评审后，如有效投标人不足三个的，且使得投标明显缺乏竞争的，评标委员会可以否决全部投标，招标人将重新组织招标。</w:t>
            </w:r>
          </w:p>
        </w:tc>
      </w:tr>
      <w:tr w14:paraId="1AFE0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6322B67">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C8FF5DB">
            <w:pPr>
              <w:keepNext w:val="0"/>
              <w:keepLines w:val="0"/>
              <w:pageBreakBefore w:val="0"/>
              <w:widowControl w:val="0"/>
              <w:tabs>
                <w:tab w:val="left" w:pos="2032"/>
              </w:tabs>
              <w:kinsoku/>
              <w:wordWrap/>
              <w:overflowPunct/>
              <w:topLinePunct w:val="0"/>
              <w:autoSpaceDE w:val="0"/>
              <w:autoSpaceDN w:val="0"/>
              <w:bidi w:val="0"/>
              <w:adjustRightInd w:val="0"/>
              <w:snapToGrid/>
              <w:spacing w:line="500" w:lineRule="exact"/>
              <w:ind w:right="0"/>
              <w:jc w:val="center"/>
              <w:textAlignment w:val="auto"/>
              <w:rPr>
                <w:rFonts w:hint="eastAsia" w:ascii="宋体" w:hAnsi="宋体" w:eastAsia="宋体" w:cs="宋体"/>
                <w:color w:val="auto"/>
                <w:kern w:val="0"/>
                <w:szCs w:val="21"/>
                <w:highlight w:val="none"/>
              </w:rPr>
            </w:pPr>
            <w:bookmarkStart w:id="49" w:name="_Toc347847775"/>
            <w:r>
              <w:rPr>
                <w:rFonts w:hint="eastAsia" w:ascii="宋体" w:hAnsi="宋体" w:eastAsia="宋体" w:cs="宋体"/>
                <w:color w:val="auto"/>
                <w:kern w:val="0"/>
                <w:szCs w:val="21"/>
                <w:highlight w:val="none"/>
              </w:rPr>
              <w:t>二次招标和不再招标</w:t>
            </w:r>
            <w:bookmarkEnd w:id="49"/>
          </w:p>
        </w:tc>
        <w:tc>
          <w:tcPr>
            <w:tcW w:w="6121" w:type="dxa"/>
            <w:tcBorders>
              <w:top w:val="single" w:color="auto" w:sz="4" w:space="0"/>
              <w:left w:val="single" w:color="auto" w:sz="4" w:space="0"/>
              <w:bottom w:val="single" w:color="auto" w:sz="4" w:space="0"/>
              <w:right w:val="single" w:color="auto" w:sz="4" w:space="0"/>
            </w:tcBorders>
            <w:noWrap w:val="0"/>
            <w:vAlign w:val="center"/>
          </w:tcPr>
          <w:p w14:paraId="5E4EBB30">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tc>
      </w:tr>
    </w:tbl>
    <w:p w14:paraId="665A65BD">
      <w:pPr>
        <w:rPr>
          <w:rFonts w:hint="eastAsia" w:ascii="宋体" w:hAnsi="宋体" w:eastAsia="宋体" w:cs="宋体"/>
          <w:b/>
          <w:bCs/>
          <w:color w:val="auto"/>
          <w:sz w:val="24"/>
          <w:highlight w:val="none"/>
        </w:rPr>
        <w:sectPr>
          <w:headerReference r:id="rId7" w:type="default"/>
          <w:footerReference r:id="rId8" w:type="default"/>
          <w:footerReference r:id="rId9" w:type="even"/>
          <w:pgSz w:w="11906" w:h="16838"/>
          <w:pgMar w:top="1440" w:right="1080" w:bottom="1440" w:left="1080" w:header="964" w:footer="964" w:gutter="284"/>
          <w:lnNumType w:countBy="0" w:restart="continuous"/>
          <w:pgNumType w:fmt="decimal"/>
          <w:cols w:space="720" w:num="1"/>
          <w:docGrid w:type="linesAndChars" w:linePitch="447" w:charSpace="-338"/>
        </w:sectPr>
      </w:pPr>
      <w:bookmarkStart w:id="50" w:name="_Toc163707468"/>
      <w:bookmarkStart w:id="51" w:name="_Toc102227314"/>
    </w:p>
    <w:bookmarkEnd w:id="50"/>
    <w:bookmarkEnd w:id="51"/>
    <w:p w14:paraId="7115F64A">
      <w:pPr>
        <w:spacing w:line="360" w:lineRule="auto"/>
        <w:rPr>
          <w:rFonts w:hint="eastAsia" w:ascii="宋体" w:hAnsi="宋体" w:eastAsia="宋体" w:cs="宋体"/>
          <w:b/>
          <w:bCs/>
          <w:color w:val="auto"/>
          <w:sz w:val="24"/>
          <w:highlight w:val="none"/>
        </w:rPr>
      </w:pPr>
      <w:bookmarkStart w:id="52" w:name="_Toc163707476"/>
      <w:r>
        <w:rPr>
          <w:rFonts w:hint="eastAsia" w:ascii="宋体" w:hAnsi="宋体" w:eastAsia="宋体" w:cs="宋体"/>
          <w:b/>
          <w:bCs/>
          <w:color w:val="auto"/>
          <w:sz w:val="24"/>
          <w:highlight w:val="none"/>
        </w:rPr>
        <w:t>一、费用</w:t>
      </w:r>
    </w:p>
    <w:p w14:paraId="3DE521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人应承担其编制</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与递交</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所涉及的一切费用，</w:t>
      </w:r>
      <w:r>
        <w:rPr>
          <w:rFonts w:hint="eastAsia" w:ascii="宋体" w:hAnsi="宋体" w:eastAsia="宋体" w:cs="宋体"/>
          <w:color w:val="auto"/>
          <w:sz w:val="24"/>
          <w:highlight w:val="none"/>
          <w:lang w:val="en-US" w:eastAsia="zh-CN"/>
        </w:rPr>
        <w:t>不论招标</w:t>
      </w:r>
      <w:r>
        <w:rPr>
          <w:rFonts w:hint="eastAsia" w:ascii="宋体" w:hAnsi="宋体" w:eastAsia="宋体" w:cs="宋体"/>
          <w:color w:val="auto"/>
          <w:sz w:val="24"/>
          <w:highlight w:val="none"/>
        </w:rPr>
        <w:t>结果如何，</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人在任何情况下无义务也无责任承担这些费用。</w:t>
      </w:r>
    </w:p>
    <w:p w14:paraId="570A8EDE">
      <w:pPr>
        <w:keepNext/>
        <w:keepLines/>
        <w:spacing w:before="0" w:after="0" w:line="360" w:lineRule="auto"/>
        <w:outlineLvl w:val="2"/>
        <w:rPr>
          <w:rFonts w:hint="eastAsia" w:ascii="宋体" w:hAnsi="宋体" w:eastAsia="宋体" w:cs="宋体"/>
          <w:b/>
          <w:bCs/>
          <w:color w:val="auto"/>
          <w:sz w:val="24"/>
          <w:highlight w:val="none"/>
        </w:rPr>
      </w:pPr>
      <w:bookmarkStart w:id="53" w:name="_Toc102227316"/>
      <w:bookmarkStart w:id="54" w:name="_Toc163707469"/>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资</w:t>
      </w:r>
      <w:bookmarkEnd w:id="53"/>
      <w:bookmarkEnd w:id="54"/>
      <w:r>
        <w:rPr>
          <w:rFonts w:hint="eastAsia" w:ascii="宋体" w:hAnsi="宋体" w:eastAsia="宋体" w:cs="宋体"/>
          <w:b/>
          <w:bCs/>
          <w:color w:val="auto"/>
          <w:sz w:val="24"/>
          <w:highlight w:val="none"/>
        </w:rPr>
        <w:t>格</w:t>
      </w:r>
    </w:p>
    <w:p w14:paraId="75036351">
      <w:pPr>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人须知前附表第2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条《</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人资格要求》</w:t>
      </w:r>
    </w:p>
    <w:p w14:paraId="37652656">
      <w:pPr>
        <w:keepNext/>
        <w:keepLines/>
        <w:spacing w:before="0" w:after="0" w:line="360" w:lineRule="auto"/>
        <w:outlineLvl w:val="2"/>
        <w:rPr>
          <w:rFonts w:hint="eastAsia" w:ascii="宋体" w:hAnsi="宋体" w:eastAsia="宋体" w:cs="宋体"/>
          <w:b/>
          <w:bCs/>
          <w:color w:val="auto"/>
          <w:sz w:val="24"/>
          <w:highlight w:val="none"/>
        </w:rPr>
      </w:pPr>
      <w:bookmarkStart w:id="55" w:name="_Toc102227317"/>
      <w:bookmarkStart w:id="56" w:name="_Toc163707470"/>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文件</w:t>
      </w:r>
      <w:bookmarkEnd w:id="55"/>
      <w:bookmarkEnd w:id="56"/>
    </w:p>
    <w:p w14:paraId="4F1D2B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文件由</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w:t>
      </w:r>
      <w:r>
        <w:rPr>
          <w:rFonts w:hint="eastAsia" w:ascii="宋体" w:hAnsi="宋体" w:eastAsia="宋体" w:cs="宋体"/>
          <w:color w:val="auto"/>
          <w:sz w:val="24"/>
          <w:highlight w:val="none"/>
        </w:rPr>
        <w:t>须知（含前附表）、合同主要条款和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文件格式要求三部分组成。</w:t>
      </w:r>
    </w:p>
    <w:p w14:paraId="663B2CF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人所发出的一切有效的书面通知、修改及补充，都是</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文件不可分割的部分。</w:t>
      </w:r>
    </w:p>
    <w:p w14:paraId="749A9158">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文件的解释</w:t>
      </w:r>
    </w:p>
    <w:p w14:paraId="17D4E5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人如对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文件有疑问，必须以书面形式在规定时间内向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人要求澄清，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人可视具体情况做出处理或答复。如</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人未提出疑问，视为完全理解本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文件。一经进入</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程序，即视为</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人已详细阅读全部文件资料，完全理解</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文件所有条款内容并同意放弃对这方面有不明白及误解的权利。</w:t>
      </w:r>
    </w:p>
    <w:p w14:paraId="143A6CE4">
      <w:pPr>
        <w:keepNext/>
        <w:keepLines/>
        <w:spacing w:before="0" w:after="0" w:line="360" w:lineRule="auto"/>
        <w:outlineLvl w:val="2"/>
        <w:rPr>
          <w:rFonts w:hint="eastAsia" w:ascii="宋体" w:hAnsi="宋体" w:eastAsia="宋体" w:cs="宋体"/>
          <w:b/>
          <w:bCs/>
          <w:color w:val="auto"/>
          <w:sz w:val="24"/>
          <w:highlight w:val="none"/>
        </w:rPr>
      </w:pPr>
      <w:bookmarkStart w:id="57" w:name="_Toc163707471"/>
      <w:bookmarkStart w:id="58" w:name="_Toc102227318"/>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要求</w:t>
      </w:r>
      <w:bookmarkEnd w:id="57"/>
      <w:bookmarkEnd w:id="58"/>
    </w:p>
    <w:p w14:paraId="301FE633">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人提交的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文件由以下部分和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人所作的一切有效补充、修改和承诺等文件组成。具体内容详见申请人须知前附表第2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项。</w:t>
      </w:r>
    </w:p>
    <w:p w14:paraId="28C863A8">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文件截止日起60天。</w:t>
      </w:r>
    </w:p>
    <w:p w14:paraId="11DBB759">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4238D26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522878E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项目结算 </w:t>
      </w:r>
    </w:p>
    <w:p w14:paraId="5DFF9A88">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项：项目结算</w:t>
      </w:r>
    </w:p>
    <w:p w14:paraId="0BE98472">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文件的份数和签署：详见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人须知前附表第</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项。</w:t>
      </w:r>
    </w:p>
    <w:p w14:paraId="7AA5EB89">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文件的递交</w:t>
      </w:r>
    </w:p>
    <w:p w14:paraId="45CFFD28">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文件的密封与标记</w:t>
      </w:r>
    </w:p>
    <w:p w14:paraId="064C70E8">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p>
    <w:p w14:paraId="3C1829AA">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文件投递截止时间</w:t>
      </w:r>
    </w:p>
    <w:p w14:paraId="6C73203D">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见投标</w:t>
      </w:r>
      <w:r>
        <w:rPr>
          <w:rFonts w:hint="eastAsia" w:ascii="宋体" w:hAnsi="宋体" w:eastAsia="宋体" w:cs="宋体"/>
          <w:color w:val="auto"/>
          <w:sz w:val="24"/>
          <w:highlight w:val="none"/>
        </w:rPr>
        <w:t>人须知前附表</w:t>
      </w:r>
    </w:p>
    <w:p w14:paraId="446B71AE">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人参与人员</w:t>
      </w:r>
    </w:p>
    <w:p w14:paraId="138C0826">
      <w:pPr>
        <w:snapToGrid w:val="0"/>
        <w:spacing w:line="360" w:lineRule="auto"/>
        <w:ind w:firstLine="57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参加</w:t>
      </w:r>
      <w:r>
        <w:rPr>
          <w:rFonts w:hint="eastAsia" w:ascii="宋体" w:hAnsi="宋体" w:eastAsia="宋体" w:cs="宋体"/>
          <w:b/>
          <w:color w:val="auto"/>
          <w:sz w:val="24"/>
          <w:highlight w:val="none"/>
          <w:lang w:val="en-US" w:eastAsia="zh-CN"/>
        </w:rPr>
        <w:t>开标</w:t>
      </w:r>
      <w:r>
        <w:rPr>
          <w:rFonts w:hint="eastAsia" w:ascii="宋体" w:hAnsi="宋体" w:eastAsia="宋体" w:cs="宋体"/>
          <w:b/>
          <w:color w:val="auto"/>
          <w:sz w:val="24"/>
          <w:highlight w:val="none"/>
        </w:rPr>
        <w:t>会的</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人的法定代表人或其授权的代理人应当随身携带本人身份证（原件），授权的代理人还应当随身携带法定代表人授权书（原件），以备核验其合法身份</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人未派代表参</w:t>
      </w:r>
      <w:r>
        <w:rPr>
          <w:rFonts w:hint="eastAsia" w:ascii="宋体" w:hAnsi="宋体" w:eastAsia="宋体" w:cs="宋体"/>
          <w:b/>
          <w:color w:val="auto"/>
          <w:kern w:val="0"/>
          <w:sz w:val="24"/>
          <w:highlight w:val="none"/>
        </w:rPr>
        <w:t>加</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会的，其</w:t>
      </w:r>
      <w:r>
        <w:rPr>
          <w:rFonts w:hint="eastAsia" w:ascii="宋体" w:hAnsi="宋体" w:eastAsia="宋体" w:cs="宋体"/>
          <w:b/>
          <w:color w:val="auto"/>
          <w:kern w:val="0"/>
          <w:sz w:val="24"/>
          <w:highlight w:val="none"/>
          <w:lang w:val="en-US" w:eastAsia="zh-CN"/>
        </w:rPr>
        <w:t>投标</w:t>
      </w:r>
      <w:r>
        <w:rPr>
          <w:rFonts w:hint="eastAsia" w:ascii="宋体" w:hAnsi="宋体" w:eastAsia="宋体" w:cs="宋体"/>
          <w:b/>
          <w:color w:val="auto"/>
          <w:kern w:val="0"/>
          <w:sz w:val="24"/>
          <w:highlight w:val="none"/>
        </w:rPr>
        <w:t>文件的有效性不受影响，但视同认可整个</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过程及评审结果。</w:t>
      </w:r>
    </w:p>
    <w:p w14:paraId="0E9CF423">
      <w:pPr>
        <w:keepNext/>
        <w:keepLines/>
        <w:spacing w:before="0" w:after="0" w:line="360" w:lineRule="auto"/>
        <w:outlineLvl w:val="2"/>
        <w:rPr>
          <w:rFonts w:hint="eastAsia" w:ascii="宋体" w:hAnsi="宋体" w:eastAsia="宋体" w:cs="宋体"/>
          <w:b/>
          <w:bCs/>
          <w:color w:val="auto"/>
          <w:sz w:val="24"/>
          <w:highlight w:val="none"/>
        </w:rPr>
      </w:pPr>
      <w:bookmarkStart w:id="59" w:name="_Toc102227319"/>
      <w:bookmarkStart w:id="60" w:name="_Toc163707472"/>
      <w:r>
        <w:rPr>
          <w:rFonts w:hint="eastAsia" w:ascii="宋体" w:hAnsi="宋体" w:eastAsia="宋体" w:cs="宋体"/>
          <w:b/>
          <w:bCs/>
          <w:color w:val="auto"/>
          <w:sz w:val="24"/>
          <w:highlight w:val="none"/>
        </w:rPr>
        <w:t>五、</w:t>
      </w:r>
      <w:bookmarkEnd w:id="59"/>
      <w:bookmarkEnd w:id="60"/>
      <w:r>
        <w:rPr>
          <w:rFonts w:hint="eastAsia" w:ascii="宋体" w:hAnsi="宋体" w:eastAsia="宋体" w:cs="宋体"/>
          <w:b/>
          <w:bCs/>
          <w:color w:val="auto"/>
          <w:sz w:val="24"/>
          <w:highlight w:val="none"/>
          <w:lang w:val="en-US" w:eastAsia="zh-CN"/>
        </w:rPr>
        <w:t>开标</w:t>
      </w:r>
      <w:r>
        <w:rPr>
          <w:rFonts w:hint="eastAsia" w:ascii="宋体" w:hAnsi="宋体" w:eastAsia="宋体" w:cs="宋体"/>
          <w:b/>
          <w:bCs/>
          <w:color w:val="auto"/>
          <w:sz w:val="24"/>
          <w:highlight w:val="none"/>
        </w:rPr>
        <w:t>程序</w:t>
      </w:r>
    </w:p>
    <w:p w14:paraId="14D1D7D4">
      <w:pPr>
        <w:snapToGrid w:val="0"/>
        <w:spacing w:line="360" w:lineRule="auto"/>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详前附表</w:t>
      </w:r>
    </w:p>
    <w:p w14:paraId="73DE9920">
      <w:pPr>
        <w:keepNext/>
        <w:keepLines/>
        <w:spacing w:before="0" w:after="0" w:line="360" w:lineRule="auto"/>
        <w:outlineLvl w:val="2"/>
        <w:rPr>
          <w:rFonts w:hint="eastAsia" w:ascii="宋体" w:hAnsi="宋体" w:eastAsia="宋体" w:cs="宋体"/>
          <w:b/>
          <w:bCs/>
          <w:color w:val="auto"/>
          <w:sz w:val="24"/>
          <w:highlight w:val="none"/>
        </w:rPr>
      </w:pPr>
      <w:bookmarkStart w:id="61" w:name="_Toc163707473"/>
      <w:bookmarkStart w:id="62" w:name="_Toc102227321"/>
      <w:r>
        <w:rPr>
          <w:rFonts w:hint="eastAsia" w:ascii="宋体" w:hAnsi="宋体" w:eastAsia="宋体" w:cs="宋体"/>
          <w:b/>
          <w:bCs/>
          <w:color w:val="auto"/>
          <w:sz w:val="24"/>
          <w:highlight w:val="none"/>
        </w:rPr>
        <w:t>六、评审方法及中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原则</w:t>
      </w:r>
      <w:bookmarkEnd w:id="61"/>
    </w:p>
    <w:tbl>
      <w:tblPr>
        <w:tblStyle w:val="43"/>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908"/>
        <w:gridCol w:w="1597"/>
        <w:gridCol w:w="6177"/>
      </w:tblGrid>
      <w:tr w14:paraId="0873D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1866" w:type="dxa"/>
            <w:gridSpan w:val="2"/>
            <w:noWrap w:val="0"/>
            <w:vAlign w:val="center"/>
          </w:tcPr>
          <w:p w14:paraId="75B6A9DB">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7" w:type="dxa"/>
            <w:noWrap w:val="0"/>
            <w:vAlign w:val="center"/>
          </w:tcPr>
          <w:p w14:paraId="7BF4B028">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6177" w:type="dxa"/>
            <w:noWrap w:val="0"/>
            <w:vAlign w:val="center"/>
          </w:tcPr>
          <w:p w14:paraId="01D16F4E">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33921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restart"/>
            <w:noWrap w:val="0"/>
            <w:vAlign w:val="center"/>
          </w:tcPr>
          <w:p w14:paraId="637678A8">
            <w:pPr>
              <w:autoSpaceDE w:val="0"/>
              <w:autoSpaceDN w:val="0"/>
              <w:adjustRightInd w:val="0"/>
              <w:spacing w:before="7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908" w:type="dxa"/>
            <w:vMerge w:val="restart"/>
            <w:noWrap w:val="0"/>
            <w:vAlign w:val="center"/>
          </w:tcPr>
          <w:p w14:paraId="29E20EA4">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初</w:t>
            </w:r>
          </w:p>
          <w:p w14:paraId="07A77751">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步</w:t>
            </w:r>
          </w:p>
          <w:p w14:paraId="3DA8AE83">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14:paraId="75FE716E">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审</w:t>
            </w:r>
          </w:p>
        </w:tc>
        <w:tc>
          <w:tcPr>
            <w:tcW w:w="1597" w:type="dxa"/>
            <w:noWrap w:val="0"/>
            <w:vAlign w:val="center"/>
          </w:tcPr>
          <w:p w14:paraId="39056FB9">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p>
        </w:tc>
        <w:tc>
          <w:tcPr>
            <w:tcW w:w="6177" w:type="dxa"/>
            <w:noWrap w:val="0"/>
            <w:vAlign w:val="center"/>
          </w:tcPr>
          <w:p w14:paraId="01221833">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w:t>
            </w:r>
          </w:p>
        </w:tc>
      </w:tr>
      <w:tr w14:paraId="50481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773A90E4">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908" w:type="dxa"/>
            <w:vMerge w:val="continue"/>
            <w:noWrap w:val="0"/>
            <w:vAlign w:val="center"/>
          </w:tcPr>
          <w:p w14:paraId="35BBCADB">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1597" w:type="dxa"/>
            <w:noWrap w:val="0"/>
            <w:vAlign w:val="center"/>
          </w:tcPr>
          <w:p w14:paraId="7130E97B">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函签字盖章</w:t>
            </w:r>
          </w:p>
        </w:tc>
        <w:tc>
          <w:tcPr>
            <w:tcW w:w="6177" w:type="dxa"/>
            <w:noWrap w:val="0"/>
            <w:vAlign w:val="center"/>
          </w:tcPr>
          <w:p w14:paraId="292CBEAA">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有法定代表人或其委托代理人签字或盖章，并加盖单位公章。</w:t>
            </w:r>
          </w:p>
        </w:tc>
      </w:tr>
      <w:tr w14:paraId="1771D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68F4329D">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908" w:type="dxa"/>
            <w:vMerge w:val="continue"/>
            <w:noWrap w:val="0"/>
            <w:vAlign w:val="center"/>
          </w:tcPr>
          <w:p w14:paraId="57A3316B">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1597" w:type="dxa"/>
            <w:noWrap w:val="0"/>
            <w:vAlign w:val="center"/>
          </w:tcPr>
          <w:p w14:paraId="11337E35">
            <w:pPr>
              <w:autoSpaceDE w:val="0"/>
              <w:autoSpaceDN w:val="0"/>
              <w:adjustRightInd w:val="0"/>
              <w:spacing w:before="73"/>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w:t>
            </w:r>
          </w:p>
        </w:tc>
        <w:tc>
          <w:tcPr>
            <w:tcW w:w="6177" w:type="dxa"/>
            <w:noWrap w:val="0"/>
            <w:vAlign w:val="center"/>
          </w:tcPr>
          <w:p w14:paraId="6826826E">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符合第三篇 “</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文件格式”的要求，字迹清晰可辩。</w:t>
            </w:r>
          </w:p>
          <w:p w14:paraId="25C4699B">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承诺函的所有内容齐全完整，内容符合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w:t>
            </w:r>
          </w:p>
        </w:tc>
      </w:tr>
      <w:tr w14:paraId="38581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FDD6B91">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57B936EE">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5E626978">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报价唯一</w:t>
            </w:r>
          </w:p>
        </w:tc>
        <w:tc>
          <w:tcPr>
            <w:tcW w:w="6177" w:type="dxa"/>
            <w:noWrap w:val="0"/>
            <w:vAlign w:val="center"/>
          </w:tcPr>
          <w:p w14:paraId="3383C979">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只能有一个有效报价。</w:t>
            </w:r>
          </w:p>
        </w:tc>
      </w:tr>
      <w:tr w14:paraId="02AF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21472C09">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671A99AE">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6C90C616">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文件的签署</w:t>
            </w:r>
          </w:p>
        </w:tc>
        <w:tc>
          <w:tcPr>
            <w:tcW w:w="6177" w:type="dxa"/>
            <w:noWrap w:val="0"/>
            <w:vAlign w:val="center"/>
          </w:tcPr>
          <w:p w14:paraId="271B01CD">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文件上法定代表人或其授权代理人的签字或盖章齐全。</w:t>
            </w:r>
          </w:p>
        </w:tc>
      </w:tr>
      <w:tr w14:paraId="5DA56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F7CE7E4">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3B0CBCCD">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0D87B11A">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6177" w:type="dxa"/>
            <w:noWrap w:val="0"/>
            <w:vAlign w:val="center"/>
          </w:tcPr>
          <w:p w14:paraId="76D8D772">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人法定代表人的委托代理人有法定代表人签署的授权委托书，且其授权委托书符合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文件规定的格式。</w:t>
            </w:r>
          </w:p>
        </w:tc>
      </w:tr>
      <w:tr w14:paraId="4FE7E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2FB6F524">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54D0C389">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5126DD45">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营业执照</w:t>
            </w:r>
            <w:r>
              <w:rPr>
                <w:rFonts w:hint="eastAsia" w:ascii="宋体" w:hAnsi="宋体" w:cs="宋体"/>
                <w:color w:val="auto"/>
                <w:kern w:val="0"/>
                <w:szCs w:val="21"/>
                <w:highlight w:val="none"/>
                <w:lang w:val="en-US" w:eastAsia="zh-CN"/>
              </w:rPr>
              <w:t>及资质文件</w:t>
            </w:r>
          </w:p>
        </w:tc>
        <w:tc>
          <w:tcPr>
            <w:tcW w:w="6177" w:type="dxa"/>
            <w:noWrap w:val="0"/>
            <w:vAlign w:val="center"/>
          </w:tcPr>
          <w:p w14:paraId="34BC36CD">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3390D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5E5B07A4">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2BF9BD0E">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0EE7B9AF">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业绩要求</w:t>
            </w:r>
          </w:p>
        </w:tc>
        <w:tc>
          <w:tcPr>
            <w:tcW w:w="6177" w:type="dxa"/>
            <w:noWrap w:val="0"/>
            <w:vAlign w:val="center"/>
          </w:tcPr>
          <w:p w14:paraId="7B5F5E4E">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5C905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2415702A">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5E03EA89">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41364CA2">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内容</w:t>
            </w:r>
          </w:p>
        </w:tc>
        <w:tc>
          <w:tcPr>
            <w:tcW w:w="6177" w:type="dxa"/>
            <w:noWrap w:val="0"/>
            <w:vAlign w:val="center"/>
          </w:tcPr>
          <w:p w14:paraId="268B76B4">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条</w:t>
            </w:r>
          </w:p>
        </w:tc>
      </w:tr>
      <w:tr w14:paraId="12BBF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 w:hRule="exact"/>
        </w:trPr>
        <w:tc>
          <w:tcPr>
            <w:tcW w:w="958" w:type="dxa"/>
            <w:vMerge w:val="continue"/>
            <w:noWrap w:val="0"/>
            <w:vAlign w:val="center"/>
          </w:tcPr>
          <w:p w14:paraId="0FC4B189">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3CA7C8B7">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666DE6D9">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服务期</w:t>
            </w:r>
          </w:p>
        </w:tc>
        <w:tc>
          <w:tcPr>
            <w:tcW w:w="6177" w:type="dxa"/>
            <w:noWrap w:val="0"/>
            <w:vAlign w:val="center"/>
          </w:tcPr>
          <w:p w14:paraId="0D68317B">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条</w:t>
            </w:r>
          </w:p>
        </w:tc>
      </w:tr>
      <w:tr w14:paraId="0C7EA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exact"/>
        </w:trPr>
        <w:tc>
          <w:tcPr>
            <w:tcW w:w="958" w:type="dxa"/>
            <w:vMerge w:val="continue"/>
            <w:noWrap w:val="0"/>
            <w:vAlign w:val="center"/>
          </w:tcPr>
          <w:p w14:paraId="7F005FA7">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48269CE6">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1DC0DDAD">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77" w:type="dxa"/>
            <w:noWrap w:val="0"/>
            <w:vAlign w:val="center"/>
          </w:tcPr>
          <w:p w14:paraId="67FD1D4C">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条</w:t>
            </w:r>
          </w:p>
        </w:tc>
      </w:tr>
      <w:tr w14:paraId="06366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6" w:hRule="exact"/>
        </w:trPr>
        <w:tc>
          <w:tcPr>
            <w:tcW w:w="958" w:type="dxa"/>
            <w:vMerge w:val="continue"/>
            <w:noWrap w:val="0"/>
            <w:vAlign w:val="center"/>
          </w:tcPr>
          <w:p w14:paraId="4A68D84B">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7D3D4264">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491EEF5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6177" w:type="dxa"/>
            <w:noWrap w:val="0"/>
            <w:vAlign w:val="center"/>
          </w:tcPr>
          <w:p w14:paraId="7A11EB42">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 “合同条款及格式”规定，</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文件不应附有</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人不能接受的条件。</w:t>
            </w:r>
          </w:p>
        </w:tc>
      </w:tr>
      <w:tr w14:paraId="39BE7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958" w:type="dxa"/>
            <w:vMerge w:val="continue"/>
            <w:noWrap w:val="0"/>
            <w:vAlign w:val="center"/>
          </w:tcPr>
          <w:p w14:paraId="5229B8A2">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1A89576C">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46E1E0D4">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77" w:type="dxa"/>
            <w:noWrap w:val="0"/>
            <w:vAlign w:val="center"/>
          </w:tcPr>
          <w:p w14:paraId="06AD3763">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文件给出的范围，且</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报价不得高于</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人公布的最高限价。</w:t>
            </w:r>
          </w:p>
        </w:tc>
      </w:tr>
      <w:tr w14:paraId="3DE0A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58" w:type="dxa"/>
            <w:vMerge w:val="continue"/>
            <w:noWrap w:val="0"/>
            <w:vAlign w:val="center"/>
          </w:tcPr>
          <w:p w14:paraId="3F164578">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7CB22ACB">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4B6EBC56">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6177" w:type="dxa"/>
            <w:noWrap w:val="0"/>
            <w:vAlign w:val="center"/>
          </w:tcPr>
          <w:p w14:paraId="6725F1B4">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文件中规定的其他实质性要求。</w:t>
            </w:r>
          </w:p>
        </w:tc>
      </w:tr>
      <w:tr w14:paraId="5F210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5" w:hRule="exact"/>
        </w:trPr>
        <w:tc>
          <w:tcPr>
            <w:tcW w:w="958" w:type="dxa"/>
            <w:noWrap w:val="0"/>
            <w:vAlign w:val="center"/>
          </w:tcPr>
          <w:p w14:paraId="35BEC71F">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908" w:type="dxa"/>
            <w:noWrap w:val="0"/>
            <w:vAlign w:val="center"/>
          </w:tcPr>
          <w:p w14:paraId="619365A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en-US" w:eastAsia="zh-CN"/>
              </w:rPr>
              <w:t>详细评审</w:t>
            </w:r>
          </w:p>
        </w:tc>
        <w:tc>
          <w:tcPr>
            <w:tcW w:w="1597" w:type="dxa"/>
            <w:noWrap w:val="0"/>
            <w:vAlign w:val="center"/>
          </w:tcPr>
          <w:p w14:paraId="25EF49B5">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评标程序</w:t>
            </w:r>
          </w:p>
        </w:tc>
        <w:tc>
          <w:tcPr>
            <w:tcW w:w="6177" w:type="dxa"/>
            <w:noWrap w:val="0"/>
            <w:vAlign w:val="center"/>
          </w:tcPr>
          <w:p w14:paraId="68426419">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初步评审</w:t>
            </w:r>
            <w:r>
              <w:rPr>
                <w:rFonts w:hint="eastAsia" w:ascii="宋体" w:hAnsi="宋体" w:eastAsia="宋体" w:cs="宋体"/>
                <w:color w:val="auto"/>
                <w:kern w:val="0"/>
                <w:szCs w:val="21"/>
                <w:highlight w:val="none"/>
              </w:rPr>
              <w:t>合格的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人中，报价最低的成为第一中标候选人，报价次低的成为第二中标候选人，依次类推。</w:t>
            </w:r>
          </w:p>
          <w:p w14:paraId="6EDC0E60">
            <w:pPr>
              <w:spacing w:line="360" w:lineRule="auto"/>
              <w:ind w:firstLine="420" w:firstLineChars="200"/>
              <w:jc w:val="left"/>
              <w:rPr>
                <w:rFonts w:hint="eastAsia" w:ascii="宋体" w:hAnsi="宋体" w:eastAsia="宋体" w:cs="宋体"/>
                <w:color w:val="auto"/>
                <w:kern w:val="0"/>
                <w:szCs w:val="21"/>
                <w:highlight w:val="none"/>
              </w:rPr>
            </w:pPr>
          </w:p>
        </w:tc>
      </w:tr>
      <w:tr w14:paraId="6AE96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35" w:hRule="exact"/>
        </w:trPr>
        <w:tc>
          <w:tcPr>
            <w:tcW w:w="958" w:type="dxa"/>
            <w:noWrap w:val="0"/>
            <w:vAlign w:val="center"/>
          </w:tcPr>
          <w:p w14:paraId="15F9662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505" w:type="dxa"/>
            <w:gridSpan w:val="2"/>
            <w:noWrap w:val="0"/>
            <w:vAlign w:val="center"/>
          </w:tcPr>
          <w:p w14:paraId="58D4618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评标结果</w:t>
            </w:r>
          </w:p>
        </w:tc>
        <w:tc>
          <w:tcPr>
            <w:tcW w:w="6177" w:type="dxa"/>
            <w:noWrap w:val="0"/>
            <w:vAlign w:val="center"/>
          </w:tcPr>
          <w:p w14:paraId="5CD5DE90">
            <w:pPr>
              <w:autoSpaceDE w:val="0"/>
              <w:autoSpaceDN w:val="0"/>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lang w:val="en-US" w:eastAsia="zh-CN"/>
              </w:rPr>
              <w:t>1</w:t>
            </w:r>
            <w:r>
              <w:rPr>
                <w:rFonts w:hint="eastAsia" w:ascii="宋体" w:hAnsi="宋体" w:eastAsia="宋体" w:cs="宋体"/>
                <w:color w:val="auto"/>
                <w:kern w:val="0"/>
                <w:szCs w:val="21"/>
                <w:highlight w:val="none"/>
              </w:rPr>
              <w:t>.1除第</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投标人申请</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w:t>
            </w:r>
            <w:r>
              <w:rPr>
                <w:rFonts w:hint="eastAsia" w:ascii="宋体" w:hAnsi="宋体" w:eastAsia="宋体" w:cs="宋体"/>
                <w:b/>
                <w:bCs/>
                <w:color w:val="auto"/>
                <w:kern w:val="0"/>
                <w:szCs w:val="21"/>
                <w:highlight w:val="none"/>
              </w:rPr>
              <w:t>经评审的最低投标价法</w:t>
            </w:r>
            <w:r>
              <w:rPr>
                <w:rFonts w:hint="eastAsia" w:ascii="宋体" w:hAnsi="宋体" w:eastAsia="宋体" w:cs="宋体"/>
                <w:color w:val="auto"/>
                <w:kern w:val="0"/>
                <w:szCs w:val="21"/>
                <w:highlight w:val="none"/>
              </w:rPr>
              <w:t>推荐中标候选人。</w:t>
            </w:r>
          </w:p>
          <w:p w14:paraId="11D9878A">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tc>
      </w:tr>
    </w:tbl>
    <w:p w14:paraId="080031C4">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人评审时，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人或其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文件出现下列情况之一者，应为无效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w:t>
      </w:r>
    </w:p>
    <w:p w14:paraId="0D5930AE">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（1）经</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人按须知第六条第1小条规定标准进行初步评审，有一项不符合评审标准的，其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文件作为无效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p>
    <w:p w14:paraId="473D9A7D">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文件附有</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人不能接受的条件的。</w:t>
      </w:r>
    </w:p>
    <w:p w14:paraId="03B9432A">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文件规定的其他废标条款的情况。</w:t>
      </w:r>
    </w:p>
    <w:p w14:paraId="2709EA94">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 xml:space="preserve">原则： </w:t>
      </w:r>
    </w:p>
    <w:p w14:paraId="505F0E86">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初步评审</w:t>
      </w:r>
      <w:r>
        <w:rPr>
          <w:rFonts w:hint="eastAsia" w:ascii="宋体" w:hAnsi="宋体" w:eastAsia="宋体" w:cs="宋体"/>
          <w:color w:val="auto"/>
          <w:sz w:val="24"/>
          <w:highlight w:val="none"/>
        </w:rPr>
        <w:t>合格的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人中，报价最低的成为第一中标候选人，报价次低的成为第二中标候选人，依次类推。</w:t>
      </w:r>
    </w:p>
    <w:p w14:paraId="3E2249ED">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5、定标办法：第一中选候选人若放弃中标，在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文件规定时间内不与发包人签定合同的，或者被查实存在影响中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结果的违法行为等情形的，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人将没收其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人可以按照现场开标结果提出的中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候选人排序依次确定其他中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人，也可以重新进行</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w:t>
      </w:r>
    </w:p>
    <w:p w14:paraId="1CF00B09">
      <w:pPr>
        <w:keepNext/>
        <w:keepLines/>
        <w:spacing w:before="260" w:after="260" w:line="500" w:lineRule="exact"/>
        <w:outlineLvl w:val="2"/>
        <w:rPr>
          <w:rFonts w:hint="eastAsia" w:ascii="宋体" w:hAnsi="宋体" w:eastAsia="宋体" w:cs="宋体"/>
          <w:b/>
          <w:bCs/>
          <w:color w:val="auto"/>
          <w:sz w:val="24"/>
          <w:highlight w:val="none"/>
        </w:rPr>
      </w:pPr>
      <w:bookmarkStart w:id="63" w:name="_Toc163707474"/>
      <w:r>
        <w:rPr>
          <w:rFonts w:hint="eastAsia" w:ascii="宋体" w:hAnsi="宋体" w:eastAsia="宋体" w:cs="宋体"/>
          <w:b/>
          <w:bCs/>
          <w:color w:val="auto"/>
          <w:sz w:val="24"/>
          <w:highlight w:val="none"/>
        </w:rPr>
        <w:t>七、中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通知</w:t>
      </w:r>
      <w:bookmarkEnd w:id="62"/>
      <w:bookmarkEnd w:id="63"/>
    </w:p>
    <w:p w14:paraId="06AE2C60">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结束5日内，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人将以书面形式发出《中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通知书》一经发出即发生法律效力。</w:t>
      </w:r>
    </w:p>
    <w:p w14:paraId="04F2571B">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通知书》将作为签订协议的依据。</w:t>
      </w:r>
    </w:p>
    <w:p w14:paraId="123A79EA">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3、签订合同时，根据需要，</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人有权提出对技术条件发生变化的项目作局部调整或变更数量。</w:t>
      </w:r>
    </w:p>
    <w:p w14:paraId="2A263AE0">
      <w:pPr>
        <w:keepNext/>
        <w:keepLines/>
        <w:spacing w:before="260" w:after="260" w:line="500" w:lineRule="exact"/>
        <w:outlineLvl w:val="2"/>
        <w:rPr>
          <w:rFonts w:hint="eastAsia" w:ascii="宋体" w:hAnsi="宋体" w:eastAsia="宋体" w:cs="宋体"/>
          <w:b/>
          <w:bCs/>
          <w:color w:val="auto"/>
          <w:sz w:val="24"/>
          <w:highlight w:val="none"/>
        </w:rPr>
      </w:pPr>
      <w:bookmarkStart w:id="64" w:name="_Toc102227322"/>
      <w:bookmarkStart w:id="65" w:name="_Toc163707475"/>
      <w:r>
        <w:rPr>
          <w:rFonts w:hint="eastAsia" w:ascii="宋体" w:hAnsi="宋体" w:eastAsia="宋体" w:cs="宋体"/>
          <w:b/>
          <w:bCs/>
          <w:color w:val="auto"/>
          <w:sz w:val="24"/>
          <w:highlight w:val="none"/>
        </w:rPr>
        <w:t>八、签订</w:t>
      </w:r>
      <w:bookmarkEnd w:id="64"/>
      <w:r>
        <w:rPr>
          <w:rFonts w:hint="eastAsia" w:ascii="宋体" w:hAnsi="宋体" w:eastAsia="宋体" w:cs="宋体"/>
          <w:b/>
          <w:bCs/>
          <w:color w:val="auto"/>
          <w:sz w:val="24"/>
          <w:highlight w:val="none"/>
        </w:rPr>
        <w:t>合同</w:t>
      </w:r>
      <w:bookmarkEnd w:id="65"/>
    </w:p>
    <w:p w14:paraId="61695BB3">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人按《中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通知书》指定的时间、地点与</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人签订合同。</w:t>
      </w:r>
    </w:p>
    <w:p w14:paraId="71950829">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文件及有效承诺文件等，均为签订合同的依据。</w:t>
      </w:r>
    </w:p>
    <w:p w14:paraId="2F06027B">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3、如中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人放弃中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项目或在签订合同时改变中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状态，将取消其中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资格。</w:t>
      </w:r>
    </w:p>
    <w:p w14:paraId="19B4C771">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654B50DF">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72D38AED">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1FC01259">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1C44DC37">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33512416">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44AEF3D6">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7AFD1A16">
      <w:pPr>
        <w:keepNext/>
        <w:keepLines/>
        <w:pageBreakBefore w:val="0"/>
        <w:widowControl w:val="0"/>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第二篇 </w:t>
      </w:r>
      <w:bookmarkEnd w:id="52"/>
      <w:r>
        <w:rPr>
          <w:rFonts w:hint="eastAsia" w:ascii="宋体" w:hAnsi="宋体" w:eastAsia="宋体" w:cs="宋体"/>
          <w:b/>
          <w:bCs/>
          <w:color w:val="auto"/>
          <w:sz w:val="32"/>
          <w:szCs w:val="32"/>
          <w:highlight w:val="none"/>
        </w:rPr>
        <w:t>合同条款</w:t>
      </w:r>
    </w:p>
    <w:p w14:paraId="7CA30F25">
      <w:pPr>
        <w:spacing w:line="480" w:lineRule="exact"/>
        <w:jc w:val="center"/>
        <w:rPr>
          <w:rFonts w:hint="eastAsia" w:ascii="宋体" w:hAnsi="宋体" w:eastAsia="宋体" w:cs="宋体"/>
          <w:b/>
          <w:bCs/>
          <w:color w:val="auto"/>
          <w:sz w:val="32"/>
          <w:szCs w:val="32"/>
          <w:highlight w:val="none"/>
        </w:rPr>
      </w:pPr>
      <w:bookmarkStart w:id="66" w:name="_Toc12789072"/>
      <w:bookmarkStart w:id="67" w:name="_Toc163707479"/>
      <w:r>
        <w:rPr>
          <w:rFonts w:hint="eastAsia" w:ascii="宋体" w:hAnsi="宋体" w:eastAsia="宋体" w:cs="宋体"/>
          <w:b/>
          <w:bCs/>
          <w:color w:val="auto"/>
          <w:sz w:val="32"/>
          <w:szCs w:val="32"/>
          <w:highlight w:val="none"/>
        </w:rPr>
        <w:t xml:space="preserve">  </w:t>
      </w:r>
    </w:p>
    <w:p w14:paraId="44A4ACC1">
      <w:pPr>
        <w:pStyle w:val="42"/>
        <w:spacing w:line="240" w:lineRule="auto"/>
        <w:ind w:firstLine="0" w:firstLineChars="0"/>
        <w:rPr>
          <w:rFonts w:ascii="黑体" w:eastAsia="黑体"/>
          <w:b/>
          <w:color w:val="auto"/>
          <w:sz w:val="72"/>
          <w:highlight w:val="none"/>
        </w:rPr>
      </w:pPr>
      <w:r>
        <w:rPr>
          <w:rFonts w:hint="eastAsia" w:ascii="宋体" w:hAnsi="宋体" w:eastAsia="宋体" w:cs="宋体"/>
          <w:b/>
          <w:bCs/>
          <w:color w:val="auto"/>
          <w:sz w:val="32"/>
          <w:szCs w:val="32"/>
          <w:highlight w:val="none"/>
        </w:rPr>
        <w:br w:type="page"/>
      </w:r>
    </w:p>
    <w:p w14:paraId="2E852F58">
      <w:pPr>
        <w:keepNext w:val="0"/>
        <w:keepLines w:val="0"/>
        <w:pageBreakBefore w:val="0"/>
        <w:kinsoku/>
        <w:wordWrap/>
        <w:overflowPunct/>
        <w:topLinePunct w:val="0"/>
        <w:bidi w:val="0"/>
        <w:spacing w:line="560" w:lineRule="exact"/>
        <w:ind w:left="0" w:right="0" w:rightChars="0"/>
        <w:jc w:val="center"/>
        <w:rPr>
          <w:rFonts w:hint="eastAsia" w:ascii="方正小标宋_GBK" w:hAnsi="方正小标宋_GBK" w:eastAsia="方正小标宋_GBK" w:cs="方正小标宋_GBK"/>
          <w:b/>
          <w:color w:val="auto"/>
          <w:sz w:val="48"/>
          <w:szCs w:val="44"/>
          <w:highlight w:val="none"/>
        </w:rPr>
      </w:pPr>
      <w:r>
        <w:rPr>
          <w:rFonts w:hint="eastAsia" w:ascii="方正小标宋_GBK" w:hAnsi="方正小标宋_GBK" w:eastAsia="方正小标宋_GBK" w:cs="方正小标宋_GBK"/>
          <w:b/>
          <w:color w:val="auto"/>
          <w:sz w:val="48"/>
          <w:szCs w:val="44"/>
          <w:highlight w:val="none"/>
        </w:rPr>
        <w:t>中域财众员工食堂</w:t>
      </w:r>
    </w:p>
    <w:p w14:paraId="16DA1CD7">
      <w:pPr>
        <w:keepNext w:val="0"/>
        <w:keepLines w:val="0"/>
        <w:pageBreakBefore w:val="0"/>
        <w:kinsoku/>
        <w:wordWrap/>
        <w:overflowPunct/>
        <w:topLinePunct w:val="0"/>
        <w:bidi w:val="0"/>
        <w:spacing w:line="560" w:lineRule="exact"/>
        <w:ind w:left="0" w:right="0" w:rightChars="0"/>
        <w:jc w:val="center"/>
        <w:rPr>
          <w:rFonts w:hint="eastAsia" w:ascii="方正小标宋_GBK" w:hAnsi="方正小标宋_GBK" w:eastAsia="方正小标宋_GBK" w:cs="方正小标宋_GBK"/>
          <w:b/>
          <w:color w:val="auto"/>
          <w:sz w:val="48"/>
          <w:szCs w:val="44"/>
          <w:highlight w:val="none"/>
        </w:rPr>
      </w:pPr>
      <w:r>
        <w:rPr>
          <w:rFonts w:hint="eastAsia" w:ascii="方正小标宋_GBK" w:hAnsi="方正小标宋_GBK" w:eastAsia="方正小标宋_GBK" w:cs="方正小标宋_GBK"/>
          <w:b/>
          <w:color w:val="auto"/>
          <w:sz w:val="48"/>
          <w:szCs w:val="44"/>
          <w:highlight w:val="none"/>
        </w:rPr>
        <w:t>食材采购合同</w:t>
      </w:r>
    </w:p>
    <w:p w14:paraId="7B86BD44">
      <w:pPr>
        <w:keepNext w:val="0"/>
        <w:keepLines w:val="0"/>
        <w:pageBreakBefore w:val="0"/>
        <w:kinsoku/>
        <w:wordWrap/>
        <w:overflowPunct/>
        <w:topLinePunct w:val="0"/>
        <w:bidi w:val="0"/>
        <w:spacing w:line="560" w:lineRule="exact"/>
        <w:ind w:left="0" w:right="0" w:rightChars="0"/>
        <w:jc w:val="center"/>
        <w:rPr>
          <w:rFonts w:hint="eastAsia" w:ascii="方正小标宋_GBK" w:hAnsi="方正小标宋_GBK" w:eastAsia="方正小标宋_GBK" w:cs="方正小标宋_GBK"/>
          <w:b/>
          <w:color w:val="auto"/>
          <w:sz w:val="48"/>
          <w:szCs w:val="44"/>
          <w:highlight w:val="none"/>
        </w:rPr>
      </w:pPr>
      <w:r>
        <w:rPr>
          <w:rFonts w:hint="eastAsia" w:ascii="方正小标宋_GBK" w:hAnsi="方正小标宋_GBK" w:eastAsia="方正小标宋_GBK" w:cs="方正小标宋_GBK"/>
          <w:b/>
          <w:color w:val="auto"/>
          <w:sz w:val="48"/>
          <w:szCs w:val="44"/>
          <w:highlight w:val="none"/>
        </w:rPr>
        <w:t>（</w:t>
      </w:r>
      <w:r>
        <w:rPr>
          <w:rFonts w:hint="eastAsia" w:ascii="方正小标宋_GBK" w:hAnsi="方正小标宋_GBK" w:eastAsia="方正小标宋_GBK" w:cs="方正小标宋_GBK"/>
          <w:b/>
          <w:color w:val="auto"/>
          <w:sz w:val="48"/>
          <w:szCs w:val="44"/>
          <w:highlight w:val="none"/>
          <w:lang w:val="en-US" w:eastAsia="zh-CN"/>
        </w:rPr>
        <w:t>干货及调料类</w:t>
      </w:r>
      <w:r>
        <w:rPr>
          <w:rFonts w:hint="eastAsia" w:ascii="方正小标宋_GBK" w:hAnsi="方正小标宋_GBK" w:eastAsia="方正小标宋_GBK" w:cs="方正小标宋_GBK"/>
          <w:b/>
          <w:color w:val="auto"/>
          <w:sz w:val="48"/>
          <w:szCs w:val="44"/>
          <w:highlight w:val="none"/>
        </w:rPr>
        <w:t>）</w:t>
      </w:r>
    </w:p>
    <w:p w14:paraId="6142C658">
      <w:pPr>
        <w:keepNext w:val="0"/>
        <w:keepLines w:val="0"/>
        <w:pageBreakBefore w:val="0"/>
        <w:kinsoku/>
        <w:wordWrap/>
        <w:overflowPunct/>
        <w:topLinePunct w:val="0"/>
        <w:bidi w:val="0"/>
        <w:spacing w:line="560" w:lineRule="exact"/>
        <w:ind w:left="0" w:right="0" w:rightChars="0"/>
        <w:jc w:val="left"/>
        <w:rPr>
          <w:rFonts w:eastAsia="黑体"/>
          <w:b/>
          <w:color w:val="auto"/>
          <w:sz w:val="48"/>
          <w:szCs w:val="44"/>
          <w:highlight w:val="none"/>
        </w:rPr>
      </w:pPr>
    </w:p>
    <w:p w14:paraId="44E43E00">
      <w:pPr>
        <w:keepNext w:val="0"/>
        <w:keepLines w:val="0"/>
        <w:pageBreakBefore w:val="0"/>
        <w:kinsoku/>
        <w:wordWrap/>
        <w:overflowPunct/>
        <w:topLinePunct w:val="0"/>
        <w:bidi w:val="0"/>
        <w:spacing w:line="560" w:lineRule="exact"/>
        <w:ind w:left="0" w:leftChars="0" w:right="0" w:rightChars="0"/>
        <w:jc w:val="left"/>
        <w:textAlignment w:val="auto"/>
        <w:rPr>
          <w:rFonts w:eastAsia="黑体"/>
          <w:b/>
          <w:color w:val="auto"/>
          <w:sz w:val="48"/>
          <w:szCs w:val="44"/>
          <w:highlight w:val="none"/>
        </w:rPr>
      </w:pPr>
    </w:p>
    <w:p w14:paraId="6703C501">
      <w:pPr>
        <w:keepNext w:val="0"/>
        <w:keepLines w:val="0"/>
        <w:pageBreakBefore w:val="0"/>
        <w:kinsoku/>
        <w:wordWrap/>
        <w:overflowPunct/>
        <w:topLinePunct w:val="0"/>
        <w:bidi w:val="0"/>
        <w:spacing w:line="560" w:lineRule="exact"/>
        <w:ind w:left="0" w:leftChars="0" w:right="0" w:rightChars="0"/>
        <w:jc w:val="left"/>
        <w:textAlignment w:val="auto"/>
        <w:rPr>
          <w:rFonts w:eastAsia="黑体"/>
          <w:b/>
          <w:color w:val="auto"/>
          <w:sz w:val="48"/>
          <w:szCs w:val="44"/>
          <w:highlight w:val="none"/>
        </w:rPr>
      </w:pPr>
    </w:p>
    <w:p w14:paraId="7C0E25E0">
      <w:pPr>
        <w:keepNext w:val="0"/>
        <w:keepLines w:val="0"/>
        <w:pageBreakBefore w:val="0"/>
        <w:kinsoku/>
        <w:wordWrap/>
        <w:overflowPunct/>
        <w:topLinePunct w:val="0"/>
        <w:bidi w:val="0"/>
        <w:spacing w:line="560" w:lineRule="exact"/>
        <w:ind w:left="0" w:leftChars="0" w:right="0" w:rightChars="0" w:firstLine="1084" w:firstLineChars="300"/>
        <w:jc w:val="left"/>
        <w:textAlignment w:val="auto"/>
        <w:rPr>
          <w:rFonts w:eastAsia="黑体"/>
          <w:b/>
          <w:color w:val="auto"/>
          <w:sz w:val="36"/>
          <w:szCs w:val="21"/>
          <w:highlight w:val="none"/>
        </w:rPr>
      </w:pPr>
    </w:p>
    <w:p w14:paraId="6335B536">
      <w:pPr>
        <w:keepNext w:val="0"/>
        <w:keepLines w:val="0"/>
        <w:pageBreakBefore w:val="0"/>
        <w:kinsoku/>
        <w:wordWrap/>
        <w:overflowPunct/>
        <w:topLinePunct w:val="0"/>
        <w:bidi w:val="0"/>
        <w:spacing w:line="560" w:lineRule="exact"/>
        <w:ind w:left="0" w:leftChars="0" w:right="0" w:rightChars="0" w:firstLine="964" w:firstLineChars="300"/>
        <w:jc w:val="center"/>
        <w:textAlignment w:val="auto"/>
        <w:rPr>
          <w:rFonts w:eastAsia="黑体"/>
          <w:b/>
          <w:color w:val="auto"/>
          <w:sz w:val="32"/>
          <w:szCs w:val="20"/>
          <w:highlight w:val="none"/>
        </w:rPr>
      </w:pPr>
      <w:r>
        <w:rPr>
          <w:rFonts w:hint="eastAsia" w:eastAsia="黑体"/>
          <w:b/>
          <w:color w:val="auto"/>
          <w:sz w:val="32"/>
          <w:szCs w:val="20"/>
          <w:highlight w:val="none"/>
        </w:rPr>
        <w:t>合同编号：</w:t>
      </w:r>
    </w:p>
    <w:p w14:paraId="669D4B47">
      <w:pPr>
        <w:pStyle w:val="21"/>
        <w:keepNext w:val="0"/>
        <w:keepLines w:val="0"/>
        <w:pageBreakBefore w:val="0"/>
        <w:kinsoku/>
        <w:wordWrap/>
        <w:overflowPunct/>
        <w:topLinePunct w:val="0"/>
        <w:bidi w:val="0"/>
        <w:spacing w:line="560" w:lineRule="exact"/>
        <w:ind w:left="0" w:leftChars="0" w:right="0" w:rightChars="0" w:firstLine="560"/>
        <w:textAlignment w:val="auto"/>
        <w:rPr>
          <w:color w:val="auto"/>
          <w:highlight w:val="none"/>
        </w:rPr>
      </w:pPr>
    </w:p>
    <w:p w14:paraId="3482A4B2">
      <w:pPr>
        <w:keepNext w:val="0"/>
        <w:keepLines w:val="0"/>
        <w:pageBreakBefore w:val="0"/>
        <w:kinsoku/>
        <w:wordWrap/>
        <w:overflowPunct/>
        <w:topLinePunct w:val="0"/>
        <w:bidi w:val="0"/>
        <w:spacing w:line="560" w:lineRule="exact"/>
        <w:ind w:left="0" w:leftChars="0" w:right="0" w:rightChars="0"/>
        <w:jc w:val="left"/>
        <w:textAlignment w:val="auto"/>
        <w:rPr>
          <w:b/>
          <w:color w:val="auto"/>
          <w:sz w:val="28"/>
          <w:szCs w:val="28"/>
          <w:highlight w:val="none"/>
        </w:rPr>
      </w:pPr>
    </w:p>
    <w:p w14:paraId="4EB164BE">
      <w:pPr>
        <w:keepNext w:val="0"/>
        <w:keepLines w:val="0"/>
        <w:pageBreakBefore w:val="0"/>
        <w:kinsoku/>
        <w:wordWrap/>
        <w:overflowPunct/>
        <w:topLinePunct w:val="0"/>
        <w:bidi w:val="0"/>
        <w:spacing w:line="560" w:lineRule="exact"/>
        <w:ind w:left="0" w:leftChars="0" w:right="0" w:rightChars="0"/>
        <w:jc w:val="left"/>
        <w:textAlignment w:val="auto"/>
        <w:rPr>
          <w:rFonts w:eastAsia="黑体"/>
          <w:b/>
          <w:color w:val="auto"/>
          <w:sz w:val="48"/>
          <w:szCs w:val="44"/>
          <w:highlight w:val="none"/>
        </w:rPr>
      </w:pPr>
    </w:p>
    <w:p w14:paraId="42AF836F">
      <w:pPr>
        <w:keepNext w:val="0"/>
        <w:keepLines w:val="0"/>
        <w:pageBreakBefore w:val="0"/>
        <w:kinsoku/>
        <w:wordWrap/>
        <w:overflowPunct/>
        <w:topLinePunct w:val="0"/>
        <w:bidi w:val="0"/>
        <w:spacing w:line="560" w:lineRule="exact"/>
        <w:ind w:left="0" w:leftChars="0" w:right="0" w:rightChars="0"/>
        <w:jc w:val="left"/>
        <w:textAlignment w:val="auto"/>
        <w:rPr>
          <w:rFonts w:eastAsia="黑体"/>
          <w:b/>
          <w:color w:val="auto"/>
          <w:sz w:val="48"/>
          <w:szCs w:val="44"/>
          <w:highlight w:val="none"/>
        </w:rPr>
      </w:pPr>
    </w:p>
    <w:p w14:paraId="647C75F0">
      <w:pPr>
        <w:keepNext w:val="0"/>
        <w:keepLines w:val="0"/>
        <w:pageBreakBefore w:val="0"/>
        <w:kinsoku/>
        <w:wordWrap/>
        <w:overflowPunct/>
        <w:topLinePunct w:val="0"/>
        <w:bidi w:val="0"/>
        <w:spacing w:line="560" w:lineRule="exact"/>
        <w:ind w:left="0" w:leftChars="0" w:right="0" w:rightChars="0"/>
        <w:jc w:val="left"/>
        <w:textAlignment w:val="auto"/>
        <w:rPr>
          <w:rFonts w:eastAsia="黑体"/>
          <w:b/>
          <w:color w:val="auto"/>
          <w:sz w:val="48"/>
          <w:szCs w:val="44"/>
          <w:highlight w:val="none"/>
        </w:rPr>
      </w:pPr>
    </w:p>
    <w:p w14:paraId="48E6FFFB">
      <w:pPr>
        <w:keepNext w:val="0"/>
        <w:keepLines w:val="0"/>
        <w:pageBreakBefore w:val="0"/>
        <w:kinsoku/>
        <w:wordWrap/>
        <w:overflowPunct/>
        <w:topLinePunct w:val="0"/>
        <w:bidi w:val="0"/>
        <w:spacing w:line="560" w:lineRule="exact"/>
        <w:ind w:left="0" w:leftChars="0" w:right="0" w:rightChars="0" w:firstLine="1405" w:firstLineChars="500"/>
        <w:jc w:val="left"/>
        <w:textAlignment w:val="auto"/>
        <w:rPr>
          <w:b/>
          <w:color w:val="auto"/>
          <w:sz w:val="28"/>
          <w:szCs w:val="28"/>
          <w:highlight w:val="none"/>
          <w:u w:val="single"/>
        </w:rPr>
      </w:pPr>
      <w:bookmarkStart w:id="68" w:name="_Toc338161572"/>
      <w:r>
        <w:rPr>
          <w:rFonts w:hint="eastAsia"/>
          <w:b/>
          <w:color w:val="auto"/>
          <w:sz w:val="28"/>
          <w:szCs w:val="28"/>
          <w:highlight w:val="none"/>
          <w:u w:val="none"/>
        </w:rPr>
        <w:t>甲方：</w:t>
      </w:r>
      <w:r>
        <w:rPr>
          <w:rFonts w:hint="eastAsia"/>
          <w:b/>
          <w:color w:val="auto"/>
          <w:sz w:val="28"/>
          <w:szCs w:val="28"/>
          <w:highlight w:val="none"/>
          <w:u w:val="single"/>
        </w:rPr>
        <w:t xml:space="preserve">重庆中域财众旅游文化产业投资有限公司        </w:t>
      </w:r>
    </w:p>
    <w:p w14:paraId="202C4359">
      <w:pPr>
        <w:keepNext w:val="0"/>
        <w:keepLines w:val="0"/>
        <w:pageBreakBefore w:val="0"/>
        <w:kinsoku/>
        <w:wordWrap/>
        <w:overflowPunct/>
        <w:topLinePunct w:val="0"/>
        <w:bidi w:val="0"/>
        <w:spacing w:line="560" w:lineRule="exact"/>
        <w:ind w:left="0" w:leftChars="0" w:right="0" w:rightChars="0" w:firstLine="1405" w:firstLineChars="500"/>
        <w:jc w:val="left"/>
        <w:textAlignment w:val="auto"/>
        <w:rPr>
          <w:b/>
          <w:color w:val="auto"/>
          <w:sz w:val="28"/>
          <w:szCs w:val="28"/>
          <w:highlight w:val="none"/>
          <w:u w:val="single"/>
        </w:rPr>
      </w:pPr>
      <w:r>
        <w:rPr>
          <w:rFonts w:hint="eastAsia"/>
          <w:b/>
          <w:color w:val="auto"/>
          <w:sz w:val="28"/>
          <w:szCs w:val="28"/>
          <w:highlight w:val="none"/>
          <w:u w:val="none"/>
        </w:rPr>
        <w:t>乙方：</w:t>
      </w:r>
      <w:r>
        <w:rPr>
          <w:rFonts w:hint="eastAsia"/>
          <w:b/>
          <w:color w:val="auto"/>
          <w:sz w:val="28"/>
          <w:szCs w:val="28"/>
          <w:highlight w:val="none"/>
          <w:u w:val="single"/>
        </w:rPr>
        <w:t xml:space="preserve">   </w:t>
      </w:r>
      <w:r>
        <w:rPr>
          <w:b/>
          <w:color w:val="auto"/>
          <w:sz w:val="28"/>
          <w:szCs w:val="28"/>
          <w:highlight w:val="none"/>
          <w:u w:val="single"/>
        </w:rPr>
        <w:t xml:space="preserve">            </w:t>
      </w:r>
      <w:r>
        <w:rPr>
          <w:rFonts w:hint="eastAsia"/>
          <w:b/>
          <w:color w:val="auto"/>
          <w:sz w:val="28"/>
          <w:szCs w:val="28"/>
          <w:highlight w:val="none"/>
          <w:u w:val="single"/>
        </w:rPr>
        <w:t xml:space="preserve">                   </w:t>
      </w:r>
    </w:p>
    <w:bookmarkEnd w:id="68"/>
    <w:p w14:paraId="38C4FFFD">
      <w:pPr>
        <w:keepNext w:val="0"/>
        <w:keepLines w:val="0"/>
        <w:pageBreakBefore w:val="0"/>
        <w:widowControl/>
        <w:tabs>
          <w:tab w:val="left" w:pos="851"/>
          <w:tab w:val="left" w:pos="993"/>
          <w:tab w:val="left" w:pos="1276"/>
        </w:tabs>
        <w:kinsoku/>
        <w:wordWrap/>
        <w:overflowPunct/>
        <w:topLinePunct w:val="0"/>
        <w:bidi w:val="0"/>
        <w:spacing w:line="560" w:lineRule="exact"/>
        <w:ind w:left="0" w:leftChars="0" w:right="0" w:rightChars="0"/>
        <w:jc w:val="center"/>
        <w:textAlignment w:val="auto"/>
        <w:rPr>
          <w:rFonts w:ascii="黑体" w:hAnsi="黑体" w:eastAsia="黑体" w:cs="黑体"/>
          <w:b/>
          <w:bCs/>
          <w:color w:val="auto"/>
          <w:sz w:val="30"/>
          <w:szCs w:val="30"/>
          <w:highlight w:val="none"/>
        </w:rPr>
      </w:pPr>
    </w:p>
    <w:p w14:paraId="254FB7D8">
      <w:pPr>
        <w:keepNext w:val="0"/>
        <w:keepLines w:val="0"/>
        <w:pageBreakBefore w:val="0"/>
        <w:widowControl/>
        <w:tabs>
          <w:tab w:val="left" w:pos="851"/>
          <w:tab w:val="left" w:pos="993"/>
          <w:tab w:val="left" w:pos="1276"/>
        </w:tabs>
        <w:kinsoku/>
        <w:wordWrap/>
        <w:overflowPunct/>
        <w:topLinePunct w:val="0"/>
        <w:bidi w:val="0"/>
        <w:spacing w:line="560" w:lineRule="exact"/>
        <w:ind w:left="0" w:leftChars="0" w:right="0" w:rightChars="0" w:firstLine="2108" w:firstLineChars="700"/>
        <w:textAlignment w:val="auto"/>
        <w:rPr>
          <w:rFonts w:hint="eastAsia" w:ascii="黑体" w:hAnsi="黑体" w:eastAsia="黑体" w:cs="黑体"/>
          <w:color w:val="auto"/>
          <w:sz w:val="30"/>
          <w:szCs w:val="30"/>
          <w:highlight w:val="none"/>
          <w:u w:val="single"/>
        </w:rPr>
      </w:pPr>
      <w:r>
        <w:rPr>
          <w:rFonts w:hint="eastAsia" w:ascii="黑体" w:hAnsi="黑体" w:eastAsia="黑体" w:cs="黑体"/>
          <w:b/>
          <w:bCs/>
          <w:color w:val="auto"/>
          <w:sz w:val="30"/>
          <w:szCs w:val="30"/>
          <w:highlight w:val="none"/>
        </w:rPr>
        <w:t>签订时间：</w:t>
      </w:r>
      <w:r>
        <w:rPr>
          <w:rFonts w:hint="eastAsia" w:ascii="黑体" w:hAnsi="黑体" w:eastAsia="黑体" w:cs="黑体"/>
          <w:color w:val="auto"/>
          <w:sz w:val="30"/>
          <w:szCs w:val="30"/>
          <w:highlight w:val="none"/>
          <w:u w:val="single"/>
        </w:rPr>
        <w:t>202</w:t>
      </w:r>
      <w:r>
        <w:rPr>
          <w:rFonts w:hint="eastAsia" w:ascii="黑体" w:hAnsi="黑体" w:eastAsia="黑体" w:cs="黑体"/>
          <w:color w:val="auto"/>
          <w:sz w:val="30"/>
          <w:szCs w:val="30"/>
          <w:highlight w:val="none"/>
          <w:u w:val="single"/>
          <w:lang w:val="en-US" w:eastAsia="zh-CN"/>
        </w:rPr>
        <w:t>4</w:t>
      </w:r>
      <w:r>
        <w:rPr>
          <w:rFonts w:hint="eastAsia" w:ascii="黑体" w:hAnsi="黑体" w:eastAsia="黑体" w:cs="黑体"/>
          <w:color w:val="auto"/>
          <w:sz w:val="30"/>
          <w:szCs w:val="30"/>
          <w:highlight w:val="none"/>
          <w:u w:val="single"/>
        </w:rPr>
        <w:t>年</w:t>
      </w:r>
      <w:r>
        <w:rPr>
          <w:rFonts w:ascii="黑体" w:hAnsi="黑体" w:eastAsia="黑体" w:cs="黑体"/>
          <w:color w:val="auto"/>
          <w:sz w:val="30"/>
          <w:szCs w:val="30"/>
          <w:highlight w:val="none"/>
          <w:u w:val="single"/>
        </w:rPr>
        <w:t xml:space="preserve">   </w:t>
      </w:r>
      <w:r>
        <w:rPr>
          <w:rFonts w:hint="eastAsia" w:ascii="黑体" w:hAnsi="黑体" w:eastAsia="黑体" w:cs="黑体"/>
          <w:color w:val="auto"/>
          <w:sz w:val="30"/>
          <w:szCs w:val="30"/>
          <w:highlight w:val="none"/>
          <w:u w:val="single"/>
        </w:rPr>
        <w:t>月</w:t>
      </w:r>
    </w:p>
    <w:p w14:paraId="06431411">
      <w:pPr>
        <w:pStyle w:val="21"/>
        <w:rPr>
          <w:rFonts w:hint="eastAsia" w:ascii="黑体" w:hAnsi="黑体" w:eastAsia="黑体" w:cs="黑体"/>
          <w:color w:val="auto"/>
          <w:sz w:val="30"/>
          <w:szCs w:val="30"/>
          <w:highlight w:val="none"/>
          <w:u w:val="single"/>
        </w:rPr>
      </w:pPr>
    </w:p>
    <w:p w14:paraId="21A684FF">
      <w:pPr>
        <w:pStyle w:val="21"/>
        <w:rPr>
          <w:rFonts w:hint="eastAsia" w:ascii="黑体" w:hAnsi="黑体" w:eastAsia="黑体" w:cs="黑体"/>
          <w:color w:val="auto"/>
          <w:sz w:val="30"/>
          <w:szCs w:val="30"/>
          <w:highlight w:val="none"/>
          <w:u w:val="single"/>
        </w:rPr>
      </w:pPr>
    </w:p>
    <w:p w14:paraId="6061BC46">
      <w:pPr>
        <w:pStyle w:val="21"/>
        <w:rPr>
          <w:rFonts w:hint="eastAsia" w:ascii="黑体" w:hAnsi="黑体" w:eastAsia="黑体" w:cs="黑体"/>
          <w:color w:val="auto"/>
          <w:sz w:val="30"/>
          <w:szCs w:val="30"/>
          <w:highlight w:val="none"/>
          <w:u w:val="single"/>
        </w:rPr>
      </w:pPr>
    </w:p>
    <w:p w14:paraId="7A46E83D">
      <w:pPr>
        <w:pStyle w:val="21"/>
        <w:rPr>
          <w:rFonts w:hint="eastAsia" w:ascii="黑体" w:hAnsi="黑体" w:eastAsia="黑体" w:cs="黑体"/>
          <w:color w:val="auto"/>
          <w:sz w:val="30"/>
          <w:szCs w:val="30"/>
          <w:highlight w:val="none"/>
          <w:u w:val="single"/>
        </w:rPr>
      </w:pPr>
    </w:p>
    <w:p w14:paraId="2C0CD683">
      <w:pPr>
        <w:pStyle w:val="21"/>
        <w:rPr>
          <w:rFonts w:hint="eastAsia" w:ascii="黑体" w:hAnsi="黑体" w:eastAsia="黑体" w:cs="黑体"/>
          <w:color w:val="auto"/>
          <w:sz w:val="30"/>
          <w:szCs w:val="30"/>
          <w:highlight w:val="none"/>
          <w:u w:val="single"/>
        </w:rPr>
      </w:pPr>
    </w:p>
    <w:p w14:paraId="160DF515">
      <w:pPr>
        <w:pStyle w:val="21"/>
        <w:rPr>
          <w:rFonts w:hint="eastAsia" w:ascii="黑体" w:hAnsi="黑体" w:eastAsia="黑体" w:cs="黑体"/>
          <w:color w:val="auto"/>
          <w:sz w:val="30"/>
          <w:szCs w:val="30"/>
          <w:highlight w:val="none"/>
          <w:u w:val="single"/>
        </w:rPr>
      </w:pPr>
    </w:p>
    <w:p w14:paraId="4BD11AF4">
      <w:pPr>
        <w:pStyle w:val="21"/>
        <w:rPr>
          <w:rFonts w:hint="eastAsia" w:ascii="黑体" w:hAnsi="黑体" w:eastAsia="黑体" w:cs="黑体"/>
          <w:color w:val="auto"/>
          <w:sz w:val="30"/>
          <w:szCs w:val="30"/>
          <w:highlight w:val="none"/>
          <w:u w:val="single"/>
        </w:rPr>
      </w:pPr>
    </w:p>
    <w:p w14:paraId="5ED2783C">
      <w:pPr>
        <w:pStyle w:val="21"/>
        <w:rPr>
          <w:rFonts w:hint="eastAsia" w:ascii="黑体" w:hAnsi="黑体" w:eastAsia="黑体" w:cs="黑体"/>
          <w:color w:val="auto"/>
          <w:sz w:val="30"/>
          <w:szCs w:val="30"/>
          <w:highlight w:val="none"/>
          <w:u w:val="single"/>
        </w:rPr>
      </w:pPr>
    </w:p>
    <w:p w14:paraId="5E05BCDA">
      <w:pPr>
        <w:pStyle w:val="21"/>
        <w:rPr>
          <w:rFonts w:hint="eastAsia" w:ascii="黑体" w:hAnsi="黑体" w:eastAsia="黑体" w:cs="黑体"/>
          <w:color w:val="auto"/>
          <w:sz w:val="30"/>
          <w:szCs w:val="30"/>
          <w:highlight w:val="none"/>
          <w:u w:val="single"/>
        </w:rPr>
      </w:pPr>
    </w:p>
    <w:p w14:paraId="3A3804BC">
      <w:pPr>
        <w:pStyle w:val="21"/>
        <w:rPr>
          <w:rFonts w:hint="eastAsia" w:ascii="黑体" w:hAnsi="黑体" w:eastAsia="黑体" w:cs="黑体"/>
          <w:color w:val="auto"/>
          <w:sz w:val="30"/>
          <w:szCs w:val="30"/>
          <w:highlight w:val="none"/>
          <w:u w:val="single"/>
        </w:rPr>
      </w:pPr>
    </w:p>
    <w:p w14:paraId="4611D200">
      <w:pPr>
        <w:pStyle w:val="25"/>
        <w:keepNext w:val="0"/>
        <w:keepLines w:val="0"/>
        <w:pageBreakBefore w:val="0"/>
        <w:kinsoku/>
        <w:wordWrap/>
        <w:overflowPunct/>
        <w:topLinePunct w:val="0"/>
        <w:bidi w:val="0"/>
        <w:spacing w:line="560" w:lineRule="exact"/>
        <w:ind w:left="0" w:leftChars="0" w:right="0" w:rightChars="0" w:firstLine="640"/>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甲方：</w:t>
      </w:r>
      <w:r>
        <w:rPr>
          <w:rFonts w:hint="eastAsia" w:ascii="方正仿宋_GBK" w:hAnsi="方正仿宋_GBK" w:eastAsia="方正仿宋_GBK" w:cs="方正仿宋_GBK"/>
          <w:b/>
          <w:color w:val="auto"/>
          <w:sz w:val="24"/>
          <w:szCs w:val="24"/>
          <w:highlight w:val="none"/>
        </w:rPr>
        <w:t>重庆中域财众旅游文化产业投资有限公司</w:t>
      </w:r>
      <w:r>
        <w:rPr>
          <w:rFonts w:hint="eastAsia" w:ascii="方正仿宋_GBK" w:hAnsi="方正仿宋_GBK" w:eastAsia="方正仿宋_GBK" w:cs="方正仿宋_GBK"/>
          <w:b/>
          <w:bCs/>
          <w:color w:val="auto"/>
          <w:sz w:val="24"/>
          <w:szCs w:val="24"/>
          <w:highlight w:val="none"/>
        </w:rPr>
        <w:t xml:space="preserve"> </w:t>
      </w:r>
    </w:p>
    <w:p w14:paraId="259ED5F6">
      <w:pPr>
        <w:pStyle w:val="25"/>
        <w:keepNext w:val="0"/>
        <w:keepLines w:val="0"/>
        <w:pageBreakBefore w:val="0"/>
        <w:kinsoku/>
        <w:wordWrap/>
        <w:overflowPunct/>
        <w:topLinePunct w:val="0"/>
        <w:bidi w:val="0"/>
        <w:spacing w:line="560" w:lineRule="exact"/>
        <w:ind w:left="0" w:leftChars="0" w:right="0" w:rightChars="0" w:firstLine="640"/>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地址：重庆市武隆区仙女山镇石梁子社区居委塘坝居民小组</w:t>
      </w:r>
    </w:p>
    <w:p w14:paraId="0C0CBEBC">
      <w:pPr>
        <w:pStyle w:val="25"/>
        <w:keepNext w:val="0"/>
        <w:keepLines w:val="0"/>
        <w:pageBreakBefore w:val="0"/>
        <w:kinsoku/>
        <w:wordWrap/>
        <w:overflowPunct/>
        <w:topLinePunct w:val="0"/>
        <w:bidi w:val="0"/>
        <w:spacing w:line="560" w:lineRule="exact"/>
        <w:ind w:left="0" w:leftChars="0" w:right="0" w:rightChars="0" w:firstLine="640"/>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联系人： </w:t>
      </w:r>
    </w:p>
    <w:p w14:paraId="44D10288">
      <w:pPr>
        <w:pStyle w:val="25"/>
        <w:keepNext w:val="0"/>
        <w:keepLines w:val="0"/>
        <w:pageBreakBefore w:val="0"/>
        <w:kinsoku/>
        <w:wordWrap/>
        <w:overflowPunct/>
        <w:topLinePunct w:val="0"/>
        <w:bidi w:val="0"/>
        <w:spacing w:line="560" w:lineRule="exact"/>
        <w:ind w:left="0" w:leftChars="0" w:right="0" w:rightChars="0" w:firstLine="640"/>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联系方式： </w:t>
      </w:r>
    </w:p>
    <w:p w14:paraId="686C1447">
      <w:pPr>
        <w:pStyle w:val="25"/>
        <w:keepNext w:val="0"/>
        <w:keepLines w:val="0"/>
        <w:pageBreakBefore w:val="0"/>
        <w:kinsoku/>
        <w:wordWrap/>
        <w:overflowPunct/>
        <w:topLinePunct w:val="0"/>
        <w:bidi w:val="0"/>
        <w:spacing w:line="560" w:lineRule="exact"/>
        <w:ind w:left="0" w:leftChars="0" w:right="0" w:rightChars="0" w:firstLine="640"/>
        <w:textAlignment w:val="auto"/>
        <w:rPr>
          <w:rFonts w:hint="eastAsia" w:ascii="方正仿宋_GBK" w:hAnsi="方正仿宋_GBK" w:eastAsia="方正仿宋_GBK" w:cs="方正仿宋_GBK"/>
          <w:b/>
          <w:bCs/>
          <w:color w:val="auto"/>
          <w:sz w:val="24"/>
          <w:szCs w:val="24"/>
          <w:highlight w:val="none"/>
        </w:rPr>
      </w:pPr>
    </w:p>
    <w:p w14:paraId="17D60322">
      <w:pPr>
        <w:pStyle w:val="25"/>
        <w:keepNext w:val="0"/>
        <w:keepLines w:val="0"/>
        <w:pageBreakBefore w:val="0"/>
        <w:kinsoku/>
        <w:wordWrap/>
        <w:overflowPunct/>
        <w:topLinePunct w:val="0"/>
        <w:bidi w:val="0"/>
        <w:spacing w:line="560" w:lineRule="exact"/>
        <w:ind w:left="0" w:leftChars="0" w:right="0" w:rightChars="0" w:firstLine="640"/>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乙方： </w:t>
      </w:r>
    </w:p>
    <w:p w14:paraId="0CD59DBF">
      <w:pPr>
        <w:pStyle w:val="25"/>
        <w:keepNext w:val="0"/>
        <w:keepLines w:val="0"/>
        <w:pageBreakBefore w:val="0"/>
        <w:kinsoku/>
        <w:wordWrap/>
        <w:overflowPunct/>
        <w:topLinePunct w:val="0"/>
        <w:bidi w:val="0"/>
        <w:spacing w:line="560" w:lineRule="exact"/>
        <w:ind w:left="0" w:leftChars="0" w:right="0" w:rightChars="0" w:firstLine="640"/>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地址： </w:t>
      </w:r>
    </w:p>
    <w:p w14:paraId="2C88F355">
      <w:pPr>
        <w:pStyle w:val="25"/>
        <w:keepNext w:val="0"/>
        <w:keepLines w:val="0"/>
        <w:pageBreakBefore w:val="0"/>
        <w:kinsoku/>
        <w:wordWrap/>
        <w:overflowPunct/>
        <w:topLinePunct w:val="0"/>
        <w:bidi w:val="0"/>
        <w:spacing w:line="560" w:lineRule="exact"/>
        <w:ind w:left="0" w:leftChars="0" w:right="0" w:rightChars="0" w:firstLine="640"/>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联系人： </w:t>
      </w:r>
    </w:p>
    <w:p w14:paraId="109E767D">
      <w:pPr>
        <w:pStyle w:val="25"/>
        <w:keepNext w:val="0"/>
        <w:keepLines w:val="0"/>
        <w:pageBreakBefore w:val="0"/>
        <w:kinsoku/>
        <w:wordWrap/>
        <w:overflowPunct/>
        <w:topLinePunct w:val="0"/>
        <w:bidi w:val="0"/>
        <w:spacing w:line="560" w:lineRule="exact"/>
        <w:ind w:left="0" w:leftChars="0" w:right="0" w:rightChars="0" w:firstLine="640"/>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联系方式： </w:t>
      </w:r>
    </w:p>
    <w:p w14:paraId="5F84C0F5">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根据《中华人民共和国民法典》及法律法规的有关规定，为明确双方的权利和义务关系，甲乙双方在平等、自愿、诚信、互利的基础上，经协商一致，就乙方向甲方配送中域财众员工食堂食品原料</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干货及调料</w:t>
      </w:r>
      <w:r>
        <w:rPr>
          <w:rFonts w:hint="eastAsia" w:ascii="方正仿宋_GBK" w:hAnsi="方正仿宋_GBK" w:eastAsia="方正仿宋_GBK" w:cs="方正仿宋_GBK"/>
          <w:color w:val="auto"/>
          <w:sz w:val="24"/>
          <w:szCs w:val="24"/>
          <w:highlight w:val="none"/>
        </w:rPr>
        <w:t>类</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的相关事宜，订立本合同，供双方恪守。</w:t>
      </w:r>
    </w:p>
    <w:p w14:paraId="2C7A4F52">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第一条：乙方向甲方服务的范围</w:t>
      </w:r>
    </w:p>
    <w:p w14:paraId="58459F3F">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配送中域财众员工食堂所需的</w:t>
      </w:r>
      <w:r>
        <w:rPr>
          <w:rFonts w:hint="eastAsia" w:ascii="方正仿宋_GBK" w:hAnsi="方正仿宋_GBK" w:eastAsia="方正仿宋_GBK" w:cs="方正仿宋_GBK"/>
          <w:color w:val="auto"/>
          <w:sz w:val="24"/>
          <w:szCs w:val="24"/>
          <w:highlight w:val="none"/>
          <w:lang w:val="en-US" w:eastAsia="zh-CN"/>
        </w:rPr>
        <w:t>干货及调料类</w:t>
      </w:r>
      <w:r>
        <w:rPr>
          <w:rFonts w:hint="eastAsia" w:ascii="方正仿宋_GBK" w:hAnsi="方正仿宋_GBK" w:eastAsia="方正仿宋_GBK" w:cs="方正仿宋_GBK"/>
          <w:color w:val="auto"/>
          <w:sz w:val="24"/>
          <w:szCs w:val="24"/>
          <w:highlight w:val="none"/>
        </w:rPr>
        <w:t>。</w:t>
      </w:r>
    </w:p>
    <w:p w14:paraId="1BA97519">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第二条：食品配送的合同期限</w:t>
      </w:r>
    </w:p>
    <w:p w14:paraId="21CF1AEF">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乙方向甲方配送中域财众员工食堂食品原料的期限为</w:t>
      </w:r>
      <w:r>
        <w:rPr>
          <w:rFonts w:hint="eastAsia" w:ascii="方正仿宋_GBK" w:hAnsi="方正仿宋_GBK" w:eastAsia="方正仿宋_GBK" w:cs="方正仿宋_GBK"/>
          <w:color w:val="auto"/>
          <w:sz w:val="24"/>
          <w:szCs w:val="24"/>
          <w:highlight w:val="none"/>
          <w:u w:val="single"/>
        </w:rPr>
        <w:t>壹年</w:t>
      </w:r>
      <w:r>
        <w:rPr>
          <w:rFonts w:hint="eastAsia" w:ascii="方正仿宋_GBK" w:hAnsi="方正仿宋_GBK" w:eastAsia="方正仿宋_GBK" w:cs="方正仿宋_GBK"/>
          <w:color w:val="auto"/>
          <w:sz w:val="24"/>
          <w:szCs w:val="24"/>
          <w:highlight w:val="none"/>
        </w:rPr>
        <w:t>，自202</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年  月   日开始计算至   年  月   日止。</w:t>
      </w:r>
    </w:p>
    <w:p w14:paraId="4AF85720">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color w:val="auto"/>
          <w:sz w:val="24"/>
          <w:szCs w:val="24"/>
          <w:highlight w:val="none"/>
        </w:rPr>
        <w:t>第三条：食品的质量标准</w:t>
      </w:r>
    </w:p>
    <w:p w14:paraId="0BC1B1DA">
      <w:pPr>
        <w:keepNext w:val="0"/>
        <w:keepLines w:val="0"/>
        <w:pageBreakBefore w:val="0"/>
        <w:kinsoku/>
        <w:wordWrap/>
        <w:overflowPunct/>
        <w:topLinePunct w:val="0"/>
        <w:bidi w:val="0"/>
        <w:spacing w:line="560" w:lineRule="exact"/>
        <w:ind w:left="0" w:leftChars="0" w:right="0" w:righ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食品质量须符合《中华人民共和国食品安全法》和《中华人民共和国食品安全法实施条例》，《食品安全国家标准管理办法》（卫生部令第77号）等，满足甲方采购清单每个子项的验收标准及使用需求。</w:t>
      </w:r>
    </w:p>
    <w:p w14:paraId="378365BD">
      <w:pPr>
        <w:pStyle w:val="92"/>
        <w:keepNext w:val="0"/>
        <w:keepLines w:val="0"/>
        <w:pageBreakBefore w:val="0"/>
        <w:numPr>
          <w:ilvl w:val="0"/>
          <w:numId w:val="2"/>
        </w:numPr>
        <w:kinsoku/>
        <w:wordWrap/>
        <w:overflowPunct/>
        <w:topLinePunct w:val="0"/>
        <w:bidi w:val="0"/>
        <w:spacing w:line="560" w:lineRule="exact"/>
        <w:ind w:left="0" w:leftChars="0" w:right="0" w:rightChars="0" w:firstLineChars="0"/>
        <w:jc w:val="lef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饮食物资验收质量标准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962"/>
        <w:gridCol w:w="9447"/>
      </w:tblGrid>
      <w:tr w14:paraId="3978D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75" w:hRule="atLeast"/>
          <w:jc w:val="center"/>
        </w:trPr>
        <w:tc>
          <w:tcPr>
            <w:tcW w:w="962" w:type="dxa"/>
            <w:tcBorders>
              <w:top w:val="single" w:color="auto" w:sz="8" w:space="0"/>
              <w:left w:val="single" w:color="auto" w:sz="8" w:space="0"/>
              <w:bottom w:val="single" w:color="auto" w:sz="4" w:space="0"/>
              <w:right w:val="single" w:color="auto" w:sz="4" w:space="0"/>
            </w:tcBorders>
            <w:vAlign w:val="center"/>
          </w:tcPr>
          <w:p w14:paraId="1022DFBC">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118" w:firstLineChars="49"/>
              <w:contextualSpacing/>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品种</w:t>
            </w:r>
          </w:p>
        </w:tc>
        <w:tc>
          <w:tcPr>
            <w:tcW w:w="9447" w:type="dxa"/>
            <w:tcBorders>
              <w:top w:val="single" w:color="auto" w:sz="8" w:space="0"/>
              <w:left w:val="single" w:color="auto" w:sz="4" w:space="0"/>
              <w:bottom w:val="single" w:color="auto" w:sz="4" w:space="0"/>
              <w:right w:val="single" w:color="auto" w:sz="8" w:space="0"/>
            </w:tcBorders>
            <w:vAlign w:val="center"/>
          </w:tcPr>
          <w:p w14:paraId="005D40C1">
            <w:pPr>
              <w:pStyle w:val="31"/>
              <w:keepNext w:val="0"/>
              <w:keepLines w:val="0"/>
              <w:pageBreakBefore w:val="0"/>
              <w:widowControl w:val="0"/>
              <w:pBdr>
                <w:bottom w:val="none" w:color="auto" w:sz="0" w:space="0"/>
              </w:pBdr>
              <w:tabs>
                <w:tab w:val="clear" w:pos="4153"/>
                <w:tab w:val="clear" w:pos="8306"/>
              </w:tabs>
              <w:kinsoku/>
              <w:wordWrap/>
              <w:overflowPunct/>
              <w:topLinePunct w:val="0"/>
              <w:autoSpaceDE w:val="0"/>
              <w:autoSpaceDN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验收标准</w:t>
            </w:r>
          </w:p>
        </w:tc>
      </w:tr>
      <w:tr w14:paraId="0F58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700" w:hRule="atLeast"/>
          <w:jc w:val="center"/>
        </w:trPr>
        <w:tc>
          <w:tcPr>
            <w:tcW w:w="962" w:type="dxa"/>
            <w:tcBorders>
              <w:top w:val="single" w:color="auto" w:sz="4" w:space="0"/>
              <w:left w:val="single" w:color="auto" w:sz="8" w:space="0"/>
              <w:bottom w:val="single" w:color="auto" w:sz="4" w:space="0"/>
              <w:right w:val="single" w:color="auto" w:sz="4" w:space="0"/>
            </w:tcBorders>
            <w:vAlign w:val="center"/>
          </w:tcPr>
          <w:p w14:paraId="7D384123">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450"/>
              <w:contextualSpacing/>
              <w:textAlignment w:val="auto"/>
              <w:rPr>
                <w:rFonts w:hint="eastAsia" w:ascii="方正仿宋_GBK" w:hAnsi="方正仿宋_GBK" w:eastAsia="方正仿宋_GBK" w:cs="方正仿宋_GBK"/>
                <w:color w:val="auto"/>
                <w:sz w:val="24"/>
                <w:szCs w:val="24"/>
                <w:highlight w:val="none"/>
              </w:rPr>
            </w:pPr>
          </w:p>
          <w:p w14:paraId="6C1E2894">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米</w:t>
            </w:r>
          </w:p>
          <w:p w14:paraId="1F40DC89">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450"/>
              <w:contextualSpacing/>
              <w:textAlignment w:val="auto"/>
              <w:rPr>
                <w:rFonts w:hint="eastAsia" w:ascii="方正仿宋_GBK" w:hAnsi="方正仿宋_GBK" w:eastAsia="方正仿宋_GBK" w:cs="方正仿宋_GBK"/>
                <w:color w:val="auto"/>
                <w:sz w:val="24"/>
                <w:szCs w:val="24"/>
                <w:highlight w:val="none"/>
              </w:rPr>
            </w:pPr>
          </w:p>
        </w:tc>
        <w:tc>
          <w:tcPr>
            <w:tcW w:w="9447" w:type="dxa"/>
            <w:tcBorders>
              <w:top w:val="single" w:color="auto" w:sz="4" w:space="0"/>
              <w:left w:val="single" w:color="auto" w:sz="4" w:space="0"/>
              <w:bottom w:val="single" w:color="auto" w:sz="4" w:space="0"/>
              <w:right w:val="single" w:color="auto" w:sz="8" w:space="0"/>
            </w:tcBorders>
          </w:tcPr>
          <w:p w14:paraId="340E1E38">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1.籼米：粒形细长色泽灰白，半透明状为佳;</w:t>
            </w:r>
          </w:p>
          <w:p w14:paraId="2C07FF81">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2.粳米：粒形短圆，色泽蜡白，透明、半透明为佳;</w:t>
            </w:r>
          </w:p>
          <w:p w14:paraId="423718D0">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3.糯米：呈乳白色，不透明;</w:t>
            </w:r>
          </w:p>
          <w:p w14:paraId="7FBA8ED9">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4.黑米：外观呈黑紫色，胚乳呈白色;</w:t>
            </w:r>
          </w:p>
          <w:p w14:paraId="45E97E52">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5.香米：色白而透明，质地比较糯。</w:t>
            </w:r>
          </w:p>
          <w:p w14:paraId="73343C3B">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总之，大米以粒形整齐、新鲜度高、腹白少的品质较优，并依据生产日期和保质期进行综合验收。</w:t>
            </w:r>
          </w:p>
        </w:tc>
      </w:tr>
      <w:tr w14:paraId="4C20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675" w:hRule="atLeast"/>
          <w:jc w:val="center"/>
        </w:trPr>
        <w:tc>
          <w:tcPr>
            <w:tcW w:w="962" w:type="dxa"/>
            <w:tcBorders>
              <w:top w:val="single" w:color="auto" w:sz="4" w:space="0"/>
              <w:left w:val="single" w:color="auto" w:sz="8" w:space="0"/>
              <w:bottom w:val="single" w:color="auto" w:sz="4" w:space="0"/>
              <w:right w:val="single" w:color="auto" w:sz="4" w:space="0"/>
            </w:tcBorders>
            <w:vAlign w:val="center"/>
          </w:tcPr>
          <w:p w14:paraId="5DBA5108">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面粉</w:t>
            </w:r>
          </w:p>
        </w:tc>
        <w:tc>
          <w:tcPr>
            <w:tcW w:w="9447" w:type="dxa"/>
            <w:tcBorders>
              <w:top w:val="single" w:color="auto" w:sz="4" w:space="0"/>
              <w:left w:val="single" w:color="auto" w:sz="4" w:space="0"/>
              <w:bottom w:val="single" w:color="auto" w:sz="4" w:space="0"/>
              <w:right w:val="single" w:color="auto" w:sz="8" w:space="0"/>
            </w:tcBorders>
          </w:tcPr>
          <w:p w14:paraId="7328B3B4">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1.等级粉:(1)特制粉 (富强粉)，色白质细，含麸量极高，灰量很少；</w:t>
            </w:r>
          </w:p>
          <w:p w14:paraId="63073642">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1070" w:firstLineChars="446"/>
              <w:contextualSpacing/>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(2)标准粉，含麸量高于富强粉，色稍带黄；</w:t>
            </w:r>
          </w:p>
          <w:p w14:paraId="7AD62B61">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firstLine="1075" w:firstLineChars="448"/>
              <w:contextualSpacing/>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(3)普通粉，含麸量高于标准粉，色泽较黄。</w:t>
            </w:r>
          </w:p>
          <w:p w14:paraId="19D896BF">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专用粉：如面包粉、饼干糕点粉、面条粉，一般可从面筋质含量、水分含量、鲜度及杂质含量等方面加以鉴别，面粉以色白、杂质少，面筋含量高，水量在12%-13%之间，且新鲜度高、无腐败味、苦味、霉味的质量高，并依据生产日期和保质期进行综合验收。</w:t>
            </w:r>
          </w:p>
        </w:tc>
      </w:tr>
      <w:tr w14:paraId="11EA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0" w:hRule="atLeast"/>
          <w:jc w:val="center"/>
        </w:trPr>
        <w:tc>
          <w:tcPr>
            <w:tcW w:w="962" w:type="dxa"/>
            <w:tcBorders>
              <w:top w:val="single" w:color="auto" w:sz="4" w:space="0"/>
              <w:left w:val="single" w:color="auto" w:sz="8" w:space="0"/>
              <w:bottom w:val="single" w:color="auto" w:sz="4" w:space="0"/>
              <w:right w:val="single" w:color="auto" w:sz="4" w:space="0"/>
            </w:tcBorders>
            <w:vAlign w:val="center"/>
          </w:tcPr>
          <w:p w14:paraId="1D4D1407">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油脂</w:t>
            </w:r>
          </w:p>
        </w:tc>
        <w:tc>
          <w:tcPr>
            <w:tcW w:w="9447" w:type="dxa"/>
            <w:tcBorders>
              <w:top w:val="single" w:color="auto" w:sz="4" w:space="0"/>
              <w:left w:val="single" w:color="auto" w:sz="4" w:space="0"/>
              <w:bottom w:val="single" w:color="auto" w:sz="4" w:space="0"/>
              <w:right w:val="single" w:color="auto" w:sz="8" w:space="0"/>
            </w:tcBorders>
          </w:tcPr>
          <w:p w14:paraId="571AADBD">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1.花生油:透明清亮、色泽浅黄，气味芬芳，无杂质、不浑浊、无异味为佳；</w:t>
            </w:r>
          </w:p>
          <w:p w14:paraId="716E3213">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2.产油:色泽黄亮，气味芳香、油液清澈不浑蚀、无异味为佳;</w:t>
            </w:r>
          </w:p>
          <w:p w14:paraId="5EF92CE6">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3.豆油:色泽浅黄、生豆味淡、油液清亮不浑浊、无异味为佳;</w:t>
            </w:r>
          </w:p>
          <w:p w14:paraId="60949ED0">
            <w:pPr>
              <w:keepNext w:val="0"/>
              <w:keepLines w:val="0"/>
              <w:pageBreakBefore w:val="0"/>
              <w:widowControl w:val="0"/>
              <w:kinsoku/>
              <w:wordWrap/>
              <w:overflowPunct/>
              <w:topLinePunct w:val="0"/>
              <w:autoSpaceDE w:val="0"/>
              <w:autoSpaceDN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4.猪油:(1)液态时透明清澈；(2)固态时色白质软，明净无杂质，香而无异味。</w:t>
            </w:r>
          </w:p>
        </w:tc>
      </w:tr>
    </w:tbl>
    <w:tbl>
      <w:tblPr>
        <w:tblStyle w:val="43"/>
        <w:tblpPr w:leftFromText="180" w:rightFromText="180" w:vertAnchor="text" w:horzAnchor="margin" w:tblpXSpec="center" w:tblpY="106"/>
        <w:tblW w:w="10151"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197"/>
        <w:gridCol w:w="3142"/>
        <w:gridCol w:w="5812"/>
      </w:tblGrid>
      <w:tr w14:paraId="3D52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42" w:hRule="atLeast"/>
        </w:trPr>
        <w:tc>
          <w:tcPr>
            <w:tcW w:w="1197" w:type="dxa"/>
            <w:tcBorders>
              <w:left w:val="single" w:color="auto" w:sz="4" w:space="0"/>
              <w:bottom w:val="single" w:color="auto" w:sz="4" w:space="0"/>
              <w:right w:val="single" w:color="auto" w:sz="4" w:space="0"/>
            </w:tcBorders>
            <w:vAlign w:val="center"/>
          </w:tcPr>
          <w:p w14:paraId="2ACFD1A7">
            <w:pPr>
              <w:keepNext w:val="0"/>
              <w:keepLines w:val="0"/>
              <w:pageBreakBefore w:val="0"/>
              <w:widowControl w:val="0"/>
              <w:kinsoku/>
              <w:wordWrap/>
              <w:overflowPunct/>
              <w:topLinePunct w:val="0"/>
              <w:autoSpaceDE w:val="0"/>
              <w:autoSpaceDN w:val="0"/>
              <w:bidi w:val="0"/>
              <w:adjustRightInd w:val="0"/>
              <w:spacing w:line="300" w:lineRule="exact"/>
              <w:ind w:left="0" w:leftChars="0" w:right="0" w:rightChars="0"/>
              <w:jc w:val="center"/>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调味品</w:t>
            </w:r>
          </w:p>
        </w:tc>
        <w:tc>
          <w:tcPr>
            <w:tcW w:w="3142" w:type="dxa"/>
            <w:tcBorders>
              <w:top w:val="single" w:color="auto" w:sz="4" w:space="0"/>
              <w:left w:val="single" w:color="auto" w:sz="4" w:space="0"/>
              <w:bottom w:val="single" w:color="auto" w:sz="4" w:space="0"/>
              <w:right w:val="single" w:color="auto" w:sz="4" w:space="0"/>
            </w:tcBorders>
            <w:vAlign w:val="center"/>
          </w:tcPr>
          <w:p w14:paraId="511B9C48">
            <w:pPr>
              <w:keepNext w:val="0"/>
              <w:keepLines w:val="0"/>
              <w:pageBreakBefore w:val="0"/>
              <w:widowControl w:val="0"/>
              <w:kinsoku/>
              <w:wordWrap/>
              <w:overflowPunct/>
              <w:topLinePunct w:val="0"/>
              <w:autoSpaceDE w:val="0"/>
              <w:autoSpaceDN w:val="0"/>
              <w:bidi w:val="0"/>
              <w:adjustRightInd w:val="0"/>
              <w:spacing w:line="300" w:lineRule="exact"/>
              <w:ind w:left="0" w:leftChars="0" w:right="0" w:righ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0"/>
                <w:sz w:val="24"/>
                <w:szCs w:val="24"/>
                <w:highlight w:val="none"/>
              </w:rPr>
              <w:t>辅助产肴成味，呈鲜，达到顾客要求</w:t>
            </w:r>
          </w:p>
        </w:tc>
        <w:tc>
          <w:tcPr>
            <w:tcW w:w="5812" w:type="dxa"/>
            <w:tcBorders>
              <w:top w:val="single" w:color="auto" w:sz="4" w:space="0"/>
              <w:left w:val="single" w:color="auto" w:sz="4" w:space="0"/>
              <w:bottom w:val="single" w:color="auto" w:sz="4" w:space="0"/>
              <w:right w:val="single" w:color="auto" w:sz="8" w:space="0"/>
            </w:tcBorders>
            <w:vAlign w:val="center"/>
          </w:tcPr>
          <w:p w14:paraId="0F31CF4B">
            <w:pPr>
              <w:keepNext w:val="0"/>
              <w:keepLines w:val="0"/>
              <w:pageBreakBefore w:val="0"/>
              <w:widowControl w:val="0"/>
              <w:kinsoku/>
              <w:wordWrap/>
              <w:overflowPunct/>
              <w:topLinePunct w:val="0"/>
              <w:autoSpaceDE w:val="0"/>
              <w:autoSpaceDN w:val="0"/>
              <w:bidi w:val="0"/>
              <w:adjustRightInd w:val="0"/>
              <w:spacing w:line="300" w:lineRule="exact"/>
              <w:ind w:left="0" w:leftChars="0" w:right="0" w:rightChars="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1.咸味用料:(1)优质食盐:色泽洁白，结晶小，疏松，不结块，咸味纯正，无苦涩味；(2)酱油:色泽红褐，鲜艳透明，香气浓郁，无沉淀物或浮膜，滋味鲜美、纯正者为佳。</w:t>
            </w:r>
          </w:p>
          <w:p w14:paraId="589AFE86">
            <w:pPr>
              <w:keepNext w:val="0"/>
              <w:keepLines w:val="0"/>
              <w:pageBreakBefore w:val="0"/>
              <w:widowControl w:val="0"/>
              <w:kinsoku/>
              <w:wordWrap/>
              <w:overflowPunct/>
              <w:topLinePunct w:val="0"/>
              <w:autoSpaceDE w:val="0"/>
              <w:autoSpaceDN w:val="0"/>
              <w:bidi w:val="0"/>
              <w:adjustRightInd w:val="0"/>
              <w:spacing w:line="300" w:lineRule="exact"/>
              <w:ind w:left="240" w:leftChars="0" w:right="0" w:rightChars="0" w:hanging="240" w:hangingChars="10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2.甜味用料:食糖色泽明亮，质干味甜晶粒均匀，无杂质，无返潮，不粘手，不结块，无异味为住。</w:t>
            </w:r>
          </w:p>
          <w:p w14:paraId="0FE9B76C">
            <w:pPr>
              <w:keepNext w:val="0"/>
              <w:keepLines w:val="0"/>
              <w:pageBreakBefore w:val="0"/>
              <w:widowControl w:val="0"/>
              <w:kinsoku/>
              <w:wordWrap/>
              <w:overflowPunct/>
              <w:topLinePunct w:val="0"/>
              <w:autoSpaceDE w:val="0"/>
              <w:autoSpaceDN w:val="0"/>
              <w:bidi w:val="0"/>
              <w:adjustRightInd w:val="0"/>
              <w:spacing w:line="300" w:lineRule="exact"/>
              <w:ind w:left="0" w:leftChars="0" w:right="0" w:rightChars="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3.酸味调料:(1)食醋镇江香醋等较好，且醋中米醋为佳；(2)潘茄酱色红亮，咪纯止，质细腻，无杂质为住。</w:t>
            </w:r>
          </w:p>
          <w:p w14:paraId="59DD9277">
            <w:pPr>
              <w:keepNext w:val="0"/>
              <w:keepLines w:val="0"/>
              <w:pageBreakBefore w:val="0"/>
              <w:widowControl w:val="0"/>
              <w:kinsoku/>
              <w:wordWrap/>
              <w:overflowPunct/>
              <w:topLinePunct w:val="0"/>
              <w:autoSpaceDE w:val="0"/>
              <w:autoSpaceDN w:val="0"/>
              <w:bidi w:val="0"/>
              <w:adjustRightInd w:val="0"/>
              <w:spacing w:line="300" w:lineRule="exact"/>
              <w:ind w:left="0" w:leftChars="0" w:right="0" w:rightChars="0"/>
              <w:textAlignment w:val="auto"/>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4.鲜味调料:味精，品牌为招标指定品牌。</w:t>
            </w:r>
          </w:p>
        </w:tc>
      </w:tr>
    </w:tbl>
    <w:p w14:paraId="5C0EA26C">
      <w:pPr>
        <w:keepNext w:val="0"/>
        <w:keepLines w:val="0"/>
        <w:pageBreakBefore w:val="0"/>
        <w:widowControl w:val="0"/>
        <w:kinsoku/>
        <w:wordWrap/>
        <w:overflowPunct/>
        <w:topLinePunct w:val="0"/>
        <w:bidi w:val="0"/>
        <w:spacing w:line="300" w:lineRule="exact"/>
        <w:ind w:left="0" w:leftChars="0" w:right="0" w:rightChars="0"/>
        <w:textAlignment w:val="auto"/>
        <w:rPr>
          <w:rFonts w:hint="eastAsia" w:ascii="方正仿宋_GBK" w:hAnsi="方正仿宋_GBK" w:eastAsia="方正仿宋_GBK" w:cs="方正仿宋_GBK"/>
          <w:color w:val="auto"/>
          <w:sz w:val="24"/>
          <w:szCs w:val="24"/>
          <w:highlight w:val="none"/>
        </w:rPr>
      </w:pPr>
    </w:p>
    <w:tbl>
      <w:tblPr>
        <w:tblStyle w:val="43"/>
        <w:tblW w:w="9853" w:type="dxa"/>
        <w:jc w:val="center"/>
        <w:tblLayout w:type="fixed"/>
        <w:tblCellMar>
          <w:top w:w="0" w:type="dxa"/>
          <w:left w:w="108" w:type="dxa"/>
          <w:bottom w:w="0" w:type="dxa"/>
          <w:right w:w="108" w:type="dxa"/>
        </w:tblCellMar>
      </w:tblPr>
      <w:tblGrid>
        <w:gridCol w:w="2055"/>
        <w:gridCol w:w="7798"/>
      </w:tblGrid>
      <w:tr w14:paraId="41E78186">
        <w:tblPrEx>
          <w:tblCellMar>
            <w:top w:w="0" w:type="dxa"/>
            <w:left w:w="108" w:type="dxa"/>
            <w:bottom w:w="0" w:type="dxa"/>
            <w:right w:w="108" w:type="dxa"/>
          </w:tblCellMar>
        </w:tblPrEx>
        <w:trPr>
          <w:trHeight w:val="299" w:hRule="atLeast"/>
          <w:jc w:val="center"/>
        </w:trPr>
        <w:tc>
          <w:tcPr>
            <w:tcW w:w="9853" w:type="dxa"/>
            <w:gridSpan w:val="2"/>
            <w:tcBorders>
              <w:top w:val="nil"/>
              <w:bottom w:val="single" w:color="000000" w:sz="8" w:space="0"/>
              <w:right w:val="nil"/>
            </w:tcBorders>
            <w:vAlign w:val="center"/>
          </w:tcPr>
          <w:p w14:paraId="5153EEE6">
            <w:pPr>
              <w:keepNext w:val="0"/>
              <w:keepLines w:val="0"/>
              <w:pageBreakBefore w:val="0"/>
              <w:widowControl w:val="0"/>
              <w:kinsoku/>
              <w:wordWrap/>
              <w:overflowPunct/>
              <w:topLinePunct w:val="0"/>
              <w:bidi w:val="0"/>
              <w:spacing w:line="300" w:lineRule="exact"/>
              <w:ind w:left="0" w:leftChars="0" w:right="0" w:rightChars="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调 味 品 验 收 方 法</w:t>
            </w:r>
          </w:p>
        </w:tc>
      </w:tr>
      <w:tr w14:paraId="5A1A70B0">
        <w:tblPrEx>
          <w:tblCellMar>
            <w:top w:w="0" w:type="dxa"/>
            <w:left w:w="108" w:type="dxa"/>
            <w:bottom w:w="0" w:type="dxa"/>
            <w:right w:w="108" w:type="dxa"/>
          </w:tblCellMar>
        </w:tblPrEx>
        <w:trPr>
          <w:trHeight w:val="170" w:hRule="atLeast"/>
          <w:jc w:val="center"/>
        </w:trPr>
        <w:tc>
          <w:tcPr>
            <w:tcW w:w="2055" w:type="dxa"/>
            <w:tcBorders>
              <w:top w:val="single" w:color="000000" w:sz="8" w:space="0"/>
              <w:left w:val="single" w:color="000000" w:sz="8" w:space="0"/>
              <w:bottom w:val="single" w:color="000000" w:sz="8" w:space="0"/>
              <w:right w:val="single" w:color="000000" w:sz="8" w:space="0"/>
            </w:tcBorders>
            <w:vAlign w:val="center"/>
          </w:tcPr>
          <w:p w14:paraId="441D4429">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    目</w:t>
            </w:r>
          </w:p>
        </w:tc>
        <w:tc>
          <w:tcPr>
            <w:tcW w:w="7798" w:type="dxa"/>
            <w:tcBorders>
              <w:top w:val="single" w:color="000000" w:sz="8" w:space="0"/>
              <w:left w:val="single" w:color="000000" w:sz="8" w:space="0"/>
              <w:bottom w:val="single" w:color="000000" w:sz="8" w:space="0"/>
              <w:right w:val="single" w:color="000000" w:sz="8" w:space="0"/>
            </w:tcBorders>
            <w:vAlign w:val="center"/>
          </w:tcPr>
          <w:p w14:paraId="24BAFC3D">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验   收   方   法</w:t>
            </w:r>
          </w:p>
        </w:tc>
      </w:tr>
      <w:tr w14:paraId="78F11CF2">
        <w:tblPrEx>
          <w:tblCellMar>
            <w:top w:w="0" w:type="dxa"/>
            <w:left w:w="108" w:type="dxa"/>
            <w:bottom w:w="0" w:type="dxa"/>
            <w:right w:w="108" w:type="dxa"/>
          </w:tblCellMar>
        </w:tblPrEx>
        <w:trPr>
          <w:trHeight w:val="170" w:hRule="atLeast"/>
          <w:jc w:val="center"/>
        </w:trPr>
        <w:tc>
          <w:tcPr>
            <w:tcW w:w="2055" w:type="dxa"/>
            <w:tcBorders>
              <w:top w:val="single" w:color="000000" w:sz="8" w:space="0"/>
              <w:left w:val="single" w:color="000000" w:sz="8" w:space="0"/>
              <w:bottom w:val="single" w:color="000000" w:sz="8" w:space="0"/>
              <w:right w:val="single" w:color="000000" w:sz="8" w:space="0"/>
            </w:tcBorders>
            <w:vAlign w:val="center"/>
          </w:tcPr>
          <w:p w14:paraId="614030DF">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外    观</w:t>
            </w:r>
          </w:p>
        </w:tc>
        <w:tc>
          <w:tcPr>
            <w:tcW w:w="7798" w:type="dxa"/>
            <w:tcBorders>
              <w:top w:val="single" w:color="000000" w:sz="8" w:space="0"/>
              <w:left w:val="single" w:color="000000" w:sz="8" w:space="0"/>
              <w:bottom w:val="single" w:color="000000" w:sz="8" w:space="0"/>
              <w:right w:val="single" w:color="000000" w:sz="8" w:space="0"/>
            </w:tcBorders>
            <w:vAlign w:val="center"/>
          </w:tcPr>
          <w:p w14:paraId="1353FCA1">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保持包装原有性状，包装清洁无破损，无污染，无渗漏，符合食品卫生条件。外观印刷文字图案清晰明了。标签上厂名、厂址、品名、净重、产品标准号、生产批号、QS标志和编号等信息详尽。保质期不超过1/3。</w:t>
            </w:r>
          </w:p>
        </w:tc>
      </w:tr>
      <w:tr w14:paraId="7543E903">
        <w:tblPrEx>
          <w:tblCellMar>
            <w:top w:w="0" w:type="dxa"/>
            <w:left w:w="108" w:type="dxa"/>
            <w:bottom w:w="0" w:type="dxa"/>
            <w:right w:w="108" w:type="dxa"/>
          </w:tblCellMar>
        </w:tblPrEx>
        <w:trPr>
          <w:trHeight w:val="170" w:hRule="atLeast"/>
          <w:jc w:val="center"/>
        </w:trPr>
        <w:tc>
          <w:tcPr>
            <w:tcW w:w="2055" w:type="dxa"/>
            <w:tcBorders>
              <w:top w:val="single" w:color="000000" w:sz="8" w:space="0"/>
              <w:left w:val="single" w:color="000000" w:sz="8" w:space="0"/>
              <w:right w:val="single" w:color="000000" w:sz="8" w:space="0"/>
            </w:tcBorders>
            <w:vAlign w:val="center"/>
          </w:tcPr>
          <w:p w14:paraId="37D8D8F1">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内 容 物</w:t>
            </w:r>
          </w:p>
        </w:tc>
        <w:tc>
          <w:tcPr>
            <w:tcW w:w="7798" w:type="dxa"/>
            <w:tcBorders>
              <w:top w:val="single" w:color="000000" w:sz="8" w:space="0"/>
              <w:left w:val="single" w:color="000000" w:sz="8" w:space="0"/>
              <w:right w:val="single" w:color="000000" w:sz="8" w:space="0"/>
            </w:tcBorders>
            <w:vAlign w:val="center"/>
          </w:tcPr>
          <w:p w14:paraId="39157985">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打开包装，内容物色泽自然，气味稳定，性状良好，无异味，无杂质，无变质，无沉淀，无霉变，无虫蛀等一切不符合食品卫生条件的情况</w:t>
            </w:r>
          </w:p>
        </w:tc>
      </w:tr>
      <w:tr w14:paraId="6202CD6A">
        <w:tblPrEx>
          <w:tblCellMar>
            <w:top w:w="0" w:type="dxa"/>
            <w:left w:w="108" w:type="dxa"/>
            <w:bottom w:w="0" w:type="dxa"/>
            <w:right w:w="108" w:type="dxa"/>
          </w:tblCellMar>
        </w:tblPrEx>
        <w:trPr>
          <w:trHeight w:val="170" w:hRule="atLeast"/>
          <w:jc w:val="center"/>
        </w:trPr>
        <w:tc>
          <w:tcPr>
            <w:tcW w:w="2055" w:type="dxa"/>
            <w:tcBorders>
              <w:top w:val="single" w:color="000000" w:sz="8" w:space="0"/>
              <w:left w:val="single" w:color="000000" w:sz="8" w:space="0"/>
              <w:bottom w:val="single" w:color="000000" w:sz="8" w:space="0"/>
              <w:right w:val="single" w:color="000000" w:sz="8" w:space="0"/>
            </w:tcBorders>
            <w:vAlign w:val="center"/>
          </w:tcPr>
          <w:p w14:paraId="0CF511F6">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其他事项</w:t>
            </w:r>
          </w:p>
        </w:tc>
        <w:tc>
          <w:tcPr>
            <w:tcW w:w="7798" w:type="dxa"/>
            <w:tcBorders>
              <w:top w:val="single" w:color="000000" w:sz="8" w:space="0"/>
              <w:left w:val="single" w:color="000000" w:sz="8" w:space="0"/>
              <w:bottom w:val="single" w:color="000000" w:sz="8" w:space="0"/>
              <w:right w:val="single" w:color="000000" w:sz="8" w:space="0"/>
            </w:tcBorders>
            <w:vAlign w:val="center"/>
          </w:tcPr>
          <w:p w14:paraId="3438C9A3">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杜绝罐头食品的“胖听”，真空包装食品的“胀气”，铁质罐头的生锈，米面及制品的结块</w:t>
            </w:r>
          </w:p>
        </w:tc>
      </w:tr>
      <w:tr w14:paraId="0C3DBC1F">
        <w:tblPrEx>
          <w:tblCellMar>
            <w:top w:w="0" w:type="dxa"/>
            <w:left w:w="108" w:type="dxa"/>
            <w:bottom w:w="0" w:type="dxa"/>
            <w:right w:w="108" w:type="dxa"/>
          </w:tblCellMar>
        </w:tblPrEx>
        <w:trPr>
          <w:trHeight w:val="170" w:hRule="atLeast"/>
          <w:jc w:val="center"/>
        </w:trPr>
        <w:tc>
          <w:tcPr>
            <w:tcW w:w="2055" w:type="dxa"/>
            <w:tcBorders>
              <w:top w:val="single" w:color="000000" w:sz="8" w:space="0"/>
              <w:left w:val="single" w:color="000000" w:sz="8" w:space="0"/>
              <w:bottom w:val="single" w:color="000000" w:sz="8" w:space="0"/>
              <w:right w:val="single" w:color="000000" w:sz="8" w:space="0"/>
            </w:tcBorders>
            <w:vAlign w:val="center"/>
          </w:tcPr>
          <w:p w14:paraId="0E79E465">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退货依据</w:t>
            </w:r>
          </w:p>
        </w:tc>
        <w:tc>
          <w:tcPr>
            <w:tcW w:w="7798" w:type="dxa"/>
            <w:tcBorders>
              <w:top w:val="single" w:color="000000" w:sz="8" w:space="0"/>
              <w:left w:val="single" w:color="000000" w:sz="8" w:space="0"/>
              <w:bottom w:val="single" w:color="000000" w:sz="8" w:space="0"/>
              <w:right w:val="single" w:color="000000" w:sz="8" w:space="0"/>
            </w:tcBorders>
            <w:vAlign w:val="center"/>
          </w:tcPr>
          <w:p w14:paraId="729C5717">
            <w:pPr>
              <w:keepNext w:val="0"/>
              <w:keepLines w:val="0"/>
              <w:pageBreakBefore w:val="0"/>
              <w:widowControl w:val="0"/>
              <w:kinsoku/>
              <w:wordWrap/>
              <w:overflowPunct/>
              <w:topLinePunct w:val="0"/>
              <w:bidi w:val="0"/>
              <w:spacing w:line="300" w:lineRule="exact"/>
              <w:ind w:left="0" w:leftChars="0" w:right="0" w:righ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“三无”产品（厂名、厂址，生产日期、保质期，生产卫生许可证编码）</w:t>
            </w:r>
          </w:p>
          <w:p w14:paraId="49C4809D">
            <w:pPr>
              <w:keepNext w:val="0"/>
              <w:keepLines w:val="0"/>
              <w:pageBreakBefore w:val="0"/>
              <w:widowControl w:val="0"/>
              <w:kinsoku/>
              <w:wordWrap/>
              <w:overflowPunct/>
              <w:topLinePunct w:val="0"/>
              <w:bidi w:val="0"/>
              <w:spacing w:line="300" w:lineRule="exact"/>
              <w:ind w:left="0" w:leftChars="0" w:right="0" w:righ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“胖听”，“胀气”，包装破损，渗漏，超过保质期，变质、腐败、异味，外标签脱落</w:t>
            </w:r>
          </w:p>
        </w:tc>
      </w:tr>
      <w:tr w14:paraId="2BA747B4">
        <w:tblPrEx>
          <w:tblCellMar>
            <w:top w:w="0" w:type="dxa"/>
            <w:left w:w="108" w:type="dxa"/>
            <w:bottom w:w="0" w:type="dxa"/>
            <w:right w:w="108" w:type="dxa"/>
          </w:tblCellMar>
        </w:tblPrEx>
        <w:trPr>
          <w:trHeight w:val="2965" w:hRule="atLeast"/>
          <w:jc w:val="center"/>
        </w:trPr>
        <w:tc>
          <w:tcPr>
            <w:tcW w:w="2055" w:type="dxa"/>
            <w:tcBorders>
              <w:top w:val="nil"/>
              <w:left w:val="single" w:color="auto" w:sz="4" w:space="0"/>
              <w:bottom w:val="single" w:color="auto" w:sz="4" w:space="0"/>
              <w:right w:val="single" w:color="auto" w:sz="4" w:space="0"/>
            </w:tcBorders>
            <w:vAlign w:val="center"/>
          </w:tcPr>
          <w:p w14:paraId="110A7945">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品质比较</w:t>
            </w:r>
          </w:p>
          <w:p w14:paraId="7EF25C8F">
            <w:pPr>
              <w:keepNext w:val="0"/>
              <w:keepLines w:val="0"/>
              <w:pageBreakBefore w:val="0"/>
              <w:widowControl w:val="0"/>
              <w:kinsoku/>
              <w:wordWrap/>
              <w:overflowPunct/>
              <w:topLinePunct w:val="0"/>
              <w:bidi w:val="0"/>
              <w:spacing w:line="300" w:lineRule="exact"/>
              <w:ind w:left="0" w:leftChars="0" w:right="0" w:rightChars="0"/>
              <w:textAlignment w:val="auto"/>
              <w:rPr>
                <w:rFonts w:hint="eastAsia" w:ascii="方正仿宋_GBK" w:hAnsi="方正仿宋_GBK" w:eastAsia="方正仿宋_GBK" w:cs="方正仿宋_GBK"/>
                <w:color w:val="auto"/>
                <w:sz w:val="24"/>
                <w:szCs w:val="24"/>
                <w:highlight w:val="none"/>
              </w:rPr>
            </w:pPr>
          </w:p>
        </w:tc>
        <w:tc>
          <w:tcPr>
            <w:tcW w:w="7798" w:type="dxa"/>
            <w:tcBorders>
              <w:top w:val="single" w:color="auto" w:sz="4" w:space="0"/>
              <w:left w:val="nil"/>
              <w:bottom w:val="single" w:color="auto" w:sz="4" w:space="0"/>
              <w:right w:val="single" w:color="auto" w:sz="4" w:space="0"/>
            </w:tcBorders>
          </w:tcPr>
          <w:p w14:paraId="4135F0EE">
            <w:pPr>
              <w:keepNext w:val="0"/>
              <w:keepLines w:val="0"/>
              <w:pageBreakBefore w:val="0"/>
              <w:widowControl w:val="0"/>
              <w:kinsoku/>
              <w:wordWrap/>
              <w:overflowPunct/>
              <w:topLinePunct w:val="0"/>
              <w:bidi w:val="0"/>
              <w:spacing w:line="300" w:lineRule="exact"/>
              <w:ind w:left="0" w:leftChars="0" w:right="0" w:righ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drawing>
                <wp:anchor distT="0" distB="0" distL="0" distR="0" simplePos="0" relativeHeight="251664384" behindDoc="1" locked="0" layoutInCell="1" allowOverlap="1">
                  <wp:simplePos x="0" y="0"/>
                  <wp:positionH relativeFrom="column">
                    <wp:posOffset>693420</wp:posOffset>
                  </wp:positionH>
                  <wp:positionV relativeFrom="paragraph">
                    <wp:posOffset>142875</wp:posOffset>
                  </wp:positionV>
                  <wp:extent cx="3400425" cy="1542415"/>
                  <wp:effectExtent l="0" t="0" r="47625" b="635"/>
                  <wp:wrapTight wrapText="bothSides">
                    <wp:wrapPolygon>
                      <wp:start x="0" y="0"/>
                      <wp:lineTo x="0" y="21342"/>
                      <wp:lineTo x="21539" y="21342"/>
                      <wp:lineTo x="21539"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7"/>
                          <a:stretch>
                            <a:fillRect/>
                          </a:stretch>
                        </pic:blipFill>
                        <pic:spPr>
                          <a:xfrm>
                            <a:off x="0" y="0"/>
                            <a:ext cx="3400425" cy="1542415"/>
                          </a:xfrm>
                          <a:prstGeom prst="rect">
                            <a:avLst/>
                          </a:prstGeom>
                          <a:noFill/>
                          <a:ln w="9525">
                            <a:noFill/>
                            <a:miter/>
                          </a:ln>
                        </pic:spPr>
                      </pic:pic>
                    </a:graphicData>
                  </a:graphic>
                </wp:anchor>
              </w:drawing>
            </w:r>
          </w:p>
        </w:tc>
      </w:tr>
      <w:tr w14:paraId="2BB2F906">
        <w:tblPrEx>
          <w:tblCellMar>
            <w:top w:w="0" w:type="dxa"/>
            <w:left w:w="108" w:type="dxa"/>
            <w:bottom w:w="0" w:type="dxa"/>
            <w:right w:w="108" w:type="dxa"/>
          </w:tblCellMar>
        </w:tblPrEx>
        <w:trPr>
          <w:trHeight w:val="299" w:hRule="atLeast"/>
          <w:jc w:val="center"/>
        </w:trPr>
        <w:tc>
          <w:tcPr>
            <w:tcW w:w="9853" w:type="dxa"/>
            <w:gridSpan w:val="2"/>
            <w:tcBorders>
              <w:top w:val="nil"/>
              <w:bottom w:val="single" w:color="000000" w:sz="8" w:space="0"/>
              <w:right w:val="nil"/>
            </w:tcBorders>
            <w:vAlign w:val="center"/>
          </w:tcPr>
          <w:p w14:paraId="51A9A6E0">
            <w:pPr>
              <w:keepNext w:val="0"/>
              <w:keepLines w:val="0"/>
              <w:pageBreakBefore w:val="0"/>
              <w:widowControl w:val="0"/>
              <w:kinsoku/>
              <w:wordWrap/>
              <w:overflowPunct/>
              <w:topLinePunct w:val="0"/>
              <w:bidi w:val="0"/>
              <w:spacing w:line="300" w:lineRule="exact"/>
              <w:ind w:left="0" w:leftChars="0" w:right="0" w:rightChars="0"/>
              <w:textAlignment w:val="auto"/>
              <w:rPr>
                <w:rFonts w:hint="eastAsia" w:ascii="方正仿宋_GBK" w:hAnsi="方正仿宋_GBK" w:eastAsia="方正仿宋_GBK" w:cs="方正仿宋_GBK"/>
                <w:b/>
                <w:color w:val="auto"/>
                <w:sz w:val="24"/>
                <w:szCs w:val="24"/>
                <w:highlight w:val="none"/>
              </w:rPr>
            </w:pPr>
          </w:p>
        </w:tc>
      </w:tr>
      <w:tr w14:paraId="31F99EBD">
        <w:tblPrEx>
          <w:tblCellMar>
            <w:top w:w="0" w:type="dxa"/>
            <w:left w:w="108" w:type="dxa"/>
            <w:bottom w:w="0" w:type="dxa"/>
            <w:right w:w="108" w:type="dxa"/>
          </w:tblCellMar>
        </w:tblPrEx>
        <w:trPr>
          <w:trHeight w:val="57" w:hRule="atLeast"/>
          <w:jc w:val="center"/>
        </w:trPr>
        <w:tc>
          <w:tcPr>
            <w:tcW w:w="2055" w:type="dxa"/>
            <w:tcBorders>
              <w:top w:val="single" w:color="000000" w:sz="8" w:space="0"/>
              <w:left w:val="single" w:color="000000" w:sz="8" w:space="0"/>
              <w:bottom w:val="single" w:color="000000" w:sz="8" w:space="0"/>
              <w:right w:val="single" w:color="000000" w:sz="8" w:space="0"/>
            </w:tcBorders>
            <w:vAlign w:val="center"/>
          </w:tcPr>
          <w:p w14:paraId="6BE621CF">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    目</w:t>
            </w:r>
          </w:p>
        </w:tc>
        <w:tc>
          <w:tcPr>
            <w:tcW w:w="7798" w:type="dxa"/>
            <w:tcBorders>
              <w:top w:val="single" w:color="000000" w:sz="8" w:space="0"/>
              <w:left w:val="single" w:color="000000" w:sz="8" w:space="0"/>
              <w:bottom w:val="single" w:color="000000" w:sz="8" w:space="0"/>
              <w:right w:val="single" w:color="000000" w:sz="8" w:space="0"/>
            </w:tcBorders>
            <w:vAlign w:val="center"/>
          </w:tcPr>
          <w:p w14:paraId="3868AF65">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干货验收方法</w:t>
            </w:r>
          </w:p>
        </w:tc>
      </w:tr>
      <w:tr w14:paraId="4242F2B5">
        <w:tblPrEx>
          <w:tblCellMar>
            <w:top w:w="0" w:type="dxa"/>
            <w:left w:w="108" w:type="dxa"/>
            <w:bottom w:w="0" w:type="dxa"/>
            <w:right w:w="108" w:type="dxa"/>
          </w:tblCellMar>
        </w:tblPrEx>
        <w:trPr>
          <w:trHeight w:val="57" w:hRule="atLeast"/>
          <w:jc w:val="center"/>
        </w:trPr>
        <w:tc>
          <w:tcPr>
            <w:tcW w:w="2055" w:type="dxa"/>
            <w:tcBorders>
              <w:top w:val="single" w:color="000000" w:sz="8" w:space="0"/>
              <w:left w:val="single" w:color="000000" w:sz="8" w:space="0"/>
              <w:bottom w:val="single" w:color="000000" w:sz="8" w:space="0"/>
              <w:right w:val="single" w:color="000000" w:sz="8" w:space="0"/>
            </w:tcBorders>
            <w:vAlign w:val="center"/>
          </w:tcPr>
          <w:p w14:paraId="61B0B77E">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外    观</w:t>
            </w:r>
          </w:p>
        </w:tc>
        <w:tc>
          <w:tcPr>
            <w:tcW w:w="7798" w:type="dxa"/>
            <w:tcBorders>
              <w:top w:val="single" w:color="000000" w:sz="8" w:space="0"/>
              <w:left w:val="single" w:color="000000" w:sz="8" w:space="0"/>
              <w:bottom w:val="single" w:color="000000" w:sz="8" w:space="0"/>
              <w:right w:val="single" w:color="000000" w:sz="8" w:space="0"/>
            </w:tcBorders>
            <w:vAlign w:val="center"/>
          </w:tcPr>
          <w:p w14:paraId="07225B94">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有包装原料必须包装完整，无破损，外观印刷文字图案清晰明了。标签上厂名、厂址、品名、净重、产品标准号、生产批号、QS标志和编号等信息详尽。保质期不超过1/3。</w:t>
            </w:r>
          </w:p>
          <w:p w14:paraId="4FDBC917">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散装原料必须采取简单包装防止散落，包装外必须有说明标贴（包括产品名称、供货单位、分装日期等）</w:t>
            </w:r>
          </w:p>
          <w:p w14:paraId="7AF3C8B0">
            <w:pPr>
              <w:keepNext w:val="0"/>
              <w:keepLines w:val="0"/>
              <w:pageBreakBefore w:val="0"/>
              <w:widowControl w:val="0"/>
              <w:kinsoku/>
              <w:wordWrap/>
              <w:overflowPunct/>
              <w:topLinePunct w:val="0"/>
              <w:bidi w:val="0"/>
              <w:spacing w:line="300" w:lineRule="exact"/>
              <w:ind w:left="0" w:leftChars="0" w:right="0" w:righ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原料色泽良好，无化学品加工染色的痕迹</w:t>
            </w:r>
          </w:p>
        </w:tc>
      </w:tr>
      <w:tr w14:paraId="26EB0582">
        <w:tblPrEx>
          <w:tblCellMar>
            <w:top w:w="0" w:type="dxa"/>
            <w:left w:w="108" w:type="dxa"/>
            <w:bottom w:w="0" w:type="dxa"/>
            <w:right w:w="108" w:type="dxa"/>
          </w:tblCellMar>
        </w:tblPrEx>
        <w:trPr>
          <w:trHeight w:val="57" w:hRule="atLeast"/>
          <w:jc w:val="center"/>
        </w:trPr>
        <w:tc>
          <w:tcPr>
            <w:tcW w:w="2055" w:type="dxa"/>
            <w:tcBorders>
              <w:top w:val="single" w:color="000000" w:sz="8" w:space="0"/>
              <w:left w:val="single" w:color="000000" w:sz="8" w:space="0"/>
              <w:bottom w:val="single" w:color="000000" w:sz="8" w:space="0"/>
              <w:right w:val="single" w:color="000000" w:sz="8" w:space="0"/>
            </w:tcBorders>
            <w:vAlign w:val="center"/>
          </w:tcPr>
          <w:p w14:paraId="113F39CC">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气    味</w:t>
            </w:r>
          </w:p>
        </w:tc>
        <w:tc>
          <w:tcPr>
            <w:tcW w:w="7798" w:type="dxa"/>
            <w:tcBorders>
              <w:top w:val="single" w:color="000000" w:sz="8" w:space="0"/>
              <w:left w:val="single" w:color="000000" w:sz="8" w:space="0"/>
              <w:bottom w:val="single" w:color="000000" w:sz="8" w:space="0"/>
              <w:right w:val="single" w:color="000000" w:sz="8" w:space="0"/>
            </w:tcBorders>
            <w:vAlign w:val="center"/>
          </w:tcPr>
          <w:p w14:paraId="18C977AF">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干货应该无霉变气味，无油哈味</w:t>
            </w:r>
          </w:p>
        </w:tc>
      </w:tr>
      <w:tr w14:paraId="4E8CDC8A">
        <w:tblPrEx>
          <w:tblCellMar>
            <w:top w:w="0" w:type="dxa"/>
            <w:left w:w="108" w:type="dxa"/>
            <w:bottom w:w="0" w:type="dxa"/>
            <w:right w:w="108" w:type="dxa"/>
          </w:tblCellMar>
        </w:tblPrEx>
        <w:trPr>
          <w:trHeight w:val="57" w:hRule="atLeast"/>
          <w:jc w:val="center"/>
        </w:trPr>
        <w:tc>
          <w:tcPr>
            <w:tcW w:w="2055" w:type="dxa"/>
            <w:tcBorders>
              <w:top w:val="single" w:color="000000" w:sz="8" w:space="0"/>
              <w:left w:val="single" w:color="000000" w:sz="8" w:space="0"/>
              <w:bottom w:val="single" w:color="000000" w:sz="8" w:space="0"/>
              <w:right w:val="single" w:color="000000" w:sz="8" w:space="0"/>
            </w:tcBorders>
            <w:vAlign w:val="center"/>
          </w:tcPr>
          <w:p w14:paraId="7FB8A4E4">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组    织</w:t>
            </w:r>
          </w:p>
        </w:tc>
        <w:tc>
          <w:tcPr>
            <w:tcW w:w="7798" w:type="dxa"/>
            <w:tcBorders>
              <w:top w:val="single" w:color="000000" w:sz="8" w:space="0"/>
              <w:left w:val="single" w:color="000000" w:sz="8" w:space="0"/>
              <w:bottom w:val="single" w:color="000000" w:sz="8" w:space="0"/>
              <w:right w:val="single" w:color="000000" w:sz="8" w:space="0"/>
            </w:tcBorders>
            <w:vAlign w:val="center"/>
          </w:tcPr>
          <w:p w14:paraId="51E0C6A9">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组织干燥不回潮，组织紧密，无结块，无虫蛀，无杂质</w:t>
            </w:r>
          </w:p>
        </w:tc>
      </w:tr>
      <w:tr w14:paraId="4835547D">
        <w:tblPrEx>
          <w:tblCellMar>
            <w:top w:w="0" w:type="dxa"/>
            <w:left w:w="108" w:type="dxa"/>
            <w:bottom w:w="0" w:type="dxa"/>
            <w:right w:w="108" w:type="dxa"/>
          </w:tblCellMar>
        </w:tblPrEx>
        <w:trPr>
          <w:trHeight w:val="57" w:hRule="atLeast"/>
          <w:jc w:val="center"/>
        </w:trPr>
        <w:tc>
          <w:tcPr>
            <w:tcW w:w="2055" w:type="dxa"/>
            <w:tcBorders>
              <w:top w:val="single" w:color="000000" w:sz="8" w:space="0"/>
              <w:left w:val="single" w:color="000000" w:sz="8" w:space="0"/>
              <w:bottom w:val="single" w:color="000000" w:sz="8" w:space="0"/>
              <w:right w:val="single" w:color="000000" w:sz="8" w:space="0"/>
            </w:tcBorders>
            <w:vAlign w:val="center"/>
          </w:tcPr>
          <w:p w14:paraId="027CA251">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其他事项</w:t>
            </w:r>
          </w:p>
        </w:tc>
        <w:tc>
          <w:tcPr>
            <w:tcW w:w="7798" w:type="dxa"/>
            <w:tcBorders>
              <w:top w:val="single" w:color="000000" w:sz="8" w:space="0"/>
              <w:left w:val="single" w:color="000000" w:sz="8" w:space="0"/>
              <w:bottom w:val="single" w:color="000000" w:sz="8" w:space="0"/>
              <w:right w:val="single" w:color="000000" w:sz="8" w:space="0"/>
            </w:tcBorders>
            <w:vAlign w:val="center"/>
          </w:tcPr>
          <w:p w14:paraId="63CCD08D">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市场上的调味类干货基本都以散装为主，主要防止受潮，发霉，虫蛀等</w:t>
            </w:r>
          </w:p>
          <w:p w14:paraId="72333721">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食材类干货，验收的关键指标是水分含量，颜色，气味，质地等。因为不同原料的加工原理不同，所以只要抓住上述关键四点来辨别。</w:t>
            </w:r>
          </w:p>
        </w:tc>
      </w:tr>
      <w:tr w14:paraId="08DF74F9">
        <w:tblPrEx>
          <w:tblCellMar>
            <w:top w:w="0" w:type="dxa"/>
            <w:left w:w="108" w:type="dxa"/>
            <w:bottom w:w="0" w:type="dxa"/>
            <w:right w:w="108" w:type="dxa"/>
          </w:tblCellMar>
        </w:tblPrEx>
        <w:trPr>
          <w:trHeight w:val="57" w:hRule="atLeast"/>
          <w:jc w:val="center"/>
        </w:trPr>
        <w:tc>
          <w:tcPr>
            <w:tcW w:w="2055" w:type="dxa"/>
            <w:tcBorders>
              <w:top w:val="single" w:color="000000" w:sz="8" w:space="0"/>
              <w:left w:val="single" w:color="000000" w:sz="8" w:space="0"/>
              <w:bottom w:val="single" w:color="000000" w:sz="8" w:space="0"/>
              <w:right w:val="single" w:color="000000" w:sz="8" w:space="0"/>
            </w:tcBorders>
            <w:vAlign w:val="center"/>
          </w:tcPr>
          <w:p w14:paraId="12EAA74B">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退货依据</w:t>
            </w:r>
          </w:p>
        </w:tc>
        <w:tc>
          <w:tcPr>
            <w:tcW w:w="7798" w:type="dxa"/>
            <w:tcBorders>
              <w:top w:val="single" w:color="000000" w:sz="8" w:space="0"/>
              <w:left w:val="single" w:color="000000" w:sz="8" w:space="0"/>
              <w:bottom w:val="single" w:color="000000" w:sz="8" w:space="0"/>
              <w:right w:val="single" w:color="000000" w:sz="8" w:space="0"/>
            </w:tcBorders>
            <w:vAlign w:val="center"/>
          </w:tcPr>
          <w:p w14:paraId="7AF48FFA">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原料腐败霉变，虫蛀，有明显的化学品加工的痕迹，失去了原料本来的性状，影响加工和食用</w:t>
            </w:r>
          </w:p>
        </w:tc>
      </w:tr>
    </w:tbl>
    <w:p w14:paraId="620201D9">
      <w:pPr>
        <w:pStyle w:val="92"/>
        <w:keepNext w:val="0"/>
        <w:keepLines w:val="0"/>
        <w:pageBreakBefore w:val="0"/>
        <w:widowControl w:val="0"/>
        <w:kinsoku/>
        <w:wordWrap/>
        <w:overflowPunct/>
        <w:topLinePunct w:val="0"/>
        <w:bidi w:val="0"/>
        <w:spacing w:line="300" w:lineRule="exact"/>
        <w:ind w:left="0" w:leftChars="0" w:right="0" w:rightChars="0" w:firstLine="0" w:firstLineChars="0"/>
        <w:textAlignment w:val="auto"/>
        <w:rPr>
          <w:rFonts w:hint="eastAsia" w:ascii="方正仿宋_GBK" w:hAnsi="方正仿宋_GBK" w:eastAsia="方正仿宋_GBK" w:cs="方正仿宋_GBK"/>
          <w:color w:val="auto"/>
          <w:sz w:val="24"/>
          <w:szCs w:val="24"/>
          <w:highlight w:val="none"/>
        </w:rPr>
      </w:pPr>
    </w:p>
    <w:tbl>
      <w:tblPr>
        <w:tblStyle w:val="43"/>
        <w:tblW w:w="0" w:type="auto"/>
        <w:jc w:val="center"/>
        <w:tblLayout w:type="fixed"/>
        <w:tblCellMar>
          <w:top w:w="0" w:type="dxa"/>
          <w:left w:w="108" w:type="dxa"/>
          <w:bottom w:w="0" w:type="dxa"/>
          <w:right w:w="108" w:type="dxa"/>
        </w:tblCellMar>
      </w:tblPr>
      <w:tblGrid>
        <w:gridCol w:w="2157"/>
        <w:gridCol w:w="7688"/>
      </w:tblGrid>
      <w:tr w14:paraId="386A9C6F">
        <w:tblPrEx>
          <w:tblCellMar>
            <w:top w:w="0" w:type="dxa"/>
            <w:left w:w="108" w:type="dxa"/>
            <w:bottom w:w="0" w:type="dxa"/>
            <w:right w:w="108" w:type="dxa"/>
          </w:tblCellMar>
        </w:tblPrEx>
        <w:trPr>
          <w:trHeight w:val="57" w:hRule="atLeast"/>
          <w:jc w:val="center"/>
        </w:trPr>
        <w:tc>
          <w:tcPr>
            <w:tcW w:w="2157" w:type="dxa"/>
            <w:tcBorders>
              <w:top w:val="single" w:color="000000" w:sz="8" w:space="0"/>
              <w:left w:val="single" w:color="000000" w:sz="8" w:space="0"/>
              <w:bottom w:val="single" w:color="000000" w:sz="8" w:space="0"/>
              <w:right w:val="single" w:color="000000" w:sz="8" w:space="0"/>
            </w:tcBorders>
            <w:vAlign w:val="center"/>
          </w:tcPr>
          <w:p w14:paraId="12D7A1C5">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    目</w:t>
            </w:r>
          </w:p>
        </w:tc>
        <w:tc>
          <w:tcPr>
            <w:tcW w:w="7688" w:type="dxa"/>
            <w:tcBorders>
              <w:top w:val="single" w:color="000000" w:sz="8" w:space="0"/>
              <w:left w:val="single" w:color="000000" w:sz="8" w:space="0"/>
              <w:bottom w:val="single" w:color="000000" w:sz="8" w:space="0"/>
              <w:right w:val="single" w:color="000000" w:sz="8" w:space="0"/>
            </w:tcBorders>
            <w:vAlign w:val="center"/>
          </w:tcPr>
          <w:p w14:paraId="4094C60F">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定性包装食品验收方法</w:t>
            </w:r>
          </w:p>
        </w:tc>
      </w:tr>
      <w:tr w14:paraId="318EEA60">
        <w:tblPrEx>
          <w:tblCellMar>
            <w:top w:w="0" w:type="dxa"/>
            <w:left w:w="108" w:type="dxa"/>
            <w:bottom w:w="0" w:type="dxa"/>
            <w:right w:w="108" w:type="dxa"/>
          </w:tblCellMar>
        </w:tblPrEx>
        <w:trPr>
          <w:trHeight w:val="57" w:hRule="atLeast"/>
          <w:jc w:val="center"/>
        </w:trPr>
        <w:tc>
          <w:tcPr>
            <w:tcW w:w="2157" w:type="dxa"/>
            <w:tcBorders>
              <w:top w:val="single" w:color="000000" w:sz="8" w:space="0"/>
              <w:left w:val="single" w:color="000000" w:sz="8" w:space="0"/>
              <w:bottom w:val="single" w:color="000000" w:sz="8" w:space="0"/>
              <w:right w:val="single" w:color="000000" w:sz="8" w:space="0"/>
            </w:tcBorders>
            <w:vAlign w:val="center"/>
          </w:tcPr>
          <w:p w14:paraId="6CD813E7">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外    观</w:t>
            </w:r>
          </w:p>
        </w:tc>
        <w:tc>
          <w:tcPr>
            <w:tcW w:w="7688" w:type="dxa"/>
            <w:tcBorders>
              <w:top w:val="single" w:color="000000" w:sz="8" w:space="0"/>
              <w:left w:val="single" w:color="000000" w:sz="8" w:space="0"/>
              <w:bottom w:val="single" w:color="000000" w:sz="8" w:space="0"/>
              <w:right w:val="single" w:color="000000" w:sz="8" w:space="0"/>
            </w:tcBorders>
            <w:vAlign w:val="center"/>
          </w:tcPr>
          <w:p w14:paraId="44D7C071">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有包装原料必须包装完整，无破损，外观印刷文字图案清晰明了。标签上厂名、厂址、品名、净重、产品标准号、生产批号、QS标志和编号等信息详尽。保质期不超过1/3。</w:t>
            </w:r>
          </w:p>
        </w:tc>
      </w:tr>
      <w:tr w14:paraId="0845F3B7">
        <w:tblPrEx>
          <w:tblCellMar>
            <w:top w:w="0" w:type="dxa"/>
            <w:left w:w="108" w:type="dxa"/>
            <w:bottom w:w="0" w:type="dxa"/>
            <w:right w:w="108" w:type="dxa"/>
          </w:tblCellMar>
        </w:tblPrEx>
        <w:trPr>
          <w:trHeight w:val="57" w:hRule="atLeast"/>
          <w:jc w:val="center"/>
        </w:trPr>
        <w:tc>
          <w:tcPr>
            <w:tcW w:w="2157" w:type="dxa"/>
            <w:tcBorders>
              <w:top w:val="single" w:color="000000" w:sz="8" w:space="0"/>
              <w:left w:val="single" w:color="000000" w:sz="8" w:space="0"/>
              <w:bottom w:val="single" w:color="000000" w:sz="8" w:space="0"/>
              <w:right w:val="single" w:color="000000" w:sz="8" w:space="0"/>
            </w:tcBorders>
            <w:vAlign w:val="center"/>
          </w:tcPr>
          <w:p w14:paraId="4F42FF1F">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组    织</w:t>
            </w:r>
          </w:p>
        </w:tc>
        <w:tc>
          <w:tcPr>
            <w:tcW w:w="7688" w:type="dxa"/>
            <w:tcBorders>
              <w:top w:val="single" w:color="000000" w:sz="8" w:space="0"/>
              <w:left w:val="single" w:color="000000" w:sz="8" w:space="0"/>
              <w:bottom w:val="single" w:color="000000" w:sz="8" w:space="0"/>
              <w:right w:val="single" w:color="000000" w:sz="8" w:space="0"/>
            </w:tcBorders>
            <w:vAlign w:val="center"/>
          </w:tcPr>
          <w:p w14:paraId="1AC1410F">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无异味，组织紧密，无结块，无虫蛀，无杂质</w:t>
            </w:r>
          </w:p>
        </w:tc>
      </w:tr>
    </w:tbl>
    <w:p w14:paraId="5FA00A00">
      <w:pPr>
        <w:pStyle w:val="92"/>
        <w:keepNext w:val="0"/>
        <w:keepLines w:val="0"/>
        <w:pageBreakBefore w:val="0"/>
        <w:widowControl w:val="0"/>
        <w:kinsoku/>
        <w:wordWrap/>
        <w:overflowPunct/>
        <w:topLinePunct w:val="0"/>
        <w:bidi w:val="0"/>
        <w:spacing w:line="300" w:lineRule="exact"/>
        <w:ind w:left="0" w:leftChars="0" w:right="0" w:rightChars="0" w:firstLine="0" w:firstLineChars="0"/>
        <w:textAlignment w:val="auto"/>
        <w:rPr>
          <w:rFonts w:hint="eastAsia" w:ascii="方正仿宋_GBK" w:hAnsi="方正仿宋_GBK" w:eastAsia="方正仿宋_GBK" w:cs="方正仿宋_GBK"/>
          <w:color w:val="auto"/>
          <w:sz w:val="24"/>
          <w:szCs w:val="24"/>
          <w:highlight w:val="none"/>
        </w:rPr>
      </w:pPr>
    </w:p>
    <w:tbl>
      <w:tblPr>
        <w:tblStyle w:val="43"/>
        <w:tblW w:w="0" w:type="auto"/>
        <w:jc w:val="center"/>
        <w:tblLayout w:type="fixed"/>
        <w:tblCellMar>
          <w:top w:w="0" w:type="dxa"/>
          <w:left w:w="108" w:type="dxa"/>
          <w:bottom w:w="0" w:type="dxa"/>
          <w:right w:w="108" w:type="dxa"/>
        </w:tblCellMar>
      </w:tblPr>
      <w:tblGrid>
        <w:gridCol w:w="2783"/>
        <w:gridCol w:w="7127"/>
      </w:tblGrid>
      <w:tr w14:paraId="7C59428D">
        <w:tblPrEx>
          <w:tblCellMar>
            <w:top w:w="0" w:type="dxa"/>
            <w:left w:w="108" w:type="dxa"/>
            <w:bottom w:w="0" w:type="dxa"/>
            <w:right w:w="108" w:type="dxa"/>
          </w:tblCellMar>
        </w:tblPrEx>
        <w:trPr>
          <w:trHeight w:val="391" w:hRule="atLeast"/>
          <w:jc w:val="center"/>
        </w:trPr>
        <w:tc>
          <w:tcPr>
            <w:tcW w:w="2783" w:type="dxa"/>
            <w:tcBorders>
              <w:top w:val="single" w:color="000000" w:sz="8" w:space="0"/>
              <w:left w:val="single" w:color="000000" w:sz="8" w:space="0"/>
              <w:bottom w:val="single" w:color="000000" w:sz="8" w:space="0"/>
              <w:right w:val="single" w:color="000000" w:sz="8" w:space="0"/>
            </w:tcBorders>
            <w:vAlign w:val="center"/>
          </w:tcPr>
          <w:p w14:paraId="3A0C7780">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    目</w:t>
            </w:r>
          </w:p>
        </w:tc>
        <w:tc>
          <w:tcPr>
            <w:tcW w:w="7127" w:type="dxa"/>
            <w:tcBorders>
              <w:top w:val="single" w:color="000000" w:sz="8" w:space="0"/>
              <w:left w:val="single" w:color="000000" w:sz="8" w:space="0"/>
              <w:bottom w:val="single" w:color="000000" w:sz="8" w:space="0"/>
              <w:right w:val="single" w:color="000000" w:sz="8" w:space="0"/>
            </w:tcBorders>
            <w:vAlign w:val="center"/>
          </w:tcPr>
          <w:p w14:paraId="016F1CFC">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奶制品验收方法</w:t>
            </w:r>
          </w:p>
        </w:tc>
      </w:tr>
      <w:tr w14:paraId="5E46DE90">
        <w:tblPrEx>
          <w:tblCellMar>
            <w:top w:w="0" w:type="dxa"/>
            <w:left w:w="108" w:type="dxa"/>
            <w:bottom w:w="0" w:type="dxa"/>
            <w:right w:w="108" w:type="dxa"/>
          </w:tblCellMar>
        </w:tblPrEx>
        <w:trPr>
          <w:trHeight w:val="940" w:hRule="atLeast"/>
          <w:jc w:val="center"/>
        </w:trPr>
        <w:tc>
          <w:tcPr>
            <w:tcW w:w="2783" w:type="dxa"/>
            <w:tcBorders>
              <w:top w:val="single" w:color="000000" w:sz="8" w:space="0"/>
              <w:left w:val="single" w:color="000000" w:sz="8" w:space="0"/>
              <w:bottom w:val="single" w:color="000000" w:sz="8" w:space="0"/>
              <w:right w:val="single" w:color="000000" w:sz="8" w:space="0"/>
            </w:tcBorders>
            <w:vAlign w:val="center"/>
          </w:tcPr>
          <w:p w14:paraId="7F3C520C">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外    观</w:t>
            </w:r>
          </w:p>
        </w:tc>
        <w:tc>
          <w:tcPr>
            <w:tcW w:w="7127" w:type="dxa"/>
            <w:tcBorders>
              <w:top w:val="single" w:color="000000" w:sz="8" w:space="0"/>
              <w:left w:val="single" w:color="000000" w:sz="8" w:space="0"/>
              <w:bottom w:val="single" w:color="000000" w:sz="8" w:space="0"/>
              <w:right w:val="single" w:color="000000" w:sz="8" w:space="0"/>
            </w:tcBorders>
            <w:vAlign w:val="center"/>
          </w:tcPr>
          <w:p w14:paraId="4468EC2F">
            <w:pPr>
              <w:keepNext w:val="0"/>
              <w:keepLines w:val="0"/>
              <w:pageBreakBefore w:val="0"/>
              <w:widowControl w:val="0"/>
              <w:kinsoku/>
              <w:wordWrap/>
              <w:overflowPunct/>
              <w:topLinePunct w:val="0"/>
              <w:bidi w:val="0"/>
              <w:spacing w:line="300" w:lineRule="exact"/>
              <w:ind w:left="0" w:leftChars="0" w:right="0" w:righ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有包装原料必须包装完整，无破损，外观印刷文字图案清晰明了。标签上厂名、厂址、品名、净重、产品标准号、生产批号、QS标志和编号等信息详尽。保质期不超过1/3。验收为和生产日期同批。</w:t>
            </w:r>
          </w:p>
        </w:tc>
      </w:tr>
      <w:tr w14:paraId="2CF03A83">
        <w:tblPrEx>
          <w:tblCellMar>
            <w:top w:w="0" w:type="dxa"/>
            <w:left w:w="108" w:type="dxa"/>
            <w:bottom w:w="0" w:type="dxa"/>
            <w:right w:w="108" w:type="dxa"/>
          </w:tblCellMar>
        </w:tblPrEx>
        <w:trPr>
          <w:trHeight w:val="1131" w:hRule="atLeast"/>
          <w:jc w:val="center"/>
        </w:trPr>
        <w:tc>
          <w:tcPr>
            <w:tcW w:w="2783" w:type="dxa"/>
            <w:tcBorders>
              <w:top w:val="single" w:color="000000" w:sz="8" w:space="0"/>
              <w:left w:val="single" w:color="000000" w:sz="8" w:space="0"/>
              <w:bottom w:val="single" w:color="000000" w:sz="8" w:space="0"/>
              <w:right w:val="single" w:color="000000" w:sz="8" w:space="0"/>
            </w:tcBorders>
            <w:vAlign w:val="center"/>
          </w:tcPr>
          <w:p w14:paraId="68E74949">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组    织</w:t>
            </w:r>
          </w:p>
        </w:tc>
        <w:tc>
          <w:tcPr>
            <w:tcW w:w="7127" w:type="dxa"/>
            <w:tcBorders>
              <w:top w:val="single" w:color="000000" w:sz="8" w:space="0"/>
              <w:left w:val="single" w:color="000000" w:sz="8" w:space="0"/>
              <w:bottom w:val="single" w:color="000000" w:sz="8" w:space="0"/>
              <w:right w:val="single" w:color="000000" w:sz="8" w:space="0"/>
            </w:tcBorders>
            <w:vAlign w:val="center"/>
          </w:tcPr>
          <w:p w14:paraId="1737AFAD">
            <w:pPr>
              <w:keepNext w:val="0"/>
              <w:keepLines w:val="0"/>
              <w:pageBreakBefore w:val="0"/>
              <w:widowControl w:val="0"/>
              <w:kinsoku/>
              <w:wordWrap/>
              <w:overflowPunct/>
              <w:topLinePunct w:val="0"/>
              <w:bidi w:val="0"/>
              <w:spacing w:line="300" w:lineRule="exact"/>
              <w:ind w:left="0" w:leftChars="0" w:right="0" w:righ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酸奶制品色泽均匀一致，白色或微黄色，具有纯乳发酵特有的滋味气味，饮用是感觉细腻均匀，口感良好，无异物应质地坚实，没有任何霉菌斑点或发酸的味道，冷藏运输，产品表面温度在8℃以下</w:t>
            </w:r>
          </w:p>
        </w:tc>
      </w:tr>
      <w:tr w14:paraId="5C74A887">
        <w:tblPrEx>
          <w:tblCellMar>
            <w:top w:w="0" w:type="dxa"/>
            <w:left w:w="108" w:type="dxa"/>
            <w:bottom w:w="0" w:type="dxa"/>
            <w:right w:w="108" w:type="dxa"/>
          </w:tblCellMar>
        </w:tblPrEx>
        <w:trPr>
          <w:trHeight w:val="964" w:hRule="atLeast"/>
          <w:jc w:val="center"/>
        </w:trPr>
        <w:tc>
          <w:tcPr>
            <w:tcW w:w="2783" w:type="dxa"/>
            <w:tcBorders>
              <w:top w:val="single" w:color="000000" w:sz="8" w:space="0"/>
              <w:left w:val="single" w:color="000000" w:sz="8" w:space="0"/>
              <w:bottom w:val="single" w:color="000000" w:sz="8" w:space="0"/>
              <w:right w:val="single" w:color="000000" w:sz="8" w:space="0"/>
            </w:tcBorders>
            <w:vAlign w:val="center"/>
          </w:tcPr>
          <w:p w14:paraId="5394EF16">
            <w:pPr>
              <w:keepNext w:val="0"/>
              <w:keepLines w:val="0"/>
              <w:pageBreakBefore w:val="0"/>
              <w:widowControl w:val="0"/>
              <w:kinsoku/>
              <w:wordWrap/>
              <w:overflowPunct/>
              <w:topLinePunct w:val="0"/>
              <w:bidi w:val="0"/>
              <w:spacing w:line="300" w:lineRule="exact"/>
              <w:ind w:left="0" w:leftChars="0" w:right="0" w:rightChars="0"/>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退货依据</w:t>
            </w:r>
          </w:p>
        </w:tc>
        <w:tc>
          <w:tcPr>
            <w:tcW w:w="7127" w:type="dxa"/>
            <w:tcBorders>
              <w:top w:val="single" w:color="000000" w:sz="8" w:space="0"/>
              <w:left w:val="single" w:color="000000" w:sz="8" w:space="0"/>
              <w:bottom w:val="single" w:color="000000" w:sz="8" w:space="0"/>
              <w:right w:val="single" w:color="000000" w:sz="8" w:space="0"/>
            </w:tcBorders>
            <w:vAlign w:val="center"/>
          </w:tcPr>
          <w:p w14:paraId="212B33A7">
            <w:pPr>
              <w:keepNext w:val="0"/>
              <w:keepLines w:val="0"/>
              <w:pageBreakBefore w:val="0"/>
              <w:widowControl w:val="0"/>
              <w:kinsoku/>
              <w:wordWrap/>
              <w:overflowPunct/>
              <w:topLinePunct w:val="0"/>
              <w:bidi w:val="0"/>
              <w:spacing w:line="300" w:lineRule="exact"/>
              <w:ind w:left="0" w:leftChars="0" w:right="0" w:righ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发现脱色，霉斑，过度发酵及干涸应拒收</w:t>
            </w:r>
          </w:p>
        </w:tc>
      </w:tr>
    </w:tbl>
    <w:p w14:paraId="6468D4FB">
      <w:pPr>
        <w:pStyle w:val="92"/>
        <w:keepNext w:val="0"/>
        <w:keepLines w:val="0"/>
        <w:pageBreakBefore w:val="0"/>
        <w:widowControl w:val="0"/>
        <w:numPr>
          <w:ilvl w:val="0"/>
          <w:numId w:val="2"/>
        </w:numPr>
        <w:kinsoku/>
        <w:wordWrap/>
        <w:overflowPunct/>
        <w:topLinePunct w:val="0"/>
        <w:bidi w:val="0"/>
        <w:spacing w:line="300" w:lineRule="exact"/>
        <w:ind w:left="0" w:leftChars="0" w:right="0" w:rightChars="0" w:firstLineChars="0"/>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进口产品必须有中文标签或说明。</w:t>
      </w:r>
    </w:p>
    <w:p w14:paraId="6B17C237">
      <w:pPr>
        <w:pStyle w:val="92"/>
        <w:keepNext w:val="0"/>
        <w:keepLines w:val="0"/>
        <w:pageBreakBefore w:val="0"/>
        <w:widowControl w:val="0"/>
        <w:kinsoku/>
        <w:wordWrap/>
        <w:overflowPunct/>
        <w:topLinePunct w:val="0"/>
        <w:bidi w:val="0"/>
        <w:spacing w:line="300" w:lineRule="exact"/>
        <w:ind w:left="0" w:leftChars="0" w:right="0" w:rightChars="0" w:firstLine="0" w:firstLineChars="0"/>
        <w:textAlignment w:val="auto"/>
        <w:rPr>
          <w:rFonts w:hint="eastAsia" w:ascii="方正仿宋_GBK" w:hAnsi="方正仿宋_GBK" w:eastAsia="方正仿宋_GBK" w:cs="方正仿宋_GBK"/>
          <w:color w:val="auto"/>
          <w:sz w:val="24"/>
          <w:szCs w:val="24"/>
          <w:highlight w:val="none"/>
        </w:rPr>
      </w:pPr>
    </w:p>
    <w:p w14:paraId="6BC8B00A">
      <w:pPr>
        <w:pStyle w:val="92"/>
        <w:keepNext w:val="0"/>
        <w:keepLines w:val="0"/>
        <w:pageBreakBefore w:val="0"/>
        <w:widowControl w:val="0"/>
        <w:numPr>
          <w:ilvl w:val="0"/>
          <w:numId w:val="2"/>
        </w:numPr>
        <w:kinsoku/>
        <w:wordWrap/>
        <w:overflowPunct/>
        <w:topLinePunct w:val="0"/>
        <w:bidi w:val="0"/>
        <w:spacing w:line="300" w:lineRule="exact"/>
        <w:ind w:left="0" w:leftChars="0" w:right="0" w:rightChars="0" w:firstLineChars="0"/>
        <w:jc w:val="left"/>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饮食物资验收规格标准</w:t>
      </w:r>
    </w:p>
    <w:p w14:paraId="53BF1421">
      <w:pPr>
        <w:pStyle w:val="92"/>
        <w:keepNext w:val="0"/>
        <w:keepLines w:val="0"/>
        <w:pageBreakBefore w:val="0"/>
        <w:widowControl w:val="0"/>
        <w:kinsoku/>
        <w:wordWrap/>
        <w:overflowPunct/>
        <w:topLinePunct w:val="0"/>
        <w:bidi w:val="0"/>
        <w:spacing w:line="300" w:lineRule="exact"/>
        <w:ind w:left="0" w:leftChars="0" w:right="0" w:rightChars="0" w:firstLine="0" w:firstLineChars="0"/>
        <w:textAlignment w:val="auto"/>
        <w:rPr>
          <w:rFonts w:hint="eastAsia" w:ascii="方正仿宋_GBK" w:hAnsi="方正仿宋_GBK" w:eastAsia="方正仿宋_GBK" w:cs="方正仿宋_GBK"/>
          <w:color w:val="auto"/>
          <w:sz w:val="24"/>
          <w:szCs w:val="24"/>
          <w:highlight w:val="none"/>
        </w:rPr>
      </w:pPr>
    </w:p>
    <w:tbl>
      <w:tblPr>
        <w:tblStyle w:val="43"/>
        <w:tblW w:w="0" w:type="auto"/>
        <w:jc w:val="center"/>
        <w:tblLayout w:type="fixed"/>
        <w:tblCellMar>
          <w:top w:w="0" w:type="dxa"/>
          <w:left w:w="108" w:type="dxa"/>
          <w:bottom w:w="0" w:type="dxa"/>
          <w:right w:w="108" w:type="dxa"/>
        </w:tblCellMar>
      </w:tblPr>
      <w:tblGrid>
        <w:gridCol w:w="813"/>
        <w:gridCol w:w="1482"/>
        <w:gridCol w:w="7220"/>
      </w:tblGrid>
      <w:tr w14:paraId="4DC6F69B">
        <w:tblPrEx>
          <w:tblCellMar>
            <w:top w:w="0" w:type="dxa"/>
            <w:left w:w="108" w:type="dxa"/>
            <w:bottom w:w="0" w:type="dxa"/>
            <w:right w:w="108" w:type="dxa"/>
          </w:tblCellMar>
        </w:tblPrEx>
        <w:trPr>
          <w:cantSplit/>
          <w:trHeight w:val="388" w:hRule="exact"/>
          <w:jc w:val="center"/>
        </w:trPr>
        <w:tc>
          <w:tcPr>
            <w:tcW w:w="813" w:type="dxa"/>
            <w:tcBorders>
              <w:top w:val="single" w:color="auto" w:sz="8" w:space="0"/>
              <w:left w:val="single" w:color="auto" w:sz="8" w:space="0"/>
              <w:bottom w:val="single" w:color="auto" w:sz="8" w:space="0"/>
              <w:right w:val="single" w:color="auto" w:sz="8" w:space="0"/>
            </w:tcBorders>
            <w:vAlign w:val="center"/>
          </w:tcPr>
          <w:p w14:paraId="3A47F5D5">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序号</w:t>
            </w:r>
          </w:p>
        </w:tc>
        <w:tc>
          <w:tcPr>
            <w:tcW w:w="1482" w:type="dxa"/>
            <w:tcBorders>
              <w:top w:val="single" w:color="auto" w:sz="8" w:space="0"/>
              <w:left w:val="nil"/>
              <w:bottom w:val="single" w:color="auto" w:sz="8" w:space="0"/>
              <w:right w:val="single" w:color="auto" w:sz="8" w:space="0"/>
            </w:tcBorders>
            <w:vAlign w:val="center"/>
          </w:tcPr>
          <w:p w14:paraId="25417BA7">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品名</w:t>
            </w:r>
          </w:p>
        </w:tc>
        <w:tc>
          <w:tcPr>
            <w:tcW w:w="7220" w:type="dxa"/>
            <w:tcBorders>
              <w:top w:val="single" w:color="auto" w:sz="8" w:space="0"/>
              <w:left w:val="nil"/>
              <w:bottom w:val="single" w:color="auto" w:sz="8" w:space="0"/>
              <w:right w:val="single" w:color="auto" w:sz="8" w:space="0"/>
            </w:tcBorders>
            <w:vAlign w:val="center"/>
          </w:tcPr>
          <w:p w14:paraId="0D2402B9">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验 收 标 准</w:t>
            </w:r>
          </w:p>
        </w:tc>
      </w:tr>
      <w:tr w14:paraId="2C0E9350">
        <w:tblPrEx>
          <w:tblCellMar>
            <w:top w:w="0" w:type="dxa"/>
            <w:left w:w="108" w:type="dxa"/>
            <w:bottom w:w="0" w:type="dxa"/>
            <w:right w:w="108" w:type="dxa"/>
          </w:tblCellMar>
        </w:tblPrEx>
        <w:trPr>
          <w:cantSplit/>
          <w:trHeight w:val="316"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752B92BA">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5602B776">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大米</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63598682">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标一、色泽呈透明玉色状、浓浓清香味  50斤/袋</w:t>
            </w:r>
          </w:p>
        </w:tc>
      </w:tr>
      <w:tr w14:paraId="6FF6758F">
        <w:tblPrEx>
          <w:tblCellMar>
            <w:top w:w="0" w:type="dxa"/>
            <w:left w:w="108" w:type="dxa"/>
            <w:bottom w:w="0" w:type="dxa"/>
            <w:right w:w="108" w:type="dxa"/>
          </w:tblCellMar>
        </w:tblPrEx>
        <w:trPr>
          <w:cantSplit/>
          <w:trHeight w:val="316"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54408D14">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1FB85C24">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面粉</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2F645530">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白色、粉状、无结块、无异味       50斤/袋</w:t>
            </w:r>
          </w:p>
        </w:tc>
      </w:tr>
      <w:tr w14:paraId="09A8C301">
        <w:tblPrEx>
          <w:tblCellMar>
            <w:top w:w="0" w:type="dxa"/>
            <w:left w:w="108" w:type="dxa"/>
            <w:bottom w:w="0" w:type="dxa"/>
            <w:right w:w="108" w:type="dxa"/>
          </w:tblCellMar>
        </w:tblPrEx>
        <w:trPr>
          <w:cantSplit/>
          <w:trHeight w:val="350"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3F2EE8B6">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5A7EA096">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色拉油</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661CDD8A">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深黄色、透明、无杂质、无其它酸败味及异味   20升/箱</w:t>
            </w:r>
          </w:p>
        </w:tc>
      </w:tr>
      <w:tr w14:paraId="42D8C9F7">
        <w:tblPrEx>
          <w:tblCellMar>
            <w:top w:w="0" w:type="dxa"/>
            <w:left w:w="108" w:type="dxa"/>
            <w:bottom w:w="0" w:type="dxa"/>
            <w:right w:w="108" w:type="dxa"/>
          </w:tblCellMar>
        </w:tblPrEx>
        <w:trPr>
          <w:cantSplit/>
          <w:trHeight w:val="316"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7C3278E2">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776078CA">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味精</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6A86CBE7">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谷氨酸钠≥80%          50斤/袋</w:t>
            </w:r>
          </w:p>
        </w:tc>
      </w:tr>
      <w:tr w14:paraId="398FF320">
        <w:tblPrEx>
          <w:tblCellMar>
            <w:top w:w="0" w:type="dxa"/>
            <w:left w:w="108" w:type="dxa"/>
            <w:bottom w:w="0" w:type="dxa"/>
            <w:right w:w="108" w:type="dxa"/>
          </w:tblCellMar>
        </w:tblPrEx>
        <w:trPr>
          <w:cantSplit/>
          <w:trHeight w:val="443"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29196B98">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6414B47F">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豆制品</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48F98823">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新鲜，有豆香味，不生粘、无碎料、无异味</w:t>
            </w:r>
          </w:p>
        </w:tc>
      </w:tr>
      <w:tr w14:paraId="0D8BC501">
        <w:tblPrEx>
          <w:tblCellMar>
            <w:top w:w="0" w:type="dxa"/>
            <w:left w:w="108" w:type="dxa"/>
            <w:bottom w:w="0" w:type="dxa"/>
            <w:right w:w="108" w:type="dxa"/>
          </w:tblCellMar>
        </w:tblPrEx>
        <w:trPr>
          <w:cantSplit/>
          <w:trHeight w:val="338" w:hRule="exact"/>
          <w:jc w:val="center"/>
        </w:trPr>
        <w:tc>
          <w:tcPr>
            <w:tcW w:w="813" w:type="dxa"/>
            <w:tcBorders>
              <w:top w:val="nil"/>
              <w:left w:val="single" w:color="auto" w:sz="8" w:space="0"/>
              <w:bottom w:val="single" w:color="auto" w:sz="8" w:space="0"/>
              <w:right w:val="single" w:color="auto" w:sz="8" w:space="0"/>
            </w:tcBorders>
            <w:shd w:val="clear" w:color="auto" w:fill="auto"/>
            <w:vAlign w:val="center"/>
          </w:tcPr>
          <w:p w14:paraId="62DD5D6A">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w:t>
            </w:r>
          </w:p>
        </w:tc>
        <w:tc>
          <w:tcPr>
            <w:tcW w:w="1482" w:type="dxa"/>
            <w:tcBorders>
              <w:top w:val="single" w:color="auto" w:sz="8" w:space="0"/>
              <w:left w:val="nil"/>
              <w:bottom w:val="single" w:color="auto" w:sz="8" w:space="0"/>
              <w:right w:val="single" w:color="auto" w:sz="8" w:space="0"/>
            </w:tcBorders>
            <w:shd w:val="clear" w:color="auto" w:fill="FFFFFF"/>
            <w:vAlign w:val="center"/>
          </w:tcPr>
          <w:p w14:paraId="10FB1B7F">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生粉</w:t>
            </w:r>
          </w:p>
        </w:tc>
        <w:tc>
          <w:tcPr>
            <w:tcW w:w="7220" w:type="dxa"/>
            <w:tcBorders>
              <w:top w:val="single" w:color="auto" w:sz="8" w:space="0"/>
              <w:left w:val="nil"/>
              <w:bottom w:val="single" w:color="auto" w:sz="8" w:space="0"/>
              <w:right w:val="single" w:color="auto" w:sz="8" w:space="0"/>
            </w:tcBorders>
            <w:shd w:val="clear" w:color="auto" w:fill="FFFFFF"/>
            <w:vAlign w:val="center"/>
          </w:tcPr>
          <w:p w14:paraId="565B0299">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洁白有泽，白色略带微黄色阴影，无异味，无外来杂质；50斤/袋</w:t>
            </w:r>
          </w:p>
        </w:tc>
      </w:tr>
      <w:tr w14:paraId="3180CB98">
        <w:tblPrEx>
          <w:tblCellMar>
            <w:top w:w="0" w:type="dxa"/>
            <w:left w:w="108" w:type="dxa"/>
            <w:bottom w:w="0" w:type="dxa"/>
            <w:right w:w="108" w:type="dxa"/>
          </w:tblCellMar>
        </w:tblPrEx>
        <w:trPr>
          <w:cantSplit/>
          <w:trHeight w:val="1462" w:hRule="exact"/>
          <w:jc w:val="center"/>
        </w:trPr>
        <w:tc>
          <w:tcPr>
            <w:tcW w:w="813" w:type="dxa"/>
            <w:tcBorders>
              <w:top w:val="nil"/>
              <w:left w:val="single" w:color="auto" w:sz="8" w:space="0"/>
              <w:bottom w:val="single" w:color="auto" w:sz="8" w:space="0"/>
              <w:right w:val="single" w:color="auto" w:sz="8" w:space="0"/>
            </w:tcBorders>
            <w:vAlign w:val="center"/>
          </w:tcPr>
          <w:p w14:paraId="182679F0">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w:t>
            </w:r>
          </w:p>
        </w:tc>
        <w:tc>
          <w:tcPr>
            <w:tcW w:w="1482" w:type="dxa"/>
            <w:tcBorders>
              <w:top w:val="nil"/>
              <w:left w:val="nil"/>
              <w:bottom w:val="single" w:color="auto" w:sz="8" w:space="0"/>
              <w:right w:val="single" w:color="auto" w:sz="8" w:space="0"/>
            </w:tcBorders>
            <w:vAlign w:val="center"/>
          </w:tcPr>
          <w:p w14:paraId="0D0D9B52">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center"/>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定型包装类食品</w:t>
            </w:r>
          </w:p>
        </w:tc>
        <w:tc>
          <w:tcPr>
            <w:tcW w:w="7220" w:type="dxa"/>
            <w:tcBorders>
              <w:top w:val="nil"/>
              <w:left w:val="nil"/>
              <w:bottom w:val="single" w:color="auto" w:sz="8" w:space="0"/>
              <w:right w:val="single" w:color="auto" w:sz="8" w:space="0"/>
            </w:tcBorders>
            <w:vAlign w:val="center"/>
          </w:tcPr>
          <w:p w14:paraId="12BA26E4">
            <w:pPr>
              <w:keepNext w:val="0"/>
              <w:keepLines w:val="0"/>
              <w:pageBreakBefore w:val="0"/>
              <w:widowControl w:val="0"/>
              <w:kinsoku/>
              <w:wordWrap/>
              <w:overflowPunct/>
              <w:topLinePunct w:val="0"/>
              <w:bidi w:val="0"/>
              <w:adjustRightInd w:val="0"/>
              <w:snapToGrid w:val="0"/>
              <w:spacing w:line="300" w:lineRule="exact"/>
              <w:ind w:left="0" w:leftChars="0" w:right="0" w:rightChars="0"/>
              <w:contextualSpacing/>
              <w:jc w:val="left"/>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（1）包装类食品必须包装整洁、完美；（2）包装食品其包装盒或标签上须注明食品名称、生产厂家、生产地址；（3）包装食品的内容和重量必须和包装上标明的完全一致；（4）生产日期、保质期、QS标识</w:t>
            </w:r>
          </w:p>
        </w:tc>
      </w:tr>
    </w:tbl>
    <w:p w14:paraId="7A77A57E">
      <w:pPr>
        <w:pStyle w:val="92"/>
        <w:keepNext w:val="0"/>
        <w:keepLines w:val="0"/>
        <w:pageBreakBefore w:val="0"/>
        <w:numPr>
          <w:ilvl w:val="0"/>
          <w:numId w:val="0"/>
        </w:numPr>
        <w:tabs>
          <w:tab w:val="left" w:pos="567"/>
        </w:tabs>
        <w:kinsoku/>
        <w:wordWrap/>
        <w:overflowPunct/>
        <w:topLinePunct w:val="0"/>
        <w:bidi w:val="0"/>
        <w:adjustRightInd w:val="0"/>
        <w:snapToGrid w:val="0"/>
        <w:spacing w:line="560" w:lineRule="exact"/>
        <w:ind w:right="0" w:rightChars="0"/>
        <w:jc w:val="both"/>
        <w:textAlignment w:val="auto"/>
        <w:rPr>
          <w:rFonts w:hint="eastAsia" w:ascii="方正仿宋_GBK" w:hAnsi="方正仿宋_GBK" w:eastAsia="方正仿宋_GBK" w:cs="方正仿宋_GBK"/>
          <w:color w:val="auto"/>
          <w:sz w:val="24"/>
          <w:szCs w:val="24"/>
          <w:highlight w:val="none"/>
        </w:rPr>
      </w:pPr>
    </w:p>
    <w:p w14:paraId="66FC8AD9">
      <w:pPr>
        <w:pStyle w:val="92"/>
        <w:keepNext w:val="0"/>
        <w:keepLines w:val="0"/>
        <w:pageBreakBefore w:val="0"/>
        <w:kinsoku/>
        <w:wordWrap/>
        <w:overflowPunct/>
        <w:topLinePunct w:val="0"/>
        <w:bidi w:val="0"/>
        <w:adjustRightInd w:val="0"/>
        <w:snapToGrid w:val="0"/>
        <w:spacing w:line="560" w:lineRule="exact"/>
        <w:ind w:left="0" w:leftChars="0" w:right="0" w:rightChars="0" w:firstLine="0" w:firstLine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color w:val="auto"/>
          <w:sz w:val="24"/>
          <w:szCs w:val="24"/>
          <w:highlight w:val="none"/>
        </w:rPr>
        <w:t>第四条：</w:t>
      </w:r>
      <w:r>
        <w:rPr>
          <w:rFonts w:hint="eastAsia" w:ascii="方正仿宋_GBK" w:hAnsi="方正仿宋_GBK" w:eastAsia="方正仿宋_GBK" w:cs="方正仿宋_GBK"/>
          <w:b/>
          <w:color w:val="auto"/>
          <w:sz w:val="24"/>
          <w:szCs w:val="24"/>
          <w:highlight w:val="none"/>
          <w:lang w:val="en-US" w:eastAsia="zh-CN"/>
        </w:rPr>
        <w:t>计价</w:t>
      </w:r>
      <w:r>
        <w:rPr>
          <w:rFonts w:hint="eastAsia" w:ascii="方正仿宋_GBK" w:hAnsi="方正仿宋_GBK" w:eastAsia="方正仿宋_GBK" w:cs="方正仿宋_GBK"/>
          <w:b/>
          <w:color w:val="auto"/>
          <w:sz w:val="24"/>
          <w:szCs w:val="24"/>
          <w:highlight w:val="none"/>
        </w:rPr>
        <w:t>方式</w:t>
      </w:r>
    </w:p>
    <w:p w14:paraId="6ED400C8">
      <w:pPr>
        <w:pStyle w:val="92"/>
        <w:keepNext w:val="0"/>
        <w:keepLines w:val="0"/>
        <w:pageBreakBefore w:val="0"/>
        <w:kinsoku/>
        <w:wordWrap/>
        <w:overflowPunct/>
        <w:topLinePunct w:val="0"/>
        <w:bidi w:val="0"/>
        <w:spacing w:line="560" w:lineRule="exact"/>
        <w:ind w:left="0" w:leftChars="0" w:right="0" w:rightChars="0" w:firstLine="480" w:firstLineChars="200"/>
        <w:textAlignment w:val="auto"/>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1、本合同采用</w:t>
      </w:r>
      <w:r>
        <w:rPr>
          <w:rFonts w:hint="eastAsia" w:ascii="方正仿宋_GBK" w:hAnsi="方正仿宋_GBK" w:eastAsia="方正仿宋_GBK" w:cs="方正仿宋_GBK"/>
          <w:b/>
          <w:bCs/>
          <w:color w:val="auto"/>
          <w:sz w:val="24"/>
          <w:highlight w:val="none"/>
          <w:lang w:val="en-US" w:eastAsia="zh-CN"/>
        </w:rPr>
        <w:t>综合单价整体下浮确定最终含税固定综合单价的模式，供货量以实际发生的量为准进行付款，最终含税固定综合单价=各项最高限价*（1-整体下浮比例），物资具体名称、规格、品牌、下浮比例及价格详见合同清单</w:t>
      </w:r>
      <w:r>
        <w:rPr>
          <w:rFonts w:hint="eastAsia" w:ascii="方正仿宋_GBK" w:hAnsi="方正仿宋_GBK" w:eastAsia="方正仿宋_GBK" w:cs="方正仿宋_GBK"/>
          <w:color w:val="auto"/>
          <w:sz w:val="24"/>
          <w:highlight w:val="none"/>
          <w:lang w:val="en-US" w:eastAsia="zh-CN"/>
        </w:rPr>
        <w:t>，暂定合同执行周期1年，合同执行期间，因市场价格波动影响，下浮后最终含税综合单价风险幅度值为±5%时，可进行调价，调差原则详见第七条。</w:t>
      </w:r>
    </w:p>
    <w:p w14:paraId="02810879">
      <w:pPr>
        <w:pStyle w:val="92"/>
        <w:keepNext w:val="0"/>
        <w:keepLines w:val="0"/>
        <w:pageBreakBefore w:val="0"/>
        <w:kinsoku/>
        <w:wordWrap/>
        <w:overflowPunct/>
        <w:topLinePunct w:val="0"/>
        <w:bidi w:val="0"/>
        <w:spacing w:line="560" w:lineRule="exact"/>
        <w:ind w:left="0" w:leftChars="0" w:right="0" w:rightChars="0"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合同清单中的固定综合单价包括但不限于</w:t>
      </w:r>
      <w:r>
        <w:rPr>
          <w:rFonts w:ascii="方正仿宋_GBK" w:hAnsi="方正仿宋_GBK" w:eastAsia="方正仿宋_GBK" w:cs="方正仿宋_GBK"/>
          <w:color w:val="auto"/>
          <w:sz w:val="24"/>
          <w:highlight w:val="none"/>
        </w:rPr>
        <w:t>物料</w:t>
      </w:r>
      <w:r>
        <w:rPr>
          <w:rFonts w:hint="eastAsia" w:ascii="方正仿宋_GBK" w:hAnsi="方正仿宋_GBK" w:eastAsia="方正仿宋_GBK" w:cs="方正仿宋_GBK"/>
          <w:color w:val="auto"/>
          <w:sz w:val="24"/>
          <w:highlight w:val="none"/>
        </w:rPr>
        <w:t>的价格、包装费、运输费、交货地卸车费、物料所需的各种检测费、运输损耗费、管理费、相关税费、第三方责任险、利润及其他相关的一切费用。</w:t>
      </w:r>
    </w:p>
    <w:p w14:paraId="03DFB61F">
      <w:pPr>
        <w:pStyle w:val="92"/>
        <w:keepNext w:val="0"/>
        <w:keepLines w:val="0"/>
        <w:pageBreakBefore w:val="0"/>
        <w:kinsoku/>
        <w:wordWrap/>
        <w:overflowPunct/>
        <w:topLinePunct w:val="0"/>
        <w:bidi w:val="0"/>
        <w:spacing w:line="560" w:lineRule="exact"/>
        <w:ind w:left="0" w:leftChars="0" w:right="0" w:rightChars="0" w:firstLine="480" w:firstLineChars="200"/>
        <w:textAlignment w:val="auto"/>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3、合同履行过程</w:t>
      </w:r>
      <w:r>
        <w:rPr>
          <w:rFonts w:hint="eastAsia" w:ascii="方正仿宋_GBK" w:hAnsi="方正仿宋_GBK" w:eastAsia="方正仿宋_GBK" w:cs="方正仿宋_GBK"/>
          <w:color w:val="auto"/>
          <w:sz w:val="24"/>
          <w:highlight w:val="none"/>
        </w:rPr>
        <w:t>中如有新</w:t>
      </w:r>
      <w:r>
        <w:rPr>
          <w:rFonts w:hint="eastAsia" w:ascii="方正仿宋_GBK" w:hAnsi="方正仿宋_GBK" w:eastAsia="方正仿宋_GBK" w:cs="方正仿宋_GBK"/>
          <w:color w:val="auto"/>
          <w:sz w:val="24"/>
          <w:highlight w:val="none"/>
          <w:lang w:val="en-US" w:eastAsia="zh-CN"/>
        </w:rPr>
        <w:t>增</w:t>
      </w:r>
      <w:r>
        <w:rPr>
          <w:rFonts w:hint="eastAsia" w:ascii="方正仿宋_GBK" w:hAnsi="方正仿宋_GBK" w:eastAsia="方正仿宋_GBK" w:cs="方正仿宋_GBK"/>
          <w:color w:val="auto"/>
          <w:sz w:val="24"/>
          <w:highlight w:val="none"/>
        </w:rPr>
        <w:t>的食品未在本次</w:t>
      </w:r>
      <w:r>
        <w:rPr>
          <w:rFonts w:hint="eastAsia" w:ascii="方正仿宋_GBK" w:hAnsi="方正仿宋_GBK" w:eastAsia="方正仿宋_GBK" w:cs="方正仿宋_GBK"/>
          <w:color w:val="auto"/>
          <w:sz w:val="24"/>
          <w:highlight w:val="none"/>
          <w:lang w:val="en-US" w:eastAsia="zh-CN"/>
        </w:rPr>
        <w:t>招标清单</w:t>
      </w:r>
      <w:r>
        <w:rPr>
          <w:rFonts w:hint="eastAsia" w:ascii="方正仿宋_GBK" w:hAnsi="方正仿宋_GBK" w:eastAsia="方正仿宋_GBK" w:cs="方正仿宋_GBK"/>
          <w:color w:val="auto"/>
          <w:sz w:val="24"/>
          <w:highlight w:val="none"/>
        </w:rPr>
        <w:t>之中，</w:t>
      </w:r>
      <w:r>
        <w:rPr>
          <w:rFonts w:hint="eastAsia" w:ascii="方正仿宋_GBK" w:hAnsi="方正仿宋_GBK" w:eastAsia="方正仿宋_GBK" w:cs="方正仿宋_GBK"/>
          <w:color w:val="auto"/>
          <w:sz w:val="24"/>
          <w:highlight w:val="none"/>
          <w:lang w:val="en-US" w:eastAsia="zh-CN"/>
        </w:rPr>
        <w:t>乙方需提前告知甲方，由乙方提前申报核价单，由甲方市场询价、核价、定价后方可供应。</w:t>
      </w:r>
      <w:r>
        <w:rPr>
          <w:rFonts w:hint="eastAsia" w:ascii="方正仿宋_GBK" w:hAnsi="方正仿宋_GBK" w:eastAsia="方正仿宋_GBK" w:cs="方正仿宋_GBK"/>
          <w:color w:val="auto"/>
          <w:sz w:val="24"/>
          <w:szCs w:val="24"/>
          <w:highlight w:val="none"/>
        </w:rPr>
        <w:t>甲乙双方签字</w:t>
      </w:r>
      <w:r>
        <w:rPr>
          <w:rFonts w:hint="eastAsia" w:ascii="方正仿宋_GBK" w:hAnsi="方正仿宋_GBK" w:eastAsia="方正仿宋_GBK" w:cs="方正仿宋_GBK"/>
          <w:color w:val="auto"/>
          <w:sz w:val="24"/>
          <w:szCs w:val="24"/>
          <w:highlight w:val="none"/>
          <w:lang w:val="en-US" w:eastAsia="zh-CN"/>
        </w:rPr>
        <w:t>盖章</w:t>
      </w:r>
      <w:r>
        <w:rPr>
          <w:rFonts w:hint="eastAsia" w:ascii="方正仿宋_GBK" w:hAnsi="方正仿宋_GBK" w:eastAsia="方正仿宋_GBK" w:cs="方正仿宋_GBK"/>
          <w:color w:val="auto"/>
          <w:sz w:val="24"/>
          <w:szCs w:val="24"/>
          <w:highlight w:val="none"/>
        </w:rPr>
        <w:t>确认的</w:t>
      </w:r>
      <w:r>
        <w:rPr>
          <w:rFonts w:hint="eastAsia" w:ascii="方正仿宋_GBK" w:hAnsi="方正仿宋_GBK" w:eastAsia="方正仿宋_GBK" w:cs="方正仿宋_GBK"/>
          <w:color w:val="auto"/>
          <w:sz w:val="24"/>
          <w:szCs w:val="24"/>
          <w:highlight w:val="none"/>
          <w:lang w:val="en-US" w:eastAsia="zh-CN"/>
        </w:rPr>
        <w:t>核价</w:t>
      </w:r>
      <w:r>
        <w:rPr>
          <w:rFonts w:hint="eastAsia" w:ascii="方正仿宋_GBK" w:hAnsi="方正仿宋_GBK" w:eastAsia="方正仿宋_GBK" w:cs="方正仿宋_GBK"/>
          <w:color w:val="auto"/>
          <w:sz w:val="24"/>
          <w:szCs w:val="24"/>
          <w:highlight w:val="none"/>
        </w:rPr>
        <w:t>单为本合同的有效组成部分。</w:t>
      </w:r>
    </w:p>
    <w:p w14:paraId="5D6FDAE7">
      <w:pPr>
        <w:pStyle w:val="92"/>
        <w:keepNext w:val="0"/>
        <w:keepLines w:val="0"/>
        <w:pageBreakBefore w:val="0"/>
        <w:kinsoku/>
        <w:wordWrap/>
        <w:overflowPunct/>
        <w:topLinePunct w:val="0"/>
        <w:bidi w:val="0"/>
        <w:adjustRightInd w:val="0"/>
        <w:snapToGrid w:val="0"/>
        <w:spacing w:line="560" w:lineRule="exact"/>
        <w:ind w:left="0" w:leftChars="0" w:right="0" w:rightChars="0" w:firstLine="0" w:firstLineChars="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w:t>
      </w:r>
      <w:r>
        <w:rPr>
          <w:rFonts w:hint="eastAsia" w:ascii="方正仿宋_GBK" w:hAnsi="方正仿宋_GBK" w:eastAsia="方正仿宋_GBK" w:cs="方正仿宋_GBK"/>
          <w:b/>
          <w:color w:val="auto"/>
          <w:sz w:val="24"/>
          <w:szCs w:val="24"/>
          <w:highlight w:val="none"/>
          <w:lang w:val="en-US" w:eastAsia="zh-CN"/>
        </w:rPr>
        <w:t>五</w:t>
      </w:r>
      <w:r>
        <w:rPr>
          <w:rFonts w:hint="eastAsia" w:ascii="方正仿宋_GBK" w:hAnsi="方正仿宋_GBK" w:eastAsia="方正仿宋_GBK" w:cs="方正仿宋_GBK"/>
          <w:b/>
          <w:color w:val="auto"/>
          <w:sz w:val="24"/>
          <w:szCs w:val="24"/>
          <w:highlight w:val="none"/>
        </w:rPr>
        <w:t>条：交货的相关事宜</w:t>
      </w:r>
    </w:p>
    <w:p w14:paraId="3DF98E16">
      <w:pPr>
        <w:keepNext w:val="0"/>
        <w:keepLines w:val="0"/>
        <w:pageBreakBefore w:val="0"/>
        <w:kinsoku/>
        <w:wordWrap/>
        <w:overflowPunct/>
        <w:topLinePunct w:val="0"/>
        <w:bidi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交货时间：具体以甲方要求的时间为准</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暂定每月送货1-2次送货）。</w:t>
      </w:r>
    </w:p>
    <w:p w14:paraId="4338518B">
      <w:pPr>
        <w:pStyle w:val="92"/>
        <w:keepNext w:val="0"/>
        <w:keepLines w:val="0"/>
        <w:pageBreakBefore w:val="0"/>
        <w:numPr>
          <w:ilvl w:val="0"/>
          <w:numId w:val="0"/>
        </w:numPr>
        <w:kinsoku/>
        <w:wordWrap/>
        <w:overflowPunct/>
        <w:topLinePunct w:val="0"/>
        <w:bidi w:val="0"/>
        <w:adjustRightInd w:val="0"/>
        <w:snapToGrid w:val="0"/>
        <w:spacing w:line="560" w:lineRule="exact"/>
        <w:ind w:leftChars="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交货地点：重庆仙女山</w:t>
      </w:r>
      <w:r>
        <w:rPr>
          <w:rFonts w:hint="eastAsia" w:ascii="方正仿宋_GBK" w:hAnsi="方正仿宋_GBK" w:eastAsia="方正仿宋_GBK" w:cs="方正仿宋_GBK"/>
          <w:color w:val="auto"/>
          <w:sz w:val="24"/>
          <w:szCs w:val="24"/>
          <w:highlight w:val="none"/>
          <w:lang w:val="en-US" w:eastAsia="zh-CN"/>
        </w:rPr>
        <w:t>银杏大道157号3栋一楼指定地点</w:t>
      </w:r>
      <w:r>
        <w:rPr>
          <w:rFonts w:hint="eastAsia" w:ascii="方正仿宋_GBK" w:hAnsi="方正仿宋_GBK" w:eastAsia="方正仿宋_GBK" w:cs="方正仿宋_GBK"/>
          <w:color w:val="auto"/>
          <w:sz w:val="24"/>
          <w:szCs w:val="24"/>
          <w:highlight w:val="none"/>
        </w:rPr>
        <w:t>。</w:t>
      </w:r>
    </w:p>
    <w:p w14:paraId="2E05E930">
      <w:pPr>
        <w:keepNext w:val="0"/>
        <w:keepLines w:val="0"/>
        <w:pageBreakBefore w:val="0"/>
        <w:kinsoku/>
        <w:wordWrap/>
        <w:overflowPunct/>
        <w:topLinePunct w:val="0"/>
        <w:bidi w:val="0"/>
        <w:adjustRightInd w:val="0"/>
        <w:snapToGrid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3、送货必须备有三联送货单，清楚记录完整信息。 </w:t>
      </w:r>
    </w:p>
    <w:p w14:paraId="46F45416">
      <w:pPr>
        <w:keepNext w:val="0"/>
        <w:keepLines w:val="0"/>
        <w:pageBreakBefore w:val="0"/>
        <w:kinsoku/>
        <w:wordWrap/>
        <w:overflowPunct/>
        <w:topLinePunct w:val="0"/>
        <w:bidi w:val="0"/>
        <w:adjustRightInd w:val="0"/>
        <w:snapToGrid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4、如甲方发出紧急订单，乙方需在</w:t>
      </w:r>
      <w:r>
        <w:rPr>
          <w:rFonts w:hint="eastAsia" w:ascii="方正仿宋_GBK" w:hAnsi="方正仿宋_GBK" w:eastAsia="方正仿宋_GBK" w:cs="方正仿宋_GBK"/>
          <w:color w:val="auto"/>
          <w:sz w:val="24"/>
          <w:szCs w:val="24"/>
          <w:highlight w:val="none"/>
          <w:lang w:val="en-US" w:eastAsia="zh-CN"/>
        </w:rPr>
        <w:t>甲方要求的时间</w:t>
      </w:r>
      <w:r>
        <w:rPr>
          <w:rFonts w:hint="eastAsia" w:ascii="方正仿宋_GBK" w:hAnsi="方正仿宋_GBK" w:eastAsia="方正仿宋_GBK" w:cs="方正仿宋_GBK"/>
          <w:color w:val="auto"/>
          <w:sz w:val="24"/>
          <w:szCs w:val="24"/>
          <w:highlight w:val="none"/>
        </w:rPr>
        <w:t>内送货到重庆仙女山</w:t>
      </w:r>
      <w:r>
        <w:rPr>
          <w:rFonts w:hint="eastAsia" w:ascii="方正仿宋_GBK" w:hAnsi="方正仿宋_GBK" w:eastAsia="方正仿宋_GBK" w:cs="方正仿宋_GBK"/>
          <w:color w:val="auto"/>
          <w:sz w:val="24"/>
          <w:szCs w:val="24"/>
          <w:highlight w:val="none"/>
          <w:lang w:val="en-US" w:eastAsia="zh-CN"/>
        </w:rPr>
        <w:t>银杏大道157号3栋一楼指定地点</w:t>
      </w:r>
      <w:r>
        <w:rPr>
          <w:rFonts w:hint="eastAsia" w:ascii="方正仿宋_GBK" w:hAnsi="方正仿宋_GBK" w:eastAsia="方正仿宋_GBK" w:cs="方正仿宋_GBK"/>
          <w:color w:val="auto"/>
          <w:sz w:val="24"/>
          <w:szCs w:val="24"/>
          <w:highlight w:val="none"/>
        </w:rPr>
        <w:t xml:space="preserve">。    </w:t>
      </w:r>
    </w:p>
    <w:p w14:paraId="51FBC736">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5、乙方按照甲方指定的食品原料名称、规格、数量等要求在规定时间内将货物送到甲方指定位置。乙方供货不符合要求的，甲方有权拒收不符合要求的食品原料，乙方应当负责在 </w:t>
      </w:r>
      <w:r>
        <w:rPr>
          <w:rFonts w:hint="eastAsia" w:ascii="方正仿宋_GBK" w:hAnsi="方正仿宋_GBK" w:eastAsia="方正仿宋_GBK" w:cs="方正仿宋_GBK"/>
          <w:color w:val="auto"/>
          <w:sz w:val="24"/>
          <w:szCs w:val="24"/>
          <w:highlight w:val="none"/>
          <w:u w:val="single"/>
          <w:lang w:val="en-US" w:eastAsia="zh-CN"/>
        </w:rPr>
        <w:t>2个</w:t>
      </w:r>
      <w:r>
        <w:rPr>
          <w:rFonts w:hint="eastAsia" w:ascii="方正仿宋_GBK" w:hAnsi="方正仿宋_GBK" w:eastAsia="方正仿宋_GBK" w:cs="方正仿宋_GBK"/>
          <w:color w:val="auto"/>
          <w:sz w:val="24"/>
          <w:szCs w:val="24"/>
          <w:highlight w:val="none"/>
        </w:rPr>
        <w:t xml:space="preserve">小时内补齐、更换，逾期未补齐、更换的，则乙方按当日所送食品原料中价格的10%向甲方支付违约金。   </w:t>
      </w:r>
    </w:p>
    <w:p w14:paraId="07100AB9">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禁止送入下列食品原料：（1）腐烂变质、油脂酸败、霉变、生虫、污秽不洁、混有异物或其他感官性状异常，可能对人体健康有害的；（2）含有毒、有害物质或微生物毒素含量超过国家限定标准的；（3）未经兽医卫生检验或者检验不合格的</w:t>
      </w:r>
      <w:r>
        <w:rPr>
          <w:rFonts w:hint="eastAsia" w:ascii="方正仿宋_GBK" w:hAnsi="方正仿宋_GBK" w:eastAsia="方正仿宋_GBK" w:cs="方正仿宋_GBK"/>
          <w:color w:val="auto"/>
          <w:sz w:val="24"/>
          <w:szCs w:val="24"/>
          <w:highlight w:val="none"/>
          <w:lang w:val="en-US" w:eastAsia="zh-CN"/>
        </w:rPr>
        <w:t>肉禽</w:t>
      </w:r>
      <w:r>
        <w:rPr>
          <w:rFonts w:hint="eastAsia" w:ascii="方正仿宋_GBK" w:hAnsi="方正仿宋_GBK" w:eastAsia="方正仿宋_GBK" w:cs="方正仿宋_GBK"/>
          <w:color w:val="auto"/>
          <w:sz w:val="24"/>
          <w:szCs w:val="24"/>
          <w:highlight w:val="none"/>
        </w:rPr>
        <w:t>类及其制品，超过保存期的食品；（4）病死、毒死或死因不明的禽、畜、兽、水产动物等及其制品；（5）掺假、掺杂、伪造、影响营养、卫生的含有未经国务院卫生行政部门批准使用的添加剂，农药（残留）的</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保质期超过</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/3</w:t>
      </w:r>
      <w:r>
        <w:rPr>
          <w:rFonts w:hint="eastAsia" w:ascii="方正仿宋_GBK" w:hAnsi="方正仿宋_GBK" w:eastAsia="方正仿宋_GBK" w:cs="方正仿宋_GBK"/>
          <w:color w:val="auto"/>
          <w:sz w:val="24"/>
          <w:szCs w:val="24"/>
          <w:highlight w:val="none"/>
          <w:lang w:val="en-US" w:eastAsia="zh-CN"/>
        </w:rPr>
        <w:t>的临期产品</w:t>
      </w:r>
      <w:r>
        <w:rPr>
          <w:rFonts w:hint="eastAsia" w:ascii="方正仿宋_GBK" w:hAnsi="方正仿宋_GBK" w:eastAsia="方正仿宋_GBK" w:cs="方正仿宋_GBK"/>
          <w:color w:val="auto"/>
          <w:sz w:val="24"/>
          <w:szCs w:val="24"/>
          <w:highlight w:val="none"/>
        </w:rPr>
        <w:t xml:space="preserve">。   </w:t>
      </w:r>
    </w:p>
    <w:p w14:paraId="181A4292">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7、乙方有义务向甲方提供甲方所需要的有关食品原料来源文件。</w:t>
      </w:r>
    </w:p>
    <w:p w14:paraId="0D7FDAFF">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w:t>
      </w:r>
      <w:r>
        <w:rPr>
          <w:rFonts w:hint="eastAsia" w:ascii="方正仿宋_GBK" w:hAnsi="方正仿宋_GBK" w:eastAsia="方正仿宋_GBK" w:cs="方正仿宋_GBK"/>
          <w:b/>
          <w:color w:val="auto"/>
          <w:sz w:val="24"/>
          <w:szCs w:val="24"/>
          <w:highlight w:val="none"/>
          <w:lang w:val="en-US" w:eastAsia="zh-CN"/>
        </w:rPr>
        <w:t>六</w:t>
      </w:r>
      <w:r>
        <w:rPr>
          <w:rFonts w:hint="eastAsia" w:ascii="方正仿宋_GBK" w:hAnsi="方正仿宋_GBK" w:eastAsia="方正仿宋_GBK" w:cs="方正仿宋_GBK"/>
          <w:b/>
          <w:color w:val="auto"/>
          <w:sz w:val="24"/>
          <w:szCs w:val="24"/>
          <w:highlight w:val="none"/>
        </w:rPr>
        <w:t>条：商品验收</w:t>
      </w:r>
    </w:p>
    <w:p w14:paraId="1D9B3F48">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1、乙方按甲方报送的订单信息，将甲方所订购的食品原料配送至指定的地点后，由甲方指定人员进行</w:t>
      </w:r>
      <w:r>
        <w:rPr>
          <w:rFonts w:hint="eastAsia" w:ascii="方正仿宋_GBK" w:hAnsi="方正仿宋_GBK" w:eastAsia="方正仿宋_GBK" w:cs="方正仿宋_GBK"/>
          <w:color w:val="auto"/>
          <w:sz w:val="24"/>
          <w:szCs w:val="24"/>
          <w:highlight w:val="none"/>
          <w:lang w:val="en-US" w:eastAsia="zh-CN"/>
        </w:rPr>
        <w:t>数量及质量的核对</w:t>
      </w:r>
      <w:r>
        <w:rPr>
          <w:rFonts w:hint="eastAsia" w:ascii="方正仿宋_GBK" w:hAnsi="方正仿宋_GBK" w:eastAsia="方正仿宋_GBK" w:cs="方正仿宋_GBK"/>
          <w:color w:val="auto"/>
          <w:sz w:val="24"/>
          <w:szCs w:val="24"/>
          <w:highlight w:val="none"/>
        </w:rPr>
        <w:t>验收</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并签字确认。签字确认</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rPr>
        <w:t>收货记录作为双方货款结算的凭证。如市场询价时明确样品及标准的，需按询价确定的样品及标准供货，否则甲方有权拒收。</w:t>
      </w:r>
    </w:p>
    <w:p w14:paraId="35191AAF">
      <w:pPr>
        <w:keepNext w:val="0"/>
        <w:keepLines w:val="0"/>
        <w:pageBreakBefore w:val="0"/>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2、乙方</w:t>
      </w:r>
      <w:r>
        <w:rPr>
          <w:rFonts w:hint="eastAsia" w:ascii="方正仿宋_GBK" w:hAnsi="方正仿宋_GBK" w:eastAsia="方正仿宋_GBK" w:cs="方正仿宋_GBK"/>
          <w:color w:val="auto"/>
          <w:sz w:val="24"/>
          <w:szCs w:val="24"/>
          <w:highlight w:val="none"/>
          <w:lang w:val="en-US" w:eastAsia="zh-CN"/>
        </w:rPr>
        <w:t>提供的干货及调料类必须与甲方要求的货物质量标准一致</w:t>
      </w:r>
      <w:r>
        <w:rPr>
          <w:rFonts w:hint="eastAsia" w:ascii="方正仿宋_GBK" w:hAnsi="方正仿宋_GBK" w:eastAsia="方正仿宋_GBK" w:cs="方正仿宋_GBK"/>
          <w:color w:val="auto"/>
          <w:sz w:val="24"/>
          <w:szCs w:val="24"/>
          <w:highlight w:val="none"/>
        </w:rPr>
        <w:t>，不得缺斤少两</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询价小组可随时抽查乙方提供食品原料的数量及质量标准</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如抽查不合格，乙方需对不合格原料进行更换。若发现一次，罚款1000元；累计发现二次，罚款3000元；累计发现三次，罚款5000元，且甲方有权单方面解除合同，并需赔偿因此给甲方造成的一切损失</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如甲方验收时称量或计量数量与送货单确定的重量或数量不同，甲方有权退货或要求补送，若甲方同意不同之处并验收确认则按实际收货量结算。</w:t>
      </w:r>
    </w:p>
    <w:p w14:paraId="1CBDA14B">
      <w:pPr>
        <w:keepNext w:val="0"/>
        <w:keepLines w:val="0"/>
        <w:pageBreakBefore w:val="0"/>
        <w:numPr>
          <w:ilvl w:val="0"/>
          <w:numId w:val="3"/>
        </w:numPr>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若乙方未及时送货或遇特殊情况未提前通知甲方，乙方需按当日货款的30%向甲方支付违约金。</w:t>
      </w:r>
    </w:p>
    <w:p w14:paraId="6FAE5BC1">
      <w:pPr>
        <w:pStyle w:val="21"/>
        <w:ind w:left="0" w:lef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若乙方送货不符合食品质量标准，乙方应承担相应的违约责任。</w:t>
      </w:r>
    </w:p>
    <w:p w14:paraId="7CCD3CD1">
      <w:pPr>
        <w:pStyle w:val="21"/>
        <w:ind w:left="0" w:leftChars="0" w:firstLine="0" w:firstLineChars="0"/>
        <w:rPr>
          <w:rFonts w:hint="eastAsia" w:ascii="方正仿宋_GBK" w:hAnsi="方正仿宋_GBK" w:eastAsia="方正仿宋_GBK" w:cs="方正仿宋_GBK"/>
          <w:b/>
          <w:color w:val="auto"/>
          <w:kern w:val="2"/>
          <w:sz w:val="24"/>
          <w:szCs w:val="24"/>
          <w:highlight w:val="none"/>
          <w:lang w:val="en-US" w:eastAsia="zh-CN" w:bidi="ar-SA"/>
        </w:rPr>
      </w:pPr>
      <w:r>
        <w:rPr>
          <w:rFonts w:hint="eastAsia" w:ascii="方正仿宋_GBK" w:hAnsi="方正仿宋_GBK" w:eastAsia="方正仿宋_GBK" w:cs="方正仿宋_GBK"/>
          <w:b/>
          <w:color w:val="auto"/>
          <w:kern w:val="2"/>
          <w:sz w:val="24"/>
          <w:szCs w:val="24"/>
          <w:highlight w:val="none"/>
          <w:lang w:val="en-US" w:eastAsia="zh-CN" w:bidi="ar-SA"/>
        </w:rPr>
        <w:t>第七条：调差方式</w:t>
      </w:r>
    </w:p>
    <w:p w14:paraId="610A35AF">
      <w:pPr>
        <w:pStyle w:val="92"/>
        <w:numPr>
          <w:ilvl w:val="-1"/>
          <w:numId w:val="0"/>
        </w:numPr>
        <w:adjustRightInd w:val="0"/>
        <w:snapToGrid w:val="0"/>
        <w:spacing w:line="560" w:lineRule="exact"/>
        <w:ind w:firstLine="480" w:firstLineChars="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1、合同执行期间，因市场价格波动影响，综合单价风险幅度值为±5%。</w:t>
      </w:r>
    </w:p>
    <w:p w14:paraId="08ABB583">
      <w:pPr>
        <w:pStyle w:val="92"/>
        <w:numPr>
          <w:ilvl w:val="-1"/>
          <w:numId w:val="0"/>
        </w:numPr>
        <w:adjustRightInd w:val="0"/>
        <w:snapToGrid w:val="0"/>
        <w:spacing w:line="560" w:lineRule="exact"/>
        <w:ind w:firstLine="480" w:firstLineChars="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2、涨幅超过5%时，以清单中招标控制价为基准价，与市场平均单价进行比较，对超出部分进行调整，具体如下：</w:t>
      </w:r>
    </w:p>
    <w:p w14:paraId="279F411A">
      <w:pPr>
        <w:pStyle w:val="92"/>
        <w:numPr>
          <w:ilvl w:val="-1"/>
          <w:numId w:val="0"/>
        </w:numPr>
        <w:adjustRightInd w:val="0"/>
        <w:snapToGrid w:val="0"/>
        <w:spacing w:line="560" w:lineRule="exact"/>
        <w:ind w:firstLine="480" w:firstLineChars="0"/>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例：20kg大米的基准价为110元/袋，投标报价100元/袋，因市场价格波动影响，市场平均价为120元/kg。调整后20kg大米的综合单价=100+（120-（110*1.05））=104.5元。</w:t>
      </w:r>
    </w:p>
    <w:p w14:paraId="009492E3">
      <w:pPr>
        <w:pStyle w:val="92"/>
        <w:numPr>
          <w:ilvl w:val="-1"/>
          <w:numId w:val="0"/>
        </w:numPr>
        <w:adjustRightInd w:val="0"/>
        <w:snapToGrid w:val="0"/>
        <w:spacing w:line="560" w:lineRule="exact"/>
        <w:ind w:firstLine="480" w:firstLineChars="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3、跌幅超过5%时，以清单中投标报价为基准价，与市场平均单价进行比较，对超出部分进行调整，具体如下：</w:t>
      </w:r>
    </w:p>
    <w:p w14:paraId="6EB75CD6">
      <w:pPr>
        <w:pStyle w:val="92"/>
        <w:numPr>
          <w:ilvl w:val="-1"/>
          <w:numId w:val="0"/>
        </w:numPr>
        <w:adjustRightInd w:val="0"/>
        <w:snapToGrid w:val="0"/>
        <w:spacing w:line="560" w:lineRule="exact"/>
        <w:ind w:firstLine="480" w:firstLineChars="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例：20kg大米的基准价为110元/kg，投标报价100元/kg，因市场价格波动影响，市场平均价为90元/kg。调整后20kg大米的综合单价=90+（100-（100*0.95））=95元。</w:t>
      </w:r>
    </w:p>
    <w:p w14:paraId="4AD0FE6E">
      <w:pPr>
        <w:pStyle w:val="92"/>
        <w:numPr>
          <w:ilvl w:val="-1"/>
          <w:numId w:val="0"/>
        </w:numPr>
        <w:adjustRightInd w:val="0"/>
        <w:snapToGrid w:val="0"/>
        <w:spacing w:line="560" w:lineRule="exact"/>
        <w:ind w:firstLine="480" w:firstLineChars="0"/>
        <w:rPr>
          <w:rFonts w:hint="default" w:ascii="方正仿宋_GBK" w:hAnsi="方正仿宋_GBK" w:eastAsia="方正仿宋_GBK" w:cs="方正仿宋_GBK"/>
          <w:b/>
          <w:color w:val="auto"/>
          <w:kern w:val="2"/>
          <w:sz w:val="24"/>
          <w:szCs w:val="24"/>
          <w:highlight w:val="none"/>
          <w:lang w:val="en-US" w:eastAsia="zh-CN" w:bidi="ar-SA"/>
        </w:rPr>
      </w:pPr>
      <w:r>
        <w:rPr>
          <w:rFonts w:hint="eastAsia" w:ascii="方正仿宋_GBK" w:hAnsi="方正仿宋_GBK" w:eastAsia="方正仿宋_GBK" w:cs="方正仿宋_GBK"/>
          <w:color w:val="auto"/>
          <w:sz w:val="24"/>
          <w:highlight w:val="none"/>
          <w:lang w:val="en-US" w:eastAsia="zh-CN"/>
        </w:rPr>
        <w:t>4、因市场价格波动造成的材料涨跌幅超过±5%的，乙方需提供市场监管部门出具的有效的材料涨跌幅的正式文件。再由甲乙双方共同去武隆大型干货及调料市场进行询价，询价单位数量不得少于3家，以双方询价确定的算术平均值为“市场平均单价”。</w:t>
      </w:r>
    </w:p>
    <w:p w14:paraId="472FA980">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w:t>
      </w:r>
      <w:r>
        <w:rPr>
          <w:rFonts w:hint="eastAsia" w:ascii="方正仿宋_GBK" w:hAnsi="方正仿宋_GBK" w:eastAsia="方正仿宋_GBK" w:cs="方正仿宋_GBK"/>
          <w:b/>
          <w:color w:val="auto"/>
          <w:sz w:val="24"/>
          <w:szCs w:val="24"/>
          <w:highlight w:val="none"/>
          <w:lang w:val="en-US" w:eastAsia="zh-CN"/>
        </w:rPr>
        <w:t>八</w:t>
      </w:r>
      <w:r>
        <w:rPr>
          <w:rFonts w:hint="eastAsia" w:ascii="方正仿宋_GBK" w:hAnsi="方正仿宋_GBK" w:eastAsia="方正仿宋_GBK" w:cs="方正仿宋_GBK"/>
          <w:b/>
          <w:color w:val="auto"/>
          <w:sz w:val="24"/>
          <w:szCs w:val="24"/>
          <w:highlight w:val="none"/>
        </w:rPr>
        <w:t>条：结算方式</w:t>
      </w:r>
    </w:p>
    <w:p w14:paraId="168747A0">
      <w:pPr>
        <w:keepNext w:val="0"/>
        <w:keepLines w:val="0"/>
        <w:pageBreakBefore w:val="0"/>
        <w:numPr>
          <w:ilvl w:val="0"/>
          <w:numId w:val="4"/>
        </w:numPr>
        <w:kinsoku/>
        <w:wordWrap/>
        <w:overflowPunct/>
        <w:topLinePunct w:val="0"/>
        <w:bidi w:val="0"/>
        <w:adjustRightInd w:val="0"/>
        <w:snapToGrid w:val="0"/>
        <w:spacing w:line="560" w:lineRule="exact"/>
        <w:ind w:left="0" w:right="0" w:rightChars="0" w:firstLine="465"/>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双方货款结算时，以双方签字确认的收货记录作为双方货款结算的凭证。</w:t>
      </w:r>
    </w:p>
    <w:p w14:paraId="2ACE5D51">
      <w:pPr>
        <w:pStyle w:val="92"/>
        <w:keepNext w:val="0"/>
        <w:keepLines w:val="0"/>
        <w:pageBreakBefore w:val="0"/>
        <w:kinsoku/>
        <w:wordWrap/>
        <w:overflowPunct/>
        <w:topLinePunct w:val="0"/>
        <w:bidi w:val="0"/>
        <w:spacing w:line="560" w:lineRule="exact"/>
        <w:ind w:left="0"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当月供货的货款，由乙方在次月5号前将应收明细款项提供给甲方核对，甲方在对于上月配送应收款进行核实确认后，乙方需根据双方确认的配送应收款的金额如实的开具发票，甲方在收到合格发票及全套付款资料（按甲方制度要求）并审批通过后</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个工作日内将上月配送应收款一次性支付乙方。</w:t>
      </w:r>
    </w:p>
    <w:p w14:paraId="1E89823A">
      <w:pPr>
        <w:keepNext w:val="0"/>
        <w:keepLines w:val="0"/>
        <w:pageBreakBefore w:val="0"/>
        <w:numPr>
          <w:ilvl w:val="0"/>
          <w:numId w:val="0"/>
        </w:numPr>
        <w:kinsoku/>
        <w:wordWrap/>
        <w:overflowPunct/>
        <w:topLinePunct w:val="0"/>
        <w:bidi w:val="0"/>
        <w:adjustRightInd w:val="0"/>
        <w:snapToGrid w:val="0"/>
        <w:spacing w:line="560" w:lineRule="exact"/>
        <w:ind w:right="0" w:rightChars="0"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发票：在甲方付款前，乙方应按甲方要求提供合法有效的增值税专用发票（税法规定不得开具专用发票的情形除外），发票开具时税目按照食材品类分别开具；否则甲方有权拒绝付款，并不承担迟延付款的责任。</w:t>
      </w:r>
    </w:p>
    <w:p w14:paraId="12960908">
      <w:pPr>
        <w:keepNext w:val="0"/>
        <w:keepLines w:val="0"/>
        <w:pageBreakBefore w:val="0"/>
        <w:numPr>
          <w:ilvl w:val="0"/>
          <w:numId w:val="0"/>
        </w:numPr>
        <w:kinsoku/>
        <w:wordWrap/>
        <w:overflowPunct/>
        <w:topLinePunct w:val="0"/>
        <w:bidi w:val="0"/>
        <w:adjustRightInd w:val="0"/>
        <w:snapToGrid w:val="0"/>
        <w:spacing w:line="560" w:lineRule="exact"/>
        <w:ind w:left="465" w:leftChars="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乙方账户信息： </w:t>
      </w:r>
    </w:p>
    <w:p w14:paraId="439C7059">
      <w:pPr>
        <w:keepNext w:val="0"/>
        <w:keepLines w:val="0"/>
        <w:pageBreakBefore w:val="0"/>
        <w:numPr>
          <w:ilvl w:val="0"/>
          <w:numId w:val="0"/>
        </w:numPr>
        <w:kinsoku/>
        <w:wordWrap/>
        <w:overflowPunct/>
        <w:topLinePunct w:val="0"/>
        <w:bidi w:val="0"/>
        <w:adjustRightInd w:val="0"/>
        <w:snapToGrid w:val="0"/>
        <w:spacing w:line="560" w:lineRule="exact"/>
        <w:ind w:left="465" w:leftChars="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公司名称： </w:t>
      </w:r>
    </w:p>
    <w:p w14:paraId="1A564675">
      <w:pPr>
        <w:keepNext w:val="0"/>
        <w:keepLines w:val="0"/>
        <w:pageBreakBefore w:val="0"/>
        <w:numPr>
          <w:ilvl w:val="0"/>
          <w:numId w:val="0"/>
        </w:numPr>
        <w:kinsoku/>
        <w:wordWrap/>
        <w:overflowPunct/>
        <w:topLinePunct w:val="0"/>
        <w:bidi w:val="0"/>
        <w:adjustRightInd w:val="0"/>
        <w:snapToGrid w:val="0"/>
        <w:spacing w:line="560" w:lineRule="exact"/>
        <w:ind w:left="465" w:leftChars="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开户银行：  </w:t>
      </w:r>
    </w:p>
    <w:p w14:paraId="6C5BC7CE">
      <w:pPr>
        <w:keepNext w:val="0"/>
        <w:keepLines w:val="0"/>
        <w:pageBreakBefore w:val="0"/>
        <w:numPr>
          <w:ilvl w:val="0"/>
          <w:numId w:val="0"/>
        </w:numPr>
        <w:kinsoku/>
        <w:wordWrap/>
        <w:overflowPunct/>
        <w:topLinePunct w:val="0"/>
        <w:bidi w:val="0"/>
        <w:adjustRightInd w:val="0"/>
        <w:snapToGrid w:val="0"/>
        <w:spacing w:line="560" w:lineRule="exact"/>
        <w:ind w:left="465" w:leftChars="0" w:right="0" w:right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账号：  </w:t>
      </w:r>
    </w:p>
    <w:p w14:paraId="10469476">
      <w:pPr>
        <w:pStyle w:val="92"/>
        <w:keepNext w:val="0"/>
        <w:keepLines w:val="0"/>
        <w:pageBreakBefore w:val="0"/>
        <w:numPr>
          <w:ilvl w:val="0"/>
          <w:numId w:val="3"/>
        </w:numPr>
        <w:kinsoku/>
        <w:wordWrap/>
        <w:overflowPunct/>
        <w:topLinePunct w:val="0"/>
        <w:bidi w:val="0"/>
        <w:adjustRightInd w:val="0"/>
        <w:snapToGrid w:val="0"/>
        <w:spacing w:line="560" w:lineRule="exact"/>
        <w:ind w:left="0" w:leftChars="0" w:right="0" w:rightChars="0" w:firstLine="465" w:firstLineChars="0"/>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rPr>
        <w:t>乙方账户信息发生变化，应及时通知甲方，否则因账户信息错误导致合同款项延期支付或错误支付，由此的产生的损失及责任，由乙方自行承担</w:t>
      </w:r>
      <w:r>
        <w:rPr>
          <w:rFonts w:hint="eastAsia" w:ascii="方正仿宋_GBK" w:hAnsi="方正仿宋_GBK" w:eastAsia="方正仿宋_GBK" w:cs="方正仿宋_GBK"/>
          <w:color w:val="auto"/>
          <w:kern w:val="2"/>
          <w:sz w:val="24"/>
          <w:szCs w:val="24"/>
          <w:highlight w:val="none"/>
          <w:lang w:val="en-US" w:eastAsia="zh-CN" w:bidi="ar-SA"/>
        </w:rPr>
        <w:t>。</w:t>
      </w:r>
    </w:p>
    <w:p w14:paraId="733CFF7A">
      <w:pPr>
        <w:keepNext w:val="0"/>
        <w:keepLines w:val="0"/>
        <w:pageBreakBefore w:val="0"/>
        <w:kinsoku/>
        <w:wordWrap/>
        <w:overflowPunct/>
        <w:topLinePunct w:val="0"/>
        <w:bidi w:val="0"/>
        <w:adjustRightInd w:val="0"/>
        <w:snapToGrid w:val="0"/>
        <w:spacing w:line="560" w:lineRule="exact"/>
        <w:ind w:right="0" w:rightChars="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w:t>
      </w:r>
      <w:r>
        <w:rPr>
          <w:rFonts w:hint="eastAsia" w:ascii="方正仿宋_GBK" w:hAnsi="方正仿宋_GBK" w:eastAsia="方正仿宋_GBK" w:cs="方正仿宋_GBK"/>
          <w:b/>
          <w:color w:val="auto"/>
          <w:sz w:val="24"/>
          <w:szCs w:val="24"/>
          <w:highlight w:val="none"/>
          <w:lang w:val="en-US" w:eastAsia="zh-CN"/>
        </w:rPr>
        <w:t>九</w:t>
      </w:r>
      <w:r>
        <w:rPr>
          <w:rFonts w:hint="eastAsia" w:ascii="方正仿宋_GBK" w:hAnsi="方正仿宋_GBK" w:eastAsia="方正仿宋_GBK" w:cs="方正仿宋_GBK"/>
          <w:b/>
          <w:color w:val="auto"/>
          <w:sz w:val="24"/>
          <w:szCs w:val="24"/>
          <w:highlight w:val="none"/>
        </w:rPr>
        <w:t>条：订货流程</w:t>
      </w:r>
    </w:p>
    <w:p w14:paraId="7F91B413">
      <w:pPr>
        <w:pStyle w:val="92"/>
        <w:keepNext w:val="0"/>
        <w:keepLines w:val="0"/>
        <w:pageBreakBefore w:val="0"/>
        <w:kinsoku/>
        <w:wordWrap/>
        <w:overflowPunct/>
        <w:topLinePunct w:val="0"/>
        <w:bidi w:val="0"/>
        <w:adjustRightInd w:val="0"/>
        <w:snapToGrid w:val="0"/>
        <w:spacing w:line="560" w:lineRule="exact"/>
        <w:ind w:left="0" w:leftChars="0" w:right="0" w:righ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甲方向乙方订购商品，</w:t>
      </w:r>
      <w:r>
        <w:rPr>
          <w:rFonts w:hint="eastAsia" w:ascii="方正仿宋_GBK" w:hAnsi="方正仿宋_GBK" w:eastAsia="方正仿宋_GBK" w:cs="方正仿宋_GBK"/>
          <w:color w:val="auto"/>
          <w:sz w:val="24"/>
          <w:szCs w:val="24"/>
          <w:highlight w:val="none"/>
          <w:lang w:val="en-US" w:eastAsia="zh-CN"/>
        </w:rPr>
        <w:t>提前1天</w:t>
      </w:r>
      <w:r>
        <w:rPr>
          <w:rFonts w:hint="eastAsia" w:ascii="方正仿宋_GBK" w:hAnsi="方正仿宋_GBK" w:eastAsia="方正仿宋_GBK" w:cs="方正仿宋_GBK"/>
          <w:color w:val="auto"/>
          <w:sz w:val="24"/>
          <w:szCs w:val="24"/>
          <w:highlight w:val="none"/>
        </w:rPr>
        <w:t>，将所需商品的名称、规格、数量等相关信息以网络及双方认可的其他方式（邮件（乙方指定的邮箱：       ）、短信（乙方指定的联系电话：    ）、微信（乙方指定的微信号：                ）等）向乙方进行订货。</w:t>
      </w:r>
    </w:p>
    <w:p w14:paraId="3F35D774">
      <w:pPr>
        <w:keepNext w:val="0"/>
        <w:keepLines w:val="0"/>
        <w:pageBreakBefore w:val="0"/>
        <w:kinsoku/>
        <w:wordWrap/>
        <w:overflowPunct/>
        <w:topLinePunct w:val="0"/>
        <w:bidi w:val="0"/>
        <w:adjustRightInd w:val="0"/>
        <w:snapToGrid w:val="0"/>
        <w:spacing w:line="560" w:lineRule="exact"/>
        <w:ind w:right="0" w:rightChars="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第十条：违约责任</w:t>
      </w:r>
    </w:p>
    <w:p w14:paraId="6B1A8BAD">
      <w:pPr>
        <w:pStyle w:val="92"/>
        <w:keepNext w:val="0"/>
        <w:keepLines w:val="0"/>
        <w:pageBreakBefore w:val="0"/>
        <w:kinsoku/>
        <w:wordWrap/>
        <w:overflowPunct/>
        <w:topLinePunct w:val="0"/>
        <w:bidi w:val="0"/>
        <w:adjustRightInd w:val="0"/>
        <w:snapToGrid w:val="0"/>
        <w:spacing w:line="560" w:lineRule="exact"/>
        <w:ind w:left="0" w:leftChars="0" w:right="0" w:righ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1、</w:t>
      </w:r>
      <w:r>
        <w:rPr>
          <w:rFonts w:hint="eastAsia" w:ascii="方正仿宋_GBK" w:hAnsi="方正仿宋_GBK" w:eastAsia="方正仿宋_GBK" w:cs="方正仿宋_GBK"/>
          <w:color w:val="auto"/>
          <w:sz w:val="24"/>
          <w:szCs w:val="24"/>
          <w:highlight w:val="none"/>
        </w:rPr>
        <w:t>如乙方在供货期间，有货品不达标、有变质、腐烂的食品或弄虚作假，不按照指定品牌到货，一次罚款</w:t>
      </w: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000元，乙方如继续不满足甲方要求，则甲方有权</w:t>
      </w:r>
      <w:r>
        <w:rPr>
          <w:rFonts w:hint="eastAsia" w:ascii="方正仿宋_GBK" w:hAnsi="方正仿宋_GBK" w:eastAsia="方正仿宋_GBK" w:cs="方正仿宋_GBK"/>
          <w:color w:val="auto"/>
          <w:sz w:val="24"/>
          <w:szCs w:val="24"/>
          <w:highlight w:val="none"/>
          <w:lang w:val="en-US" w:eastAsia="zh-CN"/>
        </w:rPr>
        <w:t>单方面</w:t>
      </w:r>
      <w:r>
        <w:rPr>
          <w:rFonts w:hint="eastAsia" w:ascii="方正仿宋_GBK" w:hAnsi="方正仿宋_GBK" w:eastAsia="方正仿宋_GBK" w:cs="方正仿宋_GBK"/>
          <w:color w:val="auto"/>
          <w:sz w:val="24"/>
          <w:szCs w:val="24"/>
          <w:highlight w:val="none"/>
        </w:rPr>
        <w:t>解除本合同，并要求乙方承担当月货款总额</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%的违约责任，甲方有权直接在乙方当月货款中扣除。</w:t>
      </w:r>
    </w:p>
    <w:p w14:paraId="05C70969">
      <w:pPr>
        <w:pStyle w:val="21"/>
        <w:keepNext w:val="0"/>
        <w:keepLines w:val="0"/>
        <w:pageBreakBefore w:val="0"/>
        <w:numPr>
          <w:ilvl w:val="0"/>
          <w:numId w:val="0"/>
        </w:numPr>
        <w:kinsoku/>
        <w:wordWrap/>
        <w:overflowPunct/>
        <w:topLinePunct w:val="0"/>
        <w:bidi w:val="0"/>
        <w:spacing w:line="560" w:lineRule="exact"/>
        <w:ind w:right="0" w:rightChars="0"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如因乙方食品质量方面的原因，并经相关部门检验确认属于乙方所配送商品质量问题的，由此造成甲方有关人员或第三人人身损害和财产损失的，由乙方负责赔偿，</w:t>
      </w:r>
      <w:r>
        <w:rPr>
          <w:rFonts w:hint="eastAsia" w:ascii="方正仿宋_GBK" w:hAnsi="方正仿宋_GBK" w:eastAsia="方正仿宋_GBK" w:cs="方正仿宋_GBK"/>
          <w:color w:val="auto"/>
          <w:sz w:val="24"/>
          <w:szCs w:val="24"/>
          <w:highlight w:val="none"/>
          <w:lang w:val="en-US" w:eastAsia="zh-CN"/>
        </w:rPr>
        <w:t>承担</w:t>
      </w:r>
      <w:r>
        <w:rPr>
          <w:rFonts w:hint="eastAsia" w:ascii="方正仿宋_GBK" w:hAnsi="方正仿宋_GBK" w:eastAsia="方正仿宋_GBK" w:cs="方正仿宋_GBK"/>
          <w:color w:val="auto"/>
          <w:sz w:val="24"/>
          <w:szCs w:val="24"/>
          <w:highlight w:val="none"/>
        </w:rPr>
        <w:t>相应</w:t>
      </w:r>
      <w:r>
        <w:rPr>
          <w:rFonts w:hint="eastAsia" w:ascii="方正仿宋_GBK" w:hAnsi="方正仿宋_GBK" w:eastAsia="方正仿宋_GBK" w:cs="方正仿宋_GBK"/>
          <w:color w:val="auto"/>
          <w:sz w:val="24"/>
          <w:szCs w:val="24"/>
          <w:highlight w:val="none"/>
          <w:lang w:val="en-US" w:eastAsia="zh-CN"/>
        </w:rPr>
        <w:t>的</w:t>
      </w:r>
      <w:r>
        <w:rPr>
          <w:rFonts w:hint="eastAsia" w:ascii="方正仿宋_GBK" w:hAnsi="方正仿宋_GBK" w:eastAsia="方正仿宋_GBK" w:cs="方正仿宋_GBK"/>
          <w:color w:val="auto"/>
          <w:sz w:val="24"/>
          <w:szCs w:val="24"/>
          <w:highlight w:val="none"/>
        </w:rPr>
        <w:t>法律责任</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并支付10000元违约金，且甲方有权单方面解除合同，乙方需赔偿因此给甲方造成的一切损失</w:t>
      </w:r>
      <w:r>
        <w:rPr>
          <w:rFonts w:hint="eastAsia" w:ascii="方正仿宋_GBK" w:hAnsi="方正仿宋_GBK" w:eastAsia="方正仿宋_GBK" w:cs="方正仿宋_GBK"/>
          <w:color w:val="auto"/>
          <w:sz w:val="24"/>
          <w:szCs w:val="24"/>
          <w:highlight w:val="none"/>
        </w:rPr>
        <w:t>。</w:t>
      </w:r>
    </w:p>
    <w:p w14:paraId="353E401A">
      <w:pPr>
        <w:pStyle w:val="21"/>
        <w:keepNext w:val="0"/>
        <w:keepLines w:val="0"/>
        <w:pageBreakBefore w:val="0"/>
        <w:numPr>
          <w:ilvl w:val="0"/>
          <w:numId w:val="0"/>
        </w:numPr>
        <w:kinsoku/>
        <w:wordWrap/>
        <w:overflowPunct/>
        <w:topLinePunct w:val="0"/>
        <w:bidi w:val="0"/>
        <w:spacing w:line="560" w:lineRule="exact"/>
        <w:ind w:right="0" w:rightChars="0" w:firstLine="480" w:firstLineChars="20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rPr>
        <w:t>严格按照甲方要求的地址、数量等要求进行配送，若有差错由乙方自行负责。</w:t>
      </w:r>
    </w:p>
    <w:p w14:paraId="7CF43D7B">
      <w:pPr>
        <w:keepNext w:val="0"/>
        <w:keepLines w:val="0"/>
        <w:pageBreakBefore w:val="0"/>
        <w:kinsoku/>
        <w:wordWrap/>
        <w:overflowPunct/>
        <w:topLinePunct w:val="0"/>
        <w:bidi w:val="0"/>
        <w:adjustRightInd w:val="0"/>
        <w:snapToGrid w:val="0"/>
        <w:spacing w:line="560" w:lineRule="exact"/>
        <w:ind w:right="0" w:rightChars="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第十一条：合同的变更、解除与终止</w:t>
      </w:r>
    </w:p>
    <w:p w14:paraId="299A4E18">
      <w:pPr>
        <w:keepNext w:val="0"/>
        <w:keepLines w:val="0"/>
        <w:pageBreakBefore w:val="0"/>
        <w:kinsoku/>
        <w:wordWrap/>
        <w:overflowPunct/>
        <w:topLinePunct w:val="0"/>
        <w:bidi w:val="0"/>
        <w:adjustRightInd w:val="0"/>
        <w:snapToGrid w:val="0"/>
        <w:spacing w:line="560" w:lineRule="exact"/>
        <w:ind w:left="0" w:leftChars="0" w:right="0" w:righ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1、经双方协商一致、可变更或解除本合同。</w:t>
      </w:r>
    </w:p>
    <w:p w14:paraId="54021194">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2、本合同到期后，如双方无继续合作意向，本合同自然终止。</w:t>
      </w:r>
    </w:p>
    <w:p w14:paraId="3FBBDBD5">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3、无论何种原因导致合同解除或终止，双方都必须做到货款两清。</w:t>
      </w:r>
    </w:p>
    <w:p w14:paraId="370A52CF">
      <w:pPr>
        <w:keepNext w:val="0"/>
        <w:keepLines w:val="0"/>
        <w:pageBreakBefore w:val="0"/>
        <w:kinsoku/>
        <w:wordWrap/>
        <w:overflowPunct/>
        <w:topLinePunct w:val="0"/>
        <w:bidi w:val="0"/>
        <w:adjustRightInd w:val="0"/>
        <w:snapToGrid w:val="0"/>
        <w:spacing w:line="560" w:lineRule="exact"/>
        <w:ind w:right="0" w:rightChars="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第十二条：免责条款</w:t>
      </w:r>
    </w:p>
    <w:p w14:paraId="76A9571B">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由于不可抗力因素，导致本合同不能履行或不能完全履行，由此造成一方或双方损失的，双方依法互不承担违约责任。</w:t>
      </w:r>
    </w:p>
    <w:p w14:paraId="68C7AE99">
      <w:pPr>
        <w:keepNext w:val="0"/>
        <w:keepLines w:val="0"/>
        <w:pageBreakBefore w:val="0"/>
        <w:kinsoku/>
        <w:wordWrap/>
        <w:overflowPunct/>
        <w:topLinePunct w:val="0"/>
        <w:bidi w:val="0"/>
        <w:adjustRightInd w:val="0"/>
        <w:snapToGrid w:val="0"/>
        <w:spacing w:line="560" w:lineRule="exact"/>
        <w:ind w:right="0" w:rightChars="0"/>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第十三条：争议解决条款</w:t>
      </w:r>
    </w:p>
    <w:p w14:paraId="41E3977A">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本合同在履行过程中，双方如有异议或争执，应协商解决，如协商不成的，则依法向甲方所在地有管辖权的人民法院诉讼。</w:t>
      </w:r>
    </w:p>
    <w:p w14:paraId="33FDBD95">
      <w:pPr>
        <w:keepNext w:val="0"/>
        <w:keepLines w:val="0"/>
        <w:pageBreakBefore w:val="0"/>
        <w:kinsoku/>
        <w:wordWrap/>
        <w:overflowPunct/>
        <w:topLinePunct w:val="0"/>
        <w:bidi w:val="0"/>
        <w:adjustRightInd w:val="0"/>
        <w:snapToGrid w:val="0"/>
        <w:spacing w:line="560" w:lineRule="exact"/>
        <w:ind w:right="0" w:rightChars="0"/>
        <w:textAlignment w:val="auto"/>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第十四条：通知与送达</w:t>
      </w:r>
    </w:p>
    <w:p w14:paraId="42DD742D">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双方确认， 如地址或联系方式等本合同所留联系方式及地址为本合同一方通知对方的有效联系方式以及就本合同发生纠纷时相关文件和法律文书可以送达的地址。信息更新，应当及时书面告知对方。否则前述确认的地址和联系方式仍为有效的送达地址。由于信息未及时反馈造成的损失由各方自行承担。</w:t>
      </w:r>
    </w:p>
    <w:p w14:paraId="02E71AA3">
      <w:pPr>
        <w:keepNext w:val="0"/>
        <w:keepLines w:val="0"/>
        <w:pageBreakBefore w:val="0"/>
        <w:kinsoku/>
        <w:wordWrap/>
        <w:overflowPunct/>
        <w:topLinePunct w:val="0"/>
        <w:bidi w:val="0"/>
        <w:adjustRightInd w:val="0"/>
        <w:snapToGrid w:val="0"/>
        <w:spacing w:line="560" w:lineRule="exact"/>
        <w:ind w:right="0" w:rightChars="0"/>
        <w:textAlignment w:val="auto"/>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第十五条、其他事项</w:t>
      </w:r>
    </w:p>
    <w:p w14:paraId="5A3736AF">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1、本合同如有未尽事宜，经双方协商一致，可订立补充条款，补充条款与本合同具有同等效力。</w:t>
      </w:r>
    </w:p>
    <w:p w14:paraId="6082DDA5">
      <w:pPr>
        <w:keepNext w:val="0"/>
        <w:keepLines w:val="0"/>
        <w:pageBreakBefore w:val="0"/>
        <w:kinsoku/>
        <w:wordWrap/>
        <w:overflowPunct/>
        <w:topLinePunct w:val="0"/>
        <w:bidi w:val="0"/>
        <w:adjustRightInd w:val="0"/>
        <w:snapToGrid w:val="0"/>
        <w:spacing w:line="560" w:lineRule="exact"/>
        <w:ind w:left="0" w:leftChars="0" w:right="0" w:rightChars="0" w:firstLine="465"/>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2、本合同一式肆份，甲方叁份，乙方壹份，经双方签字盖章后生效。</w:t>
      </w:r>
    </w:p>
    <w:p w14:paraId="128639D8">
      <w:pPr>
        <w:keepNext w:val="0"/>
        <w:keepLines w:val="0"/>
        <w:pageBreakBefore w:val="0"/>
        <w:kinsoku/>
        <w:wordWrap/>
        <w:overflowPunct/>
        <w:topLinePunct w:val="0"/>
        <w:bidi w:val="0"/>
        <w:adjustRightInd w:val="0"/>
        <w:snapToGrid w:val="0"/>
        <w:spacing w:line="560" w:lineRule="exact"/>
        <w:ind w:left="0" w:leftChars="0" w:right="0" w:rightChars="0"/>
        <w:textAlignment w:val="auto"/>
        <w:rPr>
          <w:rFonts w:hint="eastAsia" w:ascii="方正仿宋_GBK" w:hAnsi="方正仿宋_GBK" w:eastAsia="方正仿宋_GBK" w:cs="方正仿宋_GBK"/>
          <w:color w:val="auto"/>
          <w:kern w:val="28"/>
          <w:sz w:val="24"/>
          <w:szCs w:val="24"/>
          <w:highlight w:val="none"/>
        </w:rPr>
      </w:pPr>
      <w:r>
        <w:rPr>
          <w:rFonts w:hint="eastAsia" w:ascii="方正仿宋_GBK" w:hAnsi="方正仿宋_GBK" w:eastAsia="方正仿宋_GBK" w:cs="方正仿宋_GBK"/>
          <w:color w:val="auto"/>
          <w:kern w:val="28"/>
          <w:sz w:val="24"/>
          <w:szCs w:val="24"/>
          <w:highlight w:val="none"/>
        </w:rPr>
        <w:t>（以下无正文）</w:t>
      </w:r>
    </w:p>
    <w:p w14:paraId="4D45801D">
      <w:pPr>
        <w:keepNext w:val="0"/>
        <w:keepLines w:val="0"/>
        <w:pageBreakBefore w:val="0"/>
        <w:kinsoku/>
        <w:wordWrap/>
        <w:overflowPunct/>
        <w:topLinePunct w:val="0"/>
        <w:bidi w:val="0"/>
        <w:adjustRightInd w:val="0"/>
        <w:snapToGrid w:val="0"/>
        <w:spacing w:line="560" w:lineRule="exact"/>
        <w:ind w:left="0" w:leftChars="0" w:right="0" w:rightChars="0"/>
        <w:textAlignment w:val="auto"/>
        <w:rPr>
          <w:rFonts w:hint="eastAsia" w:ascii="方正仿宋_GBK" w:hAnsi="方正仿宋_GBK" w:eastAsia="方正仿宋_GBK" w:cs="方正仿宋_GBK"/>
          <w:color w:val="auto"/>
          <w:kern w:val="28"/>
          <w:sz w:val="24"/>
          <w:szCs w:val="24"/>
          <w:highlight w:val="none"/>
        </w:rPr>
      </w:pPr>
      <w:r>
        <w:rPr>
          <w:rFonts w:hint="eastAsia" w:ascii="方正仿宋_GBK" w:hAnsi="方正仿宋_GBK" w:eastAsia="方正仿宋_GBK" w:cs="方正仿宋_GBK"/>
          <w:color w:val="auto"/>
          <w:kern w:val="28"/>
          <w:sz w:val="24"/>
          <w:szCs w:val="24"/>
          <w:highlight w:val="none"/>
        </w:rPr>
        <w:t>甲方</w:t>
      </w:r>
      <w:r>
        <w:rPr>
          <w:rFonts w:hint="eastAsia" w:ascii="方正仿宋_GBK" w:hAnsi="方正仿宋_GBK" w:eastAsia="方正仿宋_GBK" w:cs="方正仿宋_GBK"/>
          <w:color w:val="auto"/>
          <w:sz w:val="24"/>
          <w:szCs w:val="24"/>
          <w:highlight w:val="none"/>
        </w:rPr>
        <w:t>（盖章）</w:t>
      </w:r>
      <w:r>
        <w:rPr>
          <w:rFonts w:hint="eastAsia" w:ascii="方正仿宋_GBK" w:hAnsi="方正仿宋_GBK" w:eastAsia="方正仿宋_GBK" w:cs="方正仿宋_GBK"/>
          <w:color w:val="auto"/>
          <w:kern w:val="28"/>
          <w:sz w:val="24"/>
          <w:szCs w:val="24"/>
          <w:highlight w:val="none"/>
        </w:rPr>
        <w:t>：                          乙方</w:t>
      </w:r>
      <w:r>
        <w:rPr>
          <w:rFonts w:hint="eastAsia" w:ascii="方正仿宋_GBK" w:hAnsi="方正仿宋_GBK" w:eastAsia="方正仿宋_GBK" w:cs="方正仿宋_GBK"/>
          <w:color w:val="auto"/>
          <w:sz w:val="24"/>
          <w:szCs w:val="24"/>
          <w:highlight w:val="none"/>
        </w:rPr>
        <w:t>（盖章）</w:t>
      </w:r>
      <w:r>
        <w:rPr>
          <w:rFonts w:hint="eastAsia" w:ascii="方正仿宋_GBK" w:hAnsi="方正仿宋_GBK" w:eastAsia="方正仿宋_GBK" w:cs="方正仿宋_GBK"/>
          <w:color w:val="auto"/>
          <w:kern w:val="28"/>
          <w:sz w:val="24"/>
          <w:szCs w:val="24"/>
          <w:highlight w:val="none"/>
        </w:rPr>
        <w:t xml:space="preserve">： </w:t>
      </w:r>
    </w:p>
    <w:p w14:paraId="3A955B7E">
      <w:pPr>
        <w:keepNext w:val="0"/>
        <w:keepLines w:val="0"/>
        <w:pageBreakBefore w:val="0"/>
        <w:kinsoku/>
        <w:wordWrap/>
        <w:overflowPunct/>
        <w:topLinePunct w:val="0"/>
        <w:bidi w:val="0"/>
        <w:adjustRightInd w:val="0"/>
        <w:snapToGrid w:val="0"/>
        <w:spacing w:line="560" w:lineRule="exact"/>
        <w:ind w:left="0" w:leftChars="0" w:right="0" w:rightChars="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kern w:val="28"/>
          <w:sz w:val="24"/>
          <w:szCs w:val="24"/>
          <w:highlight w:val="none"/>
        </w:rPr>
        <w:t xml:space="preserve"> 法定代表人（授权委托人）：              法定代表人（授权委托人）：</w:t>
      </w:r>
    </w:p>
    <w:p w14:paraId="38A201C2">
      <w:pPr>
        <w:keepNext w:val="0"/>
        <w:keepLines w:val="0"/>
        <w:pageBreakBefore w:val="0"/>
        <w:kinsoku/>
        <w:wordWrap/>
        <w:overflowPunct/>
        <w:topLinePunct w:val="0"/>
        <w:bidi w:val="0"/>
        <w:spacing w:line="560" w:lineRule="exact"/>
        <w:ind w:left="0" w:leftChars="0" w:right="0" w:rightChars="0"/>
        <w:textAlignment w:val="auto"/>
        <w:rPr>
          <w:rFonts w:hint="eastAsia" w:ascii="方正仿宋_GBK" w:hAnsi="方正仿宋_GBK" w:eastAsia="方正仿宋_GBK" w:cs="方正仿宋_GBK"/>
          <w:color w:val="auto"/>
          <w:sz w:val="24"/>
          <w:szCs w:val="24"/>
          <w:highlight w:val="none"/>
        </w:rPr>
      </w:pPr>
    </w:p>
    <w:p w14:paraId="3867D3D9">
      <w:pPr>
        <w:keepNext w:val="0"/>
        <w:keepLines w:val="0"/>
        <w:pageBreakBefore w:val="0"/>
        <w:kinsoku/>
        <w:wordWrap/>
        <w:overflowPunct/>
        <w:topLinePunct w:val="0"/>
        <w:bidi w:val="0"/>
        <w:spacing w:line="560" w:lineRule="exact"/>
        <w:ind w:left="0" w:right="0" w:rightChars="0"/>
        <w:rPr>
          <w:rFonts w:hint="eastAsia" w:ascii="方正仿宋_GBK" w:hAnsi="方正仿宋_GBK" w:eastAsia="方正仿宋_GBK" w:cs="方正仿宋_GBK"/>
          <w:color w:val="auto"/>
          <w:sz w:val="24"/>
          <w:szCs w:val="24"/>
          <w:highlight w:val="none"/>
        </w:rPr>
      </w:pPr>
    </w:p>
    <w:p w14:paraId="69AEC451">
      <w:pPr>
        <w:pStyle w:val="21"/>
        <w:rPr>
          <w:rFonts w:hint="eastAsia"/>
          <w:color w:val="auto"/>
          <w:highlight w:val="none"/>
        </w:rPr>
      </w:pPr>
    </w:p>
    <w:p w14:paraId="01856D2C">
      <w:pPr>
        <w:pStyle w:val="41"/>
        <w:widowControl w:val="0"/>
        <w:numPr>
          <w:ilvl w:val="0"/>
          <w:numId w:val="0"/>
        </w:numPr>
        <w:spacing w:after="120"/>
        <w:jc w:val="both"/>
        <w:rPr>
          <w:rFonts w:hint="eastAsia" w:ascii="宋体" w:hAnsi="宋体" w:cs="宋体"/>
          <w:b/>
          <w:bCs/>
          <w:color w:val="auto"/>
          <w:sz w:val="28"/>
          <w:szCs w:val="28"/>
          <w:highlight w:val="none"/>
        </w:rPr>
      </w:pPr>
    </w:p>
    <w:p w14:paraId="2BEAEBF2">
      <w:pPr>
        <w:pStyle w:val="41"/>
        <w:widowControl w:val="0"/>
        <w:numPr>
          <w:ilvl w:val="0"/>
          <w:numId w:val="0"/>
        </w:numPr>
        <w:spacing w:after="120"/>
        <w:jc w:val="both"/>
        <w:rPr>
          <w:rFonts w:hint="eastAsia" w:ascii="宋体" w:hAnsi="宋体" w:cs="宋体"/>
          <w:b/>
          <w:bCs/>
          <w:color w:val="auto"/>
          <w:sz w:val="28"/>
          <w:szCs w:val="28"/>
          <w:highlight w:val="none"/>
        </w:rPr>
      </w:pPr>
    </w:p>
    <w:p w14:paraId="6D2A9DC4">
      <w:pPr>
        <w:pStyle w:val="41"/>
        <w:widowControl w:val="0"/>
        <w:numPr>
          <w:ilvl w:val="0"/>
          <w:numId w:val="0"/>
        </w:numPr>
        <w:spacing w:after="120"/>
        <w:jc w:val="both"/>
        <w:rPr>
          <w:rFonts w:hint="eastAsia" w:ascii="宋体" w:hAnsi="宋体" w:cs="宋体"/>
          <w:b/>
          <w:bCs/>
          <w:color w:val="auto"/>
          <w:sz w:val="28"/>
          <w:szCs w:val="28"/>
          <w:highlight w:val="none"/>
        </w:rPr>
      </w:pPr>
    </w:p>
    <w:p w14:paraId="4BCCF4BA">
      <w:pPr>
        <w:pStyle w:val="41"/>
        <w:widowControl w:val="0"/>
        <w:numPr>
          <w:ilvl w:val="0"/>
          <w:numId w:val="0"/>
        </w:numPr>
        <w:spacing w:after="120"/>
        <w:jc w:val="both"/>
        <w:rPr>
          <w:rFonts w:hint="eastAsia" w:ascii="宋体" w:hAnsi="宋体" w:cs="宋体"/>
          <w:b/>
          <w:bCs/>
          <w:color w:val="auto"/>
          <w:sz w:val="28"/>
          <w:szCs w:val="28"/>
          <w:highlight w:val="none"/>
        </w:rPr>
      </w:pPr>
    </w:p>
    <w:p w14:paraId="40EEC0F4">
      <w:pPr>
        <w:pStyle w:val="41"/>
        <w:widowControl w:val="0"/>
        <w:numPr>
          <w:ilvl w:val="0"/>
          <w:numId w:val="0"/>
        </w:numPr>
        <w:spacing w:after="120"/>
        <w:jc w:val="both"/>
        <w:rPr>
          <w:rFonts w:hint="eastAsia" w:ascii="宋体" w:hAnsi="宋体" w:cs="宋体"/>
          <w:b/>
          <w:bCs/>
          <w:color w:val="auto"/>
          <w:sz w:val="28"/>
          <w:szCs w:val="28"/>
          <w:highlight w:val="none"/>
        </w:rPr>
      </w:pPr>
    </w:p>
    <w:p w14:paraId="6730DEF0">
      <w:pPr>
        <w:pStyle w:val="41"/>
        <w:widowControl w:val="0"/>
        <w:numPr>
          <w:ilvl w:val="0"/>
          <w:numId w:val="0"/>
        </w:numPr>
        <w:spacing w:after="120"/>
        <w:jc w:val="both"/>
        <w:rPr>
          <w:rFonts w:hint="eastAsia" w:ascii="宋体" w:hAnsi="宋体" w:cs="宋体"/>
          <w:b/>
          <w:bCs/>
          <w:color w:val="auto"/>
          <w:sz w:val="28"/>
          <w:szCs w:val="28"/>
          <w:highlight w:val="none"/>
        </w:rPr>
      </w:pPr>
    </w:p>
    <w:p w14:paraId="4D95BBC8">
      <w:pPr>
        <w:pStyle w:val="41"/>
        <w:widowControl w:val="0"/>
        <w:numPr>
          <w:ilvl w:val="0"/>
          <w:numId w:val="0"/>
        </w:numPr>
        <w:spacing w:after="120"/>
        <w:jc w:val="both"/>
        <w:rPr>
          <w:rFonts w:hint="eastAsia" w:ascii="宋体" w:hAnsi="宋体" w:cs="宋体"/>
          <w:b/>
          <w:bCs/>
          <w:color w:val="auto"/>
          <w:sz w:val="28"/>
          <w:szCs w:val="28"/>
          <w:highlight w:val="none"/>
        </w:rPr>
      </w:pPr>
    </w:p>
    <w:p w14:paraId="2A8F4AB1">
      <w:pPr>
        <w:pStyle w:val="41"/>
        <w:widowControl w:val="0"/>
        <w:numPr>
          <w:ilvl w:val="0"/>
          <w:numId w:val="0"/>
        </w:numPr>
        <w:spacing w:after="120"/>
        <w:jc w:val="both"/>
        <w:rPr>
          <w:rFonts w:hint="eastAsia" w:ascii="宋体" w:hAnsi="宋体" w:cs="宋体"/>
          <w:b/>
          <w:bCs/>
          <w:color w:val="auto"/>
          <w:sz w:val="28"/>
          <w:szCs w:val="28"/>
          <w:highlight w:val="none"/>
        </w:rPr>
      </w:pPr>
    </w:p>
    <w:p w14:paraId="1568526C">
      <w:pPr>
        <w:pStyle w:val="41"/>
        <w:widowControl w:val="0"/>
        <w:numPr>
          <w:ilvl w:val="0"/>
          <w:numId w:val="0"/>
        </w:numPr>
        <w:spacing w:after="120"/>
        <w:jc w:val="both"/>
        <w:rPr>
          <w:rFonts w:hint="eastAsia" w:ascii="宋体" w:hAnsi="宋体" w:cs="宋体"/>
          <w:b/>
          <w:bCs/>
          <w:color w:val="auto"/>
          <w:sz w:val="28"/>
          <w:szCs w:val="28"/>
          <w:highlight w:val="none"/>
        </w:rPr>
      </w:pPr>
    </w:p>
    <w:p w14:paraId="217A6367">
      <w:pPr>
        <w:pStyle w:val="41"/>
        <w:widowControl w:val="0"/>
        <w:numPr>
          <w:ilvl w:val="0"/>
          <w:numId w:val="0"/>
        </w:numPr>
        <w:spacing w:after="120"/>
        <w:jc w:val="both"/>
        <w:rPr>
          <w:rFonts w:hint="eastAsia" w:ascii="宋体" w:hAnsi="宋体" w:cs="宋体"/>
          <w:b/>
          <w:bCs/>
          <w:color w:val="auto"/>
          <w:sz w:val="28"/>
          <w:szCs w:val="28"/>
          <w:highlight w:val="none"/>
        </w:rPr>
      </w:pPr>
    </w:p>
    <w:p w14:paraId="1855D48B">
      <w:pPr>
        <w:pStyle w:val="41"/>
        <w:widowControl w:val="0"/>
        <w:numPr>
          <w:ilvl w:val="0"/>
          <w:numId w:val="0"/>
        </w:numPr>
        <w:spacing w:after="120"/>
        <w:jc w:val="both"/>
        <w:rPr>
          <w:rFonts w:hint="eastAsia" w:ascii="宋体" w:hAnsi="宋体" w:cs="宋体"/>
          <w:b/>
          <w:bCs/>
          <w:color w:val="auto"/>
          <w:sz w:val="28"/>
          <w:szCs w:val="28"/>
          <w:highlight w:val="none"/>
        </w:rPr>
      </w:pPr>
    </w:p>
    <w:p w14:paraId="53B2F90A">
      <w:pPr>
        <w:pStyle w:val="41"/>
        <w:widowControl w:val="0"/>
        <w:numPr>
          <w:ilvl w:val="0"/>
          <w:numId w:val="0"/>
        </w:numPr>
        <w:spacing w:after="120"/>
        <w:jc w:val="both"/>
        <w:rPr>
          <w:rFonts w:hint="eastAsia" w:ascii="宋体" w:hAnsi="宋体" w:cs="宋体"/>
          <w:b/>
          <w:bCs/>
          <w:color w:val="auto"/>
          <w:sz w:val="28"/>
          <w:szCs w:val="28"/>
          <w:highlight w:val="none"/>
        </w:rPr>
      </w:pPr>
    </w:p>
    <w:p w14:paraId="79F0582C">
      <w:pPr>
        <w:pStyle w:val="41"/>
        <w:widowControl w:val="0"/>
        <w:numPr>
          <w:ilvl w:val="0"/>
          <w:numId w:val="0"/>
        </w:numPr>
        <w:spacing w:after="120"/>
        <w:jc w:val="both"/>
        <w:rPr>
          <w:rFonts w:hint="eastAsia" w:ascii="宋体" w:hAnsi="宋体" w:cs="宋体"/>
          <w:b/>
          <w:bCs/>
          <w:color w:val="auto"/>
          <w:sz w:val="28"/>
          <w:szCs w:val="28"/>
          <w:highlight w:val="none"/>
        </w:rPr>
      </w:pPr>
    </w:p>
    <w:p w14:paraId="253F0426">
      <w:pPr>
        <w:widowControl/>
        <w:shd w:val="clear" w:color="auto" w:fill="FFFFFF"/>
        <w:spacing w:line="3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第三篇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文件格式要求</w:t>
      </w:r>
      <w:bookmarkEnd w:id="66"/>
      <w:bookmarkEnd w:id="67"/>
    </w:p>
    <w:p w14:paraId="386330F1">
      <w:pPr>
        <w:adjustRightInd w:val="0"/>
        <w:spacing w:line="300" w:lineRule="exact"/>
        <w:ind w:right="-1"/>
        <w:jc w:val="center"/>
        <w:rPr>
          <w:rFonts w:hint="eastAsia" w:ascii="宋体" w:hAnsi="宋体" w:eastAsia="宋体" w:cs="宋体"/>
          <w:b/>
          <w:bCs/>
          <w:color w:val="auto"/>
          <w:sz w:val="32"/>
          <w:szCs w:val="32"/>
          <w:highlight w:val="none"/>
        </w:rPr>
      </w:pPr>
    </w:p>
    <w:p w14:paraId="315AA234">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bCs/>
          <w:color w:val="auto"/>
          <w:kern w:val="0"/>
          <w:sz w:val="32"/>
          <w:szCs w:val="24"/>
          <w:highlight w:val="none"/>
        </w:rPr>
      </w:pPr>
      <w:r>
        <w:rPr>
          <w:rFonts w:hint="eastAsia" w:ascii="宋体" w:hAnsi="宋体" w:eastAsia="宋体" w:cs="宋体"/>
          <w:b/>
          <w:bCs/>
          <w:color w:val="auto"/>
          <w:kern w:val="0"/>
          <w:sz w:val="36"/>
          <w:szCs w:val="36"/>
          <w:highlight w:val="none"/>
          <w:lang w:eastAsia="zh-CN"/>
        </w:rPr>
        <w:br w:type="page"/>
      </w:r>
      <w:r>
        <w:rPr>
          <w:rFonts w:hint="eastAsia" w:ascii="宋体" w:hAnsi="宋体" w:eastAsia="宋体" w:cs="宋体"/>
          <w:b/>
          <w:color w:val="auto"/>
          <w:sz w:val="32"/>
          <w:szCs w:val="24"/>
          <w:highlight w:val="none"/>
        </w:rPr>
        <w:t>中域财众员工食堂聘请干货及调料类供应单位</w:t>
      </w:r>
    </w:p>
    <w:p w14:paraId="08137DF5">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02BDC005">
      <w:pPr>
        <w:pStyle w:val="41"/>
        <w:rPr>
          <w:rFonts w:hint="eastAsia" w:ascii="宋体" w:hAnsi="宋体" w:eastAsia="宋体" w:cs="宋体"/>
          <w:color w:val="auto"/>
          <w:kern w:val="0"/>
          <w:sz w:val="44"/>
          <w:szCs w:val="44"/>
          <w:highlight w:val="none"/>
        </w:rPr>
      </w:pPr>
    </w:p>
    <w:p w14:paraId="679D2314">
      <w:pPr>
        <w:pStyle w:val="41"/>
        <w:rPr>
          <w:rFonts w:hint="eastAsia" w:ascii="宋体" w:hAnsi="宋体" w:eastAsia="宋体" w:cs="宋体"/>
          <w:color w:val="auto"/>
          <w:kern w:val="0"/>
          <w:sz w:val="44"/>
          <w:szCs w:val="44"/>
          <w:highlight w:val="none"/>
        </w:rPr>
      </w:pPr>
    </w:p>
    <w:p w14:paraId="0B851705">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bookmarkStart w:id="69" w:name="_Toc18240"/>
      <w:bookmarkStart w:id="70" w:name="_Toc4814"/>
      <w:bookmarkStart w:id="71" w:name="_Toc31365"/>
      <w:bookmarkStart w:id="72" w:name="_Toc6737"/>
      <w:bookmarkStart w:id="73" w:name="_Toc9044"/>
      <w:bookmarkStart w:id="74" w:name="_Toc73454205"/>
      <w:bookmarkStart w:id="75" w:name="_Toc6475"/>
    </w:p>
    <w:p w14:paraId="53F62CDD">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bookmarkEnd w:id="69"/>
      <w:bookmarkEnd w:id="70"/>
      <w:bookmarkEnd w:id="71"/>
      <w:bookmarkEnd w:id="72"/>
      <w:bookmarkEnd w:id="73"/>
      <w:bookmarkEnd w:id="74"/>
      <w:bookmarkEnd w:id="75"/>
    </w:p>
    <w:p w14:paraId="4AA542AB">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14:paraId="134CFC9D">
      <w:pPr>
        <w:autoSpaceDE w:val="0"/>
        <w:autoSpaceDN w:val="0"/>
        <w:adjustRightInd w:val="0"/>
        <w:snapToGrid w:val="0"/>
        <w:spacing w:line="360" w:lineRule="auto"/>
        <w:jc w:val="center"/>
        <w:rPr>
          <w:rFonts w:hint="eastAsia" w:ascii="宋体" w:hAnsi="宋体" w:eastAsia="宋体" w:cs="宋体"/>
          <w:b/>
          <w:color w:val="auto"/>
          <w:kern w:val="0"/>
          <w:sz w:val="32"/>
          <w:szCs w:val="20"/>
          <w:highlight w:val="none"/>
        </w:rPr>
      </w:pPr>
      <w:r>
        <w:rPr>
          <w:rFonts w:hint="eastAsia" w:ascii="宋体" w:hAnsi="宋体" w:eastAsia="宋体" w:cs="宋体"/>
          <w:b/>
          <w:color w:val="auto"/>
          <w:kern w:val="0"/>
          <w:sz w:val="28"/>
          <w:szCs w:val="20"/>
          <w:highlight w:val="none"/>
        </w:rPr>
        <w:t>投标函部分</w:t>
      </w:r>
    </w:p>
    <w:p w14:paraId="3120A01A">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4A77A342">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01729FA8">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3A8B692">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08B0D7A2">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1973FD23">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5B819B6">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C2F63BC">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631065C">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14E8294B">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FC7CA8E">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w w:val="99"/>
          <w:kern w:val="0"/>
          <w:sz w:val="28"/>
          <w:szCs w:val="28"/>
          <w:highlight w:val="none"/>
        </w:rPr>
      </w:pPr>
      <w:bookmarkStart w:id="76" w:name="_Toc29244"/>
      <w:bookmarkStart w:id="77" w:name="_Toc18602"/>
      <w:bookmarkStart w:id="78" w:name="_Toc73454206"/>
      <w:bookmarkStart w:id="79" w:name="_Toc1589"/>
      <w:bookmarkStart w:id="80" w:name="_Toc16608"/>
      <w:bookmarkStart w:id="81" w:name="_Toc3992"/>
      <w:bookmarkStart w:id="82" w:name="_Toc22388"/>
      <w:r>
        <w:rPr>
          <w:rFonts w:hint="eastAsia" w:ascii="宋体" w:hAnsi="宋体" w:eastAsia="宋体" w:cs="宋体"/>
          <w:b/>
          <w:color w:val="auto"/>
          <w:w w:val="99"/>
          <w:kern w:val="0"/>
          <w:sz w:val="28"/>
          <w:szCs w:val="28"/>
          <w:highlight w:val="none"/>
        </w:rPr>
        <w:t>投标人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（盖单位章）</w:t>
      </w:r>
      <w:bookmarkEnd w:id="76"/>
      <w:bookmarkEnd w:id="77"/>
      <w:bookmarkEnd w:id="78"/>
      <w:bookmarkEnd w:id="79"/>
      <w:bookmarkEnd w:id="80"/>
      <w:bookmarkEnd w:id="81"/>
      <w:bookmarkEnd w:id="82"/>
    </w:p>
    <w:p w14:paraId="4928A94C">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kern w:val="0"/>
          <w:sz w:val="28"/>
          <w:szCs w:val="28"/>
          <w:highlight w:val="none"/>
        </w:rPr>
      </w:pPr>
      <w:bookmarkStart w:id="83" w:name="_Toc13708"/>
      <w:bookmarkStart w:id="84" w:name="_Toc6875"/>
      <w:bookmarkStart w:id="85" w:name="_Toc26372"/>
      <w:bookmarkStart w:id="86" w:name="_Toc13530"/>
      <w:bookmarkStart w:id="87" w:name="_Toc73454207"/>
      <w:bookmarkStart w:id="88" w:name="_Toc25782"/>
      <w:bookmarkStart w:id="89" w:name="_Toc5867"/>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bookmarkEnd w:id="83"/>
      <w:bookmarkEnd w:id="84"/>
      <w:bookmarkEnd w:id="85"/>
      <w:bookmarkEnd w:id="86"/>
      <w:bookmarkEnd w:id="87"/>
      <w:bookmarkEnd w:id="88"/>
      <w:bookmarkEnd w:id="89"/>
    </w:p>
    <w:p w14:paraId="7DDEA9CE">
      <w:pPr>
        <w:pStyle w:val="98"/>
        <w:spacing w:before="0" w:line="360" w:lineRule="auto"/>
        <w:ind w:left="221" w:right="0"/>
        <w:outlineLvl w:val="0"/>
        <w:rPr>
          <w:rFonts w:hint="eastAsia" w:ascii="宋体" w:hAnsi="宋体" w:eastAsia="宋体" w:cs="宋体"/>
          <w:color w:val="auto"/>
          <w:sz w:val="36"/>
          <w:szCs w:val="36"/>
          <w:highlight w:val="none"/>
        </w:rPr>
      </w:pPr>
      <w:r>
        <w:rPr>
          <w:rFonts w:hint="eastAsia" w:ascii="宋体" w:hAnsi="宋体" w:eastAsia="宋体" w:cs="宋体"/>
          <w:color w:val="auto"/>
          <w:highlight w:val="none"/>
          <w:u w:val="single"/>
        </w:rPr>
        <w:t xml:space="preserve">     　</w:t>
      </w:r>
      <w:bookmarkStart w:id="90" w:name="_Toc3071"/>
      <w:bookmarkStart w:id="91" w:name="_Toc73454208"/>
      <w:bookmarkStart w:id="92" w:name="_Toc18406"/>
      <w:bookmarkStart w:id="93" w:name="_Toc1882"/>
      <w:bookmarkStart w:id="94" w:name="_Toc12485"/>
      <w:bookmarkStart w:id="95" w:name="_Toc4318"/>
      <w:bookmarkStart w:id="96" w:name="_Toc30536"/>
      <w:r>
        <w:rPr>
          <w:rFonts w:hint="eastAsia" w:ascii="宋体" w:hAnsi="宋体" w:eastAsia="宋体" w:cs="宋体"/>
          <w:color w:val="auto"/>
          <w:highlight w:val="none"/>
        </w:rPr>
        <w:t>年</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日</w:t>
      </w:r>
      <w:bookmarkEnd w:id="90"/>
      <w:bookmarkEnd w:id="91"/>
      <w:bookmarkEnd w:id="92"/>
      <w:bookmarkEnd w:id="93"/>
      <w:bookmarkEnd w:id="94"/>
      <w:bookmarkEnd w:id="95"/>
      <w:bookmarkEnd w:id="96"/>
    </w:p>
    <w:p w14:paraId="095FC781">
      <w:pPr>
        <w:adjustRightInd w:val="0"/>
        <w:spacing w:line="300" w:lineRule="exact"/>
        <w:ind w:right="-1"/>
        <w:jc w:val="both"/>
        <w:rPr>
          <w:rFonts w:hint="eastAsia" w:ascii="宋体" w:hAnsi="宋体" w:eastAsia="宋体" w:cs="宋体"/>
          <w:b/>
          <w:bCs/>
          <w:color w:val="auto"/>
          <w:sz w:val="32"/>
          <w:szCs w:val="32"/>
          <w:highlight w:val="none"/>
        </w:rPr>
      </w:pPr>
    </w:p>
    <w:p w14:paraId="0CF0AB98">
      <w:pPr>
        <w:numPr>
          <w:ilvl w:val="0"/>
          <w:numId w:val="5"/>
        </w:num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lang w:val="en-US" w:eastAsia="zh-CN"/>
        </w:rPr>
        <w:t>投标</w:t>
      </w:r>
      <w:r>
        <w:rPr>
          <w:rFonts w:hint="eastAsia" w:ascii="宋体" w:hAnsi="宋体" w:eastAsia="宋体" w:cs="宋体"/>
          <w:b/>
          <w:color w:val="auto"/>
          <w:sz w:val="32"/>
          <w:highlight w:val="none"/>
        </w:rPr>
        <w:t>承诺函</w:t>
      </w:r>
    </w:p>
    <w:p w14:paraId="2CD6AFF5">
      <w:pPr>
        <w:numPr>
          <w:ilvl w:val="0"/>
          <w:numId w:val="0"/>
        </w:numPr>
        <w:jc w:val="both"/>
        <w:rPr>
          <w:rFonts w:hint="eastAsia" w:ascii="宋体" w:hAnsi="宋体" w:eastAsia="宋体" w:cs="宋体"/>
          <w:b/>
          <w:color w:val="auto"/>
          <w:sz w:val="32"/>
          <w:highlight w:val="none"/>
        </w:rPr>
      </w:pPr>
    </w:p>
    <w:p w14:paraId="3DDA4891">
      <w:pPr>
        <w:tabs>
          <w:tab w:val="left" w:pos="2640"/>
        </w:tabs>
        <w:autoSpaceDE w:val="0"/>
        <w:autoSpaceDN w:val="0"/>
        <w:adjustRightIn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rPr>
        <w:t>（招标人名称）：</w:t>
      </w:r>
    </w:p>
    <w:p w14:paraId="2E43DB7F">
      <w:pPr>
        <w:widowControl/>
        <w:numPr>
          <w:ilvl w:val="0"/>
          <w:numId w:val="6"/>
        </w:numPr>
        <w:spacing w:line="500" w:lineRule="exact"/>
        <w:ind w:firstLine="472" w:firstLineChars="200"/>
        <w:rPr>
          <w:color w:val="auto"/>
          <w:highlight w:val="none"/>
        </w:rPr>
      </w:pPr>
      <w:r>
        <w:rPr>
          <w:rFonts w:hint="eastAsia" w:ascii="宋体" w:hAnsi="宋体" w:cs="宋体"/>
          <w:color w:val="auto"/>
          <w:spacing w:val="-2"/>
          <w:sz w:val="24"/>
          <w:highlight w:val="none"/>
        </w:rPr>
        <w:t>我方已仔细研究</w:t>
      </w:r>
      <w:r>
        <w:rPr>
          <w:rFonts w:hint="eastAsia" w:ascii="宋体" w:hAnsi="宋体" w:cs="宋体"/>
          <w:color w:val="auto"/>
          <w:spacing w:val="-2"/>
          <w:sz w:val="24"/>
          <w:highlight w:val="none"/>
          <w:u w:val="single"/>
        </w:rPr>
        <w:t>中域财众员工食堂聘请干货及调料类供应单位</w:t>
      </w:r>
      <w:r>
        <w:rPr>
          <w:rFonts w:hint="eastAsia" w:ascii="宋体" w:hAnsi="宋体" w:cs="宋体"/>
          <w:color w:val="auto"/>
          <w:spacing w:val="-2"/>
          <w:sz w:val="24"/>
          <w:highlight w:val="none"/>
        </w:rPr>
        <w:t>招标文件的全部内容，</w:t>
      </w:r>
      <w:r>
        <w:rPr>
          <w:rFonts w:hint="eastAsia" w:ascii="宋体" w:hAnsi="宋体"/>
          <w:color w:val="auto"/>
          <w:sz w:val="24"/>
          <w:highlight w:val="none"/>
          <w:lang w:val="en-US" w:eastAsia="zh-CN"/>
        </w:rPr>
        <w:t>愿以</w:t>
      </w:r>
      <w:r>
        <w:rPr>
          <w:rFonts w:hint="eastAsia" w:ascii="宋体" w:hAnsi="宋体"/>
          <w:b/>
          <w:bCs/>
          <w:color w:val="auto"/>
          <w:sz w:val="24"/>
          <w:highlight w:val="none"/>
          <w:lang w:val="en-US" w:eastAsia="zh-CN"/>
        </w:rPr>
        <w:t>整体下浮</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lang w:val="en-US" w:eastAsia="zh-CN"/>
        </w:rPr>
        <w:t>%</w:t>
      </w:r>
      <w:r>
        <w:rPr>
          <w:rFonts w:hint="eastAsia" w:ascii="宋体" w:hAnsi="宋体"/>
          <w:color w:val="auto"/>
          <w:sz w:val="24"/>
          <w:highlight w:val="none"/>
          <w:lang w:val="en-US" w:eastAsia="zh-CN"/>
        </w:rPr>
        <w:t>，税率分别为（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%或</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%），按合同约定完成中域财众员工食堂干货及调料的供货工作。</w:t>
      </w:r>
      <w:bookmarkStart w:id="97" w:name="_GoBack"/>
      <w:bookmarkEnd w:id="97"/>
    </w:p>
    <w:p w14:paraId="67F14BBA">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.我方将接受并遵守招标文件所规定的各项条款。</w:t>
      </w:r>
    </w:p>
    <w:p w14:paraId="7909273F">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.一旦我方中标，我方保证严格按国家现行规范及有关规定进行</w:t>
      </w:r>
      <w:r>
        <w:rPr>
          <w:rFonts w:hint="eastAsia" w:ascii="宋体" w:hAnsi="宋体" w:cs="宋体"/>
          <w:color w:val="auto"/>
          <w:sz w:val="24"/>
          <w:highlight w:val="none"/>
          <w:lang w:val="en-US" w:eastAsia="zh-CN"/>
        </w:rPr>
        <w:t>相关</w:t>
      </w:r>
      <w:r>
        <w:rPr>
          <w:rFonts w:hint="eastAsia" w:ascii="宋体" w:hAnsi="宋体" w:cs="宋体"/>
          <w:color w:val="auto"/>
          <w:sz w:val="24"/>
          <w:highlight w:val="none"/>
        </w:rPr>
        <w:t>服务工作。</w:t>
      </w:r>
    </w:p>
    <w:p w14:paraId="27333F53">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.一旦我方中标，我方将派出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作为本项目负责人，并保证按招标文件中承诺的项目工作组人员组织工作，提供完善的配合服务，如确需变更工作组人员，必须征得你方的同意。</w:t>
      </w:r>
    </w:p>
    <w:p w14:paraId="78C7B1EA">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.我方同意在招标文件规定的投标有效期内，本投标文件对我方始终有约束力。</w:t>
      </w:r>
    </w:p>
    <w:p w14:paraId="37BB1D02">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.我方的回标文件若未中标，同意按招标文件规定无补偿金和工本费要求，并且按要求返还和删除相关资料和电子文档。</w:t>
      </w:r>
    </w:p>
    <w:p w14:paraId="441CE940">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.除非另外达成协议并生效，你方的中标通知书和本投标文件将构成约束我们双方的合同。</w:t>
      </w:r>
    </w:p>
    <w:p w14:paraId="74559419">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5C035598">
      <w:pPr>
        <w:spacing w:line="500" w:lineRule="exact"/>
        <w:ind w:right="0"/>
        <w:jc w:val="right"/>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297DBDB1">
      <w:pPr>
        <w:spacing w:line="500" w:lineRule="exact"/>
        <w:ind w:right="0" w:firstLine="2640" w:firstLineChars="1100"/>
        <w:jc w:val="both"/>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单位地址：</w:t>
      </w:r>
      <w:r>
        <w:rPr>
          <w:rFonts w:hint="eastAsia" w:ascii="宋体" w:hAnsi="宋体" w:cs="宋体"/>
          <w:color w:val="auto"/>
          <w:sz w:val="24"/>
          <w:highlight w:val="none"/>
          <w:u w:val="single"/>
          <w:lang w:val="en-US" w:eastAsia="zh-CN"/>
        </w:rPr>
        <w:t xml:space="preserve">       </w:t>
      </w:r>
    </w:p>
    <w:p w14:paraId="7429361F">
      <w:pPr>
        <w:spacing w:line="500" w:lineRule="exact"/>
        <w:ind w:right="0" w:firstLine="2640" w:firstLineChars="1100"/>
        <w:jc w:val="both"/>
        <w:rPr>
          <w:rFonts w:hint="eastAsia"/>
          <w:snapToGrid w:val="0"/>
          <w:color w:val="auto"/>
          <w:w w:val="99"/>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2A4803E">
      <w:pPr>
        <w:spacing w:line="500" w:lineRule="exact"/>
        <w:ind w:right="0" w:firstLine="2277" w:firstLineChars="1100"/>
        <w:jc w:val="both"/>
        <w:rPr>
          <w:rFonts w:hint="eastAsia"/>
          <w:snapToGrid w:val="0"/>
          <w:color w:val="auto"/>
          <w:w w:val="99"/>
          <w:highlight w:val="none"/>
        </w:rPr>
      </w:pPr>
    </w:p>
    <w:p w14:paraId="10A8C8E7">
      <w:pPr>
        <w:spacing w:line="500" w:lineRule="exact"/>
        <w:ind w:right="0" w:firstLine="2277" w:firstLineChars="1100"/>
        <w:jc w:val="both"/>
        <w:rPr>
          <w:rFonts w:hint="eastAsia"/>
          <w:snapToGrid w:val="0"/>
          <w:color w:val="auto"/>
          <w:w w:val="99"/>
          <w:highlight w:val="none"/>
        </w:rPr>
      </w:pPr>
    </w:p>
    <w:p w14:paraId="37CD9CF1">
      <w:pPr>
        <w:snapToGrid w:val="0"/>
        <w:jc w:val="both"/>
        <w:rPr>
          <w:rFonts w:hint="eastAsia" w:ascii="宋体" w:hAnsi="宋体" w:eastAsia="宋体" w:cs="宋体"/>
          <w:b/>
          <w:bCs/>
          <w:color w:val="auto"/>
          <w:sz w:val="28"/>
          <w:szCs w:val="28"/>
          <w:highlight w:val="none"/>
        </w:rPr>
      </w:pPr>
    </w:p>
    <w:p w14:paraId="614D1522">
      <w:pPr>
        <w:snapToGrid w:val="0"/>
        <w:jc w:val="both"/>
        <w:rPr>
          <w:rFonts w:hint="eastAsia" w:ascii="宋体" w:hAnsi="宋体" w:eastAsia="宋体" w:cs="宋体"/>
          <w:b/>
          <w:bCs/>
          <w:color w:val="auto"/>
          <w:sz w:val="28"/>
          <w:szCs w:val="28"/>
          <w:highlight w:val="none"/>
        </w:rPr>
      </w:pPr>
    </w:p>
    <w:p w14:paraId="24EFE37B">
      <w:pPr>
        <w:snapToGrid w:val="0"/>
        <w:jc w:val="both"/>
        <w:rPr>
          <w:rFonts w:hint="eastAsia" w:ascii="宋体" w:hAnsi="宋体" w:eastAsia="宋体" w:cs="宋体"/>
          <w:b/>
          <w:bCs/>
          <w:color w:val="auto"/>
          <w:sz w:val="28"/>
          <w:szCs w:val="28"/>
          <w:highlight w:val="none"/>
        </w:rPr>
      </w:pPr>
    </w:p>
    <w:p w14:paraId="49577245">
      <w:pPr>
        <w:snapToGrid w:val="0"/>
        <w:jc w:val="both"/>
        <w:rPr>
          <w:rFonts w:hint="eastAsia" w:ascii="宋体" w:hAnsi="宋体" w:eastAsia="宋体" w:cs="宋体"/>
          <w:b/>
          <w:bCs/>
          <w:color w:val="auto"/>
          <w:sz w:val="28"/>
          <w:szCs w:val="28"/>
          <w:highlight w:val="none"/>
        </w:rPr>
      </w:pPr>
    </w:p>
    <w:p w14:paraId="6C81395C">
      <w:pPr>
        <w:snapToGrid w:val="0"/>
        <w:jc w:val="both"/>
        <w:rPr>
          <w:rFonts w:hint="eastAsia" w:ascii="宋体" w:hAnsi="宋体" w:eastAsia="宋体" w:cs="宋体"/>
          <w:b/>
          <w:bCs/>
          <w:color w:val="auto"/>
          <w:sz w:val="28"/>
          <w:szCs w:val="28"/>
          <w:highlight w:val="none"/>
        </w:rPr>
      </w:pPr>
    </w:p>
    <w:p w14:paraId="1BC56A63">
      <w:pPr>
        <w:pStyle w:val="21"/>
        <w:rPr>
          <w:rFonts w:hint="eastAsia" w:ascii="宋体" w:hAnsi="宋体" w:eastAsia="宋体" w:cs="宋体"/>
          <w:b/>
          <w:bCs/>
          <w:color w:val="auto"/>
          <w:sz w:val="28"/>
          <w:szCs w:val="28"/>
          <w:highlight w:val="none"/>
        </w:rPr>
      </w:pPr>
    </w:p>
    <w:p w14:paraId="10AD7779">
      <w:pPr>
        <w:pStyle w:val="21"/>
        <w:rPr>
          <w:rFonts w:hint="eastAsia" w:ascii="宋体" w:hAnsi="宋体" w:eastAsia="宋体" w:cs="宋体"/>
          <w:b/>
          <w:bCs/>
          <w:color w:val="auto"/>
          <w:sz w:val="28"/>
          <w:szCs w:val="28"/>
          <w:highlight w:val="none"/>
        </w:rPr>
      </w:pPr>
    </w:p>
    <w:p w14:paraId="2F74BFA3">
      <w:pPr>
        <w:snapToGrid w:val="0"/>
        <w:jc w:val="both"/>
        <w:rPr>
          <w:rFonts w:hint="eastAsia" w:ascii="宋体" w:hAnsi="宋体" w:eastAsia="宋体" w:cs="宋体"/>
          <w:b/>
          <w:bCs/>
          <w:color w:val="auto"/>
          <w:sz w:val="28"/>
          <w:szCs w:val="28"/>
          <w:highlight w:val="none"/>
        </w:rPr>
      </w:pPr>
    </w:p>
    <w:p w14:paraId="724CC3C5">
      <w:pPr>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二、法定代表人身份证明书</w:t>
      </w:r>
    </w:p>
    <w:p w14:paraId="40764F2B">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749ABF60">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183F626B">
      <w:pPr>
        <w:tabs>
          <w:tab w:val="left" w:pos="556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3DBD2E2B">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42904C1">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单位性质：</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43006418">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27DB60D">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66A0B710">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6781FCF">
      <w:pPr>
        <w:tabs>
          <w:tab w:val="left" w:pos="2520"/>
          <w:tab w:val="left" w:pos="3836"/>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28680D39">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F8AAD2A">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75319C37">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CDD20DB">
      <w:pPr>
        <w:tabs>
          <w:tab w:val="left" w:pos="1580"/>
          <w:tab w:val="left" w:pos="3260"/>
          <w:tab w:val="left" w:pos="4840"/>
          <w:tab w:val="left" w:pos="630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性别</w:t>
      </w:r>
      <w:r>
        <w:rPr>
          <w:rFonts w:hint="eastAsia" w:ascii="宋体" w:hAnsi="宋体" w:eastAsia="宋体" w:cs="宋体"/>
          <w:color w:val="auto"/>
          <w:spacing w:val="-1"/>
          <w:kern w:val="0"/>
          <w:sz w:val="24"/>
          <w:highlight w:val="none"/>
        </w:rPr>
        <w:t>：</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kern w:val="0"/>
          <w:sz w:val="24"/>
          <w:highlight w:val="none"/>
        </w:rPr>
        <w:t>龄：</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职务：</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11203740">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1CA7BF21">
      <w:pPr>
        <w:tabs>
          <w:tab w:val="left" w:pos="336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人名称）的法定代表人。</w:t>
      </w:r>
    </w:p>
    <w:p w14:paraId="24F912C7">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99241F4">
      <w:pPr>
        <w:adjustRightInd w:val="0"/>
        <w:snapToGrid w:val="0"/>
        <w:spacing w:line="360" w:lineRule="auto"/>
        <w:ind w:firstLine="926" w:firstLineChars="3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18E07AAD">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109855</wp:posOffset>
                </wp:positionV>
                <wp:extent cx="2466975" cy="1143000"/>
                <wp:effectExtent l="5080" t="4445" r="4445" b="14605"/>
                <wp:wrapNone/>
                <wp:docPr id="4"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15B298">
                            <w:pPr>
                              <w:spacing w:line="360" w:lineRule="auto"/>
                              <w:rPr>
                                <w:rFonts w:hint="eastAsia" w:ascii="宋体" w:hAnsi="宋体"/>
                                <w:color w:val="FF0000"/>
                                <w:sz w:val="24"/>
                              </w:rPr>
                            </w:pPr>
                          </w:p>
                          <w:p w14:paraId="0B984B04">
                            <w:pPr>
                              <w:spacing w:line="360" w:lineRule="auto"/>
                              <w:rPr>
                                <w:rFonts w:hint="eastAsia" w:ascii="宋体" w:hAnsi="宋体"/>
                                <w:sz w:val="24"/>
                              </w:rPr>
                            </w:pPr>
                            <w:r>
                              <w:rPr>
                                <w:rFonts w:hint="eastAsia" w:ascii="宋体" w:hAnsi="宋体"/>
                                <w:sz w:val="24"/>
                              </w:rPr>
                              <w:t>法定代表人身份证复印件</w:t>
                            </w:r>
                          </w:p>
                          <w:p w14:paraId="39A73C34">
                            <w:r>
                              <w:rPr>
                                <w:rFonts w:hint="eastAsia"/>
                              </w:rPr>
                              <w:t>（双面）</w:t>
                            </w:r>
                          </w:p>
                        </w:txbxContent>
                      </wps:txbx>
                      <wps:bodyPr wrap="square" upright="1"/>
                    </wps:wsp>
                  </a:graphicData>
                </a:graphic>
              </wp:anchor>
            </w:drawing>
          </mc:Choice>
          <mc:Fallback>
            <w:pict>
              <v:rect id="Rectangle 3" o:spid="_x0000_s1026" o:spt="1" style="position:absolute;left:0pt;margin-left:18.35pt;margin-top:8.65pt;height:90pt;width:194.25pt;z-index:251662336;mso-width-relative:page;mso-height-relative:page;" fillcolor="#FFFFFF" filled="t" stroked="t" coordsize="21600,21600" o:gfxdata="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BSUGNDb8J5oGplOC3CV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03MhtcAAAAJAQAADwAAAAAAAAABACAAAAAiAAAAZHJz&#10;L2Rvd25yZXYueG1sUEsBAhQAFAAAAAgAh07iQBjiJg8FAgAAOwQAAA4AAAAAAAAAAQAgAAAAJgEA&#10;AGRycy9lMm9Eb2MueG1sUEsFBgAAAAAGAAYAWQEAAJ0FAAAAAA==&#10;">
                <v:fill on="t" focussize="0,0"/>
                <v:stroke color="#000000" joinstyle="miter"/>
                <v:imagedata o:title=""/>
                <o:lock v:ext="edit" aspectratio="f"/>
                <v:textbox>
                  <w:txbxContent>
                    <w:p w14:paraId="3615B298">
                      <w:pPr>
                        <w:spacing w:line="360" w:lineRule="auto"/>
                        <w:rPr>
                          <w:rFonts w:hint="eastAsia" w:ascii="宋体" w:hAnsi="宋体"/>
                          <w:color w:val="FF0000"/>
                          <w:sz w:val="24"/>
                        </w:rPr>
                      </w:pPr>
                    </w:p>
                    <w:p w14:paraId="0B984B04">
                      <w:pPr>
                        <w:spacing w:line="360" w:lineRule="auto"/>
                        <w:rPr>
                          <w:rFonts w:hint="eastAsia" w:ascii="宋体" w:hAnsi="宋体"/>
                          <w:sz w:val="24"/>
                        </w:rPr>
                      </w:pPr>
                      <w:r>
                        <w:rPr>
                          <w:rFonts w:hint="eastAsia" w:ascii="宋体" w:hAnsi="宋体"/>
                          <w:sz w:val="24"/>
                        </w:rPr>
                        <w:t>法定代表人身份证复印件</w:t>
                      </w:r>
                    </w:p>
                    <w:p w14:paraId="39A73C34">
                      <w:r>
                        <w:rPr>
                          <w:rFonts w:hint="eastAsia"/>
                        </w:rPr>
                        <w:t>（双面）</w:t>
                      </w:r>
                    </w:p>
                  </w:txbxContent>
                </v:textbox>
              </v:rect>
            </w:pict>
          </mc:Fallback>
        </mc:AlternateContent>
      </w:r>
      <w:r>
        <w:rPr>
          <w:rFonts w:hint="eastAsia" w:ascii="宋体" w:hAnsi="宋体" w:eastAsia="宋体" w:cs="宋体"/>
          <w:color w:val="auto"/>
          <w:kern w:val="0"/>
          <w:sz w:val="24"/>
          <w:highlight w:val="none"/>
        </w:rPr>
        <w:t> </w:t>
      </w:r>
    </w:p>
    <w:p w14:paraId="603BA101">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05CD0A75">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388AB5D">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360F7FE">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6A21A066">
      <w:pPr>
        <w:tabs>
          <w:tab w:val="left" w:pos="5460"/>
        </w:tabs>
        <w:adjustRightInd w:val="0"/>
        <w:snapToGrid w:val="0"/>
        <w:spacing w:line="360" w:lineRule="auto"/>
        <w:ind w:firstLine="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w:t>
      </w:r>
      <w:r>
        <w:rPr>
          <w:rFonts w:hint="eastAsia" w:ascii="宋体" w:hAnsi="宋体" w:eastAsia="宋体" w:cs="宋体"/>
          <w:color w:val="auto"/>
          <w:kern w:val="0"/>
          <w:sz w:val="24"/>
          <w:highlight w:val="none"/>
        </w:rPr>
        <w:t>盖单位公章）</w:t>
      </w:r>
    </w:p>
    <w:p w14:paraId="68DB288A">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6710C42A">
      <w:pPr>
        <w:tabs>
          <w:tab w:val="left" w:pos="4935"/>
          <w:tab w:val="left" w:pos="5460"/>
          <w:tab w:val="left" w:pos="6400"/>
        </w:tabs>
        <w:adjustRightInd w:val="0"/>
        <w:snapToGrid w:val="0"/>
        <w:spacing w:line="360" w:lineRule="auto"/>
        <w:ind w:firstLine="3780"/>
        <w:jc w:val="left"/>
        <w:rPr>
          <w:rFonts w:hint="eastAsia" w:ascii="宋体" w:hAnsi="宋体" w:eastAsia="宋体" w:cs="宋体"/>
          <w:color w:val="auto"/>
          <w:kern w:val="0"/>
          <w:sz w:val="28"/>
          <w:szCs w:val="21"/>
          <w:highlight w:val="none"/>
        </w:rPr>
      </w:pP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日</w:t>
      </w:r>
    </w:p>
    <w:p w14:paraId="7D55DE47">
      <w:pPr>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1F26FF99">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r>
        <w:rPr>
          <w:rFonts w:hint="eastAsia" w:ascii="宋体" w:hAnsi="宋体" w:eastAsia="宋体" w:cs="宋体"/>
          <w:color w:val="auto"/>
          <w:kern w:val="0"/>
          <w:sz w:val="28"/>
          <w:szCs w:val="21"/>
          <w:highlight w:val="none"/>
        </w:rPr>
        <w:t> </w:t>
      </w:r>
    </w:p>
    <w:p w14:paraId="50BE06AB">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p>
    <w:p w14:paraId="376BF619">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授权委托书 </w:t>
      </w:r>
    </w:p>
    <w:p w14:paraId="2070C29B">
      <w:pPr>
        <w:adjustRightInd w:val="0"/>
        <w:snapToGrid w:val="0"/>
        <w:spacing w:line="360" w:lineRule="auto"/>
        <w:jc w:val="left"/>
        <w:rPr>
          <w:rFonts w:hint="eastAsia" w:ascii="宋体" w:hAnsi="宋体" w:eastAsia="宋体" w:cs="宋体"/>
          <w:color w:val="auto"/>
          <w:kern w:val="0"/>
          <w:sz w:val="12"/>
          <w:szCs w:val="12"/>
          <w:highlight w:val="none"/>
        </w:rPr>
      </w:pPr>
      <w:r>
        <w:rPr>
          <w:rFonts w:hint="eastAsia" w:ascii="宋体" w:hAnsi="宋体" w:eastAsia="宋体" w:cs="宋体"/>
          <w:color w:val="auto"/>
          <w:kern w:val="0"/>
          <w:sz w:val="12"/>
          <w:szCs w:val="12"/>
          <w:highlight w:val="none"/>
        </w:rPr>
        <w:t> </w:t>
      </w:r>
    </w:p>
    <w:p w14:paraId="7680FFB4">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38070204">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74561D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单位名称）的法定代表人，现委托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文件、签订合同和处理有关事宜，其法律后果由我方承担。</w:t>
      </w:r>
    </w:p>
    <w:p w14:paraId="55DD77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F0579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3B300D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附：法定代表人身份证明，法定代表人和代理人的身份证复印件。</w:t>
      </w:r>
    </w:p>
    <w:p w14:paraId="0C6BAE3A">
      <w:pPr>
        <w:spacing w:line="360" w:lineRule="auto"/>
        <w:ind w:firstLine="560" w:firstLineChars="200"/>
        <w:rPr>
          <w:rFonts w:hint="eastAsia" w:ascii="宋体" w:hAnsi="宋体" w:eastAsia="宋体" w:cs="宋体"/>
          <w:color w:val="auto"/>
          <w:spacing w:val="20"/>
          <w:sz w:val="24"/>
          <w:highlight w:val="none"/>
        </w:rPr>
      </w:pPr>
    </w:p>
    <w:p w14:paraId="10EFE2FF">
      <w:pPr>
        <w:spacing w:line="360" w:lineRule="auto"/>
        <w:ind w:firstLine="560" w:firstLineChars="2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68580</wp:posOffset>
                </wp:positionV>
                <wp:extent cx="2466975" cy="1143000"/>
                <wp:effectExtent l="5080" t="4445" r="4445" b="14605"/>
                <wp:wrapNone/>
                <wp:docPr id="3" name="Rectangle 4"/>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83B312">
                            <w:pPr>
                              <w:spacing w:line="360" w:lineRule="auto"/>
                              <w:rPr>
                                <w:rFonts w:hint="eastAsia" w:ascii="宋体" w:hAnsi="宋体"/>
                                <w:sz w:val="24"/>
                              </w:rPr>
                            </w:pPr>
                          </w:p>
                          <w:p w14:paraId="12899497">
                            <w:pPr>
                              <w:spacing w:line="360" w:lineRule="auto"/>
                              <w:rPr>
                                <w:rFonts w:hint="eastAsia" w:ascii="宋体" w:hAnsi="宋体"/>
                                <w:sz w:val="24"/>
                              </w:rPr>
                            </w:pPr>
                            <w:r>
                              <w:rPr>
                                <w:rFonts w:hint="eastAsia" w:ascii="宋体" w:hAnsi="宋体"/>
                                <w:sz w:val="24"/>
                              </w:rPr>
                              <w:t>代理人的身份证复印件</w:t>
                            </w:r>
                          </w:p>
                          <w:p w14:paraId="460F95BB">
                            <w:r>
                              <w:rPr>
                                <w:rFonts w:hint="eastAsia"/>
                              </w:rPr>
                              <w:t>（双面）</w:t>
                            </w:r>
                          </w:p>
                          <w:p w14:paraId="6406C56F">
                            <w:pPr>
                              <w:spacing w:line="360" w:lineRule="auto"/>
                              <w:rPr>
                                <w:rFonts w:ascii="宋体" w:hAnsi="宋体"/>
                                <w:sz w:val="24"/>
                              </w:rPr>
                            </w:pPr>
                          </w:p>
                        </w:txbxContent>
                      </wps:txbx>
                      <wps:bodyPr wrap="square" upright="1"/>
                    </wps:wsp>
                  </a:graphicData>
                </a:graphic>
              </wp:anchor>
            </w:drawing>
          </mc:Choice>
          <mc:Fallback>
            <w:pict>
              <v:rect id="Rectangle 4" o:spid="_x0000_s1026" o:spt="1" style="position:absolute;left:0pt;margin-left:220.5pt;margin-top:5.4pt;height:90pt;width:194.25pt;z-index:251661312;mso-width-relative:page;mso-height-relative:page;" fillcolor="#FFFFFF" filled="t" stroked="t" coordsize="21600,21600" o:gfxdata="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O0oMaGz4TzQNTKcEWSR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DWhhNcAAAAKAQAADwAAAAAAAAABACAAAAAiAAAAZHJz&#10;L2Rvd25yZXYueG1sUEsBAhQAFAAAAAgAh07iQFSJ8C8FAgAAOwQAAA4AAAAAAAAAAQAgAAAAJgEA&#10;AGRycy9lMm9Eb2MueG1sUEsFBgAAAAAGAAYAWQEAAJ0FAAAAAA==&#10;">
                <v:fill on="t" focussize="0,0"/>
                <v:stroke color="#000000" joinstyle="miter"/>
                <v:imagedata o:title=""/>
                <o:lock v:ext="edit" aspectratio="f"/>
                <v:textbox>
                  <w:txbxContent>
                    <w:p w14:paraId="6583B312">
                      <w:pPr>
                        <w:spacing w:line="360" w:lineRule="auto"/>
                        <w:rPr>
                          <w:rFonts w:hint="eastAsia" w:ascii="宋体" w:hAnsi="宋体"/>
                          <w:sz w:val="24"/>
                        </w:rPr>
                      </w:pPr>
                    </w:p>
                    <w:p w14:paraId="12899497">
                      <w:pPr>
                        <w:spacing w:line="360" w:lineRule="auto"/>
                        <w:rPr>
                          <w:rFonts w:hint="eastAsia" w:ascii="宋体" w:hAnsi="宋体"/>
                          <w:sz w:val="24"/>
                        </w:rPr>
                      </w:pPr>
                      <w:r>
                        <w:rPr>
                          <w:rFonts w:hint="eastAsia" w:ascii="宋体" w:hAnsi="宋体"/>
                          <w:sz w:val="24"/>
                        </w:rPr>
                        <w:t>代理人的身份证复印件</w:t>
                      </w:r>
                    </w:p>
                    <w:p w14:paraId="460F95BB">
                      <w:r>
                        <w:rPr>
                          <w:rFonts w:hint="eastAsia"/>
                        </w:rPr>
                        <w:t>（双面）</w:t>
                      </w:r>
                    </w:p>
                    <w:p w14:paraId="6406C56F">
                      <w:pPr>
                        <w:spacing w:line="360" w:lineRule="auto"/>
                        <w:rPr>
                          <w:rFonts w:ascii="宋体" w:hAnsi="宋体"/>
                          <w:sz w:val="24"/>
                        </w:rPr>
                      </w:pPr>
                    </w:p>
                  </w:txbxContent>
                </v:textbox>
              </v:rect>
            </w:pict>
          </mc:Fallback>
        </mc:AlternateContent>
      </w:r>
      <w:r>
        <w:rPr>
          <w:rFonts w:hint="eastAsia" w:ascii="宋体" w:hAnsi="宋体" w:eastAsia="宋体" w:cs="宋体"/>
          <w:color w:val="auto"/>
          <w:spacing w:val="20"/>
          <w:sz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466975" cy="1143000"/>
                <wp:effectExtent l="5080" t="4445" r="4445" b="14605"/>
                <wp:wrapNone/>
                <wp:docPr id="2"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E7A874">
                            <w:pPr>
                              <w:spacing w:line="360" w:lineRule="auto"/>
                              <w:rPr>
                                <w:rFonts w:hint="eastAsia" w:ascii="宋体" w:hAnsi="宋体"/>
                                <w:color w:val="FF0000"/>
                                <w:sz w:val="24"/>
                              </w:rPr>
                            </w:pPr>
                          </w:p>
                          <w:p w14:paraId="32789B4B">
                            <w:pPr>
                              <w:spacing w:line="360" w:lineRule="auto"/>
                              <w:rPr>
                                <w:rFonts w:hint="eastAsia" w:ascii="宋体" w:hAnsi="宋体"/>
                                <w:sz w:val="24"/>
                              </w:rPr>
                            </w:pPr>
                            <w:r>
                              <w:rPr>
                                <w:rFonts w:hint="eastAsia" w:ascii="宋体" w:hAnsi="宋体"/>
                                <w:sz w:val="24"/>
                              </w:rPr>
                              <w:t>法定代表人身份证复印件</w:t>
                            </w:r>
                          </w:p>
                          <w:p w14:paraId="47DA4198">
                            <w:r>
                              <w:rPr>
                                <w:rFonts w:hint="eastAsia"/>
                              </w:rPr>
                              <w:t>（双面）</w:t>
                            </w:r>
                          </w:p>
                        </w:txbxContent>
                      </wps:txbx>
                      <wps:bodyPr wrap="square" upright="1"/>
                    </wps:wsp>
                  </a:graphicData>
                </a:graphic>
              </wp:anchor>
            </w:drawing>
          </mc:Choice>
          <mc:Fallback>
            <w:pict>
              <v:rect id="Rectangle 3" o:spid="_x0000_s1026" o:spt="1" style="position:absolute;left:0pt;margin-left:0pt;margin-top:5.4pt;height:90pt;width:194.25pt;z-index:251660288;mso-width-relative:page;mso-height-relative:page;" fillcolor="#FFFFFF" filled="t" stroked="t" coordsize="21600,21600" o:gfxdata="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4LtA1AAAAAcBAAAPAAAAAAAAAAEAIAAAACIAAABkcnMvZG93&#10;bnJldi54bWxQSwECFAAUAAAACACHTuJA8fSX5gQCAAA7BAAADgAAAAAAAAABACAAAAAjAQAAZHJz&#10;L2Uyb0RvYy54bWxQSwUGAAAAAAYABgBZAQAAmQUAAAAA&#10;">
                <v:fill on="t" focussize="0,0"/>
                <v:stroke color="#000000" joinstyle="miter"/>
                <v:imagedata o:title=""/>
                <o:lock v:ext="edit" aspectratio="f"/>
                <v:textbox>
                  <w:txbxContent>
                    <w:p w14:paraId="11E7A874">
                      <w:pPr>
                        <w:spacing w:line="360" w:lineRule="auto"/>
                        <w:rPr>
                          <w:rFonts w:hint="eastAsia" w:ascii="宋体" w:hAnsi="宋体"/>
                          <w:color w:val="FF0000"/>
                          <w:sz w:val="24"/>
                        </w:rPr>
                      </w:pPr>
                    </w:p>
                    <w:p w14:paraId="32789B4B">
                      <w:pPr>
                        <w:spacing w:line="360" w:lineRule="auto"/>
                        <w:rPr>
                          <w:rFonts w:hint="eastAsia" w:ascii="宋体" w:hAnsi="宋体"/>
                          <w:sz w:val="24"/>
                        </w:rPr>
                      </w:pPr>
                      <w:r>
                        <w:rPr>
                          <w:rFonts w:hint="eastAsia" w:ascii="宋体" w:hAnsi="宋体"/>
                          <w:sz w:val="24"/>
                        </w:rPr>
                        <w:t>法定代表人身份证复印件</w:t>
                      </w:r>
                    </w:p>
                    <w:p w14:paraId="47DA4198">
                      <w:r>
                        <w:rPr>
                          <w:rFonts w:hint="eastAsia"/>
                        </w:rPr>
                        <w:t>（双面）</w:t>
                      </w:r>
                    </w:p>
                  </w:txbxContent>
                </v:textbox>
              </v:rect>
            </w:pict>
          </mc:Fallback>
        </mc:AlternateContent>
      </w:r>
    </w:p>
    <w:p w14:paraId="1C0FC270">
      <w:pPr>
        <w:spacing w:line="360" w:lineRule="auto"/>
        <w:ind w:firstLine="560" w:firstLineChars="200"/>
        <w:rPr>
          <w:rFonts w:hint="eastAsia" w:ascii="宋体" w:hAnsi="宋体" w:eastAsia="宋体" w:cs="宋体"/>
          <w:color w:val="auto"/>
          <w:spacing w:val="20"/>
          <w:sz w:val="24"/>
          <w:highlight w:val="none"/>
        </w:rPr>
      </w:pPr>
    </w:p>
    <w:p w14:paraId="488C1B0D">
      <w:pPr>
        <w:spacing w:line="360" w:lineRule="auto"/>
        <w:ind w:firstLine="560" w:firstLineChars="200"/>
        <w:rPr>
          <w:rFonts w:hint="eastAsia" w:ascii="宋体" w:hAnsi="宋体" w:eastAsia="宋体" w:cs="宋体"/>
          <w:color w:val="auto"/>
          <w:spacing w:val="20"/>
          <w:sz w:val="24"/>
          <w:highlight w:val="none"/>
        </w:rPr>
      </w:pPr>
    </w:p>
    <w:p w14:paraId="45C68F77">
      <w:pPr>
        <w:spacing w:line="360" w:lineRule="auto"/>
        <w:ind w:firstLine="560" w:firstLineChars="200"/>
        <w:rPr>
          <w:rFonts w:hint="eastAsia" w:ascii="宋体" w:hAnsi="宋体" w:eastAsia="宋体" w:cs="宋体"/>
          <w:color w:val="auto"/>
          <w:spacing w:val="20"/>
          <w:sz w:val="24"/>
          <w:highlight w:val="none"/>
        </w:rPr>
      </w:pPr>
    </w:p>
    <w:p w14:paraId="72E48C97">
      <w:pPr>
        <w:spacing w:line="360" w:lineRule="auto"/>
        <w:ind w:firstLine="1400" w:firstLineChars="500"/>
        <w:rPr>
          <w:rFonts w:hint="eastAsia" w:ascii="宋体" w:hAnsi="宋体" w:eastAsia="宋体" w:cs="宋体"/>
          <w:color w:val="auto"/>
          <w:spacing w:val="20"/>
          <w:sz w:val="24"/>
          <w:highlight w:val="none"/>
        </w:rPr>
      </w:pPr>
    </w:p>
    <w:p w14:paraId="02AB99BA">
      <w:pPr>
        <w:spacing w:line="360" w:lineRule="auto"/>
        <w:ind w:firstLine="1400" w:firstLineChars="5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val="en-US" w:eastAsia="zh-CN"/>
        </w:rPr>
        <w:t>投标</w:t>
      </w:r>
      <w:r>
        <w:rPr>
          <w:rFonts w:hint="eastAsia" w:ascii="宋体" w:hAnsi="宋体" w:eastAsia="宋体" w:cs="宋体"/>
          <w:color w:val="auto"/>
          <w:spacing w:val="20"/>
          <w:sz w:val="24"/>
          <w:highlight w:val="none"/>
        </w:rPr>
        <w:t>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highlight w:val="none"/>
        </w:rPr>
        <w:t>（盖单位公章）</w:t>
      </w:r>
    </w:p>
    <w:p w14:paraId="246F9A05">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5E11AA99">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31E0411C">
      <w:pPr>
        <w:spacing w:line="360" w:lineRule="auto"/>
        <w:ind w:firstLine="1320" w:firstLineChars="550"/>
        <w:rPr>
          <w:rFonts w:hint="eastAsia" w:ascii="宋体" w:hAnsi="宋体" w:eastAsia="宋体" w:cs="宋体"/>
          <w:color w:val="auto"/>
          <w:sz w:val="24"/>
          <w:highlight w:val="none"/>
        </w:rPr>
      </w:pPr>
      <w:r>
        <w:rPr>
          <w:rFonts w:hint="eastAsia" w:ascii="宋体" w:hAnsi="宋体" w:eastAsia="宋体" w:cs="宋体"/>
          <w:color w:val="auto"/>
          <w:sz w:val="24"/>
          <w:highlight w:val="none"/>
        </w:rPr>
        <w:t>代  理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14:paraId="42B1438D">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4ED210DF">
      <w:pPr>
        <w:spacing w:line="360" w:lineRule="auto"/>
        <w:jc w:val="center"/>
        <w:rPr>
          <w:rFonts w:hint="eastAsia" w:ascii="宋体" w:hAnsi="宋体" w:eastAsia="宋体" w:cs="宋体"/>
          <w:color w:val="auto"/>
          <w:spacing w:val="20"/>
          <w:sz w:val="24"/>
          <w:highlight w:val="none"/>
        </w:rPr>
      </w:pPr>
    </w:p>
    <w:p w14:paraId="21467C69">
      <w:pPr>
        <w:tabs>
          <w:tab w:val="left" w:pos="4005"/>
          <w:tab w:val="left" w:pos="4100"/>
          <w:tab w:val="left" w:pos="5040"/>
        </w:tabs>
        <w:adjustRightInd w:val="0"/>
        <w:snapToGrid w:val="0"/>
        <w:spacing w:line="360" w:lineRule="auto"/>
        <w:ind w:firstLine="3780"/>
        <w:jc w:val="left"/>
        <w:rPr>
          <w:rFonts w:hint="eastAsia" w:ascii="宋体" w:hAnsi="宋体" w:eastAsia="宋体" w:cs="宋体"/>
          <w:color w:val="auto"/>
          <w:kern w:val="0"/>
          <w:sz w:val="24"/>
          <w:highlight w:val="none"/>
        </w:rPr>
      </w:pPr>
      <w:r>
        <w:rPr>
          <w:rFonts w:hint="eastAsia" w:ascii="宋体" w:hAnsi="宋体" w:eastAsia="宋体" w:cs="宋体"/>
          <w:color w:val="auto"/>
          <w:spacing w:val="20"/>
          <w:sz w:val="24"/>
          <w:highlight w:val="none"/>
        </w:rPr>
        <w:t>日期：    年   月   日</w:t>
      </w:r>
    </w:p>
    <w:p w14:paraId="21492DF3">
      <w:pPr>
        <w:adjustRightInd w:val="0"/>
        <w:snapToGrid w:val="0"/>
        <w:spacing w:line="360" w:lineRule="auto"/>
        <w:jc w:val="left"/>
        <w:rPr>
          <w:rFonts w:hint="eastAsia" w:ascii="宋体" w:hAnsi="宋体" w:eastAsia="宋体" w:cs="宋体"/>
          <w:color w:val="auto"/>
          <w:kern w:val="0"/>
          <w:sz w:val="28"/>
          <w:szCs w:val="21"/>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KGgHZAAAACQEAAA8AAAAA&#10;AAAAAQAgAAAAIgAAAGRycy9kb3ducmV2LnhtbFBLAQIUABQAAAAIAIdO4kB5F42R2gEAANkDAAAO&#10;AAAAAAAAAAEAIAAAACgBAABkcnMvZTJvRG9jLnhtbFBLBQYAAAAABgAGAFkBAAB0BQAAAAA=&#10;">
                <v:fill on="f" focussize="0,0"/>
                <v:stroke weight="0.25pt" color="#000000" joinstyle="round"/>
                <v:imagedata o:title=""/>
                <o:lock v:ext="edit" aspectratio="f"/>
              </v:line>
            </w:pict>
          </mc:Fallback>
        </mc:AlternateContent>
      </w:r>
      <w:r>
        <w:rPr>
          <w:rFonts w:hint="eastAsia" w:ascii="宋体" w:hAnsi="宋体" w:eastAsia="宋体" w:cs="宋体"/>
          <w:color w:val="auto"/>
          <w:kern w:val="0"/>
          <w:sz w:val="24"/>
          <w:highlight w:val="none"/>
        </w:rPr>
        <w:t>注：1、法定代表人参加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活动并签署文件的不需要授权委托书，只需提供法定代表人身份证明；非法定代表人参加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活动及签署文件的除提供法定代表人身份证明外还须提供授权委托书。</w:t>
      </w:r>
    </w:p>
    <w:p w14:paraId="2D131B84">
      <w:pPr>
        <w:tabs>
          <w:tab w:val="left" w:pos="5760"/>
        </w:tabs>
        <w:adjustRightInd w:val="0"/>
        <w:snapToGrid w:val="0"/>
        <w:spacing w:line="300" w:lineRule="exact"/>
        <w:ind w:left="917" w:right="11" w:hanging="386"/>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265A1F8E">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br w:type="page"/>
      </w: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投标</w:t>
      </w:r>
      <w:r>
        <w:rPr>
          <w:rFonts w:hint="eastAsia" w:ascii="宋体" w:hAnsi="宋体" w:eastAsia="宋体" w:cs="宋体"/>
          <w:b/>
          <w:bCs/>
          <w:color w:val="auto"/>
          <w:kern w:val="0"/>
          <w:sz w:val="28"/>
          <w:szCs w:val="28"/>
          <w:highlight w:val="none"/>
        </w:rPr>
        <w:t>人资格要求</w:t>
      </w:r>
    </w:p>
    <w:p w14:paraId="56FD408A">
      <w:pPr>
        <w:tabs>
          <w:tab w:val="left" w:pos="1680"/>
          <w:tab w:val="left" w:pos="4215"/>
          <w:tab w:val="left" w:pos="4305"/>
          <w:tab w:val="left" w:pos="8000"/>
        </w:tabs>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（按照</w:t>
      </w:r>
      <w:r>
        <w:rPr>
          <w:rFonts w:hint="eastAsia" w:ascii="宋体" w:hAnsi="宋体" w:eastAsia="宋体" w:cs="宋体"/>
          <w:b/>
          <w:bCs/>
          <w:color w:val="auto"/>
          <w:kern w:val="0"/>
          <w:sz w:val="24"/>
          <w:szCs w:val="28"/>
          <w:highlight w:val="none"/>
          <w:lang w:val="en-US" w:eastAsia="zh-CN"/>
        </w:rPr>
        <w:t>招标</w:t>
      </w:r>
      <w:r>
        <w:rPr>
          <w:rFonts w:hint="eastAsia" w:ascii="宋体" w:hAnsi="宋体" w:eastAsia="宋体" w:cs="宋体"/>
          <w:b/>
          <w:bCs/>
          <w:color w:val="auto"/>
          <w:kern w:val="0"/>
          <w:sz w:val="24"/>
          <w:szCs w:val="28"/>
          <w:highlight w:val="none"/>
        </w:rPr>
        <w:t>文件第一篇</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人须知第</w:t>
      </w:r>
      <w:r>
        <w:rPr>
          <w:rFonts w:hint="eastAsia" w:ascii="宋体" w:hAnsi="宋体" w:cs="宋体"/>
          <w:b/>
          <w:bCs/>
          <w:color w:val="auto"/>
          <w:kern w:val="0"/>
          <w:sz w:val="24"/>
          <w:szCs w:val="28"/>
          <w:highlight w:val="none"/>
          <w:lang w:val="en-US" w:eastAsia="zh-CN"/>
        </w:rPr>
        <w:t>22</w:t>
      </w:r>
      <w:r>
        <w:rPr>
          <w:rFonts w:hint="eastAsia" w:ascii="宋体" w:hAnsi="宋体" w:eastAsia="宋体" w:cs="宋体"/>
          <w:b/>
          <w:bCs/>
          <w:color w:val="auto"/>
          <w:kern w:val="0"/>
          <w:sz w:val="24"/>
          <w:szCs w:val="28"/>
          <w:highlight w:val="none"/>
        </w:rPr>
        <w:t>条</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人资格要求提供相应材料）</w:t>
      </w:r>
    </w:p>
    <w:p w14:paraId="5915B890">
      <w:pPr>
        <w:rPr>
          <w:rFonts w:hint="eastAsia" w:ascii="宋体" w:hAnsi="宋体" w:eastAsia="宋体" w:cs="宋体"/>
          <w:color w:val="auto"/>
          <w:kern w:val="0"/>
          <w:sz w:val="28"/>
          <w:szCs w:val="28"/>
          <w:highlight w:val="none"/>
        </w:rPr>
      </w:pPr>
    </w:p>
    <w:p w14:paraId="53DD6616">
      <w:pPr>
        <w:rPr>
          <w:rFonts w:hint="eastAsia" w:ascii="宋体" w:hAnsi="宋体" w:eastAsia="宋体" w:cs="宋体"/>
          <w:color w:val="auto"/>
          <w:kern w:val="0"/>
          <w:sz w:val="28"/>
          <w:szCs w:val="28"/>
          <w:highlight w:val="none"/>
        </w:rPr>
      </w:pPr>
    </w:p>
    <w:p w14:paraId="451A30EE">
      <w:pPr>
        <w:rPr>
          <w:rFonts w:hint="eastAsia" w:ascii="宋体" w:hAnsi="宋体" w:eastAsia="宋体" w:cs="宋体"/>
          <w:color w:val="auto"/>
          <w:kern w:val="0"/>
          <w:sz w:val="28"/>
          <w:szCs w:val="28"/>
          <w:highlight w:val="none"/>
        </w:rPr>
      </w:pPr>
    </w:p>
    <w:p w14:paraId="77D5587A">
      <w:pPr>
        <w:rPr>
          <w:rFonts w:hint="eastAsia" w:ascii="宋体" w:hAnsi="宋体" w:eastAsia="宋体" w:cs="宋体"/>
          <w:color w:val="auto"/>
          <w:kern w:val="0"/>
          <w:sz w:val="28"/>
          <w:szCs w:val="28"/>
          <w:highlight w:val="none"/>
        </w:rPr>
      </w:pPr>
    </w:p>
    <w:p w14:paraId="6E64B847">
      <w:pPr>
        <w:rPr>
          <w:rFonts w:hint="eastAsia" w:ascii="宋体" w:hAnsi="宋体" w:eastAsia="宋体" w:cs="宋体"/>
          <w:color w:val="auto"/>
          <w:kern w:val="0"/>
          <w:sz w:val="28"/>
          <w:szCs w:val="28"/>
          <w:highlight w:val="none"/>
        </w:rPr>
      </w:pPr>
    </w:p>
    <w:p w14:paraId="6D4E43D0">
      <w:pPr>
        <w:rPr>
          <w:rFonts w:hint="eastAsia" w:ascii="宋体" w:hAnsi="宋体" w:eastAsia="宋体" w:cs="宋体"/>
          <w:color w:val="auto"/>
          <w:kern w:val="0"/>
          <w:sz w:val="28"/>
          <w:szCs w:val="28"/>
          <w:highlight w:val="none"/>
        </w:rPr>
      </w:pPr>
    </w:p>
    <w:p w14:paraId="7D49F21C">
      <w:pPr>
        <w:rPr>
          <w:rFonts w:hint="eastAsia" w:ascii="宋体" w:hAnsi="宋体" w:eastAsia="宋体" w:cs="宋体"/>
          <w:color w:val="auto"/>
          <w:kern w:val="0"/>
          <w:sz w:val="28"/>
          <w:szCs w:val="28"/>
          <w:highlight w:val="none"/>
        </w:rPr>
      </w:pPr>
    </w:p>
    <w:p w14:paraId="17873882">
      <w:pPr>
        <w:rPr>
          <w:rFonts w:hint="eastAsia" w:ascii="宋体" w:hAnsi="宋体" w:eastAsia="宋体" w:cs="宋体"/>
          <w:color w:val="auto"/>
          <w:kern w:val="0"/>
          <w:sz w:val="28"/>
          <w:szCs w:val="28"/>
          <w:highlight w:val="none"/>
        </w:rPr>
      </w:pPr>
    </w:p>
    <w:p w14:paraId="17A3C8EF">
      <w:pPr>
        <w:rPr>
          <w:rFonts w:hint="eastAsia" w:ascii="宋体" w:hAnsi="宋体" w:eastAsia="宋体" w:cs="宋体"/>
          <w:color w:val="auto"/>
          <w:kern w:val="0"/>
          <w:sz w:val="28"/>
          <w:szCs w:val="28"/>
          <w:highlight w:val="none"/>
        </w:rPr>
      </w:pPr>
    </w:p>
    <w:p w14:paraId="500BB341">
      <w:pPr>
        <w:rPr>
          <w:rFonts w:hint="eastAsia" w:ascii="宋体" w:hAnsi="宋体" w:eastAsia="宋体" w:cs="宋体"/>
          <w:color w:val="auto"/>
          <w:kern w:val="0"/>
          <w:sz w:val="28"/>
          <w:szCs w:val="28"/>
          <w:highlight w:val="none"/>
        </w:rPr>
      </w:pPr>
    </w:p>
    <w:p w14:paraId="3D87F210">
      <w:pPr>
        <w:rPr>
          <w:rFonts w:hint="eastAsia" w:ascii="宋体" w:hAnsi="宋体" w:eastAsia="宋体" w:cs="宋体"/>
          <w:color w:val="auto"/>
          <w:kern w:val="0"/>
          <w:sz w:val="28"/>
          <w:szCs w:val="28"/>
          <w:highlight w:val="none"/>
        </w:rPr>
      </w:pPr>
    </w:p>
    <w:p w14:paraId="7DCD9F45">
      <w:pPr>
        <w:rPr>
          <w:rFonts w:hint="eastAsia" w:ascii="宋体" w:hAnsi="宋体" w:eastAsia="宋体" w:cs="宋体"/>
          <w:color w:val="auto"/>
          <w:kern w:val="0"/>
          <w:sz w:val="28"/>
          <w:szCs w:val="28"/>
          <w:highlight w:val="none"/>
        </w:rPr>
      </w:pPr>
    </w:p>
    <w:p w14:paraId="646604CD">
      <w:pPr>
        <w:rPr>
          <w:rFonts w:hint="eastAsia" w:ascii="宋体" w:hAnsi="宋体" w:eastAsia="宋体" w:cs="宋体"/>
          <w:color w:val="auto"/>
          <w:kern w:val="0"/>
          <w:sz w:val="28"/>
          <w:szCs w:val="28"/>
          <w:highlight w:val="none"/>
        </w:rPr>
      </w:pPr>
    </w:p>
    <w:p w14:paraId="26E504C9">
      <w:pPr>
        <w:rPr>
          <w:rFonts w:hint="eastAsia" w:ascii="宋体" w:hAnsi="宋体" w:eastAsia="宋体" w:cs="宋体"/>
          <w:color w:val="auto"/>
          <w:kern w:val="0"/>
          <w:sz w:val="28"/>
          <w:szCs w:val="28"/>
          <w:highlight w:val="none"/>
        </w:rPr>
      </w:pPr>
    </w:p>
    <w:p w14:paraId="0CCF13FB">
      <w:pPr>
        <w:rPr>
          <w:rFonts w:hint="eastAsia" w:ascii="宋体" w:hAnsi="宋体" w:eastAsia="宋体" w:cs="宋体"/>
          <w:color w:val="auto"/>
          <w:kern w:val="0"/>
          <w:sz w:val="28"/>
          <w:szCs w:val="28"/>
          <w:highlight w:val="none"/>
        </w:rPr>
      </w:pPr>
    </w:p>
    <w:p w14:paraId="173AD647">
      <w:pPr>
        <w:rPr>
          <w:rFonts w:hint="eastAsia" w:ascii="宋体" w:hAnsi="宋体" w:eastAsia="宋体" w:cs="宋体"/>
          <w:color w:val="auto"/>
          <w:kern w:val="0"/>
          <w:sz w:val="28"/>
          <w:szCs w:val="28"/>
          <w:highlight w:val="none"/>
        </w:rPr>
      </w:pPr>
    </w:p>
    <w:p w14:paraId="62AFE093">
      <w:pPr>
        <w:rPr>
          <w:rFonts w:hint="eastAsia" w:ascii="宋体" w:hAnsi="宋体" w:eastAsia="宋体" w:cs="宋体"/>
          <w:color w:val="auto"/>
          <w:kern w:val="0"/>
          <w:sz w:val="28"/>
          <w:szCs w:val="28"/>
          <w:highlight w:val="none"/>
        </w:rPr>
      </w:pPr>
    </w:p>
    <w:p w14:paraId="6C210E41">
      <w:pPr>
        <w:rPr>
          <w:rFonts w:hint="eastAsia" w:ascii="宋体" w:hAnsi="宋体" w:eastAsia="宋体" w:cs="宋体"/>
          <w:color w:val="auto"/>
          <w:kern w:val="0"/>
          <w:sz w:val="28"/>
          <w:szCs w:val="28"/>
          <w:highlight w:val="none"/>
        </w:rPr>
      </w:pPr>
    </w:p>
    <w:p w14:paraId="5CC0AF57">
      <w:pPr>
        <w:rPr>
          <w:rFonts w:hint="eastAsia" w:ascii="宋体" w:hAnsi="宋体" w:eastAsia="宋体" w:cs="宋体"/>
          <w:color w:val="auto"/>
          <w:kern w:val="0"/>
          <w:sz w:val="28"/>
          <w:szCs w:val="28"/>
          <w:highlight w:val="none"/>
        </w:rPr>
      </w:pPr>
    </w:p>
    <w:p w14:paraId="011DCF09">
      <w:pPr>
        <w:rPr>
          <w:rFonts w:hint="eastAsia" w:ascii="宋体" w:hAnsi="宋体" w:eastAsia="宋体" w:cs="宋体"/>
          <w:color w:val="auto"/>
          <w:kern w:val="0"/>
          <w:sz w:val="28"/>
          <w:szCs w:val="28"/>
          <w:highlight w:val="none"/>
        </w:rPr>
      </w:pPr>
    </w:p>
    <w:p w14:paraId="43DAF011">
      <w:pPr>
        <w:rPr>
          <w:rFonts w:hint="eastAsia" w:ascii="宋体" w:hAnsi="宋体" w:eastAsia="宋体" w:cs="宋体"/>
          <w:color w:val="auto"/>
          <w:kern w:val="0"/>
          <w:sz w:val="28"/>
          <w:szCs w:val="28"/>
          <w:highlight w:val="none"/>
        </w:rPr>
      </w:pPr>
    </w:p>
    <w:p w14:paraId="4D388F25">
      <w:pPr>
        <w:rPr>
          <w:rFonts w:hint="eastAsia" w:ascii="宋体" w:hAnsi="宋体" w:eastAsia="宋体" w:cs="宋体"/>
          <w:color w:val="auto"/>
          <w:kern w:val="0"/>
          <w:sz w:val="28"/>
          <w:szCs w:val="28"/>
          <w:highlight w:val="none"/>
        </w:rPr>
      </w:pPr>
    </w:p>
    <w:p w14:paraId="206B7B38">
      <w:pPr>
        <w:rPr>
          <w:rFonts w:hint="eastAsia" w:ascii="宋体" w:hAnsi="宋体" w:eastAsia="宋体" w:cs="宋体"/>
          <w:color w:val="auto"/>
          <w:kern w:val="0"/>
          <w:sz w:val="28"/>
          <w:szCs w:val="28"/>
          <w:highlight w:val="none"/>
        </w:rPr>
      </w:pPr>
    </w:p>
    <w:p w14:paraId="68DA1551">
      <w:pPr>
        <w:rPr>
          <w:rFonts w:hint="eastAsia" w:ascii="宋体" w:hAnsi="宋体" w:eastAsia="宋体" w:cs="宋体"/>
          <w:color w:val="auto"/>
          <w:kern w:val="0"/>
          <w:sz w:val="28"/>
          <w:szCs w:val="28"/>
          <w:highlight w:val="none"/>
        </w:rPr>
      </w:pPr>
    </w:p>
    <w:p w14:paraId="73FD3E21">
      <w:pPr>
        <w:rPr>
          <w:rFonts w:hint="eastAsia" w:ascii="宋体" w:hAnsi="宋体" w:eastAsia="宋体" w:cs="宋体"/>
          <w:color w:val="auto"/>
          <w:kern w:val="0"/>
          <w:sz w:val="28"/>
          <w:szCs w:val="28"/>
          <w:highlight w:val="none"/>
        </w:rPr>
      </w:pPr>
    </w:p>
    <w:p w14:paraId="67CA72DC">
      <w:pPr>
        <w:rPr>
          <w:rFonts w:hint="eastAsia" w:ascii="宋体" w:hAnsi="宋体" w:eastAsia="宋体" w:cs="宋体"/>
          <w:color w:val="auto"/>
          <w:kern w:val="0"/>
          <w:sz w:val="28"/>
          <w:szCs w:val="28"/>
          <w:highlight w:val="none"/>
        </w:rPr>
      </w:pPr>
    </w:p>
    <w:p w14:paraId="571088E4">
      <w:pPr>
        <w:rPr>
          <w:rFonts w:hint="eastAsia" w:ascii="宋体" w:hAnsi="宋体" w:eastAsia="宋体" w:cs="宋体"/>
          <w:color w:val="auto"/>
          <w:kern w:val="0"/>
          <w:sz w:val="28"/>
          <w:szCs w:val="28"/>
          <w:highlight w:val="none"/>
        </w:rPr>
      </w:pPr>
    </w:p>
    <w:p w14:paraId="77738811">
      <w:pPr>
        <w:pStyle w:val="19"/>
        <w:rPr>
          <w:rFonts w:hint="eastAsia" w:ascii="宋体" w:hAnsi="宋体" w:eastAsia="宋体" w:cs="宋体"/>
          <w:color w:val="auto"/>
          <w:kern w:val="0"/>
          <w:sz w:val="28"/>
          <w:szCs w:val="28"/>
          <w:highlight w:val="none"/>
        </w:rPr>
      </w:pPr>
    </w:p>
    <w:p w14:paraId="04C5B34F">
      <w:pPr>
        <w:rPr>
          <w:rFonts w:hint="eastAsia" w:ascii="宋体" w:hAnsi="宋体" w:eastAsia="宋体" w:cs="宋体"/>
          <w:color w:val="auto"/>
          <w:kern w:val="0"/>
          <w:sz w:val="28"/>
          <w:szCs w:val="28"/>
          <w:highlight w:val="none"/>
        </w:rPr>
      </w:pPr>
    </w:p>
    <w:p w14:paraId="2D2403A9">
      <w:pPr>
        <w:pStyle w:val="19"/>
        <w:rPr>
          <w:rFonts w:hint="eastAsia" w:ascii="宋体" w:hAnsi="宋体" w:eastAsia="宋体" w:cs="宋体"/>
          <w:color w:val="auto"/>
          <w:kern w:val="0"/>
          <w:sz w:val="28"/>
          <w:szCs w:val="28"/>
          <w:highlight w:val="none"/>
        </w:rPr>
      </w:pPr>
    </w:p>
    <w:p w14:paraId="1ED636BE">
      <w:pPr>
        <w:rPr>
          <w:rFonts w:hint="eastAsia" w:ascii="宋体" w:hAnsi="宋体" w:eastAsia="宋体" w:cs="宋体"/>
          <w:color w:val="auto"/>
          <w:kern w:val="0"/>
          <w:sz w:val="28"/>
          <w:szCs w:val="28"/>
          <w:highlight w:val="none"/>
        </w:rPr>
      </w:pPr>
    </w:p>
    <w:p w14:paraId="3D1AB26A">
      <w:pPr>
        <w:pStyle w:val="19"/>
        <w:rPr>
          <w:rFonts w:hint="eastAsia"/>
          <w:color w:val="auto"/>
          <w:highlight w:val="none"/>
        </w:rPr>
      </w:pPr>
    </w:p>
    <w:p w14:paraId="690A1CE4">
      <w:pPr>
        <w:rPr>
          <w:rFonts w:hint="eastAsia" w:ascii="宋体" w:hAnsi="宋体" w:eastAsia="宋体" w:cs="宋体"/>
          <w:color w:val="auto"/>
          <w:kern w:val="0"/>
          <w:sz w:val="28"/>
          <w:szCs w:val="28"/>
          <w:highlight w:val="none"/>
        </w:rPr>
      </w:pPr>
    </w:p>
    <w:p w14:paraId="36BB310A">
      <w:pPr>
        <w:jc w:val="both"/>
        <w:rPr>
          <w:rFonts w:hint="eastAsia" w:ascii="宋体" w:hAnsi="宋体" w:eastAsia="宋体" w:cs="宋体"/>
          <w:b/>
          <w:bCs/>
          <w:color w:val="auto"/>
          <w:kern w:val="0"/>
          <w:sz w:val="28"/>
          <w:szCs w:val="28"/>
          <w:highlight w:val="none"/>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701" w:right="1247" w:bottom="1247"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FABAB7-B17E-46AD-B06C-B0E1016E02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embedRegular r:id="rId2" w:fontKey="{A500AECA-4F3F-4030-91F6-D69474F94D83}"/>
  </w:font>
  <w:font w:name="方正小标宋_GBK">
    <w:panose1 w:val="03000509000000000000"/>
    <w:charset w:val="86"/>
    <w:family w:val="auto"/>
    <w:pitch w:val="default"/>
    <w:sig w:usb0="00000001" w:usb1="080E0000" w:usb2="00000000" w:usb3="00000000" w:csb0="00040000" w:csb1="00000000"/>
    <w:embedRegular r:id="rId3" w:fontKey="{F747940D-ACA6-4308-B803-D79E547F7812}"/>
  </w:font>
  <w:font w:name="方正仿宋_GBK">
    <w:panose1 w:val="03000509000000000000"/>
    <w:charset w:val="86"/>
    <w:family w:val="auto"/>
    <w:pitch w:val="default"/>
    <w:sig w:usb0="00000001" w:usb1="080E0000" w:usb2="00000000" w:usb3="00000000" w:csb0="00040000" w:csb1="00000000"/>
    <w:embedRegular r:id="rId4" w:fontKey="{471AD57E-B968-4FA0-A65F-E0C1B92CEF2B}"/>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12A5">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C887C1">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C/4vFecB&#10;AADIAwAADgAAAAAAAAABACAAAAAiAQAAZHJzL2Uyb0RvYy54bWxQSwUGAAAAAAYABgBZAQAAewUA&#10;AAAA&#10;">
              <v:fill on="f" focussize="0,0"/>
              <v:stroke on="f" weight="1.25pt"/>
              <v:imagedata o:title=""/>
              <o:lock v:ext="edit" aspectratio="f"/>
              <v:textbox inset="0mm,0mm,0mm,0mm" style="mso-fit-shape-to-text:t;">
                <w:txbxContent>
                  <w:p w14:paraId="68C887C1">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EE0DD">
    <w:pPr>
      <w:pStyle w:val="30"/>
      <w:framePr w:wrap="around" w:vAnchor="text" w:hAnchor="margin" w:xAlign="center" w:y="1"/>
      <w:rPr>
        <w:rStyle w:val="46"/>
      </w:rPr>
    </w:pPr>
    <w:r>
      <w:fldChar w:fldCharType="begin"/>
    </w:r>
    <w:r>
      <w:rPr>
        <w:rStyle w:val="46"/>
      </w:rPr>
      <w:instrText xml:space="preserve">PAGE  </w:instrText>
    </w:r>
    <w:r>
      <w:fldChar w:fldCharType="end"/>
    </w:r>
  </w:p>
  <w:p w14:paraId="26743959">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F315F">
    <w:pPr>
      <w:pStyle w:val="3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EEBE3B">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qpIGecB&#10;AADIAwAADgAAAAAAAAABACAAAAAiAQAAZHJzL2Uyb0RvYy54bWxQSwUGAAAAAAYABgBZAQAAewUA&#10;AAAA&#10;">
              <v:fill on="f" focussize="0,0"/>
              <v:stroke on="f" weight="1.25pt"/>
              <v:imagedata o:title=""/>
              <o:lock v:ext="edit" aspectratio="f"/>
              <v:textbox inset="0mm,0mm,0mm,0mm" style="mso-fit-shape-to-text:t;">
                <w:txbxContent>
                  <w:p w14:paraId="73EEBE3B">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1A112C7F">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E0792">
    <w:pPr>
      <w:pStyle w:val="3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C3C6F1">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ZMXfn5gEA&#10;AMgDAAAOAAAAAAAAAAEAIAAAACIBAABkcnMvZTJvRG9jLnhtbFBLBQYAAAAABgAGAFkBAAB6BQAA&#10;AAA=&#10;">
              <v:fill on="f" focussize="0,0"/>
              <v:stroke on="f" weight="1.25pt"/>
              <v:imagedata o:title=""/>
              <o:lock v:ext="edit" aspectratio="f"/>
              <v:textbox inset="0mm,0mm,0mm,0mm" style="mso-fit-shape-to-text:t;">
                <w:txbxContent>
                  <w:p w14:paraId="6EC3C6F1">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A6D7">
    <w:pPr>
      <w:pStyle w:val="30"/>
      <w:framePr w:wrap="around" w:vAnchor="text" w:hAnchor="margin" w:xAlign="center" w:y="1"/>
      <w:rPr>
        <w:rStyle w:val="46"/>
      </w:rPr>
    </w:pPr>
    <w:r>
      <w:fldChar w:fldCharType="begin"/>
    </w:r>
    <w:r>
      <w:rPr>
        <w:rStyle w:val="46"/>
      </w:rPr>
      <w:instrText xml:space="preserve">PAGE  </w:instrText>
    </w:r>
    <w:r>
      <w:fldChar w:fldCharType="separate"/>
    </w:r>
    <w:r>
      <w:rPr>
        <w:rStyle w:val="46"/>
      </w:rPr>
      <w:t>4</w:t>
    </w:r>
    <w:r>
      <w:fldChar w:fldCharType="end"/>
    </w:r>
  </w:p>
  <w:p w14:paraId="03459F4A">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1B1E">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FFF472">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uVOXOcB&#10;AADIAwAADgAAAAAAAAABACAAAAAiAQAAZHJzL2Uyb0RvYy54bWxQSwUGAAAAAAYABgBZAQAAewUA&#10;AAAA&#10;">
              <v:fill on="f" focussize="0,0"/>
              <v:stroke on="f" weight="1.25pt"/>
              <v:imagedata o:title=""/>
              <o:lock v:ext="edit" aspectratio="f"/>
              <v:textbox inset="0mm,0mm,0mm,0mm" style="mso-fit-shape-to-text:t;">
                <w:txbxContent>
                  <w:p w14:paraId="65FFF472">
                    <w:pPr>
                      <w:pStyle w:val="30"/>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3C77EAFC">
    <w:pPr>
      <w:pStyle w:val="3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7A7A">
    <w:pPr>
      <w:pStyle w:val="30"/>
      <w:framePr w:wrap="around" w:vAnchor="text" w:hAnchor="margin" w:xAlign="right" w:y="1"/>
      <w:rPr>
        <w:rStyle w:val="46"/>
      </w:rPr>
    </w:pPr>
    <w:r>
      <w:fldChar w:fldCharType="begin"/>
    </w:r>
    <w:r>
      <w:rPr>
        <w:rStyle w:val="46"/>
      </w:rPr>
      <w:instrText xml:space="preserve">PAGE  </w:instrText>
    </w:r>
    <w:r>
      <w:fldChar w:fldCharType="separate"/>
    </w:r>
    <w:r>
      <w:rPr>
        <w:rStyle w:val="46"/>
      </w:rPr>
      <w:t>- 1 -</w:t>
    </w:r>
    <w:r>
      <w:fldChar w:fldCharType="end"/>
    </w:r>
  </w:p>
  <w:p w14:paraId="0D441FA2">
    <w:pPr>
      <w:pStyle w:val="3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1FC58">
    <w:pPr>
      <w:pStyle w:val="30"/>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CB8A0">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CD1E9">
    <w:pPr>
      <w:pStyle w:val="3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849C7">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14EFA">
    <w:pPr>
      <w:pStyle w:val="3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044D8">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45D23"/>
    <w:multiLevelType w:val="singleLevel"/>
    <w:tmpl w:val="B5245D23"/>
    <w:lvl w:ilvl="0" w:tentative="0">
      <w:start w:val="1"/>
      <w:numFmt w:val="decimal"/>
      <w:suff w:val="nothing"/>
      <w:lvlText w:val="%1、"/>
      <w:lvlJc w:val="left"/>
      <w:rPr>
        <w:b w:val="0"/>
        <w:bCs/>
      </w:rPr>
    </w:lvl>
  </w:abstractNum>
  <w:abstractNum w:abstractNumId="1">
    <w:nsid w:val="D899EF25"/>
    <w:multiLevelType w:val="singleLevel"/>
    <w:tmpl w:val="D899EF25"/>
    <w:lvl w:ilvl="0" w:tentative="0">
      <w:start w:val="1"/>
      <w:numFmt w:val="decimal"/>
      <w:lvlText w:val="%1."/>
      <w:lvlJc w:val="left"/>
      <w:pPr>
        <w:tabs>
          <w:tab w:val="left" w:pos="312"/>
        </w:tabs>
      </w:pPr>
    </w:lvl>
  </w:abstractNum>
  <w:abstractNum w:abstractNumId="2">
    <w:nsid w:val="E340D2F5"/>
    <w:multiLevelType w:val="singleLevel"/>
    <w:tmpl w:val="E340D2F5"/>
    <w:lvl w:ilvl="0" w:tentative="0">
      <w:start w:val="1"/>
      <w:numFmt w:val="chineseCounting"/>
      <w:suff w:val="nothing"/>
      <w:lvlText w:val="%1、"/>
      <w:lvlJc w:val="left"/>
      <w:rPr>
        <w:rFonts w:hint="eastAsia"/>
      </w:rPr>
    </w:lvl>
  </w:abstractNum>
  <w:abstractNum w:abstractNumId="3">
    <w:nsid w:val="1FC45147"/>
    <w:multiLevelType w:val="multilevel"/>
    <w:tmpl w:val="1FC45147"/>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43EC8F3"/>
    <w:multiLevelType w:val="singleLevel"/>
    <w:tmpl w:val="643EC8F3"/>
    <w:lvl w:ilvl="0" w:tentative="0">
      <w:start w:val="3"/>
      <w:numFmt w:val="decimal"/>
      <w:suff w:val="nothing"/>
      <w:lvlText w:val="%1、"/>
      <w:lvlJc w:val="left"/>
    </w:lvl>
  </w:abstractNum>
  <w:abstractNum w:abstractNumId="5">
    <w:nsid w:val="74A36F6E"/>
    <w:multiLevelType w:val="singleLevel"/>
    <w:tmpl w:val="74A36F6E"/>
    <w:lvl w:ilvl="0" w:tentative="0">
      <w:start w:val="2"/>
      <w:numFmt w:val="decimal"/>
      <w:suff w:val="nothing"/>
      <w:lvlText w:val="%1、"/>
      <w:lvlJc w:val="left"/>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4"/>
  <w:drawingGridVerticalSpacing w:val="44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NGVjZjhjYzBlNTkzMWRhZDY5ZjUzNzQyNzc4ZTgifQ=="/>
  </w:docVars>
  <w:rsids>
    <w:rsidRoot w:val="009605F1"/>
    <w:rsid w:val="0000184F"/>
    <w:rsid w:val="000020B7"/>
    <w:rsid w:val="0000374F"/>
    <w:rsid w:val="00005444"/>
    <w:rsid w:val="00006557"/>
    <w:rsid w:val="00010449"/>
    <w:rsid w:val="0001088D"/>
    <w:rsid w:val="00013179"/>
    <w:rsid w:val="0001348C"/>
    <w:rsid w:val="000157A1"/>
    <w:rsid w:val="000162FA"/>
    <w:rsid w:val="00016E15"/>
    <w:rsid w:val="00020BBB"/>
    <w:rsid w:val="00020D27"/>
    <w:rsid w:val="000221ED"/>
    <w:rsid w:val="000226AE"/>
    <w:rsid w:val="00022CFD"/>
    <w:rsid w:val="00022D20"/>
    <w:rsid w:val="00022ED4"/>
    <w:rsid w:val="00022F09"/>
    <w:rsid w:val="00024B89"/>
    <w:rsid w:val="00025162"/>
    <w:rsid w:val="0002627A"/>
    <w:rsid w:val="0003282E"/>
    <w:rsid w:val="00033542"/>
    <w:rsid w:val="00034A71"/>
    <w:rsid w:val="00036AC6"/>
    <w:rsid w:val="00036C3B"/>
    <w:rsid w:val="000372CA"/>
    <w:rsid w:val="000372F2"/>
    <w:rsid w:val="000378CA"/>
    <w:rsid w:val="00042BBC"/>
    <w:rsid w:val="00042D73"/>
    <w:rsid w:val="00043495"/>
    <w:rsid w:val="00043D85"/>
    <w:rsid w:val="00044407"/>
    <w:rsid w:val="00044499"/>
    <w:rsid w:val="00044C6E"/>
    <w:rsid w:val="00046C85"/>
    <w:rsid w:val="00047834"/>
    <w:rsid w:val="00050203"/>
    <w:rsid w:val="000520FF"/>
    <w:rsid w:val="000525EC"/>
    <w:rsid w:val="00053FE5"/>
    <w:rsid w:val="0005425F"/>
    <w:rsid w:val="0005631A"/>
    <w:rsid w:val="0005710C"/>
    <w:rsid w:val="000577A7"/>
    <w:rsid w:val="00057AED"/>
    <w:rsid w:val="000607FE"/>
    <w:rsid w:val="000619A1"/>
    <w:rsid w:val="000622B3"/>
    <w:rsid w:val="00065120"/>
    <w:rsid w:val="00065FEC"/>
    <w:rsid w:val="00070B91"/>
    <w:rsid w:val="00071E81"/>
    <w:rsid w:val="000729CE"/>
    <w:rsid w:val="00074EB9"/>
    <w:rsid w:val="0007578B"/>
    <w:rsid w:val="00077A2A"/>
    <w:rsid w:val="00081614"/>
    <w:rsid w:val="00081767"/>
    <w:rsid w:val="00081CF1"/>
    <w:rsid w:val="00082E73"/>
    <w:rsid w:val="000839A9"/>
    <w:rsid w:val="000853E8"/>
    <w:rsid w:val="0008543E"/>
    <w:rsid w:val="000859A5"/>
    <w:rsid w:val="00091667"/>
    <w:rsid w:val="000932FC"/>
    <w:rsid w:val="000955ED"/>
    <w:rsid w:val="00095A7C"/>
    <w:rsid w:val="00095B9B"/>
    <w:rsid w:val="00096E83"/>
    <w:rsid w:val="000A05C3"/>
    <w:rsid w:val="000A4529"/>
    <w:rsid w:val="000A656D"/>
    <w:rsid w:val="000A6B50"/>
    <w:rsid w:val="000A6CC4"/>
    <w:rsid w:val="000B0B00"/>
    <w:rsid w:val="000B5222"/>
    <w:rsid w:val="000B5670"/>
    <w:rsid w:val="000B62FF"/>
    <w:rsid w:val="000B7761"/>
    <w:rsid w:val="000B7EA5"/>
    <w:rsid w:val="000C025B"/>
    <w:rsid w:val="000C257C"/>
    <w:rsid w:val="000C26DA"/>
    <w:rsid w:val="000C2AC3"/>
    <w:rsid w:val="000C2D15"/>
    <w:rsid w:val="000C455E"/>
    <w:rsid w:val="000C4BF9"/>
    <w:rsid w:val="000C5301"/>
    <w:rsid w:val="000C57AB"/>
    <w:rsid w:val="000C5CAA"/>
    <w:rsid w:val="000C6580"/>
    <w:rsid w:val="000D1DCF"/>
    <w:rsid w:val="000D5821"/>
    <w:rsid w:val="000D5912"/>
    <w:rsid w:val="000D7A6C"/>
    <w:rsid w:val="000D7D8B"/>
    <w:rsid w:val="000E013E"/>
    <w:rsid w:val="000E1D17"/>
    <w:rsid w:val="000E214E"/>
    <w:rsid w:val="000E274C"/>
    <w:rsid w:val="000E3CBF"/>
    <w:rsid w:val="000E4521"/>
    <w:rsid w:val="000E4B4E"/>
    <w:rsid w:val="000E5283"/>
    <w:rsid w:val="000E568F"/>
    <w:rsid w:val="000E689E"/>
    <w:rsid w:val="000E6A80"/>
    <w:rsid w:val="000E6F59"/>
    <w:rsid w:val="000E7D95"/>
    <w:rsid w:val="000F2BED"/>
    <w:rsid w:val="000F3BD0"/>
    <w:rsid w:val="000F3CC7"/>
    <w:rsid w:val="000F4DAE"/>
    <w:rsid w:val="001011F0"/>
    <w:rsid w:val="00101859"/>
    <w:rsid w:val="001036FB"/>
    <w:rsid w:val="00103FE4"/>
    <w:rsid w:val="001043D3"/>
    <w:rsid w:val="001104B0"/>
    <w:rsid w:val="00112BE2"/>
    <w:rsid w:val="00112D52"/>
    <w:rsid w:val="001139B9"/>
    <w:rsid w:val="00115317"/>
    <w:rsid w:val="0011536E"/>
    <w:rsid w:val="00120D07"/>
    <w:rsid w:val="001217BE"/>
    <w:rsid w:val="001217EE"/>
    <w:rsid w:val="00122F74"/>
    <w:rsid w:val="00123114"/>
    <w:rsid w:val="00123360"/>
    <w:rsid w:val="001234C7"/>
    <w:rsid w:val="00124214"/>
    <w:rsid w:val="00124963"/>
    <w:rsid w:val="0012555D"/>
    <w:rsid w:val="00125722"/>
    <w:rsid w:val="00125F3C"/>
    <w:rsid w:val="001315D6"/>
    <w:rsid w:val="001322AF"/>
    <w:rsid w:val="001329E5"/>
    <w:rsid w:val="00133277"/>
    <w:rsid w:val="00133370"/>
    <w:rsid w:val="0013345A"/>
    <w:rsid w:val="00136449"/>
    <w:rsid w:val="00137051"/>
    <w:rsid w:val="0013712F"/>
    <w:rsid w:val="001379D4"/>
    <w:rsid w:val="00137A47"/>
    <w:rsid w:val="00140585"/>
    <w:rsid w:val="00140D28"/>
    <w:rsid w:val="00141D0A"/>
    <w:rsid w:val="00141FE8"/>
    <w:rsid w:val="00145B69"/>
    <w:rsid w:val="001461C7"/>
    <w:rsid w:val="001463F7"/>
    <w:rsid w:val="00147031"/>
    <w:rsid w:val="00150C7F"/>
    <w:rsid w:val="00152101"/>
    <w:rsid w:val="00152CEF"/>
    <w:rsid w:val="00157EE4"/>
    <w:rsid w:val="00162464"/>
    <w:rsid w:val="00164553"/>
    <w:rsid w:val="0016458A"/>
    <w:rsid w:val="0016526C"/>
    <w:rsid w:val="00166E69"/>
    <w:rsid w:val="00167135"/>
    <w:rsid w:val="001671A2"/>
    <w:rsid w:val="00171BF9"/>
    <w:rsid w:val="0017273D"/>
    <w:rsid w:val="00172A41"/>
    <w:rsid w:val="00172BBA"/>
    <w:rsid w:val="00173037"/>
    <w:rsid w:val="0017748E"/>
    <w:rsid w:val="0017752D"/>
    <w:rsid w:val="00177BF0"/>
    <w:rsid w:val="00180767"/>
    <w:rsid w:val="00180C87"/>
    <w:rsid w:val="00180DB0"/>
    <w:rsid w:val="001816E2"/>
    <w:rsid w:val="00181AB0"/>
    <w:rsid w:val="00183844"/>
    <w:rsid w:val="001840A9"/>
    <w:rsid w:val="00186330"/>
    <w:rsid w:val="00186C3E"/>
    <w:rsid w:val="0019008B"/>
    <w:rsid w:val="0019070B"/>
    <w:rsid w:val="001922C0"/>
    <w:rsid w:val="00192455"/>
    <w:rsid w:val="00192A88"/>
    <w:rsid w:val="00192F9D"/>
    <w:rsid w:val="00193501"/>
    <w:rsid w:val="001940CD"/>
    <w:rsid w:val="0019491A"/>
    <w:rsid w:val="00195F51"/>
    <w:rsid w:val="0019604A"/>
    <w:rsid w:val="00196CCA"/>
    <w:rsid w:val="001A0D68"/>
    <w:rsid w:val="001A0E5D"/>
    <w:rsid w:val="001A2B30"/>
    <w:rsid w:val="001A2DF4"/>
    <w:rsid w:val="001A3859"/>
    <w:rsid w:val="001A4C0F"/>
    <w:rsid w:val="001A5815"/>
    <w:rsid w:val="001A5A1F"/>
    <w:rsid w:val="001B1DD1"/>
    <w:rsid w:val="001B273F"/>
    <w:rsid w:val="001B3317"/>
    <w:rsid w:val="001B4D71"/>
    <w:rsid w:val="001B63DB"/>
    <w:rsid w:val="001B75E2"/>
    <w:rsid w:val="001B7CCE"/>
    <w:rsid w:val="001C0179"/>
    <w:rsid w:val="001C53E7"/>
    <w:rsid w:val="001C7346"/>
    <w:rsid w:val="001D0675"/>
    <w:rsid w:val="001D096E"/>
    <w:rsid w:val="001D16C6"/>
    <w:rsid w:val="001D286A"/>
    <w:rsid w:val="001D4D7C"/>
    <w:rsid w:val="001D57E7"/>
    <w:rsid w:val="001E11B1"/>
    <w:rsid w:val="001E148F"/>
    <w:rsid w:val="001E3BFF"/>
    <w:rsid w:val="001E40A6"/>
    <w:rsid w:val="001E490A"/>
    <w:rsid w:val="001E6F40"/>
    <w:rsid w:val="001F0B94"/>
    <w:rsid w:val="001F2071"/>
    <w:rsid w:val="001F21E5"/>
    <w:rsid w:val="001F4A18"/>
    <w:rsid w:val="001F5097"/>
    <w:rsid w:val="001F524F"/>
    <w:rsid w:val="001F5441"/>
    <w:rsid w:val="001F7374"/>
    <w:rsid w:val="001F76B5"/>
    <w:rsid w:val="002004A4"/>
    <w:rsid w:val="00200AEE"/>
    <w:rsid w:val="0020586B"/>
    <w:rsid w:val="00205A8F"/>
    <w:rsid w:val="00205B57"/>
    <w:rsid w:val="00206271"/>
    <w:rsid w:val="00206CC1"/>
    <w:rsid w:val="002114F4"/>
    <w:rsid w:val="002149A7"/>
    <w:rsid w:val="00214C35"/>
    <w:rsid w:val="00214FE1"/>
    <w:rsid w:val="0021612F"/>
    <w:rsid w:val="00216C61"/>
    <w:rsid w:val="00216D9A"/>
    <w:rsid w:val="00217392"/>
    <w:rsid w:val="00220C46"/>
    <w:rsid w:val="00220E94"/>
    <w:rsid w:val="00221B17"/>
    <w:rsid w:val="00221D7B"/>
    <w:rsid w:val="00224258"/>
    <w:rsid w:val="00224B3C"/>
    <w:rsid w:val="00224CB4"/>
    <w:rsid w:val="0022723D"/>
    <w:rsid w:val="00230987"/>
    <w:rsid w:val="00230EA5"/>
    <w:rsid w:val="0023624F"/>
    <w:rsid w:val="00241045"/>
    <w:rsid w:val="00242F73"/>
    <w:rsid w:val="00243699"/>
    <w:rsid w:val="00245198"/>
    <w:rsid w:val="0024704F"/>
    <w:rsid w:val="00251ED6"/>
    <w:rsid w:val="00252F3B"/>
    <w:rsid w:val="002531FF"/>
    <w:rsid w:val="0025342D"/>
    <w:rsid w:val="00253FF4"/>
    <w:rsid w:val="0025605D"/>
    <w:rsid w:val="0025620E"/>
    <w:rsid w:val="002571B3"/>
    <w:rsid w:val="002611F4"/>
    <w:rsid w:val="0026185B"/>
    <w:rsid w:val="00261DC8"/>
    <w:rsid w:val="00262547"/>
    <w:rsid w:val="00263116"/>
    <w:rsid w:val="00263DA4"/>
    <w:rsid w:val="0026618D"/>
    <w:rsid w:val="002670D8"/>
    <w:rsid w:val="00270C4D"/>
    <w:rsid w:val="00271C90"/>
    <w:rsid w:val="0027387F"/>
    <w:rsid w:val="00273FD3"/>
    <w:rsid w:val="002754B7"/>
    <w:rsid w:val="0027592C"/>
    <w:rsid w:val="002766D4"/>
    <w:rsid w:val="00277367"/>
    <w:rsid w:val="00277CB6"/>
    <w:rsid w:val="00280484"/>
    <w:rsid w:val="00280AC8"/>
    <w:rsid w:val="00280D9D"/>
    <w:rsid w:val="00284460"/>
    <w:rsid w:val="0028453D"/>
    <w:rsid w:val="002849EA"/>
    <w:rsid w:val="00285C74"/>
    <w:rsid w:val="002862A8"/>
    <w:rsid w:val="00287467"/>
    <w:rsid w:val="002900F4"/>
    <w:rsid w:val="00290882"/>
    <w:rsid w:val="0029207B"/>
    <w:rsid w:val="002929F9"/>
    <w:rsid w:val="00295822"/>
    <w:rsid w:val="002958CD"/>
    <w:rsid w:val="002965B7"/>
    <w:rsid w:val="002A1317"/>
    <w:rsid w:val="002A64D7"/>
    <w:rsid w:val="002A67D2"/>
    <w:rsid w:val="002A79D5"/>
    <w:rsid w:val="002A7A4A"/>
    <w:rsid w:val="002B1359"/>
    <w:rsid w:val="002B1470"/>
    <w:rsid w:val="002B306E"/>
    <w:rsid w:val="002B38B9"/>
    <w:rsid w:val="002B3967"/>
    <w:rsid w:val="002B4C50"/>
    <w:rsid w:val="002B4F7B"/>
    <w:rsid w:val="002B580D"/>
    <w:rsid w:val="002B6753"/>
    <w:rsid w:val="002C0671"/>
    <w:rsid w:val="002C097B"/>
    <w:rsid w:val="002C0D35"/>
    <w:rsid w:val="002C3AB3"/>
    <w:rsid w:val="002C4E21"/>
    <w:rsid w:val="002C4F7D"/>
    <w:rsid w:val="002C525F"/>
    <w:rsid w:val="002C5E92"/>
    <w:rsid w:val="002C6903"/>
    <w:rsid w:val="002D1F5A"/>
    <w:rsid w:val="002D323E"/>
    <w:rsid w:val="002D4310"/>
    <w:rsid w:val="002D59F6"/>
    <w:rsid w:val="002D5D1E"/>
    <w:rsid w:val="002D7B37"/>
    <w:rsid w:val="002E1689"/>
    <w:rsid w:val="002E1BCC"/>
    <w:rsid w:val="002E2790"/>
    <w:rsid w:val="002E3FEE"/>
    <w:rsid w:val="002E4B55"/>
    <w:rsid w:val="002E5207"/>
    <w:rsid w:val="002E62BE"/>
    <w:rsid w:val="002E668C"/>
    <w:rsid w:val="002F1FE1"/>
    <w:rsid w:val="002F44BD"/>
    <w:rsid w:val="002F5E80"/>
    <w:rsid w:val="00301648"/>
    <w:rsid w:val="00302C24"/>
    <w:rsid w:val="00302F37"/>
    <w:rsid w:val="00306820"/>
    <w:rsid w:val="00307C4B"/>
    <w:rsid w:val="0031180E"/>
    <w:rsid w:val="00312AB4"/>
    <w:rsid w:val="00312CFA"/>
    <w:rsid w:val="00313797"/>
    <w:rsid w:val="00313A9D"/>
    <w:rsid w:val="00313FAF"/>
    <w:rsid w:val="00315548"/>
    <w:rsid w:val="003160D4"/>
    <w:rsid w:val="00316C4F"/>
    <w:rsid w:val="00320720"/>
    <w:rsid w:val="003219A2"/>
    <w:rsid w:val="003232EF"/>
    <w:rsid w:val="0033049E"/>
    <w:rsid w:val="0033129D"/>
    <w:rsid w:val="003328F5"/>
    <w:rsid w:val="00332FDE"/>
    <w:rsid w:val="00333863"/>
    <w:rsid w:val="00335D99"/>
    <w:rsid w:val="003375FE"/>
    <w:rsid w:val="00341CBA"/>
    <w:rsid w:val="0034278B"/>
    <w:rsid w:val="00343609"/>
    <w:rsid w:val="003440FA"/>
    <w:rsid w:val="00345184"/>
    <w:rsid w:val="00346D95"/>
    <w:rsid w:val="003475FD"/>
    <w:rsid w:val="003507A3"/>
    <w:rsid w:val="00354A49"/>
    <w:rsid w:val="00354CA6"/>
    <w:rsid w:val="003554A1"/>
    <w:rsid w:val="00355BBE"/>
    <w:rsid w:val="0035616E"/>
    <w:rsid w:val="00357441"/>
    <w:rsid w:val="003655AB"/>
    <w:rsid w:val="003668B8"/>
    <w:rsid w:val="003672D6"/>
    <w:rsid w:val="00367CDB"/>
    <w:rsid w:val="0037067B"/>
    <w:rsid w:val="00370726"/>
    <w:rsid w:val="00370742"/>
    <w:rsid w:val="00370F70"/>
    <w:rsid w:val="00372D7C"/>
    <w:rsid w:val="003745F5"/>
    <w:rsid w:val="00375B6C"/>
    <w:rsid w:val="00377076"/>
    <w:rsid w:val="00380AEA"/>
    <w:rsid w:val="00381946"/>
    <w:rsid w:val="00381C2E"/>
    <w:rsid w:val="0038203F"/>
    <w:rsid w:val="003829A7"/>
    <w:rsid w:val="00383469"/>
    <w:rsid w:val="0038488A"/>
    <w:rsid w:val="00385C55"/>
    <w:rsid w:val="00385E81"/>
    <w:rsid w:val="003866BC"/>
    <w:rsid w:val="0039011F"/>
    <w:rsid w:val="003904A0"/>
    <w:rsid w:val="00392A85"/>
    <w:rsid w:val="00393877"/>
    <w:rsid w:val="0039413C"/>
    <w:rsid w:val="00396C58"/>
    <w:rsid w:val="003972FA"/>
    <w:rsid w:val="00397DCC"/>
    <w:rsid w:val="003A0557"/>
    <w:rsid w:val="003A1DBB"/>
    <w:rsid w:val="003A328D"/>
    <w:rsid w:val="003A36AD"/>
    <w:rsid w:val="003A37E5"/>
    <w:rsid w:val="003A3A7A"/>
    <w:rsid w:val="003A4DB8"/>
    <w:rsid w:val="003A5D8C"/>
    <w:rsid w:val="003A6A08"/>
    <w:rsid w:val="003A771F"/>
    <w:rsid w:val="003A7982"/>
    <w:rsid w:val="003B3BB2"/>
    <w:rsid w:val="003B5B43"/>
    <w:rsid w:val="003B6274"/>
    <w:rsid w:val="003B7FD2"/>
    <w:rsid w:val="003C28DE"/>
    <w:rsid w:val="003C2F9E"/>
    <w:rsid w:val="003C40DE"/>
    <w:rsid w:val="003C6EA5"/>
    <w:rsid w:val="003C7658"/>
    <w:rsid w:val="003D0982"/>
    <w:rsid w:val="003D272F"/>
    <w:rsid w:val="003D36EB"/>
    <w:rsid w:val="003D3C06"/>
    <w:rsid w:val="003D688F"/>
    <w:rsid w:val="003D772B"/>
    <w:rsid w:val="003E0205"/>
    <w:rsid w:val="003E1F3C"/>
    <w:rsid w:val="003E2494"/>
    <w:rsid w:val="003E2864"/>
    <w:rsid w:val="003E38B2"/>
    <w:rsid w:val="003E3D64"/>
    <w:rsid w:val="003E3D91"/>
    <w:rsid w:val="003E5D38"/>
    <w:rsid w:val="003E600B"/>
    <w:rsid w:val="003E7EAA"/>
    <w:rsid w:val="003F0D86"/>
    <w:rsid w:val="003F386D"/>
    <w:rsid w:val="003F3AAF"/>
    <w:rsid w:val="003F4815"/>
    <w:rsid w:val="003F50CE"/>
    <w:rsid w:val="003F5B27"/>
    <w:rsid w:val="003F7237"/>
    <w:rsid w:val="003F7D29"/>
    <w:rsid w:val="0040182A"/>
    <w:rsid w:val="0040390D"/>
    <w:rsid w:val="00404292"/>
    <w:rsid w:val="00404958"/>
    <w:rsid w:val="00406659"/>
    <w:rsid w:val="00406E34"/>
    <w:rsid w:val="0040704B"/>
    <w:rsid w:val="00410B68"/>
    <w:rsid w:val="00411CE1"/>
    <w:rsid w:val="00412609"/>
    <w:rsid w:val="00412B3D"/>
    <w:rsid w:val="00415677"/>
    <w:rsid w:val="0041615E"/>
    <w:rsid w:val="00416870"/>
    <w:rsid w:val="004170EA"/>
    <w:rsid w:val="00417F8C"/>
    <w:rsid w:val="004208E3"/>
    <w:rsid w:val="00420BEE"/>
    <w:rsid w:val="00420D62"/>
    <w:rsid w:val="00424F31"/>
    <w:rsid w:val="00430E43"/>
    <w:rsid w:val="00432F73"/>
    <w:rsid w:val="004330AB"/>
    <w:rsid w:val="0043334D"/>
    <w:rsid w:val="004359F7"/>
    <w:rsid w:val="0043641B"/>
    <w:rsid w:val="004409ED"/>
    <w:rsid w:val="004428AD"/>
    <w:rsid w:val="00444C5A"/>
    <w:rsid w:val="00444D5A"/>
    <w:rsid w:val="00445DFF"/>
    <w:rsid w:val="0044629A"/>
    <w:rsid w:val="00447ADB"/>
    <w:rsid w:val="00454AD0"/>
    <w:rsid w:val="00461BAC"/>
    <w:rsid w:val="0046235F"/>
    <w:rsid w:val="00464239"/>
    <w:rsid w:val="00464B77"/>
    <w:rsid w:val="004654BB"/>
    <w:rsid w:val="00465EBB"/>
    <w:rsid w:val="00466AB9"/>
    <w:rsid w:val="0046757D"/>
    <w:rsid w:val="004706BF"/>
    <w:rsid w:val="0047075E"/>
    <w:rsid w:val="0047158E"/>
    <w:rsid w:val="0047237E"/>
    <w:rsid w:val="00472C90"/>
    <w:rsid w:val="00473C4A"/>
    <w:rsid w:val="004754F1"/>
    <w:rsid w:val="0047658E"/>
    <w:rsid w:val="00476B23"/>
    <w:rsid w:val="00480BB5"/>
    <w:rsid w:val="0048217B"/>
    <w:rsid w:val="00482570"/>
    <w:rsid w:val="0048363A"/>
    <w:rsid w:val="00485B81"/>
    <w:rsid w:val="004874AA"/>
    <w:rsid w:val="004906DA"/>
    <w:rsid w:val="004916BB"/>
    <w:rsid w:val="004919C4"/>
    <w:rsid w:val="00492CC9"/>
    <w:rsid w:val="00496672"/>
    <w:rsid w:val="004975CD"/>
    <w:rsid w:val="0049777F"/>
    <w:rsid w:val="004A17BF"/>
    <w:rsid w:val="004A2347"/>
    <w:rsid w:val="004A3056"/>
    <w:rsid w:val="004A3AF6"/>
    <w:rsid w:val="004A3CC1"/>
    <w:rsid w:val="004A4383"/>
    <w:rsid w:val="004B095E"/>
    <w:rsid w:val="004B2056"/>
    <w:rsid w:val="004B72C1"/>
    <w:rsid w:val="004B7834"/>
    <w:rsid w:val="004C2B52"/>
    <w:rsid w:val="004C426A"/>
    <w:rsid w:val="004C46CF"/>
    <w:rsid w:val="004C6980"/>
    <w:rsid w:val="004D18BC"/>
    <w:rsid w:val="004D197F"/>
    <w:rsid w:val="004D4899"/>
    <w:rsid w:val="004D4D98"/>
    <w:rsid w:val="004D5284"/>
    <w:rsid w:val="004D5340"/>
    <w:rsid w:val="004D637C"/>
    <w:rsid w:val="004D7D91"/>
    <w:rsid w:val="004E0870"/>
    <w:rsid w:val="004E0956"/>
    <w:rsid w:val="004E1C31"/>
    <w:rsid w:val="004E2B60"/>
    <w:rsid w:val="004E3F0F"/>
    <w:rsid w:val="004E49DF"/>
    <w:rsid w:val="004E4E6D"/>
    <w:rsid w:val="004E51C6"/>
    <w:rsid w:val="004E6258"/>
    <w:rsid w:val="004E6B0A"/>
    <w:rsid w:val="004F17AF"/>
    <w:rsid w:val="004F2641"/>
    <w:rsid w:val="004F6029"/>
    <w:rsid w:val="004F6FBD"/>
    <w:rsid w:val="00500D0B"/>
    <w:rsid w:val="005012DA"/>
    <w:rsid w:val="00506574"/>
    <w:rsid w:val="00507AC3"/>
    <w:rsid w:val="00512AB2"/>
    <w:rsid w:val="00513AAD"/>
    <w:rsid w:val="00515C58"/>
    <w:rsid w:val="005162B7"/>
    <w:rsid w:val="00516DA6"/>
    <w:rsid w:val="00521EAF"/>
    <w:rsid w:val="005220FD"/>
    <w:rsid w:val="0052250C"/>
    <w:rsid w:val="00523529"/>
    <w:rsid w:val="00526648"/>
    <w:rsid w:val="00527942"/>
    <w:rsid w:val="005303AD"/>
    <w:rsid w:val="00530760"/>
    <w:rsid w:val="00531DE3"/>
    <w:rsid w:val="0053260F"/>
    <w:rsid w:val="005336D1"/>
    <w:rsid w:val="00533810"/>
    <w:rsid w:val="00533DC1"/>
    <w:rsid w:val="00534E04"/>
    <w:rsid w:val="00537034"/>
    <w:rsid w:val="00537A34"/>
    <w:rsid w:val="00537AB9"/>
    <w:rsid w:val="005439C4"/>
    <w:rsid w:val="00544117"/>
    <w:rsid w:val="00544A53"/>
    <w:rsid w:val="00545428"/>
    <w:rsid w:val="0054598E"/>
    <w:rsid w:val="005459B7"/>
    <w:rsid w:val="005514A3"/>
    <w:rsid w:val="00553753"/>
    <w:rsid w:val="00553A0E"/>
    <w:rsid w:val="00555DF2"/>
    <w:rsid w:val="00556EEC"/>
    <w:rsid w:val="005578D3"/>
    <w:rsid w:val="00562D73"/>
    <w:rsid w:val="005637E9"/>
    <w:rsid w:val="005646A3"/>
    <w:rsid w:val="00565FAD"/>
    <w:rsid w:val="00566EF0"/>
    <w:rsid w:val="0056727F"/>
    <w:rsid w:val="00567EA4"/>
    <w:rsid w:val="00567F99"/>
    <w:rsid w:val="00570D66"/>
    <w:rsid w:val="00571CB4"/>
    <w:rsid w:val="00572949"/>
    <w:rsid w:val="005733AE"/>
    <w:rsid w:val="00573E26"/>
    <w:rsid w:val="0057583D"/>
    <w:rsid w:val="00575963"/>
    <w:rsid w:val="00576833"/>
    <w:rsid w:val="00577630"/>
    <w:rsid w:val="00581651"/>
    <w:rsid w:val="00581F82"/>
    <w:rsid w:val="00583C6D"/>
    <w:rsid w:val="00584A06"/>
    <w:rsid w:val="00584DF7"/>
    <w:rsid w:val="005852E2"/>
    <w:rsid w:val="00586705"/>
    <w:rsid w:val="005870ED"/>
    <w:rsid w:val="00587D55"/>
    <w:rsid w:val="00590788"/>
    <w:rsid w:val="005924C1"/>
    <w:rsid w:val="005926CC"/>
    <w:rsid w:val="00593915"/>
    <w:rsid w:val="00596546"/>
    <w:rsid w:val="00597878"/>
    <w:rsid w:val="00597933"/>
    <w:rsid w:val="005A38A3"/>
    <w:rsid w:val="005A487E"/>
    <w:rsid w:val="005B06B0"/>
    <w:rsid w:val="005B0874"/>
    <w:rsid w:val="005B0B58"/>
    <w:rsid w:val="005B1928"/>
    <w:rsid w:val="005B20FA"/>
    <w:rsid w:val="005B4382"/>
    <w:rsid w:val="005B4E64"/>
    <w:rsid w:val="005B72E7"/>
    <w:rsid w:val="005B753D"/>
    <w:rsid w:val="005C0A0E"/>
    <w:rsid w:val="005C132A"/>
    <w:rsid w:val="005C260F"/>
    <w:rsid w:val="005C487A"/>
    <w:rsid w:val="005C57E8"/>
    <w:rsid w:val="005C6986"/>
    <w:rsid w:val="005D118B"/>
    <w:rsid w:val="005D233D"/>
    <w:rsid w:val="005D2F03"/>
    <w:rsid w:val="005D3C0C"/>
    <w:rsid w:val="005D3F6E"/>
    <w:rsid w:val="005D6F58"/>
    <w:rsid w:val="005E0E6B"/>
    <w:rsid w:val="005E1093"/>
    <w:rsid w:val="005E357D"/>
    <w:rsid w:val="005E533C"/>
    <w:rsid w:val="005E584A"/>
    <w:rsid w:val="005E5AF7"/>
    <w:rsid w:val="005E6445"/>
    <w:rsid w:val="005E6E6E"/>
    <w:rsid w:val="005F0AD7"/>
    <w:rsid w:val="005F2543"/>
    <w:rsid w:val="005F3BEE"/>
    <w:rsid w:val="005F46EB"/>
    <w:rsid w:val="005F4D11"/>
    <w:rsid w:val="005F4F98"/>
    <w:rsid w:val="005F64C9"/>
    <w:rsid w:val="005F70F8"/>
    <w:rsid w:val="0060143C"/>
    <w:rsid w:val="006015BB"/>
    <w:rsid w:val="00603360"/>
    <w:rsid w:val="00605607"/>
    <w:rsid w:val="00607005"/>
    <w:rsid w:val="00610E30"/>
    <w:rsid w:val="0061257B"/>
    <w:rsid w:val="00612A1E"/>
    <w:rsid w:val="00614292"/>
    <w:rsid w:val="00614F63"/>
    <w:rsid w:val="00615B87"/>
    <w:rsid w:val="006161D5"/>
    <w:rsid w:val="00621083"/>
    <w:rsid w:val="00624846"/>
    <w:rsid w:val="006316B3"/>
    <w:rsid w:val="006318F7"/>
    <w:rsid w:val="00633C19"/>
    <w:rsid w:val="00636362"/>
    <w:rsid w:val="00636908"/>
    <w:rsid w:val="00637E8C"/>
    <w:rsid w:val="00641D0B"/>
    <w:rsid w:val="00641FAD"/>
    <w:rsid w:val="00642B01"/>
    <w:rsid w:val="0064353A"/>
    <w:rsid w:val="0064653A"/>
    <w:rsid w:val="00651017"/>
    <w:rsid w:val="00652897"/>
    <w:rsid w:val="00653388"/>
    <w:rsid w:val="00657EC4"/>
    <w:rsid w:val="006600C1"/>
    <w:rsid w:val="006630A7"/>
    <w:rsid w:val="006638A4"/>
    <w:rsid w:val="00663CAB"/>
    <w:rsid w:val="00664266"/>
    <w:rsid w:val="006644B2"/>
    <w:rsid w:val="006647D9"/>
    <w:rsid w:val="00672826"/>
    <w:rsid w:val="0067494E"/>
    <w:rsid w:val="00674D03"/>
    <w:rsid w:val="00674DD6"/>
    <w:rsid w:val="00685624"/>
    <w:rsid w:val="00690989"/>
    <w:rsid w:val="00691409"/>
    <w:rsid w:val="00691713"/>
    <w:rsid w:val="00692476"/>
    <w:rsid w:val="006931EB"/>
    <w:rsid w:val="00693B79"/>
    <w:rsid w:val="0069499F"/>
    <w:rsid w:val="00694D84"/>
    <w:rsid w:val="00695CE9"/>
    <w:rsid w:val="00696FF6"/>
    <w:rsid w:val="006A388E"/>
    <w:rsid w:val="006A71F5"/>
    <w:rsid w:val="006B1062"/>
    <w:rsid w:val="006B12AA"/>
    <w:rsid w:val="006B1F98"/>
    <w:rsid w:val="006B21F7"/>
    <w:rsid w:val="006B2275"/>
    <w:rsid w:val="006B2469"/>
    <w:rsid w:val="006B3016"/>
    <w:rsid w:val="006B3372"/>
    <w:rsid w:val="006B597B"/>
    <w:rsid w:val="006B6DB4"/>
    <w:rsid w:val="006B754D"/>
    <w:rsid w:val="006C5C00"/>
    <w:rsid w:val="006C6011"/>
    <w:rsid w:val="006D04EE"/>
    <w:rsid w:val="006D09A7"/>
    <w:rsid w:val="006D0FD0"/>
    <w:rsid w:val="006D1055"/>
    <w:rsid w:val="006D150C"/>
    <w:rsid w:val="006D5463"/>
    <w:rsid w:val="006D5E8C"/>
    <w:rsid w:val="006D5F2B"/>
    <w:rsid w:val="006D60E1"/>
    <w:rsid w:val="006D70ED"/>
    <w:rsid w:val="006D7749"/>
    <w:rsid w:val="006E097C"/>
    <w:rsid w:val="006E0AE6"/>
    <w:rsid w:val="006E0B90"/>
    <w:rsid w:val="006E2A5F"/>
    <w:rsid w:val="006E37DE"/>
    <w:rsid w:val="006E3C03"/>
    <w:rsid w:val="006E40DB"/>
    <w:rsid w:val="006E4955"/>
    <w:rsid w:val="006E5705"/>
    <w:rsid w:val="006E5AA6"/>
    <w:rsid w:val="006E62B0"/>
    <w:rsid w:val="006E6DAA"/>
    <w:rsid w:val="006E74FF"/>
    <w:rsid w:val="006F00DB"/>
    <w:rsid w:val="006F06B1"/>
    <w:rsid w:val="006F2C39"/>
    <w:rsid w:val="006F511E"/>
    <w:rsid w:val="006F5E09"/>
    <w:rsid w:val="006F622D"/>
    <w:rsid w:val="006F67BB"/>
    <w:rsid w:val="006F6B29"/>
    <w:rsid w:val="006F7223"/>
    <w:rsid w:val="00700C30"/>
    <w:rsid w:val="00702112"/>
    <w:rsid w:val="0070379D"/>
    <w:rsid w:val="007069E6"/>
    <w:rsid w:val="00712074"/>
    <w:rsid w:val="00714CB5"/>
    <w:rsid w:val="00714D97"/>
    <w:rsid w:val="0072184D"/>
    <w:rsid w:val="00721F04"/>
    <w:rsid w:val="0072354D"/>
    <w:rsid w:val="00723FA7"/>
    <w:rsid w:val="00724E7E"/>
    <w:rsid w:val="007274B6"/>
    <w:rsid w:val="00727652"/>
    <w:rsid w:val="007278D2"/>
    <w:rsid w:val="007325FA"/>
    <w:rsid w:val="007328D3"/>
    <w:rsid w:val="00734332"/>
    <w:rsid w:val="00734584"/>
    <w:rsid w:val="00734686"/>
    <w:rsid w:val="0073506D"/>
    <w:rsid w:val="0073537D"/>
    <w:rsid w:val="00737AD6"/>
    <w:rsid w:val="007400DA"/>
    <w:rsid w:val="0074079C"/>
    <w:rsid w:val="007413E2"/>
    <w:rsid w:val="00743967"/>
    <w:rsid w:val="00743B4E"/>
    <w:rsid w:val="00743EAF"/>
    <w:rsid w:val="00745203"/>
    <w:rsid w:val="007460F7"/>
    <w:rsid w:val="007462C6"/>
    <w:rsid w:val="00746A70"/>
    <w:rsid w:val="007471EE"/>
    <w:rsid w:val="00747ACD"/>
    <w:rsid w:val="00751752"/>
    <w:rsid w:val="00752513"/>
    <w:rsid w:val="00753D00"/>
    <w:rsid w:val="00755459"/>
    <w:rsid w:val="0075604F"/>
    <w:rsid w:val="00756BE8"/>
    <w:rsid w:val="00757CCC"/>
    <w:rsid w:val="0076040A"/>
    <w:rsid w:val="00765A75"/>
    <w:rsid w:val="007661DB"/>
    <w:rsid w:val="00766968"/>
    <w:rsid w:val="00767234"/>
    <w:rsid w:val="007709A5"/>
    <w:rsid w:val="00771DFB"/>
    <w:rsid w:val="007722EC"/>
    <w:rsid w:val="00772ADF"/>
    <w:rsid w:val="00775550"/>
    <w:rsid w:val="007757B4"/>
    <w:rsid w:val="00780A49"/>
    <w:rsid w:val="007811EC"/>
    <w:rsid w:val="00781BF5"/>
    <w:rsid w:val="00783F6E"/>
    <w:rsid w:val="007923AF"/>
    <w:rsid w:val="00794047"/>
    <w:rsid w:val="00796015"/>
    <w:rsid w:val="0079609A"/>
    <w:rsid w:val="00796F6C"/>
    <w:rsid w:val="00797436"/>
    <w:rsid w:val="007A2594"/>
    <w:rsid w:val="007A2740"/>
    <w:rsid w:val="007A2AB1"/>
    <w:rsid w:val="007A392B"/>
    <w:rsid w:val="007A4417"/>
    <w:rsid w:val="007A4722"/>
    <w:rsid w:val="007A4A2F"/>
    <w:rsid w:val="007A4D03"/>
    <w:rsid w:val="007A5230"/>
    <w:rsid w:val="007A64DA"/>
    <w:rsid w:val="007A65C2"/>
    <w:rsid w:val="007A6DC0"/>
    <w:rsid w:val="007B04B5"/>
    <w:rsid w:val="007B0790"/>
    <w:rsid w:val="007B2224"/>
    <w:rsid w:val="007B2696"/>
    <w:rsid w:val="007B4602"/>
    <w:rsid w:val="007B54BF"/>
    <w:rsid w:val="007B6062"/>
    <w:rsid w:val="007B6422"/>
    <w:rsid w:val="007B67CB"/>
    <w:rsid w:val="007B6BFA"/>
    <w:rsid w:val="007B72DA"/>
    <w:rsid w:val="007B7B71"/>
    <w:rsid w:val="007C0832"/>
    <w:rsid w:val="007C3139"/>
    <w:rsid w:val="007C370C"/>
    <w:rsid w:val="007C3E85"/>
    <w:rsid w:val="007C4BD4"/>
    <w:rsid w:val="007C515B"/>
    <w:rsid w:val="007D1384"/>
    <w:rsid w:val="007D2830"/>
    <w:rsid w:val="007D2998"/>
    <w:rsid w:val="007D3778"/>
    <w:rsid w:val="007D40BF"/>
    <w:rsid w:val="007D439E"/>
    <w:rsid w:val="007D44D5"/>
    <w:rsid w:val="007D5D7C"/>
    <w:rsid w:val="007D6AB7"/>
    <w:rsid w:val="007D7968"/>
    <w:rsid w:val="007E2166"/>
    <w:rsid w:val="007E3B5E"/>
    <w:rsid w:val="007E62AB"/>
    <w:rsid w:val="007E62FB"/>
    <w:rsid w:val="007E7EA0"/>
    <w:rsid w:val="007E7F58"/>
    <w:rsid w:val="007F0096"/>
    <w:rsid w:val="007F293B"/>
    <w:rsid w:val="007F5041"/>
    <w:rsid w:val="007F5EAA"/>
    <w:rsid w:val="007F7545"/>
    <w:rsid w:val="007F78C4"/>
    <w:rsid w:val="007F79FB"/>
    <w:rsid w:val="0080127F"/>
    <w:rsid w:val="00801F17"/>
    <w:rsid w:val="008055E3"/>
    <w:rsid w:val="00805D1D"/>
    <w:rsid w:val="00806264"/>
    <w:rsid w:val="00806D84"/>
    <w:rsid w:val="008100EB"/>
    <w:rsid w:val="0081288D"/>
    <w:rsid w:val="00813137"/>
    <w:rsid w:val="00813AD0"/>
    <w:rsid w:val="00816B71"/>
    <w:rsid w:val="0081754E"/>
    <w:rsid w:val="00817E09"/>
    <w:rsid w:val="008204DF"/>
    <w:rsid w:val="008218EE"/>
    <w:rsid w:val="00822CC7"/>
    <w:rsid w:val="00822E99"/>
    <w:rsid w:val="00823DF3"/>
    <w:rsid w:val="008244A0"/>
    <w:rsid w:val="008246DC"/>
    <w:rsid w:val="00824C97"/>
    <w:rsid w:val="00824FCD"/>
    <w:rsid w:val="0082643B"/>
    <w:rsid w:val="00826BA9"/>
    <w:rsid w:val="00826FFC"/>
    <w:rsid w:val="00827008"/>
    <w:rsid w:val="008313CE"/>
    <w:rsid w:val="008320A2"/>
    <w:rsid w:val="00833810"/>
    <w:rsid w:val="00833C16"/>
    <w:rsid w:val="0083473A"/>
    <w:rsid w:val="00836365"/>
    <w:rsid w:val="00837DF6"/>
    <w:rsid w:val="00841DA4"/>
    <w:rsid w:val="0084549A"/>
    <w:rsid w:val="0084557B"/>
    <w:rsid w:val="00850FFE"/>
    <w:rsid w:val="00852198"/>
    <w:rsid w:val="008537DA"/>
    <w:rsid w:val="00853B3D"/>
    <w:rsid w:val="00853EB8"/>
    <w:rsid w:val="0085432D"/>
    <w:rsid w:val="00854896"/>
    <w:rsid w:val="008548E9"/>
    <w:rsid w:val="0085537F"/>
    <w:rsid w:val="0085541D"/>
    <w:rsid w:val="008571F9"/>
    <w:rsid w:val="00861815"/>
    <w:rsid w:val="00862362"/>
    <w:rsid w:val="00863EF2"/>
    <w:rsid w:val="0086435F"/>
    <w:rsid w:val="00865272"/>
    <w:rsid w:val="008654FD"/>
    <w:rsid w:val="00865811"/>
    <w:rsid w:val="008708B4"/>
    <w:rsid w:val="008718CB"/>
    <w:rsid w:val="00873954"/>
    <w:rsid w:val="0087590C"/>
    <w:rsid w:val="00875B37"/>
    <w:rsid w:val="0087675D"/>
    <w:rsid w:val="00876ADC"/>
    <w:rsid w:val="0088158E"/>
    <w:rsid w:val="008851DC"/>
    <w:rsid w:val="0088655D"/>
    <w:rsid w:val="008878AE"/>
    <w:rsid w:val="00890ED1"/>
    <w:rsid w:val="008936CB"/>
    <w:rsid w:val="00894365"/>
    <w:rsid w:val="008949FC"/>
    <w:rsid w:val="00895C84"/>
    <w:rsid w:val="008973E5"/>
    <w:rsid w:val="008A2265"/>
    <w:rsid w:val="008A2931"/>
    <w:rsid w:val="008A3F5E"/>
    <w:rsid w:val="008A7A34"/>
    <w:rsid w:val="008B1593"/>
    <w:rsid w:val="008B323F"/>
    <w:rsid w:val="008B3432"/>
    <w:rsid w:val="008B3BE5"/>
    <w:rsid w:val="008B3E21"/>
    <w:rsid w:val="008B48F1"/>
    <w:rsid w:val="008B504B"/>
    <w:rsid w:val="008B661A"/>
    <w:rsid w:val="008C0C76"/>
    <w:rsid w:val="008C158C"/>
    <w:rsid w:val="008C2FE0"/>
    <w:rsid w:val="008C3611"/>
    <w:rsid w:val="008C5486"/>
    <w:rsid w:val="008C5583"/>
    <w:rsid w:val="008D0DEB"/>
    <w:rsid w:val="008D112B"/>
    <w:rsid w:val="008D25B7"/>
    <w:rsid w:val="008D4A7B"/>
    <w:rsid w:val="008D532A"/>
    <w:rsid w:val="008D5912"/>
    <w:rsid w:val="008D635D"/>
    <w:rsid w:val="008D77D1"/>
    <w:rsid w:val="008D7A28"/>
    <w:rsid w:val="008E0538"/>
    <w:rsid w:val="008E13DB"/>
    <w:rsid w:val="008E302C"/>
    <w:rsid w:val="008E3C1C"/>
    <w:rsid w:val="008E42A7"/>
    <w:rsid w:val="008E5864"/>
    <w:rsid w:val="008E73B9"/>
    <w:rsid w:val="008F3723"/>
    <w:rsid w:val="008F48C5"/>
    <w:rsid w:val="008F73B7"/>
    <w:rsid w:val="00904E7A"/>
    <w:rsid w:val="009050A8"/>
    <w:rsid w:val="009051F6"/>
    <w:rsid w:val="00906AC3"/>
    <w:rsid w:val="0090702E"/>
    <w:rsid w:val="009107B7"/>
    <w:rsid w:val="00912F4D"/>
    <w:rsid w:val="009138DE"/>
    <w:rsid w:val="009151FC"/>
    <w:rsid w:val="00916EBF"/>
    <w:rsid w:val="00917BFA"/>
    <w:rsid w:val="00923B01"/>
    <w:rsid w:val="0092497A"/>
    <w:rsid w:val="00925283"/>
    <w:rsid w:val="00925496"/>
    <w:rsid w:val="00925562"/>
    <w:rsid w:val="00926D74"/>
    <w:rsid w:val="009311B6"/>
    <w:rsid w:val="00931639"/>
    <w:rsid w:val="00931754"/>
    <w:rsid w:val="00931957"/>
    <w:rsid w:val="00931D2E"/>
    <w:rsid w:val="009326B7"/>
    <w:rsid w:val="00933188"/>
    <w:rsid w:val="00933D43"/>
    <w:rsid w:val="00934DC7"/>
    <w:rsid w:val="0093502C"/>
    <w:rsid w:val="009352D9"/>
    <w:rsid w:val="009354B9"/>
    <w:rsid w:val="00935E45"/>
    <w:rsid w:val="00937107"/>
    <w:rsid w:val="009373B9"/>
    <w:rsid w:val="009378F1"/>
    <w:rsid w:val="009417E3"/>
    <w:rsid w:val="009418A8"/>
    <w:rsid w:val="00942DED"/>
    <w:rsid w:val="0094528E"/>
    <w:rsid w:val="0094575D"/>
    <w:rsid w:val="0094579E"/>
    <w:rsid w:val="00945DB9"/>
    <w:rsid w:val="0094747D"/>
    <w:rsid w:val="00950A89"/>
    <w:rsid w:val="00952DB9"/>
    <w:rsid w:val="00955633"/>
    <w:rsid w:val="00957D6F"/>
    <w:rsid w:val="009605F1"/>
    <w:rsid w:val="00962666"/>
    <w:rsid w:val="00963B80"/>
    <w:rsid w:val="0096425A"/>
    <w:rsid w:val="00965650"/>
    <w:rsid w:val="00966AAB"/>
    <w:rsid w:val="00967140"/>
    <w:rsid w:val="00967523"/>
    <w:rsid w:val="00967957"/>
    <w:rsid w:val="00970700"/>
    <w:rsid w:val="00973A69"/>
    <w:rsid w:val="00973CCB"/>
    <w:rsid w:val="0097521D"/>
    <w:rsid w:val="00975FE0"/>
    <w:rsid w:val="00976C96"/>
    <w:rsid w:val="00977548"/>
    <w:rsid w:val="0098114F"/>
    <w:rsid w:val="00982B07"/>
    <w:rsid w:val="0098388D"/>
    <w:rsid w:val="00984599"/>
    <w:rsid w:val="00984987"/>
    <w:rsid w:val="00985C74"/>
    <w:rsid w:val="00986AFE"/>
    <w:rsid w:val="00987041"/>
    <w:rsid w:val="009875CC"/>
    <w:rsid w:val="0099064E"/>
    <w:rsid w:val="00991CAF"/>
    <w:rsid w:val="009921D6"/>
    <w:rsid w:val="009929AF"/>
    <w:rsid w:val="00994046"/>
    <w:rsid w:val="00995201"/>
    <w:rsid w:val="0099578F"/>
    <w:rsid w:val="00995D09"/>
    <w:rsid w:val="009A05AC"/>
    <w:rsid w:val="009A061F"/>
    <w:rsid w:val="009A12A9"/>
    <w:rsid w:val="009A15A5"/>
    <w:rsid w:val="009A6422"/>
    <w:rsid w:val="009B3CEF"/>
    <w:rsid w:val="009B5159"/>
    <w:rsid w:val="009B5C1F"/>
    <w:rsid w:val="009B6D6D"/>
    <w:rsid w:val="009B785B"/>
    <w:rsid w:val="009B7B66"/>
    <w:rsid w:val="009B7FE1"/>
    <w:rsid w:val="009C0437"/>
    <w:rsid w:val="009C3447"/>
    <w:rsid w:val="009C4F4D"/>
    <w:rsid w:val="009C79F0"/>
    <w:rsid w:val="009D1DDB"/>
    <w:rsid w:val="009D5ADB"/>
    <w:rsid w:val="009D5B1F"/>
    <w:rsid w:val="009D72A4"/>
    <w:rsid w:val="009E2366"/>
    <w:rsid w:val="009E379F"/>
    <w:rsid w:val="009E60C9"/>
    <w:rsid w:val="009E771E"/>
    <w:rsid w:val="009E7836"/>
    <w:rsid w:val="009F0FFE"/>
    <w:rsid w:val="009F347C"/>
    <w:rsid w:val="009F357E"/>
    <w:rsid w:val="009F61FF"/>
    <w:rsid w:val="009F6C87"/>
    <w:rsid w:val="00A02581"/>
    <w:rsid w:val="00A04190"/>
    <w:rsid w:val="00A04618"/>
    <w:rsid w:val="00A06A50"/>
    <w:rsid w:val="00A07368"/>
    <w:rsid w:val="00A1129D"/>
    <w:rsid w:val="00A114EF"/>
    <w:rsid w:val="00A12D91"/>
    <w:rsid w:val="00A16529"/>
    <w:rsid w:val="00A174DB"/>
    <w:rsid w:val="00A17C48"/>
    <w:rsid w:val="00A20379"/>
    <w:rsid w:val="00A21EB4"/>
    <w:rsid w:val="00A23E50"/>
    <w:rsid w:val="00A24850"/>
    <w:rsid w:val="00A2543D"/>
    <w:rsid w:val="00A317C8"/>
    <w:rsid w:val="00A3274A"/>
    <w:rsid w:val="00A3306B"/>
    <w:rsid w:val="00A33248"/>
    <w:rsid w:val="00A36CA3"/>
    <w:rsid w:val="00A3702A"/>
    <w:rsid w:val="00A41F30"/>
    <w:rsid w:val="00A42738"/>
    <w:rsid w:val="00A43713"/>
    <w:rsid w:val="00A44250"/>
    <w:rsid w:val="00A44949"/>
    <w:rsid w:val="00A45317"/>
    <w:rsid w:val="00A460FE"/>
    <w:rsid w:val="00A47B04"/>
    <w:rsid w:val="00A504EE"/>
    <w:rsid w:val="00A50FC4"/>
    <w:rsid w:val="00A52D75"/>
    <w:rsid w:val="00A53267"/>
    <w:rsid w:val="00A5354F"/>
    <w:rsid w:val="00A53E9D"/>
    <w:rsid w:val="00A54CCD"/>
    <w:rsid w:val="00A553E8"/>
    <w:rsid w:val="00A62079"/>
    <w:rsid w:val="00A62B22"/>
    <w:rsid w:val="00A633C8"/>
    <w:rsid w:val="00A6362D"/>
    <w:rsid w:val="00A64814"/>
    <w:rsid w:val="00A660ED"/>
    <w:rsid w:val="00A66F0F"/>
    <w:rsid w:val="00A706D8"/>
    <w:rsid w:val="00A71F9A"/>
    <w:rsid w:val="00A73FF3"/>
    <w:rsid w:val="00A74ACC"/>
    <w:rsid w:val="00A753E5"/>
    <w:rsid w:val="00A76628"/>
    <w:rsid w:val="00A7725E"/>
    <w:rsid w:val="00A77A57"/>
    <w:rsid w:val="00A77B04"/>
    <w:rsid w:val="00A80AF7"/>
    <w:rsid w:val="00A82A6B"/>
    <w:rsid w:val="00A82D77"/>
    <w:rsid w:val="00A83426"/>
    <w:rsid w:val="00A8389E"/>
    <w:rsid w:val="00A841D4"/>
    <w:rsid w:val="00A865D8"/>
    <w:rsid w:val="00A86857"/>
    <w:rsid w:val="00A87969"/>
    <w:rsid w:val="00A91E89"/>
    <w:rsid w:val="00A931B2"/>
    <w:rsid w:val="00A93262"/>
    <w:rsid w:val="00A94545"/>
    <w:rsid w:val="00A96D12"/>
    <w:rsid w:val="00AA0293"/>
    <w:rsid w:val="00AA147C"/>
    <w:rsid w:val="00AA3C0A"/>
    <w:rsid w:val="00AA4AA1"/>
    <w:rsid w:val="00AA5819"/>
    <w:rsid w:val="00AA6B3C"/>
    <w:rsid w:val="00AA7266"/>
    <w:rsid w:val="00AA7DBF"/>
    <w:rsid w:val="00AB0AD9"/>
    <w:rsid w:val="00AB24D7"/>
    <w:rsid w:val="00AB2BE4"/>
    <w:rsid w:val="00AB4C2B"/>
    <w:rsid w:val="00AB6448"/>
    <w:rsid w:val="00AB6946"/>
    <w:rsid w:val="00AB7508"/>
    <w:rsid w:val="00AB7644"/>
    <w:rsid w:val="00AC444D"/>
    <w:rsid w:val="00AC6066"/>
    <w:rsid w:val="00AC7933"/>
    <w:rsid w:val="00AD3A55"/>
    <w:rsid w:val="00AD5DC4"/>
    <w:rsid w:val="00AD69CB"/>
    <w:rsid w:val="00AD6CFF"/>
    <w:rsid w:val="00AE044A"/>
    <w:rsid w:val="00AE1BBE"/>
    <w:rsid w:val="00AE204E"/>
    <w:rsid w:val="00AE3F10"/>
    <w:rsid w:val="00AE43F5"/>
    <w:rsid w:val="00AE4D8E"/>
    <w:rsid w:val="00AE4E05"/>
    <w:rsid w:val="00AE6153"/>
    <w:rsid w:val="00AE63C1"/>
    <w:rsid w:val="00AE64F6"/>
    <w:rsid w:val="00AE6B4F"/>
    <w:rsid w:val="00AF033D"/>
    <w:rsid w:val="00AF0D4E"/>
    <w:rsid w:val="00AF0E33"/>
    <w:rsid w:val="00AF2754"/>
    <w:rsid w:val="00AF27D6"/>
    <w:rsid w:val="00AF3A97"/>
    <w:rsid w:val="00AF40DD"/>
    <w:rsid w:val="00AF442F"/>
    <w:rsid w:val="00AF69BD"/>
    <w:rsid w:val="00AF77D3"/>
    <w:rsid w:val="00B03BF5"/>
    <w:rsid w:val="00B053B1"/>
    <w:rsid w:val="00B05659"/>
    <w:rsid w:val="00B05FE3"/>
    <w:rsid w:val="00B06587"/>
    <w:rsid w:val="00B070F1"/>
    <w:rsid w:val="00B071C6"/>
    <w:rsid w:val="00B07F1A"/>
    <w:rsid w:val="00B10C4A"/>
    <w:rsid w:val="00B110A9"/>
    <w:rsid w:val="00B116F6"/>
    <w:rsid w:val="00B1515D"/>
    <w:rsid w:val="00B203A2"/>
    <w:rsid w:val="00B212BE"/>
    <w:rsid w:val="00B25955"/>
    <w:rsid w:val="00B25D7D"/>
    <w:rsid w:val="00B26B26"/>
    <w:rsid w:val="00B26B4D"/>
    <w:rsid w:val="00B30CF4"/>
    <w:rsid w:val="00B335CC"/>
    <w:rsid w:val="00B36233"/>
    <w:rsid w:val="00B3637F"/>
    <w:rsid w:val="00B36E34"/>
    <w:rsid w:val="00B37FDC"/>
    <w:rsid w:val="00B40485"/>
    <w:rsid w:val="00B4052E"/>
    <w:rsid w:val="00B4101E"/>
    <w:rsid w:val="00B43249"/>
    <w:rsid w:val="00B45929"/>
    <w:rsid w:val="00B45A3B"/>
    <w:rsid w:val="00B501E8"/>
    <w:rsid w:val="00B51E60"/>
    <w:rsid w:val="00B52087"/>
    <w:rsid w:val="00B526DE"/>
    <w:rsid w:val="00B527AB"/>
    <w:rsid w:val="00B559A7"/>
    <w:rsid w:val="00B55F95"/>
    <w:rsid w:val="00B579C8"/>
    <w:rsid w:val="00B602CC"/>
    <w:rsid w:val="00B60373"/>
    <w:rsid w:val="00B61B27"/>
    <w:rsid w:val="00B64798"/>
    <w:rsid w:val="00B65BDA"/>
    <w:rsid w:val="00B713B4"/>
    <w:rsid w:val="00B71521"/>
    <w:rsid w:val="00B73207"/>
    <w:rsid w:val="00B7321F"/>
    <w:rsid w:val="00B7333E"/>
    <w:rsid w:val="00B7468B"/>
    <w:rsid w:val="00B75E6F"/>
    <w:rsid w:val="00B77989"/>
    <w:rsid w:val="00B81AF1"/>
    <w:rsid w:val="00B81BF9"/>
    <w:rsid w:val="00B82E8B"/>
    <w:rsid w:val="00B831D7"/>
    <w:rsid w:val="00B85FED"/>
    <w:rsid w:val="00B92486"/>
    <w:rsid w:val="00B92863"/>
    <w:rsid w:val="00B93B8B"/>
    <w:rsid w:val="00B94B3D"/>
    <w:rsid w:val="00B9607B"/>
    <w:rsid w:val="00B9797B"/>
    <w:rsid w:val="00BA06BE"/>
    <w:rsid w:val="00BA10FB"/>
    <w:rsid w:val="00BA15CA"/>
    <w:rsid w:val="00BA1689"/>
    <w:rsid w:val="00BA1953"/>
    <w:rsid w:val="00BA21F4"/>
    <w:rsid w:val="00BA2E91"/>
    <w:rsid w:val="00BA319B"/>
    <w:rsid w:val="00BA468A"/>
    <w:rsid w:val="00BA51C5"/>
    <w:rsid w:val="00BA582B"/>
    <w:rsid w:val="00BA5DBD"/>
    <w:rsid w:val="00BA6A62"/>
    <w:rsid w:val="00BB33FC"/>
    <w:rsid w:val="00BB34C9"/>
    <w:rsid w:val="00BB472E"/>
    <w:rsid w:val="00BB64B0"/>
    <w:rsid w:val="00BB65B4"/>
    <w:rsid w:val="00BB7625"/>
    <w:rsid w:val="00BC15F3"/>
    <w:rsid w:val="00BC2024"/>
    <w:rsid w:val="00BC46CF"/>
    <w:rsid w:val="00BC4F2F"/>
    <w:rsid w:val="00BC65DC"/>
    <w:rsid w:val="00BC7081"/>
    <w:rsid w:val="00BD105B"/>
    <w:rsid w:val="00BD1774"/>
    <w:rsid w:val="00BD47F4"/>
    <w:rsid w:val="00BD7730"/>
    <w:rsid w:val="00BD7BB6"/>
    <w:rsid w:val="00BE0F60"/>
    <w:rsid w:val="00BE26BA"/>
    <w:rsid w:val="00BE71DC"/>
    <w:rsid w:val="00BF3E57"/>
    <w:rsid w:val="00BF4EAB"/>
    <w:rsid w:val="00BF5B3B"/>
    <w:rsid w:val="00BF6280"/>
    <w:rsid w:val="00BF62D4"/>
    <w:rsid w:val="00BF644F"/>
    <w:rsid w:val="00C00499"/>
    <w:rsid w:val="00C008D9"/>
    <w:rsid w:val="00C00C92"/>
    <w:rsid w:val="00C00DAE"/>
    <w:rsid w:val="00C032FA"/>
    <w:rsid w:val="00C03CD7"/>
    <w:rsid w:val="00C0456C"/>
    <w:rsid w:val="00C0689B"/>
    <w:rsid w:val="00C0767E"/>
    <w:rsid w:val="00C13BF3"/>
    <w:rsid w:val="00C13CD4"/>
    <w:rsid w:val="00C13D71"/>
    <w:rsid w:val="00C141CB"/>
    <w:rsid w:val="00C1510E"/>
    <w:rsid w:val="00C15722"/>
    <w:rsid w:val="00C2080E"/>
    <w:rsid w:val="00C20D70"/>
    <w:rsid w:val="00C23C7B"/>
    <w:rsid w:val="00C245EA"/>
    <w:rsid w:val="00C24F84"/>
    <w:rsid w:val="00C254B5"/>
    <w:rsid w:val="00C25681"/>
    <w:rsid w:val="00C257DD"/>
    <w:rsid w:val="00C262FF"/>
    <w:rsid w:val="00C2632D"/>
    <w:rsid w:val="00C264A9"/>
    <w:rsid w:val="00C2721C"/>
    <w:rsid w:val="00C31044"/>
    <w:rsid w:val="00C33894"/>
    <w:rsid w:val="00C33918"/>
    <w:rsid w:val="00C34966"/>
    <w:rsid w:val="00C405A3"/>
    <w:rsid w:val="00C41AD1"/>
    <w:rsid w:val="00C454A3"/>
    <w:rsid w:val="00C45CD1"/>
    <w:rsid w:val="00C4766D"/>
    <w:rsid w:val="00C478FF"/>
    <w:rsid w:val="00C5083C"/>
    <w:rsid w:val="00C5303D"/>
    <w:rsid w:val="00C53F49"/>
    <w:rsid w:val="00C549B6"/>
    <w:rsid w:val="00C54A8B"/>
    <w:rsid w:val="00C54CCB"/>
    <w:rsid w:val="00C606F1"/>
    <w:rsid w:val="00C609A5"/>
    <w:rsid w:val="00C61621"/>
    <w:rsid w:val="00C626B0"/>
    <w:rsid w:val="00C639B1"/>
    <w:rsid w:val="00C64A23"/>
    <w:rsid w:val="00C66369"/>
    <w:rsid w:val="00C66451"/>
    <w:rsid w:val="00C66853"/>
    <w:rsid w:val="00C66B9C"/>
    <w:rsid w:val="00C71213"/>
    <w:rsid w:val="00C71EA0"/>
    <w:rsid w:val="00C739A4"/>
    <w:rsid w:val="00C73CD2"/>
    <w:rsid w:val="00C74019"/>
    <w:rsid w:val="00C7514F"/>
    <w:rsid w:val="00C76781"/>
    <w:rsid w:val="00C76AF6"/>
    <w:rsid w:val="00C77A66"/>
    <w:rsid w:val="00C81353"/>
    <w:rsid w:val="00C83B0F"/>
    <w:rsid w:val="00C83EF1"/>
    <w:rsid w:val="00C84335"/>
    <w:rsid w:val="00C857E8"/>
    <w:rsid w:val="00C85C15"/>
    <w:rsid w:val="00C95310"/>
    <w:rsid w:val="00C956D7"/>
    <w:rsid w:val="00CA00FD"/>
    <w:rsid w:val="00CA0E24"/>
    <w:rsid w:val="00CA14A4"/>
    <w:rsid w:val="00CA28D7"/>
    <w:rsid w:val="00CA2977"/>
    <w:rsid w:val="00CA57F4"/>
    <w:rsid w:val="00CA6E87"/>
    <w:rsid w:val="00CA74B5"/>
    <w:rsid w:val="00CA7836"/>
    <w:rsid w:val="00CA7DF7"/>
    <w:rsid w:val="00CB161C"/>
    <w:rsid w:val="00CB19D7"/>
    <w:rsid w:val="00CB24B2"/>
    <w:rsid w:val="00CB2883"/>
    <w:rsid w:val="00CB40E4"/>
    <w:rsid w:val="00CB43E2"/>
    <w:rsid w:val="00CB4546"/>
    <w:rsid w:val="00CB49C1"/>
    <w:rsid w:val="00CB5526"/>
    <w:rsid w:val="00CB56FA"/>
    <w:rsid w:val="00CB5A10"/>
    <w:rsid w:val="00CB61DC"/>
    <w:rsid w:val="00CC0B7E"/>
    <w:rsid w:val="00CC0C41"/>
    <w:rsid w:val="00CC2008"/>
    <w:rsid w:val="00CC2B1C"/>
    <w:rsid w:val="00CC34AA"/>
    <w:rsid w:val="00CC3D27"/>
    <w:rsid w:val="00CC5FAC"/>
    <w:rsid w:val="00CC5FE9"/>
    <w:rsid w:val="00CC6842"/>
    <w:rsid w:val="00CC7979"/>
    <w:rsid w:val="00CD133D"/>
    <w:rsid w:val="00CD2B62"/>
    <w:rsid w:val="00CD4826"/>
    <w:rsid w:val="00CD4CF5"/>
    <w:rsid w:val="00CE0A67"/>
    <w:rsid w:val="00CE0EA9"/>
    <w:rsid w:val="00CE4DF3"/>
    <w:rsid w:val="00CE61B8"/>
    <w:rsid w:val="00CE70C0"/>
    <w:rsid w:val="00CE7A9D"/>
    <w:rsid w:val="00CF3E23"/>
    <w:rsid w:val="00CF56A1"/>
    <w:rsid w:val="00CF5B78"/>
    <w:rsid w:val="00CF659D"/>
    <w:rsid w:val="00CF67F7"/>
    <w:rsid w:val="00D0069A"/>
    <w:rsid w:val="00D00E60"/>
    <w:rsid w:val="00D02865"/>
    <w:rsid w:val="00D041BF"/>
    <w:rsid w:val="00D04EC5"/>
    <w:rsid w:val="00D07730"/>
    <w:rsid w:val="00D111DC"/>
    <w:rsid w:val="00D11875"/>
    <w:rsid w:val="00D14786"/>
    <w:rsid w:val="00D15FD8"/>
    <w:rsid w:val="00D201D5"/>
    <w:rsid w:val="00D2157C"/>
    <w:rsid w:val="00D25674"/>
    <w:rsid w:val="00D26653"/>
    <w:rsid w:val="00D26E4F"/>
    <w:rsid w:val="00D27FA9"/>
    <w:rsid w:val="00D30279"/>
    <w:rsid w:val="00D30C3E"/>
    <w:rsid w:val="00D31104"/>
    <w:rsid w:val="00D321A4"/>
    <w:rsid w:val="00D34E77"/>
    <w:rsid w:val="00D34F37"/>
    <w:rsid w:val="00D37FD6"/>
    <w:rsid w:val="00D411F3"/>
    <w:rsid w:val="00D41DDE"/>
    <w:rsid w:val="00D440F5"/>
    <w:rsid w:val="00D44A78"/>
    <w:rsid w:val="00D44E38"/>
    <w:rsid w:val="00D4597C"/>
    <w:rsid w:val="00D465BB"/>
    <w:rsid w:val="00D46E32"/>
    <w:rsid w:val="00D545A0"/>
    <w:rsid w:val="00D55F01"/>
    <w:rsid w:val="00D575A1"/>
    <w:rsid w:val="00D60C9D"/>
    <w:rsid w:val="00D60DEE"/>
    <w:rsid w:val="00D61EF5"/>
    <w:rsid w:val="00D62A1D"/>
    <w:rsid w:val="00D62B1B"/>
    <w:rsid w:val="00D62DD0"/>
    <w:rsid w:val="00D64F7E"/>
    <w:rsid w:val="00D65B8F"/>
    <w:rsid w:val="00D700E8"/>
    <w:rsid w:val="00D71D23"/>
    <w:rsid w:val="00D7256D"/>
    <w:rsid w:val="00D733DD"/>
    <w:rsid w:val="00D74159"/>
    <w:rsid w:val="00D7499B"/>
    <w:rsid w:val="00D80429"/>
    <w:rsid w:val="00D806BE"/>
    <w:rsid w:val="00D83BAF"/>
    <w:rsid w:val="00D84084"/>
    <w:rsid w:val="00D842BE"/>
    <w:rsid w:val="00D843A3"/>
    <w:rsid w:val="00D850B6"/>
    <w:rsid w:val="00D8591B"/>
    <w:rsid w:val="00D862D0"/>
    <w:rsid w:val="00D86BC1"/>
    <w:rsid w:val="00D924B4"/>
    <w:rsid w:val="00D927BB"/>
    <w:rsid w:val="00D966FA"/>
    <w:rsid w:val="00D9673B"/>
    <w:rsid w:val="00D9771B"/>
    <w:rsid w:val="00D97EFB"/>
    <w:rsid w:val="00DA09DF"/>
    <w:rsid w:val="00DA1398"/>
    <w:rsid w:val="00DA1DE7"/>
    <w:rsid w:val="00DA5853"/>
    <w:rsid w:val="00DA5AFF"/>
    <w:rsid w:val="00DA72E6"/>
    <w:rsid w:val="00DA7D07"/>
    <w:rsid w:val="00DB0934"/>
    <w:rsid w:val="00DB13D5"/>
    <w:rsid w:val="00DB3F29"/>
    <w:rsid w:val="00DB5012"/>
    <w:rsid w:val="00DB7D9E"/>
    <w:rsid w:val="00DC0BBA"/>
    <w:rsid w:val="00DC3A0E"/>
    <w:rsid w:val="00DC6300"/>
    <w:rsid w:val="00DC6F1C"/>
    <w:rsid w:val="00DD0F95"/>
    <w:rsid w:val="00DD398F"/>
    <w:rsid w:val="00DD46E7"/>
    <w:rsid w:val="00DD471B"/>
    <w:rsid w:val="00DD54AD"/>
    <w:rsid w:val="00DD5676"/>
    <w:rsid w:val="00DE328D"/>
    <w:rsid w:val="00DE432D"/>
    <w:rsid w:val="00DE5AEB"/>
    <w:rsid w:val="00DF12FA"/>
    <w:rsid w:val="00DF143F"/>
    <w:rsid w:val="00DF3A7E"/>
    <w:rsid w:val="00DF538E"/>
    <w:rsid w:val="00DF5B14"/>
    <w:rsid w:val="00DF64B8"/>
    <w:rsid w:val="00E0206B"/>
    <w:rsid w:val="00E03DC5"/>
    <w:rsid w:val="00E05374"/>
    <w:rsid w:val="00E069EC"/>
    <w:rsid w:val="00E073B1"/>
    <w:rsid w:val="00E07D78"/>
    <w:rsid w:val="00E10DD1"/>
    <w:rsid w:val="00E110E2"/>
    <w:rsid w:val="00E11F6C"/>
    <w:rsid w:val="00E13C03"/>
    <w:rsid w:val="00E14672"/>
    <w:rsid w:val="00E14779"/>
    <w:rsid w:val="00E15C44"/>
    <w:rsid w:val="00E16086"/>
    <w:rsid w:val="00E17535"/>
    <w:rsid w:val="00E17643"/>
    <w:rsid w:val="00E17676"/>
    <w:rsid w:val="00E176A5"/>
    <w:rsid w:val="00E204AB"/>
    <w:rsid w:val="00E2169C"/>
    <w:rsid w:val="00E23B45"/>
    <w:rsid w:val="00E3020D"/>
    <w:rsid w:val="00E31A62"/>
    <w:rsid w:val="00E33700"/>
    <w:rsid w:val="00E341F8"/>
    <w:rsid w:val="00E35121"/>
    <w:rsid w:val="00E36635"/>
    <w:rsid w:val="00E36B04"/>
    <w:rsid w:val="00E3728D"/>
    <w:rsid w:val="00E44902"/>
    <w:rsid w:val="00E4663E"/>
    <w:rsid w:val="00E4735C"/>
    <w:rsid w:val="00E5004F"/>
    <w:rsid w:val="00E5201F"/>
    <w:rsid w:val="00E52E92"/>
    <w:rsid w:val="00E56122"/>
    <w:rsid w:val="00E565F5"/>
    <w:rsid w:val="00E571A9"/>
    <w:rsid w:val="00E57600"/>
    <w:rsid w:val="00E60363"/>
    <w:rsid w:val="00E60E09"/>
    <w:rsid w:val="00E6104F"/>
    <w:rsid w:val="00E63326"/>
    <w:rsid w:val="00E6349C"/>
    <w:rsid w:val="00E6398A"/>
    <w:rsid w:val="00E653AD"/>
    <w:rsid w:val="00E657AD"/>
    <w:rsid w:val="00E70092"/>
    <w:rsid w:val="00E72194"/>
    <w:rsid w:val="00E734EA"/>
    <w:rsid w:val="00E76C61"/>
    <w:rsid w:val="00E808F1"/>
    <w:rsid w:val="00E81565"/>
    <w:rsid w:val="00E81F38"/>
    <w:rsid w:val="00E82E23"/>
    <w:rsid w:val="00E82F93"/>
    <w:rsid w:val="00E83477"/>
    <w:rsid w:val="00E861E3"/>
    <w:rsid w:val="00E86578"/>
    <w:rsid w:val="00E90921"/>
    <w:rsid w:val="00E91E8C"/>
    <w:rsid w:val="00E91EA9"/>
    <w:rsid w:val="00E9271F"/>
    <w:rsid w:val="00E92A79"/>
    <w:rsid w:val="00E9624B"/>
    <w:rsid w:val="00E96771"/>
    <w:rsid w:val="00E96ABA"/>
    <w:rsid w:val="00E97D75"/>
    <w:rsid w:val="00EA007B"/>
    <w:rsid w:val="00EA170D"/>
    <w:rsid w:val="00EA236B"/>
    <w:rsid w:val="00EA3E44"/>
    <w:rsid w:val="00EA3F28"/>
    <w:rsid w:val="00EB1F1D"/>
    <w:rsid w:val="00EB2677"/>
    <w:rsid w:val="00EB2B2C"/>
    <w:rsid w:val="00EB3D3B"/>
    <w:rsid w:val="00EB5234"/>
    <w:rsid w:val="00EB60D0"/>
    <w:rsid w:val="00EC1094"/>
    <w:rsid w:val="00EC364E"/>
    <w:rsid w:val="00EC3F31"/>
    <w:rsid w:val="00EC40D7"/>
    <w:rsid w:val="00EC5048"/>
    <w:rsid w:val="00ED4CEF"/>
    <w:rsid w:val="00ED5FE1"/>
    <w:rsid w:val="00ED6768"/>
    <w:rsid w:val="00ED74EA"/>
    <w:rsid w:val="00ED7FDC"/>
    <w:rsid w:val="00EE01AD"/>
    <w:rsid w:val="00EE0F49"/>
    <w:rsid w:val="00EE14A8"/>
    <w:rsid w:val="00EE2971"/>
    <w:rsid w:val="00EE47AD"/>
    <w:rsid w:val="00EE61D0"/>
    <w:rsid w:val="00EE7488"/>
    <w:rsid w:val="00EF06DD"/>
    <w:rsid w:val="00EF275A"/>
    <w:rsid w:val="00EF41DE"/>
    <w:rsid w:val="00EF42A9"/>
    <w:rsid w:val="00EF5757"/>
    <w:rsid w:val="00EF5CDA"/>
    <w:rsid w:val="00F00311"/>
    <w:rsid w:val="00F025E1"/>
    <w:rsid w:val="00F03A48"/>
    <w:rsid w:val="00F04015"/>
    <w:rsid w:val="00F056DC"/>
    <w:rsid w:val="00F062EB"/>
    <w:rsid w:val="00F0769C"/>
    <w:rsid w:val="00F12116"/>
    <w:rsid w:val="00F123AB"/>
    <w:rsid w:val="00F12499"/>
    <w:rsid w:val="00F12C87"/>
    <w:rsid w:val="00F133B8"/>
    <w:rsid w:val="00F169DA"/>
    <w:rsid w:val="00F16FDA"/>
    <w:rsid w:val="00F17A7F"/>
    <w:rsid w:val="00F20BAB"/>
    <w:rsid w:val="00F21D67"/>
    <w:rsid w:val="00F234A0"/>
    <w:rsid w:val="00F2360F"/>
    <w:rsid w:val="00F2369A"/>
    <w:rsid w:val="00F24123"/>
    <w:rsid w:val="00F24DEE"/>
    <w:rsid w:val="00F24EDE"/>
    <w:rsid w:val="00F2508F"/>
    <w:rsid w:val="00F26872"/>
    <w:rsid w:val="00F26E4C"/>
    <w:rsid w:val="00F27669"/>
    <w:rsid w:val="00F31761"/>
    <w:rsid w:val="00F31B35"/>
    <w:rsid w:val="00F35291"/>
    <w:rsid w:val="00F36266"/>
    <w:rsid w:val="00F37B68"/>
    <w:rsid w:val="00F40C84"/>
    <w:rsid w:val="00F416F5"/>
    <w:rsid w:val="00F42115"/>
    <w:rsid w:val="00F42406"/>
    <w:rsid w:val="00F4574A"/>
    <w:rsid w:val="00F45BB5"/>
    <w:rsid w:val="00F46182"/>
    <w:rsid w:val="00F476D8"/>
    <w:rsid w:val="00F503F0"/>
    <w:rsid w:val="00F544CB"/>
    <w:rsid w:val="00F54F1B"/>
    <w:rsid w:val="00F55B50"/>
    <w:rsid w:val="00F5739B"/>
    <w:rsid w:val="00F57AA8"/>
    <w:rsid w:val="00F6015F"/>
    <w:rsid w:val="00F6035F"/>
    <w:rsid w:val="00F60680"/>
    <w:rsid w:val="00F61019"/>
    <w:rsid w:val="00F61D80"/>
    <w:rsid w:val="00F62FCB"/>
    <w:rsid w:val="00F64C9C"/>
    <w:rsid w:val="00F66A0C"/>
    <w:rsid w:val="00F677AE"/>
    <w:rsid w:val="00F706DE"/>
    <w:rsid w:val="00F70817"/>
    <w:rsid w:val="00F70DD2"/>
    <w:rsid w:val="00F71E5E"/>
    <w:rsid w:val="00F71F74"/>
    <w:rsid w:val="00F73AF2"/>
    <w:rsid w:val="00F74220"/>
    <w:rsid w:val="00F7449D"/>
    <w:rsid w:val="00F74AA3"/>
    <w:rsid w:val="00F7516F"/>
    <w:rsid w:val="00F75559"/>
    <w:rsid w:val="00F75808"/>
    <w:rsid w:val="00F774F6"/>
    <w:rsid w:val="00F81E9B"/>
    <w:rsid w:val="00F8352D"/>
    <w:rsid w:val="00F83B2C"/>
    <w:rsid w:val="00F86386"/>
    <w:rsid w:val="00F91D16"/>
    <w:rsid w:val="00F9211D"/>
    <w:rsid w:val="00F9366C"/>
    <w:rsid w:val="00F94D52"/>
    <w:rsid w:val="00F94E85"/>
    <w:rsid w:val="00F956A5"/>
    <w:rsid w:val="00F95F33"/>
    <w:rsid w:val="00F96BB8"/>
    <w:rsid w:val="00FA1290"/>
    <w:rsid w:val="00FA276E"/>
    <w:rsid w:val="00FA2F9C"/>
    <w:rsid w:val="00FA3061"/>
    <w:rsid w:val="00FA407A"/>
    <w:rsid w:val="00FA5D6C"/>
    <w:rsid w:val="00FA7B9D"/>
    <w:rsid w:val="00FB0909"/>
    <w:rsid w:val="00FB2BDE"/>
    <w:rsid w:val="00FB32AB"/>
    <w:rsid w:val="00FB6497"/>
    <w:rsid w:val="00FB7AD0"/>
    <w:rsid w:val="00FC0786"/>
    <w:rsid w:val="00FC133C"/>
    <w:rsid w:val="00FC1349"/>
    <w:rsid w:val="00FC1BA6"/>
    <w:rsid w:val="00FC22D0"/>
    <w:rsid w:val="00FC2AB9"/>
    <w:rsid w:val="00FC4BB1"/>
    <w:rsid w:val="00FC64D6"/>
    <w:rsid w:val="00FC6703"/>
    <w:rsid w:val="00FD0EDB"/>
    <w:rsid w:val="00FD278F"/>
    <w:rsid w:val="00FD2F52"/>
    <w:rsid w:val="00FD4A45"/>
    <w:rsid w:val="00FD7D31"/>
    <w:rsid w:val="00FE09E0"/>
    <w:rsid w:val="00FE25B1"/>
    <w:rsid w:val="00FE3457"/>
    <w:rsid w:val="00FE666C"/>
    <w:rsid w:val="00FE6701"/>
    <w:rsid w:val="00FF166F"/>
    <w:rsid w:val="00FF1B41"/>
    <w:rsid w:val="00FF21D3"/>
    <w:rsid w:val="00FF2D7D"/>
    <w:rsid w:val="00FF411B"/>
    <w:rsid w:val="00FF4551"/>
    <w:rsid w:val="00FF630B"/>
    <w:rsid w:val="00FF6A01"/>
    <w:rsid w:val="01001B5E"/>
    <w:rsid w:val="0182268B"/>
    <w:rsid w:val="01CB4216"/>
    <w:rsid w:val="01EC26B8"/>
    <w:rsid w:val="020A2568"/>
    <w:rsid w:val="020A427E"/>
    <w:rsid w:val="0224187C"/>
    <w:rsid w:val="0250441F"/>
    <w:rsid w:val="026D7608"/>
    <w:rsid w:val="028247F4"/>
    <w:rsid w:val="029F53A6"/>
    <w:rsid w:val="02A93B2F"/>
    <w:rsid w:val="02AB3D4B"/>
    <w:rsid w:val="02D330CD"/>
    <w:rsid w:val="03072FF1"/>
    <w:rsid w:val="033C2F49"/>
    <w:rsid w:val="034A5141"/>
    <w:rsid w:val="038D636E"/>
    <w:rsid w:val="03960557"/>
    <w:rsid w:val="03D90668"/>
    <w:rsid w:val="04434DCB"/>
    <w:rsid w:val="04C075A7"/>
    <w:rsid w:val="05052874"/>
    <w:rsid w:val="053341DC"/>
    <w:rsid w:val="05443640"/>
    <w:rsid w:val="05AF6550"/>
    <w:rsid w:val="05B1667B"/>
    <w:rsid w:val="05F1454E"/>
    <w:rsid w:val="05F851DC"/>
    <w:rsid w:val="05FB35B9"/>
    <w:rsid w:val="064249C6"/>
    <w:rsid w:val="06824DC3"/>
    <w:rsid w:val="06952FD7"/>
    <w:rsid w:val="07115079"/>
    <w:rsid w:val="074F141C"/>
    <w:rsid w:val="075C53CE"/>
    <w:rsid w:val="077D1961"/>
    <w:rsid w:val="078660CC"/>
    <w:rsid w:val="07895E92"/>
    <w:rsid w:val="07D73E5D"/>
    <w:rsid w:val="08057A5A"/>
    <w:rsid w:val="08512108"/>
    <w:rsid w:val="08A25498"/>
    <w:rsid w:val="08D00067"/>
    <w:rsid w:val="094840A2"/>
    <w:rsid w:val="095C1908"/>
    <w:rsid w:val="09EA22D0"/>
    <w:rsid w:val="0A2C39C3"/>
    <w:rsid w:val="0A707FD8"/>
    <w:rsid w:val="0AD70FE7"/>
    <w:rsid w:val="0AFB2620"/>
    <w:rsid w:val="0B536172"/>
    <w:rsid w:val="0B87147D"/>
    <w:rsid w:val="0B9F2812"/>
    <w:rsid w:val="0BC75CF3"/>
    <w:rsid w:val="0BDB486D"/>
    <w:rsid w:val="0C1A784C"/>
    <w:rsid w:val="0C2661F0"/>
    <w:rsid w:val="0CB52A05"/>
    <w:rsid w:val="0CB90E13"/>
    <w:rsid w:val="0CFB22EE"/>
    <w:rsid w:val="0D2210AE"/>
    <w:rsid w:val="0D246BD4"/>
    <w:rsid w:val="0D2F083D"/>
    <w:rsid w:val="0DA073BD"/>
    <w:rsid w:val="0DB53CD0"/>
    <w:rsid w:val="0DCB34F3"/>
    <w:rsid w:val="0DD56120"/>
    <w:rsid w:val="0DFF319D"/>
    <w:rsid w:val="0E010CC3"/>
    <w:rsid w:val="0E162A6F"/>
    <w:rsid w:val="0E6B2C29"/>
    <w:rsid w:val="0E720399"/>
    <w:rsid w:val="0E76163B"/>
    <w:rsid w:val="0E796153"/>
    <w:rsid w:val="0E7B2823"/>
    <w:rsid w:val="0E8F72C9"/>
    <w:rsid w:val="0EBB2138"/>
    <w:rsid w:val="0EE77EB9"/>
    <w:rsid w:val="0F3A0931"/>
    <w:rsid w:val="0F4F6576"/>
    <w:rsid w:val="0F6C44B5"/>
    <w:rsid w:val="0F9C5147"/>
    <w:rsid w:val="101E3DAE"/>
    <w:rsid w:val="10961736"/>
    <w:rsid w:val="10A63114"/>
    <w:rsid w:val="10C04E65"/>
    <w:rsid w:val="10CA1840"/>
    <w:rsid w:val="11816F11"/>
    <w:rsid w:val="118F2CE2"/>
    <w:rsid w:val="1191618D"/>
    <w:rsid w:val="11AB1672"/>
    <w:rsid w:val="11DA4418"/>
    <w:rsid w:val="11DE5A0E"/>
    <w:rsid w:val="11DF4FEC"/>
    <w:rsid w:val="121F11BE"/>
    <w:rsid w:val="12375959"/>
    <w:rsid w:val="12523CDE"/>
    <w:rsid w:val="12552305"/>
    <w:rsid w:val="12704669"/>
    <w:rsid w:val="12743951"/>
    <w:rsid w:val="129465AA"/>
    <w:rsid w:val="129B1EA8"/>
    <w:rsid w:val="12C442F4"/>
    <w:rsid w:val="13005ABE"/>
    <w:rsid w:val="130C3890"/>
    <w:rsid w:val="13155C47"/>
    <w:rsid w:val="133335D1"/>
    <w:rsid w:val="133C44DF"/>
    <w:rsid w:val="13675A6C"/>
    <w:rsid w:val="1370504D"/>
    <w:rsid w:val="13717EF5"/>
    <w:rsid w:val="138008DC"/>
    <w:rsid w:val="13E45511"/>
    <w:rsid w:val="13F029C1"/>
    <w:rsid w:val="13FF4C55"/>
    <w:rsid w:val="14092680"/>
    <w:rsid w:val="150A6AA3"/>
    <w:rsid w:val="15147965"/>
    <w:rsid w:val="15384A11"/>
    <w:rsid w:val="157D1577"/>
    <w:rsid w:val="15AA51E7"/>
    <w:rsid w:val="15DD2FB4"/>
    <w:rsid w:val="15EE151C"/>
    <w:rsid w:val="16702E8A"/>
    <w:rsid w:val="168D4B7F"/>
    <w:rsid w:val="16A7188B"/>
    <w:rsid w:val="16BF34C9"/>
    <w:rsid w:val="17013AE2"/>
    <w:rsid w:val="17034227"/>
    <w:rsid w:val="173304E8"/>
    <w:rsid w:val="174A7237"/>
    <w:rsid w:val="177B7D38"/>
    <w:rsid w:val="17A6539B"/>
    <w:rsid w:val="17B15E31"/>
    <w:rsid w:val="17CD1C16"/>
    <w:rsid w:val="180C6BE2"/>
    <w:rsid w:val="182B1250"/>
    <w:rsid w:val="184751DB"/>
    <w:rsid w:val="186C40FA"/>
    <w:rsid w:val="18716A45"/>
    <w:rsid w:val="18EB4A4A"/>
    <w:rsid w:val="18EC3E0D"/>
    <w:rsid w:val="19625337"/>
    <w:rsid w:val="197B3CD4"/>
    <w:rsid w:val="19E5593D"/>
    <w:rsid w:val="1A0E6C42"/>
    <w:rsid w:val="1A520E90"/>
    <w:rsid w:val="1A6C51B7"/>
    <w:rsid w:val="1A6D12ED"/>
    <w:rsid w:val="1A864A2A"/>
    <w:rsid w:val="1A8B0292"/>
    <w:rsid w:val="1A936D4E"/>
    <w:rsid w:val="1AAE21D3"/>
    <w:rsid w:val="1ACC3732"/>
    <w:rsid w:val="1AE87377"/>
    <w:rsid w:val="1AF57E25"/>
    <w:rsid w:val="1B28457A"/>
    <w:rsid w:val="1B374EB3"/>
    <w:rsid w:val="1B3E7BCD"/>
    <w:rsid w:val="1B4E306E"/>
    <w:rsid w:val="1B5543FC"/>
    <w:rsid w:val="1BB57DD5"/>
    <w:rsid w:val="1C447D17"/>
    <w:rsid w:val="1C4D0B79"/>
    <w:rsid w:val="1C880D75"/>
    <w:rsid w:val="1CBD75F4"/>
    <w:rsid w:val="1CC6101A"/>
    <w:rsid w:val="1CE87E84"/>
    <w:rsid w:val="1CF77E61"/>
    <w:rsid w:val="1D13456F"/>
    <w:rsid w:val="1D183ABA"/>
    <w:rsid w:val="1D5617CF"/>
    <w:rsid w:val="1D603328"/>
    <w:rsid w:val="1DA80A19"/>
    <w:rsid w:val="1DF421CB"/>
    <w:rsid w:val="1DFF7DE8"/>
    <w:rsid w:val="1E1A1D32"/>
    <w:rsid w:val="1E1B1947"/>
    <w:rsid w:val="1E1D5A5B"/>
    <w:rsid w:val="1E410699"/>
    <w:rsid w:val="1E8C29EB"/>
    <w:rsid w:val="1EC737AF"/>
    <w:rsid w:val="1ED41ADC"/>
    <w:rsid w:val="1EE25969"/>
    <w:rsid w:val="1EE51625"/>
    <w:rsid w:val="1EE6495D"/>
    <w:rsid w:val="1F083A53"/>
    <w:rsid w:val="1F66307C"/>
    <w:rsid w:val="1F7A260C"/>
    <w:rsid w:val="1FA42967"/>
    <w:rsid w:val="1FBA4BD4"/>
    <w:rsid w:val="1FD37F71"/>
    <w:rsid w:val="202E45A3"/>
    <w:rsid w:val="20315438"/>
    <w:rsid w:val="20CC6F0F"/>
    <w:rsid w:val="20DD0146"/>
    <w:rsid w:val="20F16039"/>
    <w:rsid w:val="20F55539"/>
    <w:rsid w:val="20FC4DB5"/>
    <w:rsid w:val="21112D96"/>
    <w:rsid w:val="21367194"/>
    <w:rsid w:val="219519F6"/>
    <w:rsid w:val="21D73DBD"/>
    <w:rsid w:val="21DF2DB9"/>
    <w:rsid w:val="21F421B7"/>
    <w:rsid w:val="2208041A"/>
    <w:rsid w:val="221762FE"/>
    <w:rsid w:val="22C2508C"/>
    <w:rsid w:val="22C3366E"/>
    <w:rsid w:val="230F6B52"/>
    <w:rsid w:val="231F029C"/>
    <w:rsid w:val="23362D65"/>
    <w:rsid w:val="234C2589"/>
    <w:rsid w:val="235E0988"/>
    <w:rsid w:val="23B5012E"/>
    <w:rsid w:val="23C531D2"/>
    <w:rsid w:val="23E97538"/>
    <w:rsid w:val="24217571"/>
    <w:rsid w:val="244D65B8"/>
    <w:rsid w:val="24B57255"/>
    <w:rsid w:val="24C0322E"/>
    <w:rsid w:val="24C42F2A"/>
    <w:rsid w:val="24E72569"/>
    <w:rsid w:val="25027D95"/>
    <w:rsid w:val="253E0637"/>
    <w:rsid w:val="2549126A"/>
    <w:rsid w:val="25535E50"/>
    <w:rsid w:val="25751277"/>
    <w:rsid w:val="259D531E"/>
    <w:rsid w:val="25E1520A"/>
    <w:rsid w:val="25E27C83"/>
    <w:rsid w:val="25E667A6"/>
    <w:rsid w:val="25FB2F1C"/>
    <w:rsid w:val="262B7757"/>
    <w:rsid w:val="262D0D77"/>
    <w:rsid w:val="262F0555"/>
    <w:rsid w:val="26595B34"/>
    <w:rsid w:val="267F1384"/>
    <w:rsid w:val="26862D9A"/>
    <w:rsid w:val="26A7684A"/>
    <w:rsid w:val="26D433D8"/>
    <w:rsid w:val="26F15921"/>
    <w:rsid w:val="26F96584"/>
    <w:rsid w:val="27055697"/>
    <w:rsid w:val="27632FB1"/>
    <w:rsid w:val="280620D8"/>
    <w:rsid w:val="289724F8"/>
    <w:rsid w:val="28CB3F50"/>
    <w:rsid w:val="29C76AB4"/>
    <w:rsid w:val="29D51911"/>
    <w:rsid w:val="2A3C0B1B"/>
    <w:rsid w:val="2A5009C2"/>
    <w:rsid w:val="2AB01024"/>
    <w:rsid w:val="2AF56A7B"/>
    <w:rsid w:val="2B4A1AA4"/>
    <w:rsid w:val="2B7A535A"/>
    <w:rsid w:val="2BCE2450"/>
    <w:rsid w:val="2BE5440D"/>
    <w:rsid w:val="2BE61E11"/>
    <w:rsid w:val="2C0E21F5"/>
    <w:rsid w:val="2C3562B0"/>
    <w:rsid w:val="2C425B08"/>
    <w:rsid w:val="2C4C53A8"/>
    <w:rsid w:val="2C520251"/>
    <w:rsid w:val="2C5205E4"/>
    <w:rsid w:val="2C5676EF"/>
    <w:rsid w:val="2C964529"/>
    <w:rsid w:val="2C992AD9"/>
    <w:rsid w:val="2CB12042"/>
    <w:rsid w:val="2CF41CC7"/>
    <w:rsid w:val="2D6F5F97"/>
    <w:rsid w:val="2D757A64"/>
    <w:rsid w:val="2D9179BF"/>
    <w:rsid w:val="2DD216AA"/>
    <w:rsid w:val="2DF14458"/>
    <w:rsid w:val="2EA9088F"/>
    <w:rsid w:val="2ECB7A29"/>
    <w:rsid w:val="2EFA73F4"/>
    <w:rsid w:val="2F0E4B96"/>
    <w:rsid w:val="2FA33530"/>
    <w:rsid w:val="2FCF562C"/>
    <w:rsid w:val="302B3A9B"/>
    <w:rsid w:val="302D2606"/>
    <w:rsid w:val="307A24E3"/>
    <w:rsid w:val="30CC4D09"/>
    <w:rsid w:val="30E34791"/>
    <w:rsid w:val="310149B3"/>
    <w:rsid w:val="31277A89"/>
    <w:rsid w:val="31376626"/>
    <w:rsid w:val="313A739A"/>
    <w:rsid w:val="313F54DB"/>
    <w:rsid w:val="31AA40F1"/>
    <w:rsid w:val="32555ACF"/>
    <w:rsid w:val="329B4993"/>
    <w:rsid w:val="32C97C41"/>
    <w:rsid w:val="32F72511"/>
    <w:rsid w:val="32FD4958"/>
    <w:rsid w:val="3307654A"/>
    <w:rsid w:val="3332209C"/>
    <w:rsid w:val="33A50679"/>
    <w:rsid w:val="33CF2B46"/>
    <w:rsid w:val="34640061"/>
    <w:rsid w:val="348C7C8F"/>
    <w:rsid w:val="34DE6012"/>
    <w:rsid w:val="3554290A"/>
    <w:rsid w:val="35597ADB"/>
    <w:rsid w:val="362C0724"/>
    <w:rsid w:val="36536F6A"/>
    <w:rsid w:val="365C0F9F"/>
    <w:rsid w:val="36754F9C"/>
    <w:rsid w:val="367B70D3"/>
    <w:rsid w:val="36B51313"/>
    <w:rsid w:val="36BE6700"/>
    <w:rsid w:val="370F074A"/>
    <w:rsid w:val="373F5AC1"/>
    <w:rsid w:val="3757209E"/>
    <w:rsid w:val="375810A4"/>
    <w:rsid w:val="37692D7C"/>
    <w:rsid w:val="377060DB"/>
    <w:rsid w:val="37852389"/>
    <w:rsid w:val="37C83EE8"/>
    <w:rsid w:val="37DF2ABB"/>
    <w:rsid w:val="381765F7"/>
    <w:rsid w:val="38221014"/>
    <w:rsid w:val="38BD3B5D"/>
    <w:rsid w:val="38C433A2"/>
    <w:rsid w:val="393608B8"/>
    <w:rsid w:val="393671C3"/>
    <w:rsid w:val="3971469F"/>
    <w:rsid w:val="397F0B6A"/>
    <w:rsid w:val="39B473A4"/>
    <w:rsid w:val="39FB4383"/>
    <w:rsid w:val="39FC2B15"/>
    <w:rsid w:val="3A5553C1"/>
    <w:rsid w:val="3A645261"/>
    <w:rsid w:val="3A832A7C"/>
    <w:rsid w:val="3A8D57F4"/>
    <w:rsid w:val="3A9A30B6"/>
    <w:rsid w:val="3A9C5B7F"/>
    <w:rsid w:val="3ADE5D64"/>
    <w:rsid w:val="3AE636AB"/>
    <w:rsid w:val="3B240E97"/>
    <w:rsid w:val="3B77520D"/>
    <w:rsid w:val="3B8334A3"/>
    <w:rsid w:val="3B9C1BAE"/>
    <w:rsid w:val="3BFC64A2"/>
    <w:rsid w:val="3C145BF8"/>
    <w:rsid w:val="3C3F3E8E"/>
    <w:rsid w:val="3C601127"/>
    <w:rsid w:val="3C6D114E"/>
    <w:rsid w:val="3C894FEA"/>
    <w:rsid w:val="3C9D5445"/>
    <w:rsid w:val="3C9E46BF"/>
    <w:rsid w:val="3CA330EC"/>
    <w:rsid w:val="3CB054DF"/>
    <w:rsid w:val="3CE2579D"/>
    <w:rsid w:val="3CEB48E8"/>
    <w:rsid w:val="3D0171E9"/>
    <w:rsid w:val="3D2D60AD"/>
    <w:rsid w:val="3D2F55F6"/>
    <w:rsid w:val="3D9E36C4"/>
    <w:rsid w:val="3E4403A1"/>
    <w:rsid w:val="3E5F71BC"/>
    <w:rsid w:val="3E7405B5"/>
    <w:rsid w:val="3EBC21D3"/>
    <w:rsid w:val="3EBF161D"/>
    <w:rsid w:val="3F1A6DC8"/>
    <w:rsid w:val="3F500FF6"/>
    <w:rsid w:val="3F582D1C"/>
    <w:rsid w:val="3FA05C06"/>
    <w:rsid w:val="3FA5703E"/>
    <w:rsid w:val="3FB35A12"/>
    <w:rsid w:val="3FF90105"/>
    <w:rsid w:val="3FFA791B"/>
    <w:rsid w:val="408237FF"/>
    <w:rsid w:val="40A92971"/>
    <w:rsid w:val="4142704D"/>
    <w:rsid w:val="41594397"/>
    <w:rsid w:val="415E01DF"/>
    <w:rsid w:val="4167748B"/>
    <w:rsid w:val="417E5BAB"/>
    <w:rsid w:val="41BC1F64"/>
    <w:rsid w:val="41BE0CEB"/>
    <w:rsid w:val="41C826DC"/>
    <w:rsid w:val="41D131E1"/>
    <w:rsid w:val="420706DA"/>
    <w:rsid w:val="421A5109"/>
    <w:rsid w:val="42DE4B54"/>
    <w:rsid w:val="42FA5811"/>
    <w:rsid w:val="43370708"/>
    <w:rsid w:val="43535EB1"/>
    <w:rsid w:val="43A738FD"/>
    <w:rsid w:val="440305EA"/>
    <w:rsid w:val="441516DD"/>
    <w:rsid w:val="44176112"/>
    <w:rsid w:val="4440200B"/>
    <w:rsid w:val="4463647E"/>
    <w:rsid w:val="446F54F0"/>
    <w:rsid w:val="44D266A8"/>
    <w:rsid w:val="44E95CA8"/>
    <w:rsid w:val="4545710C"/>
    <w:rsid w:val="456D4102"/>
    <w:rsid w:val="45AC718B"/>
    <w:rsid w:val="45D52957"/>
    <w:rsid w:val="460C6100"/>
    <w:rsid w:val="460E2AF9"/>
    <w:rsid w:val="462115F7"/>
    <w:rsid w:val="462F6F21"/>
    <w:rsid w:val="465E2BBD"/>
    <w:rsid w:val="46713F31"/>
    <w:rsid w:val="46715CDF"/>
    <w:rsid w:val="467A1037"/>
    <w:rsid w:val="46884EEC"/>
    <w:rsid w:val="46CB57A0"/>
    <w:rsid w:val="46E526B1"/>
    <w:rsid w:val="46E7432D"/>
    <w:rsid w:val="472173B7"/>
    <w:rsid w:val="47240590"/>
    <w:rsid w:val="474B29D4"/>
    <w:rsid w:val="476A10AC"/>
    <w:rsid w:val="47824337"/>
    <w:rsid w:val="47A029E1"/>
    <w:rsid w:val="47B63425"/>
    <w:rsid w:val="47C0697C"/>
    <w:rsid w:val="47D265B7"/>
    <w:rsid w:val="47F170D7"/>
    <w:rsid w:val="48074B4D"/>
    <w:rsid w:val="480E5E0F"/>
    <w:rsid w:val="4820176A"/>
    <w:rsid w:val="48766B30"/>
    <w:rsid w:val="48B952AA"/>
    <w:rsid w:val="48B97EA3"/>
    <w:rsid w:val="490D6193"/>
    <w:rsid w:val="49106FAA"/>
    <w:rsid w:val="498D34C1"/>
    <w:rsid w:val="4A107CDA"/>
    <w:rsid w:val="4A3247E1"/>
    <w:rsid w:val="4A466B91"/>
    <w:rsid w:val="4A590F64"/>
    <w:rsid w:val="4A91694F"/>
    <w:rsid w:val="4A9A7821"/>
    <w:rsid w:val="4AAA5C63"/>
    <w:rsid w:val="4B5F25AA"/>
    <w:rsid w:val="4BE34F89"/>
    <w:rsid w:val="4BF51849"/>
    <w:rsid w:val="4C5F3BCF"/>
    <w:rsid w:val="4C63692B"/>
    <w:rsid w:val="4C8D1398"/>
    <w:rsid w:val="4CA87F80"/>
    <w:rsid w:val="4CD47F1E"/>
    <w:rsid w:val="4D027691"/>
    <w:rsid w:val="4D171210"/>
    <w:rsid w:val="4D227D33"/>
    <w:rsid w:val="4D310AB3"/>
    <w:rsid w:val="4DD670A3"/>
    <w:rsid w:val="4DD70B1D"/>
    <w:rsid w:val="4E831224"/>
    <w:rsid w:val="4EAE75F6"/>
    <w:rsid w:val="4EEE25C2"/>
    <w:rsid w:val="4F2F1B77"/>
    <w:rsid w:val="4F532425"/>
    <w:rsid w:val="4FA947C6"/>
    <w:rsid w:val="4FB56C3C"/>
    <w:rsid w:val="50501271"/>
    <w:rsid w:val="50F648E0"/>
    <w:rsid w:val="51411E5C"/>
    <w:rsid w:val="5205190C"/>
    <w:rsid w:val="520E25BB"/>
    <w:rsid w:val="52306C3E"/>
    <w:rsid w:val="523158E4"/>
    <w:rsid w:val="52577E5F"/>
    <w:rsid w:val="5264494A"/>
    <w:rsid w:val="527E4328"/>
    <w:rsid w:val="52817060"/>
    <w:rsid w:val="52AB413E"/>
    <w:rsid w:val="52AD5019"/>
    <w:rsid w:val="52C553E8"/>
    <w:rsid w:val="534C4C8F"/>
    <w:rsid w:val="53547C5B"/>
    <w:rsid w:val="53803A05"/>
    <w:rsid w:val="538434F5"/>
    <w:rsid w:val="538E6B22"/>
    <w:rsid w:val="5463135D"/>
    <w:rsid w:val="54690761"/>
    <w:rsid w:val="54A31902"/>
    <w:rsid w:val="54C6565D"/>
    <w:rsid w:val="54F975CB"/>
    <w:rsid w:val="551E7032"/>
    <w:rsid w:val="552B4931"/>
    <w:rsid w:val="552D068F"/>
    <w:rsid w:val="552F123F"/>
    <w:rsid w:val="553D1BAE"/>
    <w:rsid w:val="55837867"/>
    <w:rsid w:val="55990DAE"/>
    <w:rsid w:val="55CC62E2"/>
    <w:rsid w:val="55E97640"/>
    <w:rsid w:val="56171CD1"/>
    <w:rsid w:val="5631438D"/>
    <w:rsid w:val="568630E0"/>
    <w:rsid w:val="57005E29"/>
    <w:rsid w:val="57283289"/>
    <w:rsid w:val="57A9177C"/>
    <w:rsid w:val="582225F0"/>
    <w:rsid w:val="584119B5"/>
    <w:rsid w:val="584414A5"/>
    <w:rsid w:val="58503BA4"/>
    <w:rsid w:val="585D60C3"/>
    <w:rsid w:val="585E494A"/>
    <w:rsid w:val="5866141B"/>
    <w:rsid w:val="58B53031"/>
    <w:rsid w:val="58D8649C"/>
    <w:rsid w:val="58E862D4"/>
    <w:rsid w:val="59321DE4"/>
    <w:rsid w:val="596E48C9"/>
    <w:rsid w:val="59796C68"/>
    <w:rsid w:val="59961BB0"/>
    <w:rsid w:val="59B1599A"/>
    <w:rsid w:val="59DD424F"/>
    <w:rsid w:val="59E22D24"/>
    <w:rsid w:val="59EF7FA7"/>
    <w:rsid w:val="5A05643D"/>
    <w:rsid w:val="5A0E1D6B"/>
    <w:rsid w:val="5A163925"/>
    <w:rsid w:val="5A31534C"/>
    <w:rsid w:val="5A493582"/>
    <w:rsid w:val="5A5B4884"/>
    <w:rsid w:val="5AF83BD6"/>
    <w:rsid w:val="5BBE6CC0"/>
    <w:rsid w:val="5BDC267B"/>
    <w:rsid w:val="5BDF55A4"/>
    <w:rsid w:val="5BEE430D"/>
    <w:rsid w:val="5C0D771A"/>
    <w:rsid w:val="5C6E089F"/>
    <w:rsid w:val="5C6F731A"/>
    <w:rsid w:val="5CA77C60"/>
    <w:rsid w:val="5CA96A3B"/>
    <w:rsid w:val="5CB120FF"/>
    <w:rsid w:val="5D395350"/>
    <w:rsid w:val="5DB54949"/>
    <w:rsid w:val="5DE828D3"/>
    <w:rsid w:val="5E007ECA"/>
    <w:rsid w:val="5E0F4361"/>
    <w:rsid w:val="5E3873B6"/>
    <w:rsid w:val="5E707672"/>
    <w:rsid w:val="5EE27405"/>
    <w:rsid w:val="5EF27B97"/>
    <w:rsid w:val="5F025C16"/>
    <w:rsid w:val="5F0C439F"/>
    <w:rsid w:val="5F16521D"/>
    <w:rsid w:val="5F4F3A3D"/>
    <w:rsid w:val="5F944150"/>
    <w:rsid w:val="6025396A"/>
    <w:rsid w:val="602F35F0"/>
    <w:rsid w:val="609D475C"/>
    <w:rsid w:val="60BA75A0"/>
    <w:rsid w:val="60EB12E2"/>
    <w:rsid w:val="613D270C"/>
    <w:rsid w:val="61461F0E"/>
    <w:rsid w:val="61C72886"/>
    <w:rsid w:val="62A6223A"/>
    <w:rsid w:val="62D637DC"/>
    <w:rsid w:val="62EB4B15"/>
    <w:rsid w:val="630006BE"/>
    <w:rsid w:val="6315416A"/>
    <w:rsid w:val="63365303"/>
    <w:rsid w:val="63367C3C"/>
    <w:rsid w:val="63591B2C"/>
    <w:rsid w:val="63624ED5"/>
    <w:rsid w:val="639E00E4"/>
    <w:rsid w:val="63E10139"/>
    <w:rsid w:val="641066DF"/>
    <w:rsid w:val="646C600B"/>
    <w:rsid w:val="64721148"/>
    <w:rsid w:val="64C5571C"/>
    <w:rsid w:val="64E5191A"/>
    <w:rsid w:val="651976E8"/>
    <w:rsid w:val="65341B63"/>
    <w:rsid w:val="65465C07"/>
    <w:rsid w:val="656557F2"/>
    <w:rsid w:val="66471508"/>
    <w:rsid w:val="6656443A"/>
    <w:rsid w:val="666016E2"/>
    <w:rsid w:val="66744448"/>
    <w:rsid w:val="6683332B"/>
    <w:rsid w:val="669C06FE"/>
    <w:rsid w:val="66A159C8"/>
    <w:rsid w:val="66DE29F0"/>
    <w:rsid w:val="66E16111"/>
    <w:rsid w:val="66E16E0A"/>
    <w:rsid w:val="6705314B"/>
    <w:rsid w:val="671958AB"/>
    <w:rsid w:val="67900263"/>
    <w:rsid w:val="68046F38"/>
    <w:rsid w:val="68091FA9"/>
    <w:rsid w:val="680B4E69"/>
    <w:rsid w:val="684D799B"/>
    <w:rsid w:val="687F5BE1"/>
    <w:rsid w:val="68852679"/>
    <w:rsid w:val="68901CBF"/>
    <w:rsid w:val="68FE744E"/>
    <w:rsid w:val="6965495A"/>
    <w:rsid w:val="698536CB"/>
    <w:rsid w:val="69A9560C"/>
    <w:rsid w:val="69BF6BDD"/>
    <w:rsid w:val="69CB42B9"/>
    <w:rsid w:val="69CC4E56"/>
    <w:rsid w:val="69E2467A"/>
    <w:rsid w:val="6A0E36C1"/>
    <w:rsid w:val="6A1B6388"/>
    <w:rsid w:val="6A2D2DBD"/>
    <w:rsid w:val="6A3E5B5D"/>
    <w:rsid w:val="6A582B8E"/>
    <w:rsid w:val="6AAA03E7"/>
    <w:rsid w:val="6ACA3A8C"/>
    <w:rsid w:val="6B264680"/>
    <w:rsid w:val="6B2B73FF"/>
    <w:rsid w:val="6B337F31"/>
    <w:rsid w:val="6B3E7FD6"/>
    <w:rsid w:val="6B5275DD"/>
    <w:rsid w:val="6B721A2E"/>
    <w:rsid w:val="6B950BAB"/>
    <w:rsid w:val="6BE20961"/>
    <w:rsid w:val="6BFA214F"/>
    <w:rsid w:val="6C1F1BB5"/>
    <w:rsid w:val="6CB530AC"/>
    <w:rsid w:val="6D010C90"/>
    <w:rsid w:val="6D413E04"/>
    <w:rsid w:val="6D5533B5"/>
    <w:rsid w:val="6D781C45"/>
    <w:rsid w:val="6D8D0DA1"/>
    <w:rsid w:val="6D910375"/>
    <w:rsid w:val="6DA560EA"/>
    <w:rsid w:val="6DB63E53"/>
    <w:rsid w:val="6DBF012E"/>
    <w:rsid w:val="6DD60D81"/>
    <w:rsid w:val="6DF17581"/>
    <w:rsid w:val="6E751F61"/>
    <w:rsid w:val="6E7F2DDF"/>
    <w:rsid w:val="6E83570E"/>
    <w:rsid w:val="6EAD185F"/>
    <w:rsid w:val="6EBE6B46"/>
    <w:rsid w:val="6F2D56DC"/>
    <w:rsid w:val="6F373A74"/>
    <w:rsid w:val="6F3C00B7"/>
    <w:rsid w:val="6F4A2675"/>
    <w:rsid w:val="6F59684F"/>
    <w:rsid w:val="6F675D4D"/>
    <w:rsid w:val="6F9443A4"/>
    <w:rsid w:val="6F9629E5"/>
    <w:rsid w:val="6FAE60DB"/>
    <w:rsid w:val="6FC75525"/>
    <w:rsid w:val="6FF06DDB"/>
    <w:rsid w:val="7043032F"/>
    <w:rsid w:val="704E0CBB"/>
    <w:rsid w:val="70DB528F"/>
    <w:rsid w:val="70E64A50"/>
    <w:rsid w:val="71060C21"/>
    <w:rsid w:val="712C5F13"/>
    <w:rsid w:val="715916C6"/>
    <w:rsid w:val="71804A55"/>
    <w:rsid w:val="718F0F4D"/>
    <w:rsid w:val="719E17CE"/>
    <w:rsid w:val="71A1427A"/>
    <w:rsid w:val="71B36DE8"/>
    <w:rsid w:val="71E76CD1"/>
    <w:rsid w:val="71F413EE"/>
    <w:rsid w:val="726F4F19"/>
    <w:rsid w:val="728C4BDB"/>
    <w:rsid w:val="72BD7A96"/>
    <w:rsid w:val="72F0339E"/>
    <w:rsid w:val="72F46F4C"/>
    <w:rsid w:val="730C39C6"/>
    <w:rsid w:val="732950C8"/>
    <w:rsid w:val="732C04E6"/>
    <w:rsid w:val="73470094"/>
    <w:rsid w:val="734F114D"/>
    <w:rsid w:val="73774085"/>
    <w:rsid w:val="73DA4614"/>
    <w:rsid w:val="7434612B"/>
    <w:rsid w:val="744C6B9B"/>
    <w:rsid w:val="7496678D"/>
    <w:rsid w:val="74BD1F6B"/>
    <w:rsid w:val="74BF5767"/>
    <w:rsid w:val="74CC0400"/>
    <w:rsid w:val="74D86DA5"/>
    <w:rsid w:val="75461F61"/>
    <w:rsid w:val="754949AE"/>
    <w:rsid w:val="75575F1C"/>
    <w:rsid w:val="756040A1"/>
    <w:rsid w:val="76132C7E"/>
    <w:rsid w:val="7645725A"/>
    <w:rsid w:val="764A3CD3"/>
    <w:rsid w:val="764C0A96"/>
    <w:rsid w:val="76A908C0"/>
    <w:rsid w:val="76BD6253"/>
    <w:rsid w:val="76BE1FCB"/>
    <w:rsid w:val="76C9757A"/>
    <w:rsid w:val="771A7E3D"/>
    <w:rsid w:val="774C50E9"/>
    <w:rsid w:val="77E15F71"/>
    <w:rsid w:val="77EF6ED0"/>
    <w:rsid w:val="78063C29"/>
    <w:rsid w:val="78893BFE"/>
    <w:rsid w:val="788A485A"/>
    <w:rsid w:val="78990469"/>
    <w:rsid w:val="78DF20E9"/>
    <w:rsid w:val="79307B92"/>
    <w:rsid w:val="79450781"/>
    <w:rsid w:val="7950471C"/>
    <w:rsid w:val="79517091"/>
    <w:rsid w:val="79766B8D"/>
    <w:rsid w:val="79957FC1"/>
    <w:rsid w:val="79A33E26"/>
    <w:rsid w:val="79A40897"/>
    <w:rsid w:val="79DE1E27"/>
    <w:rsid w:val="79EB3AED"/>
    <w:rsid w:val="79FE38B3"/>
    <w:rsid w:val="7A0A5C53"/>
    <w:rsid w:val="7A264F18"/>
    <w:rsid w:val="7A301239"/>
    <w:rsid w:val="7A384830"/>
    <w:rsid w:val="7A565CAE"/>
    <w:rsid w:val="7A5C6838"/>
    <w:rsid w:val="7A8267D8"/>
    <w:rsid w:val="7AA31C03"/>
    <w:rsid w:val="7AB45BBF"/>
    <w:rsid w:val="7B3A7A62"/>
    <w:rsid w:val="7B6A704E"/>
    <w:rsid w:val="7B880FBE"/>
    <w:rsid w:val="7BA55BB1"/>
    <w:rsid w:val="7BAB5214"/>
    <w:rsid w:val="7BB47FDA"/>
    <w:rsid w:val="7BD52290"/>
    <w:rsid w:val="7C06244A"/>
    <w:rsid w:val="7C111840"/>
    <w:rsid w:val="7C1D7794"/>
    <w:rsid w:val="7C415CC6"/>
    <w:rsid w:val="7C521403"/>
    <w:rsid w:val="7C8A307B"/>
    <w:rsid w:val="7CEE1615"/>
    <w:rsid w:val="7D360B0D"/>
    <w:rsid w:val="7D6438CC"/>
    <w:rsid w:val="7D711B45"/>
    <w:rsid w:val="7D792535"/>
    <w:rsid w:val="7D7C79A8"/>
    <w:rsid w:val="7DB008BF"/>
    <w:rsid w:val="7DCE2A3E"/>
    <w:rsid w:val="7DD91E37"/>
    <w:rsid w:val="7DE70309"/>
    <w:rsid w:val="7DF2504C"/>
    <w:rsid w:val="7E2B5807"/>
    <w:rsid w:val="7E8D40AA"/>
    <w:rsid w:val="7E904924"/>
    <w:rsid w:val="7EA47405"/>
    <w:rsid w:val="7EC71C91"/>
    <w:rsid w:val="7ED06250"/>
    <w:rsid w:val="7EE17174"/>
    <w:rsid w:val="7EEE731D"/>
    <w:rsid w:val="7F003668"/>
    <w:rsid w:val="7F343D09"/>
    <w:rsid w:val="7F4B25E3"/>
    <w:rsid w:val="7FBA3C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hAnsi="宋体" w:cs="宋体"/>
      <w:sz w:val="28"/>
      <w:szCs w:val="28"/>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2"/>
    <w:autoRedefine/>
    <w:qFormat/>
    <w:uiPriority w:val="0"/>
    <w:pPr>
      <w:keepNext/>
      <w:keepLines/>
      <w:spacing w:before="240" w:after="64" w:line="320" w:lineRule="auto"/>
      <w:outlineLvl w:val="6"/>
    </w:pPr>
    <w:rPr>
      <w:b/>
      <w:bCs/>
      <w:sz w:val="24"/>
    </w:rPr>
  </w:style>
  <w:style w:type="paragraph" w:styleId="9">
    <w:name w:val="heading 8"/>
    <w:basedOn w:val="1"/>
    <w:next w:val="1"/>
    <w:link w:val="53"/>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4"/>
    <w:autoRedefine/>
    <w:qFormat/>
    <w:uiPriority w:val="0"/>
    <w:pPr>
      <w:keepNext/>
      <w:keepLines/>
      <w:spacing w:before="240" w:after="64" w:line="320" w:lineRule="auto"/>
      <w:outlineLvl w:val="8"/>
    </w:pPr>
    <w:rPr>
      <w:rFonts w:ascii="Arial" w:hAnsi="Arial" w:eastAsia="黑体"/>
      <w:szCs w:val="21"/>
    </w:rPr>
  </w:style>
  <w:style w:type="character" w:default="1" w:styleId="45">
    <w:name w:val="Default Paragraph Font"/>
    <w:autoRedefine/>
    <w:semiHidden/>
    <w:qFormat/>
    <w:uiPriority w:val="0"/>
  </w:style>
  <w:style w:type="table" w:default="1" w:styleId="43">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Chars="1200"/>
    </w:pPr>
    <w:rPr>
      <w:sz w:val="28"/>
      <w:szCs w:val="28"/>
    </w:rPr>
  </w:style>
  <w:style w:type="paragraph" w:styleId="12">
    <w:name w:val="List Bullet 4"/>
    <w:basedOn w:val="1"/>
    <w:autoRedefine/>
    <w:qFormat/>
    <w:uiPriority w:val="0"/>
    <w:pPr>
      <w:tabs>
        <w:tab w:val="left" w:pos="1620"/>
      </w:tabs>
      <w:ind w:left="1620" w:hanging="360"/>
    </w:pPr>
  </w:style>
  <w:style w:type="paragraph" w:styleId="13">
    <w:name w:val="Normal Indent"/>
    <w:basedOn w:val="1"/>
    <w:autoRedefine/>
    <w:qFormat/>
    <w:uiPriority w:val="0"/>
    <w:pPr>
      <w:ind w:firstLine="420" w:firstLineChars="200"/>
    </w:pPr>
    <w:rPr>
      <w:szCs w:val="20"/>
    </w:rPr>
  </w:style>
  <w:style w:type="paragraph" w:styleId="14">
    <w:name w:val="List Bullet"/>
    <w:basedOn w:val="1"/>
    <w:autoRedefine/>
    <w:qFormat/>
    <w:uiPriority w:val="0"/>
    <w:pPr>
      <w:tabs>
        <w:tab w:val="left" w:pos="360"/>
      </w:tabs>
      <w:ind w:left="360" w:hanging="360"/>
    </w:pPr>
  </w:style>
  <w:style w:type="paragraph" w:styleId="15">
    <w:name w:val="Document Map"/>
    <w:basedOn w:val="1"/>
    <w:autoRedefine/>
    <w:qFormat/>
    <w:uiPriority w:val="0"/>
    <w:pPr>
      <w:shd w:val="clear" w:color="auto" w:fill="000080"/>
    </w:pPr>
    <w:rPr>
      <w:sz w:val="28"/>
      <w:szCs w:val="28"/>
    </w:rPr>
  </w:style>
  <w:style w:type="paragraph" w:styleId="16">
    <w:name w:val="annotation text"/>
    <w:basedOn w:val="1"/>
    <w:link w:val="55"/>
    <w:autoRedefine/>
    <w:qFormat/>
    <w:uiPriority w:val="0"/>
    <w:pPr>
      <w:adjustRightInd w:val="0"/>
      <w:spacing w:line="360" w:lineRule="atLeast"/>
      <w:jc w:val="left"/>
      <w:textAlignment w:val="baseline"/>
    </w:pPr>
    <w:rPr>
      <w:kern w:val="0"/>
      <w:sz w:val="24"/>
      <w:szCs w:val="20"/>
    </w:rPr>
  </w:style>
  <w:style w:type="paragraph" w:styleId="17">
    <w:name w:val="Body Text 3"/>
    <w:basedOn w:val="1"/>
    <w:link w:val="56"/>
    <w:autoRedefine/>
    <w:qFormat/>
    <w:uiPriority w:val="0"/>
    <w:pPr>
      <w:spacing w:after="120"/>
    </w:pPr>
    <w:rPr>
      <w:sz w:val="16"/>
      <w:szCs w:val="16"/>
    </w:rPr>
  </w:style>
  <w:style w:type="paragraph" w:styleId="18">
    <w:name w:val="List Bullet 3"/>
    <w:basedOn w:val="1"/>
    <w:autoRedefine/>
    <w:qFormat/>
    <w:uiPriority w:val="0"/>
    <w:pPr>
      <w:tabs>
        <w:tab w:val="left" w:pos="1200"/>
      </w:tabs>
      <w:ind w:left="1200" w:hanging="360"/>
    </w:pPr>
  </w:style>
  <w:style w:type="paragraph" w:styleId="19">
    <w:name w:val="Body Text"/>
    <w:basedOn w:val="1"/>
    <w:next w:val="1"/>
    <w:autoRedefine/>
    <w:qFormat/>
    <w:uiPriority w:val="0"/>
    <w:pPr>
      <w:jc w:val="left"/>
    </w:pPr>
    <w:rPr>
      <w:rFonts w:ascii="宋体" w:hAnsi="宋体" w:cs="宋体"/>
      <w:sz w:val="28"/>
      <w:szCs w:val="28"/>
    </w:rPr>
  </w:style>
  <w:style w:type="paragraph" w:styleId="20">
    <w:name w:val="Body Text Indent"/>
    <w:basedOn w:val="1"/>
    <w:link w:val="57"/>
    <w:autoRedefine/>
    <w:qFormat/>
    <w:uiPriority w:val="0"/>
    <w:pPr>
      <w:spacing w:line="700" w:lineRule="exact"/>
      <w:ind w:left="960"/>
    </w:pPr>
    <w:rPr>
      <w:sz w:val="44"/>
      <w:szCs w:val="28"/>
    </w:rPr>
  </w:style>
  <w:style w:type="paragraph" w:styleId="21">
    <w:name w:val="Block Text"/>
    <w:basedOn w:val="1"/>
    <w:qFormat/>
    <w:uiPriority w:val="0"/>
    <w:pPr>
      <w:autoSpaceDE w:val="0"/>
      <w:autoSpaceDN w:val="0"/>
      <w:adjustRightInd w:val="0"/>
      <w:ind w:left="256" w:right="6" w:firstLine="624" w:firstLineChars="200"/>
    </w:pPr>
    <w:rPr>
      <w:rFonts w:eastAsia="仿宋_GB2312"/>
      <w:sz w:val="28"/>
      <w:szCs w:val="20"/>
    </w:rPr>
  </w:style>
  <w:style w:type="paragraph" w:styleId="22">
    <w:name w:val="List Bullet 2"/>
    <w:basedOn w:val="1"/>
    <w:autoRedefine/>
    <w:qFormat/>
    <w:uiPriority w:val="0"/>
    <w:pPr>
      <w:tabs>
        <w:tab w:val="left" w:pos="780"/>
      </w:tabs>
      <w:ind w:left="780" w:hanging="360"/>
    </w:pPr>
  </w:style>
  <w:style w:type="paragraph" w:styleId="23">
    <w:name w:val="toc 5"/>
    <w:basedOn w:val="1"/>
    <w:next w:val="1"/>
    <w:autoRedefine/>
    <w:qFormat/>
    <w:uiPriority w:val="0"/>
    <w:pPr>
      <w:ind w:leftChars="800"/>
    </w:pPr>
    <w:rPr>
      <w:sz w:val="28"/>
      <w:szCs w:val="28"/>
    </w:rPr>
  </w:style>
  <w:style w:type="paragraph" w:styleId="24">
    <w:name w:val="toc 3"/>
    <w:basedOn w:val="1"/>
    <w:next w:val="1"/>
    <w:autoRedefine/>
    <w:qFormat/>
    <w:uiPriority w:val="0"/>
    <w:pPr>
      <w:ind w:leftChars="400"/>
    </w:pPr>
    <w:rPr>
      <w:sz w:val="28"/>
      <w:szCs w:val="28"/>
    </w:rPr>
  </w:style>
  <w:style w:type="paragraph" w:styleId="25">
    <w:name w:val="Plain Text"/>
    <w:basedOn w:val="1"/>
    <w:link w:val="58"/>
    <w:autoRedefine/>
    <w:qFormat/>
    <w:uiPriority w:val="0"/>
    <w:rPr>
      <w:rFonts w:ascii="宋体" w:hAnsi="Courier New"/>
      <w:szCs w:val="21"/>
    </w:rPr>
  </w:style>
  <w:style w:type="paragraph" w:styleId="26">
    <w:name w:val="List Bullet 5"/>
    <w:basedOn w:val="1"/>
    <w:autoRedefine/>
    <w:qFormat/>
    <w:uiPriority w:val="0"/>
    <w:pPr>
      <w:tabs>
        <w:tab w:val="left" w:pos="2040"/>
      </w:tabs>
      <w:ind w:left="2040" w:hanging="360"/>
    </w:pPr>
  </w:style>
  <w:style w:type="paragraph" w:styleId="27">
    <w:name w:val="Date"/>
    <w:basedOn w:val="1"/>
    <w:next w:val="1"/>
    <w:autoRedefine/>
    <w:qFormat/>
    <w:uiPriority w:val="0"/>
    <w:rPr>
      <w:sz w:val="28"/>
      <w:szCs w:val="28"/>
    </w:rPr>
  </w:style>
  <w:style w:type="paragraph" w:styleId="28">
    <w:name w:val="Body Text Indent 2"/>
    <w:basedOn w:val="1"/>
    <w:link w:val="59"/>
    <w:autoRedefine/>
    <w:qFormat/>
    <w:uiPriority w:val="0"/>
    <w:pPr>
      <w:tabs>
        <w:tab w:val="left" w:pos="1365"/>
      </w:tabs>
      <w:spacing w:line="440" w:lineRule="atLeast"/>
      <w:ind w:left="1342" w:leftChars="639"/>
    </w:pPr>
    <w:rPr>
      <w:sz w:val="24"/>
    </w:rPr>
  </w:style>
  <w:style w:type="paragraph" w:styleId="29">
    <w:name w:val="Balloon Text"/>
    <w:basedOn w:val="1"/>
    <w:autoRedefine/>
    <w:semiHidden/>
    <w:qFormat/>
    <w:uiPriority w:val="0"/>
    <w:rPr>
      <w:sz w:val="18"/>
      <w:szCs w:val="18"/>
    </w:rPr>
  </w:style>
  <w:style w:type="paragraph" w:styleId="30">
    <w:name w:val="footer"/>
    <w:basedOn w:val="1"/>
    <w:link w:val="60"/>
    <w:autoRedefine/>
    <w:qFormat/>
    <w:uiPriority w:val="99"/>
    <w:pPr>
      <w:tabs>
        <w:tab w:val="center" w:pos="4153"/>
        <w:tab w:val="right" w:pos="8306"/>
      </w:tabs>
      <w:snapToGrid w:val="0"/>
      <w:jc w:val="left"/>
    </w:pPr>
    <w:rPr>
      <w:sz w:val="18"/>
      <w:szCs w:val="18"/>
    </w:rPr>
  </w:style>
  <w:style w:type="paragraph" w:styleId="31">
    <w:name w:val="header"/>
    <w:basedOn w:val="1"/>
    <w:link w:val="61"/>
    <w:autoRedefine/>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0"/>
    <w:pPr>
      <w:spacing w:line="180" w:lineRule="auto"/>
      <w:jc w:val="center"/>
    </w:pPr>
    <w:rPr>
      <w:sz w:val="30"/>
      <w:szCs w:val="30"/>
    </w:rPr>
  </w:style>
  <w:style w:type="paragraph" w:styleId="33">
    <w:name w:val="toc 4"/>
    <w:basedOn w:val="1"/>
    <w:next w:val="1"/>
    <w:autoRedefine/>
    <w:qFormat/>
    <w:uiPriority w:val="0"/>
    <w:pPr>
      <w:ind w:left="1260" w:leftChars="600"/>
    </w:pPr>
  </w:style>
  <w:style w:type="paragraph" w:styleId="34">
    <w:name w:val="toc 6"/>
    <w:basedOn w:val="1"/>
    <w:next w:val="1"/>
    <w:autoRedefine/>
    <w:qFormat/>
    <w:uiPriority w:val="0"/>
    <w:pPr>
      <w:ind w:leftChars="1000"/>
    </w:pPr>
    <w:rPr>
      <w:sz w:val="28"/>
      <w:szCs w:val="28"/>
    </w:rPr>
  </w:style>
  <w:style w:type="paragraph" w:styleId="35">
    <w:name w:val="Body Text Indent 3"/>
    <w:basedOn w:val="1"/>
    <w:link w:val="62"/>
    <w:autoRedefine/>
    <w:qFormat/>
    <w:uiPriority w:val="0"/>
    <w:pPr>
      <w:adjustRightInd w:val="0"/>
      <w:snapToGrid w:val="0"/>
      <w:spacing w:line="360" w:lineRule="auto"/>
      <w:ind w:left="1800" w:leftChars="857"/>
    </w:pPr>
    <w:rPr>
      <w:rFonts w:ascii="宋体" w:hAnsi="宋体"/>
    </w:rPr>
  </w:style>
  <w:style w:type="paragraph" w:styleId="36">
    <w:name w:val="toc 2"/>
    <w:basedOn w:val="1"/>
    <w:next w:val="1"/>
    <w:autoRedefine/>
    <w:qFormat/>
    <w:uiPriority w:val="0"/>
    <w:pPr>
      <w:ind w:leftChars="200"/>
    </w:pPr>
    <w:rPr>
      <w:sz w:val="28"/>
      <w:szCs w:val="28"/>
    </w:rPr>
  </w:style>
  <w:style w:type="paragraph" w:styleId="37">
    <w:name w:val="toc 9"/>
    <w:basedOn w:val="1"/>
    <w:next w:val="1"/>
    <w:autoRedefine/>
    <w:qFormat/>
    <w:uiPriority w:val="0"/>
    <w:pPr>
      <w:ind w:leftChars="1600"/>
    </w:pPr>
    <w:rPr>
      <w:sz w:val="28"/>
      <w:szCs w:val="28"/>
    </w:rPr>
  </w:style>
  <w:style w:type="paragraph" w:styleId="38">
    <w:name w:val="Body Text 2"/>
    <w:basedOn w:val="1"/>
    <w:link w:val="63"/>
    <w:autoRedefine/>
    <w:qFormat/>
    <w:uiPriority w:val="0"/>
    <w:pPr>
      <w:spacing w:after="120" w:line="480" w:lineRule="auto"/>
    </w:pPr>
  </w:style>
  <w:style w:type="paragraph" w:styleId="39">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40">
    <w:name w:val="annotation subject"/>
    <w:basedOn w:val="16"/>
    <w:next w:val="16"/>
    <w:link w:val="64"/>
    <w:autoRedefine/>
    <w:qFormat/>
    <w:uiPriority w:val="0"/>
    <w:pPr>
      <w:adjustRightInd/>
      <w:spacing w:line="240" w:lineRule="auto"/>
      <w:textAlignment w:val="auto"/>
    </w:pPr>
    <w:rPr>
      <w:b/>
      <w:bCs/>
      <w:kern w:val="2"/>
      <w:sz w:val="21"/>
      <w:szCs w:val="24"/>
    </w:rPr>
  </w:style>
  <w:style w:type="paragraph" w:styleId="41">
    <w:name w:val="Body Text First Indent"/>
    <w:basedOn w:val="19"/>
    <w:autoRedefine/>
    <w:qFormat/>
    <w:uiPriority w:val="0"/>
    <w:pPr>
      <w:spacing w:after="120"/>
      <w:ind w:firstLine="100" w:firstLineChars="100"/>
      <w:jc w:val="both"/>
    </w:pPr>
    <w:rPr>
      <w:rFonts w:ascii="Times New Roman" w:hAnsi="Times New Roman" w:cs="Times New Roman"/>
    </w:rPr>
  </w:style>
  <w:style w:type="paragraph" w:styleId="42">
    <w:name w:val="Body Text First Indent 2"/>
    <w:basedOn w:val="20"/>
    <w:link w:val="65"/>
    <w:autoRedefine/>
    <w:qFormat/>
    <w:uiPriority w:val="0"/>
    <w:pPr>
      <w:spacing w:after="120" w:line="240" w:lineRule="auto"/>
      <w:ind w:left="420" w:leftChars="200" w:firstLine="420" w:firstLineChars="200"/>
    </w:pPr>
    <w:rPr>
      <w:sz w:val="21"/>
      <w:szCs w:val="24"/>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page number"/>
    <w:basedOn w:val="45"/>
    <w:autoRedefine/>
    <w:qFormat/>
    <w:uiPriority w:val="0"/>
  </w:style>
  <w:style w:type="character" w:styleId="47">
    <w:name w:val="FollowedHyperlink"/>
    <w:autoRedefine/>
    <w:qFormat/>
    <w:uiPriority w:val="0"/>
    <w:rPr>
      <w:color w:val="800080"/>
      <w:u w:val="single"/>
    </w:rPr>
  </w:style>
  <w:style w:type="character" w:styleId="48">
    <w:name w:val="Emphasis"/>
    <w:basedOn w:val="45"/>
    <w:autoRedefine/>
    <w:qFormat/>
    <w:uiPriority w:val="0"/>
    <w:rPr>
      <w:i/>
    </w:rPr>
  </w:style>
  <w:style w:type="character" w:styleId="49">
    <w:name w:val="Hyperlink"/>
    <w:autoRedefine/>
    <w:qFormat/>
    <w:uiPriority w:val="0"/>
    <w:rPr>
      <w:color w:val="0000FF"/>
      <w:u w:val="single"/>
    </w:rPr>
  </w:style>
  <w:style w:type="character" w:styleId="50">
    <w:name w:val="annotation reference"/>
    <w:autoRedefine/>
    <w:qFormat/>
    <w:uiPriority w:val="0"/>
    <w:rPr>
      <w:sz w:val="21"/>
      <w:szCs w:val="21"/>
    </w:rPr>
  </w:style>
  <w:style w:type="character" w:customStyle="1" w:styleId="51">
    <w:name w:val="标题 6 字符"/>
    <w:link w:val="7"/>
    <w:autoRedefine/>
    <w:qFormat/>
    <w:uiPriority w:val="0"/>
    <w:rPr>
      <w:rFonts w:ascii="Arial" w:hAnsi="Arial" w:eastAsia="黑体"/>
      <w:b/>
      <w:bCs/>
      <w:kern w:val="2"/>
      <w:sz w:val="24"/>
      <w:szCs w:val="24"/>
    </w:rPr>
  </w:style>
  <w:style w:type="character" w:customStyle="1" w:styleId="52">
    <w:name w:val="标题 7 字符"/>
    <w:link w:val="8"/>
    <w:autoRedefine/>
    <w:qFormat/>
    <w:uiPriority w:val="0"/>
    <w:rPr>
      <w:b/>
      <w:bCs/>
      <w:kern w:val="2"/>
      <w:sz w:val="24"/>
      <w:szCs w:val="24"/>
    </w:rPr>
  </w:style>
  <w:style w:type="character" w:customStyle="1" w:styleId="53">
    <w:name w:val="标题 8 字符"/>
    <w:link w:val="9"/>
    <w:autoRedefine/>
    <w:qFormat/>
    <w:uiPriority w:val="0"/>
    <w:rPr>
      <w:rFonts w:ascii="Arial" w:hAnsi="Arial" w:eastAsia="黑体"/>
      <w:kern w:val="2"/>
      <w:sz w:val="24"/>
      <w:szCs w:val="24"/>
    </w:rPr>
  </w:style>
  <w:style w:type="character" w:customStyle="1" w:styleId="54">
    <w:name w:val="标题 9 字符"/>
    <w:link w:val="10"/>
    <w:autoRedefine/>
    <w:qFormat/>
    <w:uiPriority w:val="0"/>
    <w:rPr>
      <w:rFonts w:ascii="Arial" w:hAnsi="Arial" w:eastAsia="黑体"/>
      <w:kern w:val="2"/>
      <w:sz w:val="21"/>
      <w:szCs w:val="21"/>
    </w:rPr>
  </w:style>
  <w:style w:type="character" w:customStyle="1" w:styleId="55">
    <w:name w:val="批注文字 字符"/>
    <w:link w:val="16"/>
    <w:autoRedefine/>
    <w:qFormat/>
    <w:uiPriority w:val="0"/>
    <w:rPr>
      <w:sz w:val="24"/>
    </w:rPr>
  </w:style>
  <w:style w:type="character" w:customStyle="1" w:styleId="56">
    <w:name w:val="正文文本 3 字符"/>
    <w:link w:val="17"/>
    <w:autoRedefine/>
    <w:qFormat/>
    <w:uiPriority w:val="0"/>
    <w:rPr>
      <w:kern w:val="2"/>
      <w:sz w:val="16"/>
      <w:szCs w:val="16"/>
    </w:rPr>
  </w:style>
  <w:style w:type="character" w:customStyle="1" w:styleId="57">
    <w:name w:val="正文文本缩进 字符"/>
    <w:link w:val="20"/>
    <w:autoRedefine/>
    <w:qFormat/>
    <w:uiPriority w:val="0"/>
    <w:rPr>
      <w:kern w:val="2"/>
      <w:sz w:val="44"/>
      <w:szCs w:val="28"/>
    </w:rPr>
  </w:style>
  <w:style w:type="character" w:customStyle="1" w:styleId="58">
    <w:name w:val="纯文本 字符"/>
    <w:link w:val="25"/>
    <w:autoRedefine/>
    <w:qFormat/>
    <w:uiPriority w:val="0"/>
    <w:rPr>
      <w:rFonts w:ascii="宋体" w:hAnsi="Courier New"/>
      <w:kern w:val="2"/>
      <w:sz w:val="21"/>
      <w:szCs w:val="21"/>
    </w:rPr>
  </w:style>
  <w:style w:type="character" w:customStyle="1" w:styleId="59">
    <w:name w:val="正文文本缩进 2 字符"/>
    <w:link w:val="28"/>
    <w:autoRedefine/>
    <w:qFormat/>
    <w:uiPriority w:val="0"/>
    <w:rPr>
      <w:kern w:val="2"/>
      <w:sz w:val="24"/>
      <w:szCs w:val="24"/>
    </w:rPr>
  </w:style>
  <w:style w:type="character" w:customStyle="1" w:styleId="60">
    <w:name w:val="页脚 字符1"/>
    <w:link w:val="30"/>
    <w:autoRedefine/>
    <w:qFormat/>
    <w:uiPriority w:val="99"/>
    <w:rPr>
      <w:kern w:val="2"/>
      <w:sz w:val="18"/>
      <w:szCs w:val="18"/>
    </w:rPr>
  </w:style>
  <w:style w:type="character" w:customStyle="1" w:styleId="61">
    <w:name w:val="页眉 字符"/>
    <w:link w:val="31"/>
    <w:autoRedefine/>
    <w:qFormat/>
    <w:uiPriority w:val="99"/>
    <w:rPr>
      <w:kern w:val="2"/>
      <w:sz w:val="18"/>
      <w:szCs w:val="18"/>
    </w:rPr>
  </w:style>
  <w:style w:type="character" w:customStyle="1" w:styleId="62">
    <w:name w:val="正文文本缩进 3 字符"/>
    <w:link w:val="35"/>
    <w:autoRedefine/>
    <w:qFormat/>
    <w:uiPriority w:val="0"/>
    <w:rPr>
      <w:rFonts w:ascii="宋体" w:hAnsi="宋体"/>
      <w:kern w:val="2"/>
      <w:sz w:val="21"/>
      <w:szCs w:val="24"/>
    </w:rPr>
  </w:style>
  <w:style w:type="character" w:customStyle="1" w:styleId="63">
    <w:name w:val="正文文本 2 字符"/>
    <w:link w:val="38"/>
    <w:autoRedefine/>
    <w:qFormat/>
    <w:uiPriority w:val="0"/>
    <w:rPr>
      <w:kern w:val="2"/>
      <w:sz w:val="21"/>
      <w:szCs w:val="24"/>
    </w:rPr>
  </w:style>
  <w:style w:type="character" w:customStyle="1" w:styleId="64">
    <w:name w:val="批注主题 字符"/>
    <w:link w:val="40"/>
    <w:autoRedefine/>
    <w:qFormat/>
    <w:uiPriority w:val="0"/>
    <w:rPr>
      <w:b/>
      <w:bCs/>
      <w:kern w:val="2"/>
      <w:sz w:val="21"/>
      <w:szCs w:val="24"/>
    </w:rPr>
  </w:style>
  <w:style w:type="character" w:customStyle="1" w:styleId="65">
    <w:name w:val="正文文本首行缩进 2 字符"/>
    <w:basedOn w:val="57"/>
    <w:link w:val="42"/>
    <w:autoRedefine/>
    <w:qFormat/>
    <w:uiPriority w:val="0"/>
  </w:style>
  <w:style w:type="character" w:customStyle="1" w:styleId="66">
    <w:name w:val="font11"/>
    <w:basedOn w:val="45"/>
    <w:autoRedefine/>
    <w:qFormat/>
    <w:uiPriority w:val="0"/>
    <w:rPr>
      <w:rFonts w:hint="eastAsia" w:ascii="宋体" w:hAnsi="宋体" w:eastAsia="宋体" w:cs="宋体"/>
      <w:color w:val="000000"/>
      <w:sz w:val="21"/>
      <w:szCs w:val="21"/>
      <w:u w:val="single"/>
    </w:rPr>
  </w:style>
  <w:style w:type="character" w:customStyle="1" w:styleId="67">
    <w:name w:val=" Char Char2"/>
    <w:autoRedefine/>
    <w:qFormat/>
    <w:uiPriority w:val="0"/>
    <w:rPr>
      <w:rFonts w:eastAsia="宋体"/>
      <w:sz w:val="24"/>
      <w:lang w:val="en-US" w:eastAsia="zh-CN" w:bidi="ar-SA"/>
    </w:rPr>
  </w:style>
  <w:style w:type="character" w:customStyle="1" w:styleId="68">
    <w:name w:val="样式3 Char"/>
    <w:autoRedefine/>
    <w:qFormat/>
    <w:uiPriority w:val="0"/>
    <w:rPr>
      <w:rFonts w:ascii="宋体" w:hAnsi="宋体" w:eastAsia="仿宋_GB2312"/>
      <w:b/>
      <w:bCs/>
      <w:kern w:val="2"/>
      <w:sz w:val="24"/>
      <w:szCs w:val="32"/>
      <w:lang w:val="en-US" w:eastAsia="zh-CN" w:bidi="ar-SA"/>
    </w:rPr>
  </w:style>
  <w:style w:type="character" w:customStyle="1" w:styleId="69">
    <w:name w:val="页脚 字符"/>
    <w:autoRedefine/>
    <w:qFormat/>
    <w:uiPriority w:val="99"/>
    <w:rPr>
      <w:kern w:val="2"/>
      <w:sz w:val="18"/>
    </w:rPr>
  </w:style>
  <w:style w:type="character" w:customStyle="1" w:styleId="70">
    <w:name w:val="标题 3 Char"/>
    <w:autoRedefine/>
    <w:qFormat/>
    <w:uiPriority w:val="0"/>
    <w:rPr>
      <w:rFonts w:eastAsia="宋体"/>
      <w:b/>
      <w:bCs/>
      <w:kern w:val="2"/>
      <w:sz w:val="32"/>
      <w:szCs w:val="32"/>
      <w:lang w:val="en-US" w:eastAsia="zh-CN" w:bidi="ar-SA"/>
    </w:rPr>
  </w:style>
  <w:style w:type="character" w:customStyle="1" w:styleId="71">
    <w:name w:val="t161"/>
    <w:autoRedefine/>
    <w:qFormat/>
    <w:uiPriority w:val="0"/>
    <w:rPr>
      <w:sz w:val="24"/>
      <w:szCs w:val="24"/>
    </w:rPr>
  </w:style>
  <w:style w:type="character" w:customStyle="1" w:styleId="72">
    <w:name w:val=" Char Char3"/>
    <w:autoRedefine/>
    <w:qFormat/>
    <w:uiPriority w:val="0"/>
    <w:rPr>
      <w:rFonts w:eastAsia="宋体"/>
      <w:kern w:val="2"/>
      <w:sz w:val="18"/>
      <w:szCs w:val="18"/>
      <w:lang w:val="en-US" w:eastAsia="zh-CN" w:bidi="ar-SA"/>
    </w:rPr>
  </w:style>
  <w:style w:type="character" w:customStyle="1" w:styleId="73">
    <w:name w:val=" Char Char1"/>
    <w:autoRedefine/>
    <w:qFormat/>
    <w:uiPriority w:val="0"/>
    <w:rPr>
      <w:rFonts w:eastAsia="宋体"/>
      <w:kern w:val="2"/>
      <w:sz w:val="18"/>
      <w:szCs w:val="18"/>
      <w:lang w:val="en-US" w:eastAsia="zh-CN" w:bidi="ar-SA"/>
    </w:rPr>
  </w:style>
  <w:style w:type="character" w:customStyle="1" w:styleId="74">
    <w:name w:val="标题 1 Char"/>
    <w:autoRedefine/>
    <w:qFormat/>
    <w:uiPriority w:val="0"/>
    <w:rPr>
      <w:rFonts w:ascii="Arial" w:hAnsi="Arial" w:eastAsia="宋体"/>
      <w:b/>
      <w:kern w:val="28"/>
      <w:sz w:val="28"/>
      <w:lang w:val="en-US" w:eastAsia="zh-CN" w:bidi="ar-SA"/>
    </w:rPr>
  </w:style>
  <w:style w:type="character" w:customStyle="1" w:styleId="75">
    <w:name w:val="加黑小标题"/>
    <w:autoRedefine/>
    <w:qFormat/>
    <w:uiPriority w:val="0"/>
    <w:rPr>
      <w:rFonts w:ascii="仿宋_GB2312" w:eastAsia="仿宋_GB2312"/>
      <w:b/>
      <w:bCs/>
      <w:sz w:val="28"/>
    </w:rPr>
  </w:style>
  <w:style w:type="character" w:customStyle="1" w:styleId="76">
    <w:name w:val="font31"/>
    <w:basedOn w:val="45"/>
    <w:autoRedefine/>
    <w:qFormat/>
    <w:uiPriority w:val="0"/>
    <w:rPr>
      <w:rFonts w:hint="eastAsia" w:ascii="宋体" w:hAnsi="宋体" w:eastAsia="宋体" w:cs="宋体"/>
      <w:color w:val="000000"/>
      <w:sz w:val="21"/>
      <w:szCs w:val="21"/>
      <w:u w:val="none"/>
    </w:rPr>
  </w:style>
  <w:style w:type="paragraph" w:customStyle="1" w:styleId="77">
    <w:name w:val="目录"/>
    <w:basedOn w:val="1"/>
    <w:autoRedefine/>
    <w:qFormat/>
    <w:uiPriority w:val="0"/>
    <w:pPr>
      <w:widowControl/>
      <w:jc w:val="center"/>
    </w:pPr>
    <w:rPr>
      <w:rFonts w:ascii="宋体"/>
      <w:b/>
      <w:kern w:val="0"/>
      <w:sz w:val="36"/>
      <w:szCs w:val="20"/>
    </w:rPr>
  </w:style>
  <w:style w:type="paragraph" w:customStyle="1" w:styleId="78">
    <w:name w:val="Heading #1|1"/>
    <w:basedOn w:val="1"/>
    <w:autoRedefine/>
    <w:qFormat/>
    <w:uiPriority w:val="0"/>
    <w:pPr>
      <w:widowControl w:val="0"/>
      <w:shd w:val="clear" w:color="auto" w:fill="auto"/>
      <w:spacing w:after="660"/>
      <w:jc w:val="center"/>
      <w:outlineLvl w:val="0"/>
    </w:pPr>
    <w:rPr>
      <w:rFonts w:ascii="宋体" w:hAnsi="宋体" w:eastAsia="宋体" w:cs="宋体"/>
      <w:sz w:val="32"/>
      <w:szCs w:val="32"/>
      <w:u w:val="none"/>
      <w:shd w:val="clear" w:color="auto" w:fill="auto"/>
      <w:lang w:val="zh-TW" w:eastAsia="zh-TW" w:bidi="zh-TW"/>
    </w:rPr>
  </w:style>
  <w:style w:type="paragraph" w:customStyle="1" w:styleId="79">
    <w:name w:val="Header or footer|1"/>
    <w:basedOn w:val="1"/>
    <w:autoRedefine/>
    <w:qFormat/>
    <w:uiPriority w:val="0"/>
    <w:pPr>
      <w:widowControl w:val="0"/>
      <w:shd w:val="clear" w:color="auto" w:fill="auto"/>
    </w:pPr>
    <w:rPr>
      <w:sz w:val="18"/>
      <w:szCs w:val="18"/>
      <w:u w:val="none"/>
      <w:shd w:val="clear" w:color="auto" w:fill="auto"/>
      <w:lang w:val="zh-TW" w:eastAsia="zh-TW" w:bidi="zh-TW"/>
    </w:rPr>
  </w:style>
  <w:style w:type="paragraph" w:customStyle="1" w:styleId="80">
    <w:name w:val="样式3"/>
    <w:basedOn w:val="4"/>
    <w:autoRedefine/>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81">
    <w:name w:val="Char Char Char Char"/>
    <w:basedOn w:val="1"/>
    <w:autoRedefine/>
    <w:qFormat/>
    <w:uiPriority w:val="0"/>
    <w:pPr>
      <w:tabs>
        <w:tab w:val="left" w:pos="4665"/>
        <w:tab w:val="left" w:pos="8970"/>
      </w:tabs>
      <w:ind w:firstLine="400"/>
    </w:pPr>
    <w:rPr>
      <w:rFonts w:ascii="Tahoma" w:hAnsi="Tahoma" w:cs="Tahoma"/>
      <w:sz w:val="24"/>
    </w:rPr>
  </w:style>
  <w:style w:type="paragraph" w:customStyle="1" w:styleId="82">
    <w:name w:val="样式1"/>
    <w:basedOn w:val="2"/>
    <w:autoRedefine/>
    <w:qFormat/>
    <w:uiPriority w:val="0"/>
    <w:pPr>
      <w:keepLines/>
      <w:autoSpaceDE w:val="0"/>
      <w:autoSpaceDN w:val="0"/>
      <w:adjustRightInd w:val="0"/>
      <w:snapToGrid/>
      <w:spacing w:before="340" w:after="330" w:line="340" w:lineRule="exact"/>
      <w:ind w:right="-20"/>
      <w:jc w:val="center"/>
    </w:pPr>
    <w:rPr>
      <w:rFonts w:eastAsia="仿宋_GB2312" w:cs="Times New Roman"/>
      <w:b/>
      <w:bCs/>
      <w:kern w:val="0"/>
      <w:sz w:val="32"/>
      <w:szCs w:val="32"/>
    </w:rPr>
  </w:style>
  <w:style w:type="paragraph" w:customStyle="1" w:styleId="83">
    <w:name w:val="标题3——2"/>
    <w:basedOn w:val="4"/>
    <w:autoRedefine/>
    <w:qFormat/>
    <w:uiPriority w:val="0"/>
    <w:pPr>
      <w:keepNext w:val="0"/>
      <w:keepLines w:val="0"/>
      <w:tabs>
        <w:tab w:val="right" w:leader="dot" w:pos="9180"/>
      </w:tabs>
      <w:spacing w:before="0" w:after="0" w:line="240" w:lineRule="auto"/>
      <w:outlineLvl w:val="9"/>
    </w:pPr>
    <w:rPr>
      <w:rFonts w:eastAsia="黑体"/>
      <w:i/>
      <w:iCs/>
      <w:sz w:val="30"/>
    </w:rPr>
  </w:style>
  <w:style w:type="paragraph" w:customStyle="1" w:styleId="84">
    <w:name w:val="Char Char Char1 Char"/>
    <w:basedOn w:val="1"/>
    <w:autoRedefine/>
    <w:qFormat/>
    <w:uiPriority w:val="0"/>
  </w:style>
  <w:style w:type="paragraph" w:customStyle="1" w:styleId="85">
    <w:name w:val="样式 标题 1 + (西文) 宋体 非加粗 黑色 两端对齐 左侧:  0 厘米 首行缩进:  0.89 厘米"/>
    <w:basedOn w:val="2"/>
    <w:autoRedefine/>
    <w:qFormat/>
    <w:uiPriority w:val="0"/>
    <w:pPr>
      <w:tabs>
        <w:tab w:val="left" w:pos="1140"/>
      </w:tabs>
      <w:adjustRightInd w:val="0"/>
      <w:spacing w:line="360" w:lineRule="auto"/>
      <w:ind w:left="1140" w:hanging="720"/>
      <w:jc w:val="center"/>
      <w:textAlignment w:val="baseline"/>
    </w:pPr>
    <w:rPr>
      <w:rFonts w:eastAsia="黑体" w:cs="Times New Roman"/>
      <w:b/>
      <w:color w:val="000000"/>
      <w:kern w:val="0"/>
      <w:sz w:val="30"/>
      <w:szCs w:val="30"/>
    </w:rPr>
  </w:style>
  <w:style w:type="paragraph" w:customStyle="1" w:styleId="86">
    <w:name w:val="1"/>
    <w:basedOn w:val="1"/>
    <w:autoRedefine/>
    <w:qFormat/>
    <w:uiPriority w:val="0"/>
    <w:rPr>
      <w:rFonts w:ascii="宋体" w:hAnsi="宋体" w:cs="宋体"/>
      <w:szCs w:val="28"/>
    </w:rPr>
  </w:style>
  <w:style w:type="paragraph" w:customStyle="1" w:styleId="87">
    <w:name w:val="Char"/>
    <w:basedOn w:val="1"/>
    <w:autoRedefine/>
    <w:qFormat/>
    <w:uiPriority w:val="0"/>
    <w:pPr>
      <w:spacing w:beforeLines="50" w:afterLines="50"/>
      <w:ind w:firstLine="200" w:firstLineChars="200"/>
    </w:pPr>
    <w:rPr>
      <w:rFonts w:ascii="宋体" w:hAnsi="宋体" w:cs="Courier New"/>
      <w:spacing w:val="-2"/>
      <w:sz w:val="22"/>
      <w:szCs w:val="32"/>
    </w:rPr>
  </w:style>
  <w:style w:type="paragraph" w:customStyle="1" w:styleId="88">
    <w:name w:val=" Char"/>
    <w:basedOn w:val="1"/>
    <w:autoRedefine/>
    <w:qFormat/>
    <w:uiPriority w:val="0"/>
    <w:rPr>
      <w:rFonts w:ascii="Tahoma" w:hAnsi="Tahoma"/>
      <w:sz w:val="24"/>
      <w:szCs w:val="20"/>
    </w:rPr>
  </w:style>
  <w:style w:type="paragraph" w:customStyle="1" w:styleId="89">
    <w:name w:val="Body text|3"/>
    <w:basedOn w:val="1"/>
    <w:autoRedefine/>
    <w:qFormat/>
    <w:uiPriority w:val="0"/>
    <w:pPr>
      <w:widowControl w:val="0"/>
      <w:shd w:val="clear" w:color="auto" w:fill="auto"/>
      <w:spacing w:after="80"/>
      <w:ind w:left="2320"/>
    </w:pPr>
    <w:rPr>
      <w:rFonts w:ascii="宋体" w:hAnsi="宋体" w:eastAsia="宋体" w:cs="宋体"/>
      <w:sz w:val="15"/>
      <w:szCs w:val="15"/>
      <w:u w:val="none"/>
      <w:shd w:val="clear" w:color="auto" w:fill="auto"/>
      <w:lang w:val="zh-TW" w:eastAsia="zh-TW" w:bidi="zh-TW"/>
    </w:rPr>
  </w:style>
  <w:style w:type="paragraph" w:customStyle="1" w:styleId="90">
    <w:name w:val="CM95"/>
    <w:basedOn w:val="1"/>
    <w:next w:val="1"/>
    <w:autoRedefine/>
    <w:qFormat/>
    <w:uiPriority w:val="0"/>
    <w:pPr>
      <w:autoSpaceDE w:val="0"/>
      <w:autoSpaceDN w:val="0"/>
      <w:adjustRightInd w:val="0"/>
      <w:spacing w:after="115"/>
      <w:jc w:val="left"/>
    </w:pPr>
    <w:rPr>
      <w:rFonts w:ascii="宋体"/>
      <w:kern w:val="0"/>
      <w:sz w:val="24"/>
    </w:rPr>
  </w:style>
  <w:style w:type="paragraph" w:customStyle="1" w:styleId="91">
    <w:name w:val="标题 3 + 小三"/>
    <w:basedOn w:val="1"/>
    <w:autoRedefine/>
    <w:qFormat/>
    <w:uiPriority w:val="0"/>
    <w:pPr>
      <w:tabs>
        <w:tab w:val="left" w:pos="4267"/>
      </w:tabs>
      <w:snapToGrid w:val="0"/>
      <w:spacing w:line="700" w:lineRule="atLeast"/>
      <w:ind w:firstLine="573"/>
    </w:pPr>
    <w:rPr>
      <w:b/>
      <w:bCs/>
      <w:iCs/>
      <w:sz w:val="30"/>
      <w:szCs w:val="28"/>
    </w:rPr>
  </w:style>
  <w:style w:type="paragraph" w:styleId="92">
    <w:name w:val="List Paragraph"/>
    <w:basedOn w:val="1"/>
    <w:autoRedefine/>
    <w:qFormat/>
    <w:uiPriority w:val="99"/>
    <w:pPr>
      <w:ind w:firstLine="420" w:firstLineChars="200"/>
    </w:pPr>
    <w:rPr>
      <w:sz w:val="28"/>
      <w:szCs w:val="28"/>
    </w:rPr>
  </w:style>
  <w:style w:type="paragraph" w:customStyle="1" w:styleId="93">
    <w:name w:val="p0"/>
    <w:basedOn w:val="1"/>
    <w:autoRedefine/>
    <w:qFormat/>
    <w:uiPriority w:val="0"/>
    <w:pPr>
      <w:widowControl/>
      <w:adjustRightInd w:val="0"/>
      <w:snapToGrid w:val="0"/>
      <w:spacing w:line="312" w:lineRule="atLeast"/>
    </w:pPr>
    <w:rPr>
      <w:rFonts w:ascii="宋体" w:hAnsi="宋体"/>
      <w:kern w:val="0"/>
      <w:sz w:val="24"/>
    </w:rPr>
  </w:style>
  <w:style w:type="paragraph" w:customStyle="1" w:styleId="94">
    <w:name w:val="正文小标题"/>
    <w:basedOn w:val="1"/>
    <w:autoRedefine/>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95">
    <w:name w:val=" Char Char Char Char Char Char Char"/>
    <w:basedOn w:val="1"/>
    <w:autoRedefine/>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9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
    <w:name w:val="Body text|1"/>
    <w:basedOn w:val="1"/>
    <w:autoRedefine/>
    <w:qFormat/>
    <w:uiPriority w:val="0"/>
    <w:pPr>
      <w:widowControl w:val="0"/>
      <w:shd w:val="clear" w:color="auto" w:fill="auto"/>
      <w:spacing w:line="444" w:lineRule="auto"/>
      <w:ind w:firstLine="400"/>
    </w:pPr>
    <w:rPr>
      <w:rFonts w:ascii="宋体" w:hAnsi="宋体" w:eastAsia="宋体" w:cs="宋体"/>
      <w:u w:val="none"/>
      <w:shd w:val="clear" w:color="auto" w:fill="auto"/>
      <w:lang w:val="zh-TW" w:eastAsia="zh-TW" w:bidi="zh-TW"/>
    </w:rPr>
  </w:style>
  <w:style w:type="paragraph" w:customStyle="1" w:styleId="98">
    <w:name w:val="样式2"/>
    <w:basedOn w:val="3"/>
    <w:autoRedefine/>
    <w:qFormat/>
    <w:uiPriority w:val="0"/>
    <w:pPr>
      <w:autoSpaceDE w:val="0"/>
      <w:autoSpaceDN w:val="0"/>
      <w:adjustRightInd w:val="0"/>
      <w:spacing w:line="300" w:lineRule="exact"/>
      <w:ind w:left="220" w:right="-20"/>
      <w:jc w:val="center"/>
    </w:pPr>
    <w:rPr>
      <w:rFonts w:ascii="宋体" w:hAnsi="宋体" w:eastAsia="仿宋_GB2312" w:cs="Times New Roman"/>
      <w:w w:val="99"/>
      <w:kern w:val="0"/>
      <w:sz w:val="28"/>
      <w:szCs w:val="28"/>
    </w:rPr>
  </w:style>
  <w:style w:type="paragraph" w:customStyle="1" w:styleId="99">
    <w:name w:val="_Style 97"/>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00">
    <w:name w:val="textcontents"/>
    <w:basedOn w:val="45"/>
    <w:autoRedefine/>
    <w:qFormat/>
    <w:uiPriority w:val="0"/>
  </w:style>
  <w:style w:type="paragraph" w:customStyle="1" w:styleId="101">
    <w:name w:val="列出段落1"/>
    <w:basedOn w:val="1"/>
    <w:autoRedefine/>
    <w:qFormat/>
    <w:uiPriority w:val="34"/>
    <w:pPr>
      <w:ind w:firstLine="420" w:firstLineChars="200"/>
    </w:pPr>
    <w:rPr>
      <w:rFonts w:ascii="Calibri" w:hAnsi="Calibri" w:eastAsia="宋体" w:cs="黑体"/>
    </w:rPr>
  </w:style>
  <w:style w:type="character" w:customStyle="1" w:styleId="102">
    <w:name w:val="apple-style-span"/>
    <w:autoRedefine/>
    <w:qFormat/>
    <w:uiPriority w:val="0"/>
  </w:style>
  <w:style w:type="character" w:customStyle="1" w:styleId="103">
    <w:name w:val="NormalCharacter"/>
    <w:autoRedefine/>
    <w:qFormat/>
    <w:uiPriority w:val="0"/>
    <w:rPr>
      <w:rFonts w:ascii="Times New Roman" w:hAnsi="Times New Roman" w:eastAsia="宋体"/>
    </w:rPr>
  </w:style>
  <w:style w:type="paragraph" w:customStyle="1" w:styleId="104">
    <w:name w:val="_Style 55"/>
    <w:basedOn w:val="1"/>
    <w:autoRedefine/>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28</Pages>
  <Words>11255</Words>
  <Characters>11786</Characters>
  <Lines>85</Lines>
  <Paragraphs>24</Paragraphs>
  <TotalTime>7</TotalTime>
  <ScaleCrop>false</ScaleCrop>
  <LinksUpToDate>false</LinksUpToDate>
  <CharactersWithSpaces>12559</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2018-02-11T02:02:00Z</dcterms:created>
  <dc:creator>island</dc:creator>
  <cp:lastModifiedBy>sunshine.</cp:lastModifiedBy>
  <cp:lastPrinted>2024-09-24T02:47:00Z</cp:lastPrinted>
  <dcterms:modified xsi:type="dcterms:W3CDTF">2024-09-27T02:41:03Z</dcterms:modified>
  <dc:title>竞争性谈判文件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04D2B40F255245BA99ED78190F645F54_13</vt:lpwstr>
  </property>
</Properties>
</file>