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802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470535</wp:posOffset>
            </wp:positionV>
            <wp:extent cx="3599815" cy="3599815"/>
            <wp:effectExtent l="0" t="0" r="635" b="635"/>
            <wp:wrapNone/>
            <wp:docPr id="2" name="图片 2" descr="附件1“联圣钟云舫杯”第二届全国楹联书法展投稿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“联圣钟云舫杯”第二届全国楹联书法展投稿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t>附件1“联圣钟云舫杯”第二届全国楹联书法展投稿登记表</w:t>
      </w:r>
    </w:p>
    <w:p w14:paraId="659F042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469E948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2ADA060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7C281AD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548A252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027A3F4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6A81535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4BAE179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1E9D9D1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7FFB8AD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3C11CB8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01649AC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336550</wp:posOffset>
            </wp:positionV>
            <wp:extent cx="3599815" cy="3599815"/>
            <wp:effectExtent l="0" t="0" r="635" b="635"/>
            <wp:wrapNone/>
            <wp:docPr id="3" name="图片 3" descr="附件2书写内容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2书写内容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t>附件2书写内容</w:t>
      </w:r>
      <w:r>
        <w:rPr>
          <w:rFonts w:hint="eastAsia" w:cs="方正仿宋_GBK"/>
          <w:kern w:val="0"/>
          <w:sz w:val="32"/>
          <w:szCs w:val="32"/>
          <w:lang w:val="en-US" w:eastAsia="zh-CN" w:bidi="ar-SA"/>
        </w:rPr>
        <w:t>参考</w:t>
      </w:r>
    </w:p>
    <w:p w14:paraId="2C41C54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7DE5A7F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437D968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1A6EACA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6FA2D80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3C7ACB5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655915C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4E2F6A2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750861A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cs="方正仿宋_GBK"/>
          <w:kern w:val="0"/>
          <w:sz w:val="32"/>
          <w:szCs w:val="32"/>
          <w:lang w:val="en-US" w:eastAsia="zh-CN" w:bidi="ar-SA"/>
        </w:rPr>
      </w:pPr>
    </w:p>
    <w:p w14:paraId="28950B8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cs="方正仿宋_GBK"/>
          <w:kern w:val="0"/>
          <w:sz w:val="32"/>
          <w:szCs w:val="32"/>
          <w:lang w:val="en-US" w:eastAsia="zh-CN" w:bidi="ar-SA"/>
        </w:rPr>
        <w:t>附件3江津区情简介</w:t>
      </w:r>
    </w:p>
    <w:p w14:paraId="0906302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73025</wp:posOffset>
            </wp:positionV>
            <wp:extent cx="3599815" cy="3599815"/>
            <wp:effectExtent l="0" t="0" r="635" b="635"/>
            <wp:wrapNone/>
            <wp:docPr id="4" name="图片 4" descr="附件3江津区情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3江津区情简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C1B4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07ECD72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35A5FDB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108013E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5264AA1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60A27EC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6739442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06E525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50BBF84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44C15FF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 w14:paraId="3DE6D55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374650</wp:posOffset>
            </wp:positionV>
            <wp:extent cx="3599815" cy="3599815"/>
            <wp:effectExtent l="0" t="0" r="635" b="635"/>
            <wp:wrapNone/>
            <wp:docPr id="5" name="图片 5" descr="附件4“联圣”钟云舫情况介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4“联圣”钟云舫情况介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方正仿宋_GBK" w:eastAsia="方正仿宋_GBK" w:cs="方正仿宋_GBK"/>
          <w:kern w:val="0"/>
          <w:sz w:val="32"/>
          <w:szCs w:val="32"/>
          <w:lang w:val="en-US" w:eastAsia="zh-CN" w:bidi="ar-SA"/>
        </w:rPr>
        <w:t>附件4“联圣”钟云舫情况介绍</w:t>
      </w:r>
    </w:p>
    <w:p w14:paraId="63770297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0758F"/>
    <w:rsid w:val="3E7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79" w:lineRule="exact"/>
      <w:ind w:firstLine="420" w:firstLineChars="200"/>
    </w:pPr>
    <w:rPr>
      <w:rFonts w:ascii="方正仿宋_GBK" w:hAnsi="方正仿宋_GBK" w:eastAsia="方正仿宋_GBK" w:cs="方正书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2025-05-08T06:53:00Z</dcterms:created>
  <dc:creator>Mirror</dc:creator>
  <cp:lastModifiedBy>Mirror</cp:lastModifiedBy>
  <dcterms:modified xsi:type="dcterms:W3CDTF">2025-05-08T06:53:24Z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AD62BC57FB3740C38CE72ABD96F8512D_11</vt:lpwstr>
  </property>
  <property fmtid="{D5CDD505-2E9C-101B-9397-08002B2CF9AE}" pid="4" name="KSOTemplateDocerSaveRecord">
    <vt:lpwstr>eyJoZGlkIjoiYzFiNjE5ZTg4MGMxZTE1YTBjYzNhYjczOWIzYzM5ZmQiLCJ1c2VySWQiOiI3MzU0ODA2OTkifQ==</vt:lpwstr>
  </property>
</Properties>
</file>