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方正黑体_GBK" w:cs="方正黑体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2026年全市</w:t>
      </w:r>
      <w:r>
        <w:rPr>
          <w:rFonts w:hint="eastAsia" w:ascii="宋体" w:hAnsi="宋体" w:eastAsia="方正小标宋_GBK" w:cs="方正小标宋_GBK"/>
          <w:sz w:val="44"/>
          <w:szCs w:val="44"/>
        </w:rPr>
        <w:t>重点民生实事增补事项清单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71" w:rightChars="415"/>
        <w:jc w:val="left"/>
        <w:textAlignment w:val="auto"/>
        <w:outlineLvl w:val="9"/>
        <w:rPr>
          <w:rFonts w:hint="eastAsia" w:ascii="宋体" w:hAnsi="宋体" w:eastAsia="方正仿宋_GBK" w:cs="方正仿宋_GBK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Spec="center" w:tblpY="654"/>
        <w:tblOverlap w:val="never"/>
        <w:tblW w:w="14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42"/>
        <w:gridCol w:w="1875"/>
        <w:gridCol w:w="5790"/>
        <w:gridCol w:w="1995"/>
        <w:gridCol w:w="24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具体建议（项目内容及目标、资金来源等）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建议市级责任部门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楷体_GBK" w:cs="方正楷体_GBK"/>
                <w:sz w:val="28"/>
              </w:rPr>
              <w:t>（必填）</w:t>
            </w:r>
            <w:r>
              <w:rPr>
                <w:rFonts w:ascii="宋体" w:hAnsi="宋体" w:eastAsia="方正楷体_GBK" w:cs="方正楷体_GBK"/>
                <w:sz w:val="28"/>
              </w:rPr>
              <w:t xml:space="preserve">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71" w:rightChars="415" w:firstLine="560" w:firstLineChars="200"/>
        <w:jc w:val="left"/>
        <w:textAlignment w:val="auto"/>
        <w:outlineLvl w:val="9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填表单位：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ascii="宋体" w:hAnsi="宋体" w:eastAsia="方正楷体_GBK" w:cs="方正楷体_GBK"/>
          <w:sz w:val="28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填表人： 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ascii="宋体" w:hAnsi="宋体" w:eastAsia="方正楷体_GBK" w:cs="方正楷体_GBK"/>
          <w:sz w:val="28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联系方式：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单位：万元 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rPr>
          <w:rFonts w:ascii="宋体" w:hAnsi="宋体" w:eastAsia="楷体" w:cs="楷体"/>
          <w:spacing w:val="-5"/>
          <w:sz w:val="24"/>
          <w:szCs w:val="24"/>
        </w:rPr>
      </w:pPr>
    </w:p>
    <w:p>
      <w:pPr>
        <w:ind w:firstLine="690" w:firstLineChars="300"/>
        <w:rPr>
          <w:rFonts w:ascii="宋体" w:hAnsi="宋体" w:eastAsia="楷体" w:cs="楷体"/>
          <w:spacing w:val="-2"/>
          <w:sz w:val="24"/>
          <w:szCs w:val="24"/>
        </w:rPr>
      </w:pPr>
      <w:r>
        <w:rPr>
          <w:rFonts w:ascii="宋体" w:hAnsi="宋体" w:eastAsia="楷体" w:cs="楷体"/>
          <w:spacing w:val="-5"/>
          <w:sz w:val="24"/>
          <w:szCs w:val="24"/>
        </w:rPr>
        <w:t>备注：“事项类别”请在以下类别中选择一类进行填写：就业增收、教育教学、医疗卫生、扶弱救</w:t>
      </w:r>
      <w:r>
        <w:rPr>
          <w:rFonts w:ascii="宋体" w:hAnsi="宋体" w:eastAsia="楷体" w:cs="楷体"/>
          <w:spacing w:val="-6"/>
          <w:sz w:val="24"/>
          <w:szCs w:val="24"/>
        </w:rPr>
        <w:t>残、住房保障、养老扶幼、文化</w:t>
      </w:r>
      <w:r>
        <w:rPr>
          <w:rFonts w:ascii="宋体" w:hAnsi="宋体" w:eastAsia="楷体" w:cs="楷体"/>
          <w:spacing w:val="-1"/>
          <w:sz w:val="24"/>
          <w:szCs w:val="24"/>
        </w:rPr>
        <w:t>体育、城市更新、生态宜居、社会治理、交通出行、食品安全</w:t>
      </w:r>
      <w:r>
        <w:rPr>
          <w:rFonts w:ascii="宋体" w:hAnsi="宋体" w:eastAsia="楷体" w:cs="楷体"/>
          <w:spacing w:val="-2"/>
          <w:sz w:val="24"/>
          <w:szCs w:val="24"/>
        </w:rPr>
        <w:t>、其他。</w:t>
      </w:r>
    </w:p>
    <w:p>
      <w:pPr>
        <w:rPr>
          <w:rFonts w:ascii="宋体" w:hAnsi="宋体" w:eastAsia="楷体" w:cs="楷体"/>
          <w:spacing w:val="-2"/>
          <w:sz w:val="24"/>
          <w:szCs w:val="24"/>
        </w:rPr>
      </w:pPr>
    </w:p>
    <w:p>
      <w:pPr>
        <w:rPr>
          <w:rFonts w:hint="eastAsia" w:ascii="宋体" w:hAnsi="宋体" w:eastAsia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/>
          <w:sz w:val="32"/>
          <w:szCs w:val="32"/>
        </w:rPr>
        <w:t>附件</w:t>
      </w:r>
      <w:r>
        <w:rPr>
          <w:rFonts w:hint="eastAsia" w:ascii="宋体" w:hAnsi="宋体" w:eastAsia="方正黑体_GBK"/>
          <w:sz w:val="32"/>
          <w:szCs w:val="32"/>
          <w:lang w:val="en-US" w:eastAsia="zh-CN"/>
        </w:rPr>
        <w:t>2</w:t>
      </w:r>
    </w:p>
    <w:p>
      <w:pPr>
        <w:rPr>
          <w:rFonts w:ascii="宋体" w:hAnsi="宋体"/>
        </w:rPr>
      </w:pPr>
    </w:p>
    <w:p>
      <w:pPr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202</w:t>
      </w:r>
      <w:r>
        <w:rPr>
          <w:rFonts w:hint="eastAsia" w:ascii="宋体" w:hAnsi="宋体" w:eastAsia="方正小标宋_GBK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方正小标宋_GBK"/>
          <w:sz w:val="44"/>
          <w:szCs w:val="44"/>
        </w:rPr>
        <w:t>年江津区重点民生实事建议征集表</w:t>
      </w:r>
    </w:p>
    <w:p>
      <w:pPr>
        <w:overflowPunct w:val="0"/>
        <w:autoSpaceDN w:val="0"/>
        <w:spacing w:line="579" w:lineRule="exact"/>
        <w:ind w:firstLine="140" w:firstLineChars="50"/>
        <w:jc w:val="left"/>
        <w:rPr>
          <w:rFonts w:ascii="宋体" w:hAnsi="宋体" w:eastAsia="方正楷体_GBK" w:cs="方正楷体_GBK"/>
          <w:color w:val="000000"/>
          <w:kern w:val="0"/>
          <w:sz w:val="28"/>
          <w:szCs w:val="32"/>
        </w:rPr>
      </w:pPr>
      <w:r>
        <w:rPr>
          <w:rFonts w:hint="eastAsia" w:ascii="宋体" w:hAnsi="宋体" w:eastAsia="方正楷体_GBK" w:cs="方正楷体_GBK"/>
          <w:color w:val="000000"/>
          <w:kern w:val="0"/>
          <w:sz w:val="28"/>
          <w:szCs w:val="32"/>
        </w:rPr>
        <w:t>填报单位：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ascii="宋体" w:hAnsi="宋体" w:eastAsia="方正楷体_GBK" w:cs="方正楷体_GBK"/>
          <w:sz w:val="28"/>
        </w:rPr>
        <w:t xml:space="preserve">  </w:t>
      </w:r>
      <w:r>
        <w:rPr>
          <w:rFonts w:ascii="宋体" w:hAnsi="宋体" w:eastAsia="方正楷体_GBK" w:cs="方正楷体_GBK"/>
          <w:color w:val="000000"/>
          <w:kern w:val="0"/>
          <w:sz w:val="28"/>
          <w:szCs w:val="32"/>
        </w:rPr>
        <w:t xml:space="preserve">     </w:t>
      </w:r>
      <w:r>
        <w:rPr>
          <w:rFonts w:hint="eastAsia" w:ascii="宋体" w:hAnsi="宋体" w:eastAsia="方正楷体_GBK" w:cs="方正楷体_GBK"/>
          <w:color w:val="000000"/>
          <w:kern w:val="0"/>
          <w:sz w:val="28"/>
          <w:szCs w:val="32"/>
        </w:rPr>
        <w:t>联系人：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ascii="宋体" w:hAnsi="宋体" w:eastAsia="方正楷体_GBK" w:cs="方正楷体_GBK"/>
          <w:sz w:val="28"/>
        </w:rPr>
        <w:t xml:space="preserve">  </w:t>
      </w:r>
      <w:r>
        <w:rPr>
          <w:rFonts w:ascii="宋体" w:hAnsi="宋体" w:eastAsia="方正楷体_GBK" w:cs="方正楷体_GBK"/>
          <w:color w:val="000000"/>
          <w:kern w:val="0"/>
          <w:sz w:val="28"/>
          <w:szCs w:val="32"/>
        </w:rPr>
        <w:t xml:space="preserve">       </w:t>
      </w:r>
      <w:r>
        <w:rPr>
          <w:rFonts w:hint="eastAsia" w:ascii="宋体" w:hAnsi="宋体" w:eastAsia="方正楷体_GBK" w:cs="方正楷体_GBK"/>
          <w:color w:val="000000"/>
          <w:kern w:val="0"/>
          <w:sz w:val="28"/>
          <w:szCs w:val="32"/>
        </w:rPr>
        <w:t>联系电话：</w:t>
      </w:r>
      <w:r>
        <w:rPr>
          <w:rFonts w:hint="eastAsia" w:ascii="宋体" w:hAnsi="宋体" w:eastAsia="方正楷体_GBK" w:cs="方正楷体_GBK"/>
          <w:sz w:val="28"/>
        </w:rPr>
        <w:t>（必填）</w:t>
      </w:r>
      <w:r>
        <w:rPr>
          <w:rFonts w:ascii="宋体" w:hAnsi="宋体" w:eastAsia="方正楷体_GBK" w:cs="方正楷体_GBK"/>
          <w:sz w:val="28"/>
        </w:rPr>
        <w:t xml:space="preserve">  </w:t>
      </w:r>
      <w:r>
        <w:rPr>
          <w:rFonts w:ascii="宋体" w:hAnsi="宋体" w:eastAsia="方正楷体_GBK" w:cs="方正楷体_GBK"/>
          <w:color w:val="000000"/>
          <w:kern w:val="0"/>
          <w:sz w:val="28"/>
          <w:szCs w:val="32"/>
        </w:rPr>
        <w:t xml:space="preserve">         </w:t>
      </w:r>
      <w:r>
        <w:rPr>
          <w:rFonts w:hint="eastAsia" w:ascii="宋体" w:hAnsi="宋体" w:eastAsia="方正楷体_GBK" w:cs="方正楷体_GBK"/>
          <w:color w:val="000000"/>
          <w:kern w:val="0"/>
          <w:sz w:val="28"/>
          <w:szCs w:val="32"/>
        </w:rPr>
        <w:t>单位：万元</w:t>
      </w:r>
      <w:r>
        <w:rPr>
          <w:rFonts w:hint="eastAsia" w:ascii="宋体" w:hAnsi="宋体" w:eastAsia="方正楷体_GBK" w:cs="方正楷体_GBK"/>
          <w:sz w:val="28"/>
        </w:rPr>
        <w:t>（必填）</w:t>
      </w:r>
    </w:p>
    <w:tbl>
      <w:tblPr>
        <w:tblStyle w:val="6"/>
        <w:tblW w:w="14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79"/>
        <w:gridCol w:w="1631"/>
        <w:gridCol w:w="2265"/>
        <w:gridCol w:w="2265"/>
        <w:gridCol w:w="1249"/>
        <w:gridCol w:w="1125"/>
        <w:gridCol w:w="1170"/>
        <w:gridCol w:w="94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序号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hint="eastAsia" w:ascii="宋体" w:hAnsi="宋体" w:eastAsia="方正黑体_GBK" w:cs="方正黑体_GBK"/>
                <w:sz w:val="28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民生实事</w:t>
            </w:r>
            <w:r>
              <w:rPr>
                <w:rFonts w:hint="eastAsia" w:ascii="宋体" w:hAnsi="宋体" w:eastAsia="方正黑体_GBK" w:cs="方正黑体_GBK"/>
                <w:sz w:val="28"/>
                <w:lang w:eastAsia="zh-CN"/>
              </w:rPr>
              <w:t>名称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必要性及可行性说明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lang w:eastAsia="zh-CN"/>
              </w:rPr>
              <w:t>项目内容及</w:t>
            </w:r>
            <w:r>
              <w:rPr>
                <w:rFonts w:ascii="宋体" w:hAnsi="宋体" w:eastAsia="方正黑体_GBK" w:cs="方正黑体_GBK"/>
                <w:sz w:val="28"/>
              </w:rPr>
              <w:t>202</w:t>
            </w:r>
            <w:r>
              <w:rPr>
                <w:rFonts w:hint="eastAsia" w:ascii="宋体" w:hAnsi="宋体" w:eastAsia="方正黑体_GBK" w:cs="方正黑体_GBK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 w:eastAsia="方正黑体_GBK" w:cs="方正黑体_GBK"/>
                <w:sz w:val="28"/>
              </w:rPr>
              <w:t>年度拟完成目标任务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资金需求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hint="eastAsia" w:ascii="宋体" w:hAnsi="宋体" w:eastAsia="方正黑体_GBK" w:cs="方正黑体_GBK"/>
                <w:sz w:val="28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lang w:eastAsia="zh-CN"/>
              </w:rPr>
              <w:t>建议区级责任部门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宋体" w:hAnsi="宋体" w:eastAsia="方正黑体_GBK" w:cs="方正黑体_GBK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rPr>
                <w:rFonts w:ascii="宋体" w:hAnsi="宋体" w:eastAsia="方正黑体_GBK" w:cs="方正黑体_GBK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rPr>
                <w:rFonts w:ascii="宋体" w:hAnsi="宋体" w:eastAsia="方正黑体_GBK" w:cs="方正黑体_GBK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rPr>
                <w:rFonts w:ascii="宋体" w:hAnsi="宋体" w:eastAsia="方正黑体_GBK" w:cs="方正黑体_GBK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rPr>
                <w:rFonts w:ascii="宋体" w:hAnsi="宋体" w:eastAsia="方正黑体_GBK" w:cs="方正黑体_GBK"/>
              </w:rPr>
            </w:pPr>
          </w:p>
        </w:tc>
        <w:tc>
          <w:tcPr>
            <w:tcW w:w="1249" w:type="dxa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计划总投资</w:t>
            </w:r>
          </w:p>
        </w:tc>
        <w:tc>
          <w:tcPr>
            <w:tcW w:w="1125" w:type="dxa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上级</w:t>
            </w:r>
          </w:p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补助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财政</w:t>
            </w:r>
          </w:p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配套</w:t>
            </w:r>
          </w:p>
        </w:tc>
        <w:tc>
          <w:tcPr>
            <w:tcW w:w="941" w:type="dxa"/>
            <w:vAlign w:val="center"/>
          </w:tcPr>
          <w:p>
            <w:pPr>
              <w:overflowPunct w:val="0"/>
              <w:autoSpaceDN w:val="0"/>
              <w:spacing w:line="300" w:lineRule="exact"/>
              <w:jc w:val="center"/>
              <w:rPr>
                <w:rFonts w:ascii="宋体" w:hAnsi="宋体" w:eastAsia="方正黑体_GBK" w:cs="方正黑体_GBK"/>
                <w:sz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</w:rPr>
              <w:t>自筹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center"/>
              <w:rPr>
                <w:rFonts w:ascii="宋体" w:hAnsi="宋体" w:eastAsia="方正小标宋_GBK"/>
                <w:sz w:val="28"/>
              </w:rPr>
            </w:pPr>
            <w:r>
              <w:rPr>
                <w:rFonts w:ascii="宋体" w:hAnsi="宋体" w:eastAsia="方正小标宋_GBK"/>
                <w:sz w:val="28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  <w:tc>
          <w:tcPr>
            <w:tcW w:w="960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center"/>
              <w:rPr>
                <w:rFonts w:ascii="宋体" w:hAnsi="宋体" w:eastAsia="方正仿宋_GBK" w:cs="方正仿宋_GBK"/>
                <w:kern w:val="0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center"/>
              <w:rPr>
                <w:rFonts w:ascii="宋体" w:hAnsi="宋体" w:eastAsia="方正小标宋_GBK"/>
                <w:sz w:val="20"/>
                <w:szCs w:val="18"/>
              </w:rPr>
            </w:pPr>
            <w:r>
              <w:rPr>
                <w:rFonts w:ascii="宋体" w:hAnsi="宋体" w:eastAsia="方正小标宋_GBK"/>
                <w:sz w:val="20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631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2265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3"/>
                <w:szCs w:val="13"/>
              </w:rPr>
            </w:pPr>
          </w:p>
        </w:tc>
        <w:tc>
          <w:tcPr>
            <w:tcW w:w="2265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249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125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170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941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960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center"/>
              <w:rPr>
                <w:rFonts w:ascii="宋体" w:hAnsi="宋体" w:eastAsia="方正小标宋_GBK"/>
                <w:sz w:val="20"/>
                <w:szCs w:val="18"/>
              </w:rPr>
            </w:pPr>
            <w:r>
              <w:rPr>
                <w:rFonts w:ascii="宋体" w:hAnsi="宋体" w:eastAsia="方正小标宋_GBK"/>
                <w:sz w:val="20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631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2265" w:type="dxa"/>
            <w:vAlign w:val="center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3"/>
                <w:szCs w:val="13"/>
              </w:rPr>
            </w:pPr>
          </w:p>
        </w:tc>
        <w:tc>
          <w:tcPr>
            <w:tcW w:w="2265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249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125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1170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941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sz w:val="15"/>
                <w:szCs w:val="15"/>
              </w:rPr>
            </w:pPr>
          </w:p>
        </w:tc>
        <w:tc>
          <w:tcPr>
            <w:tcW w:w="960" w:type="dxa"/>
          </w:tcPr>
          <w:p>
            <w:pPr>
              <w:overflowPunct w:val="0"/>
              <w:autoSpaceDN w:val="0"/>
              <w:spacing w:line="400" w:lineRule="exact"/>
              <w:jc w:val="left"/>
              <w:rPr>
                <w:rFonts w:ascii="宋体" w:hAnsi="宋体" w:eastAsia="方正仿宋_GBK" w:cs="方正仿宋_GBK"/>
                <w:kern w:val="0"/>
                <w:sz w:val="20"/>
                <w:szCs w:val="22"/>
              </w:rPr>
            </w:pPr>
          </w:p>
        </w:tc>
      </w:tr>
    </w:tbl>
    <w:p>
      <w:pPr>
        <w:spacing w:line="240" w:lineRule="exact"/>
        <w:rPr>
          <w:rFonts w:ascii="宋体" w:hAnsi="宋体"/>
          <w:szCs w:val="32"/>
        </w:rPr>
      </w:pPr>
    </w:p>
    <w:p>
      <w:pPr>
        <w:spacing w:line="240" w:lineRule="exact"/>
        <w:rPr>
          <w:rFonts w:ascii="宋体" w:hAnsi="宋体" w:eastAsia="楷体" w:cs="楷体"/>
          <w:spacing w:val="-5"/>
          <w:sz w:val="24"/>
          <w:szCs w:val="24"/>
        </w:rPr>
      </w:pPr>
    </w:p>
    <w:p>
      <w:pPr>
        <w:spacing w:line="240" w:lineRule="exact"/>
        <w:ind w:firstLine="690" w:firstLineChars="3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楷体" w:cs="楷体"/>
          <w:spacing w:val="-5"/>
          <w:sz w:val="24"/>
          <w:szCs w:val="24"/>
        </w:rPr>
        <w:t>备注：“事项类别”请在以下类别中选择一类进行填写：就业增收、教育教学、医疗卫生、扶弱救</w:t>
      </w:r>
      <w:r>
        <w:rPr>
          <w:rFonts w:ascii="宋体" w:hAnsi="宋体" w:eastAsia="楷体" w:cs="楷体"/>
          <w:spacing w:val="-6"/>
          <w:sz w:val="24"/>
          <w:szCs w:val="24"/>
        </w:rPr>
        <w:t>残、住房保障、养老扶幼、文化</w:t>
      </w:r>
      <w:r>
        <w:rPr>
          <w:rFonts w:ascii="宋体" w:hAnsi="宋体" w:eastAsia="楷体" w:cs="楷体"/>
          <w:spacing w:val="-1"/>
          <w:sz w:val="24"/>
          <w:szCs w:val="24"/>
        </w:rPr>
        <w:t>体育、城市更新、生态宜居、社会治理、交通出行、食品安全</w:t>
      </w:r>
      <w:r>
        <w:rPr>
          <w:rFonts w:ascii="宋体" w:hAnsi="宋体" w:eastAsia="楷体" w:cs="楷体"/>
          <w:spacing w:val="-2"/>
          <w:sz w:val="24"/>
          <w:szCs w:val="24"/>
        </w:rPr>
        <w:t>、其他。</w:t>
      </w:r>
    </w:p>
    <w:p>
      <w:pPr>
        <w:rPr>
          <w:rFonts w:ascii="宋体" w:hAnsi="宋体"/>
        </w:rPr>
      </w:pPr>
    </w:p>
    <w:p>
      <w:pPr>
        <w:spacing w:line="240" w:lineRule="exact"/>
        <w:rPr>
          <w:rFonts w:ascii="宋体" w:hAnsi="宋体" w:eastAsia="方正仿宋_GBK"/>
          <w:sz w:val="32"/>
          <w:szCs w:val="32"/>
        </w:rPr>
      </w:pPr>
    </w:p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1OGUyOTNiMWZjNTUwYmJlMWJjODc0NzJlN2U4NjgifQ=="/>
  </w:docVars>
  <w:rsids>
    <w:rsidRoot w:val="00262F79"/>
    <w:rsid w:val="00082EEC"/>
    <w:rsid w:val="000B7C13"/>
    <w:rsid w:val="000D18FC"/>
    <w:rsid w:val="000D4310"/>
    <w:rsid w:val="00122C3D"/>
    <w:rsid w:val="00127B69"/>
    <w:rsid w:val="00161E7D"/>
    <w:rsid w:val="001C453D"/>
    <w:rsid w:val="001E1C4A"/>
    <w:rsid w:val="002310A6"/>
    <w:rsid w:val="00262F79"/>
    <w:rsid w:val="002835D3"/>
    <w:rsid w:val="00287EB8"/>
    <w:rsid w:val="002D6999"/>
    <w:rsid w:val="00307979"/>
    <w:rsid w:val="00356600"/>
    <w:rsid w:val="00396C05"/>
    <w:rsid w:val="003A54DC"/>
    <w:rsid w:val="003B4A20"/>
    <w:rsid w:val="00415241"/>
    <w:rsid w:val="00457138"/>
    <w:rsid w:val="00481874"/>
    <w:rsid w:val="004A389C"/>
    <w:rsid w:val="004E2048"/>
    <w:rsid w:val="004F4380"/>
    <w:rsid w:val="00520B32"/>
    <w:rsid w:val="00553D85"/>
    <w:rsid w:val="005C051E"/>
    <w:rsid w:val="005D6D82"/>
    <w:rsid w:val="00620C88"/>
    <w:rsid w:val="00631A3E"/>
    <w:rsid w:val="006348BD"/>
    <w:rsid w:val="00660714"/>
    <w:rsid w:val="00677BB5"/>
    <w:rsid w:val="00682521"/>
    <w:rsid w:val="00690555"/>
    <w:rsid w:val="006A54D8"/>
    <w:rsid w:val="006D5F17"/>
    <w:rsid w:val="006E0D25"/>
    <w:rsid w:val="006E5635"/>
    <w:rsid w:val="00705EAC"/>
    <w:rsid w:val="00710A2A"/>
    <w:rsid w:val="00730FFE"/>
    <w:rsid w:val="007C2C64"/>
    <w:rsid w:val="00802540"/>
    <w:rsid w:val="00814549"/>
    <w:rsid w:val="008225FE"/>
    <w:rsid w:val="008C3722"/>
    <w:rsid w:val="00941171"/>
    <w:rsid w:val="00961D87"/>
    <w:rsid w:val="009A37DE"/>
    <w:rsid w:val="009D1BCB"/>
    <w:rsid w:val="009E70F5"/>
    <w:rsid w:val="009E79ED"/>
    <w:rsid w:val="00A164BE"/>
    <w:rsid w:val="00A24CFF"/>
    <w:rsid w:val="00A453D8"/>
    <w:rsid w:val="00AE7D1D"/>
    <w:rsid w:val="00B1542A"/>
    <w:rsid w:val="00B5232E"/>
    <w:rsid w:val="00B874BF"/>
    <w:rsid w:val="00C47487"/>
    <w:rsid w:val="00C52F6B"/>
    <w:rsid w:val="00C64AC4"/>
    <w:rsid w:val="00C70322"/>
    <w:rsid w:val="00C82A70"/>
    <w:rsid w:val="00C873A7"/>
    <w:rsid w:val="00D24D52"/>
    <w:rsid w:val="00D5091D"/>
    <w:rsid w:val="00D9723C"/>
    <w:rsid w:val="00E235CF"/>
    <w:rsid w:val="00E31762"/>
    <w:rsid w:val="00E63AEA"/>
    <w:rsid w:val="00E73B9D"/>
    <w:rsid w:val="00F363CF"/>
    <w:rsid w:val="00F650D2"/>
    <w:rsid w:val="00FA50C4"/>
    <w:rsid w:val="00FA7411"/>
    <w:rsid w:val="00FB6602"/>
    <w:rsid w:val="00FE1D45"/>
    <w:rsid w:val="013E2686"/>
    <w:rsid w:val="024E68F9"/>
    <w:rsid w:val="03885E3A"/>
    <w:rsid w:val="03EF5EB9"/>
    <w:rsid w:val="06336531"/>
    <w:rsid w:val="08D23521"/>
    <w:rsid w:val="0918641E"/>
    <w:rsid w:val="097906FF"/>
    <w:rsid w:val="0B2E5519"/>
    <w:rsid w:val="0C0B585A"/>
    <w:rsid w:val="0EC51CF1"/>
    <w:rsid w:val="0F2731F8"/>
    <w:rsid w:val="0FA4224E"/>
    <w:rsid w:val="0FCE751B"/>
    <w:rsid w:val="13B567D8"/>
    <w:rsid w:val="154A73F4"/>
    <w:rsid w:val="16A638DA"/>
    <w:rsid w:val="16DE6045"/>
    <w:rsid w:val="17B86896"/>
    <w:rsid w:val="1A263399"/>
    <w:rsid w:val="1BF9122C"/>
    <w:rsid w:val="1ECC0E79"/>
    <w:rsid w:val="1F9D6372"/>
    <w:rsid w:val="1FDE26D1"/>
    <w:rsid w:val="20390790"/>
    <w:rsid w:val="20CE2C87"/>
    <w:rsid w:val="21771570"/>
    <w:rsid w:val="259F2E44"/>
    <w:rsid w:val="272C4BAB"/>
    <w:rsid w:val="28416434"/>
    <w:rsid w:val="28843EF1"/>
    <w:rsid w:val="29930F11"/>
    <w:rsid w:val="2A614B6C"/>
    <w:rsid w:val="2A944F41"/>
    <w:rsid w:val="2AA50EFC"/>
    <w:rsid w:val="2B084FE7"/>
    <w:rsid w:val="2BB84C5F"/>
    <w:rsid w:val="2BC730F4"/>
    <w:rsid w:val="2C661DC7"/>
    <w:rsid w:val="2F000DF7"/>
    <w:rsid w:val="2FA01C92"/>
    <w:rsid w:val="2FBC180A"/>
    <w:rsid w:val="311A1F18"/>
    <w:rsid w:val="324C7EAF"/>
    <w:rsid w:val="32843AED"/>
    <w:rsid w:val="329D070B"/>
    <w:rsid w:val="340E70AE"/>
    <w:rsid w:val="346F29C9"/>
    <w:rsid w:val="35E328D9"/>
    <w:rsid w:val="35FE75F8"/>
    <w:rsid w:val="36C46BAE"/>
    <w:rsid w:val="36E83F1F"/>
    <w:rsid w:val="3748158D"/>
    <w:rsid w:val="37647A49"/>
    <w:rsid w:val="3878688F"/>
    <w:rsid w:val="3A6164C2"/>
    <w:rsid w:val="3B365BA1"/>
    <w:rsid w:val="3BC7525A"/>
    <w:rsid w:val="3C885F88"/>
    <w:rsid w:val="3CBB50F2"/>
    <w:rsid w:val="3F3B5533"/>
    <w:rsid w:val="3F9260CB"/>
    <w:rsid w:val="3FDF05B5"/>
    <w:rsid w:val="424D4EEF"/>
    <w:rsid w:val="4473751E"/>
    <w:rsid w:val="45D43FEC"/>
    <w:rsid w:val="463F1DAD"/>
    <w:rsid w:val="47723ABC"/>
    <w:rsid w:val="48C80151"/>
    <w:rsid w:val="49591E4A"/>
    <w:rsid w:val="49E901DB"/>
    <w:rsid w:val="4A510301"/>
    <w:rsid w:val="4B117A90"/>
    <w:rsid w:val="50CE26AB"/>
    <w:rsid w:val="51B15B29"/>
    <w:rsid w:val="53DB0C3B"/>
    <w:rsid w:val="54014B46"/>
    <w:rsid w:val="54181E8F"/>
    <w:rsid w:val="56FE35BF"/>
    <w:rsid w:val="5A53777D"/>
    <w:rsid w:val="5A7871E4"/>
    <w:rsid w:val="5AB06E16"/>
    <w:rsid w:val="5AD7215D"/>
    <w:rsid w:val="5D0336DD"/>
    <w:rsid w:val="5D866282"/>
    <w:rsid w:val="5F2C67EF"/>
    <w:rsid w:val="60D158A0"/>
    <w:rsid w:val="60FD317C"/>
    <w:rsid w:val="6429154F"/>
    <w:rsid w:val="64CF20F6"/>
    <w:rsid w:val="64F16511"/>
    <w:rsid w:val="652E32C1"/>
    <w:rsid w:val="65436640"/>
    <w:rsid w:val="66252916"/>
    <w:rsid w:val="66EC51E2"/>
    <w:rsid w:val="685E3EBD"/>
    <w:rsid w:val="696A0640"/>
    <w:rsid w:val="69D41F5D"/>
    <w:rsid w:val="6E1B015A"/>
    <w:rsid w:val="6E667359"/>
    <w:rsid w:val="6EC72090"/>
    <w:rsid w:val="6F653D83"/>
    <w:rsid w:val="700D7F77"/>
    <w:rsid w:val="72402885"/>
    <w:rsid w:val="72C60FDD"/>
    <w:rsid w:val="73936533"/>
    <w:rsid w:val="73DD4BE7"/>
    <w:rsid w:val="784309DA"/>
    <w:rsid w:val="7A805F15"/>
    <w:rsid w:val="7AE5221C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Heading 1 Char"/>
    <w:basedOn w:val="7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1232</Words>
  <Characters>1300</Characters>
  <Lines>0</Lines>
  <Paragraphs>0</Paragraphs>
  <TotalTime>18</TotalTime>
  <ScaleCrop>false</ScaleCrop>
  <LinksUpToDate>false</LinksUpToDate>
  <CharactersWithSpaces>1353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2022-10-09T01:37:00Z</dcterms:created>
  <dc:creator>AutoBVT</dc:creator>
  <cp:lastModifiedBy>Administrator</cp:lastModifiedBy>
  <cp:lastPrinted>2024-10-23T06:32:00Z</cp:lastPrinted>
  <dcterms:modified xsi:type="dcterms:W3CDTF">2025-09-28T07:27:04Z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DA33FC818B0A4E5F881147A217950AC9</vt:lpwstr>
  </property>
  <property fmtid="{D5CDD505-2E9C-101B-9397-08002B2CF9AE}" pid="4" name="KSOTemplateDocerSaveRecord">
    <vt:lpwstr>eyJoZGlkIjoiNjQ1OGUyOTNiMWZjNTUwYmJlMWJjODc0NzJlN2U4NjgiLCJ1c2VySWQiOiI5MTQ5MDk5NzEifQ==</vt:lpwstr>
  </property>
</Properties>
</file>