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8A79E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p w14:paraId="62120859">
      <w:pPr>
        <w:pStyle w:val="2"/>
      </w:pPr>
      <w:bookmarkStart w:id="6" w:name="_GoBack"/>
      <w:bookmarkEnd w:id="6"/>
    </w:p>
    <w:tbl>
      <w:tblPr>
        <w:tblStyle w:val="10"/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97"/>
        <w:gridCol w:w="371"/>
        <w:gridCol w:w="413"/>
        <w:gridCol w:w="475"/>
        <w:gridCol w:w="675"/>
        <w:gridCol w:w="322"/>
        <w:gridCol w:w="986"/>
        <w:gridCol w:w="298"/>
        <w:gridCol w:w="91"/>
        <w:gridCol w:w="603"/>
        <w:gridCol w:w="591"/>
        <w:gridCol w:w="2102"/>
      </w:tblGrid>
      <w:tr w14:paraId="13722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exact"/>
        </w:trPr>
        <w:tc>
          <w:tcPr>
            <w:tcW w:w="1824" w:type="dxa"/>
            <w:vAlign w:val="center"/>
          </w:tcPr>
          <w:p w14:paraId="7438A0E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531" w:type="dxa"/>
            <w:gridSpan w:val="5"/>
            <w:vAlign w:val="center"/>
          </w:tcPr>
          <w:p w14:paraId="15568422">
            <w:pPr>
              <w:spacing w:after="0" w:line="2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"/>
              </w:rPr>
              <w:t>《从“胖猫事件”看流量时代 必须警惕“预制真相”》</w:t>
            </w:r>
          </w:p>
        </w:tc>
        <w:tc>
          <w:tcPr>
            <w:tcW w:w="1697" w:type="dxa"/>
            <w:gridSpan w:val="4"/>
            <w:vAlign w:val="center"/>
          </w:tcPr>
          <w:p w14:paraId="1071931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296" w:type="dxa"/>
            <w:gridSpan w:val="3"/>
            <w:vAlign w:val="center"/>
          </w:tcPr>
          <w:p w14:paraId="0D13B31F">
            <w:pPr>
              <w:spacing w:after="0" w:line="2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bookmarkStart w:id="0" w:name="OLE_LINK1"/>
            <w:bookmarkStart w:id="1" w:name="OLE_LINK2"/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评论</w:t>
            </w:r>
            <w:bookmarkEnd w:id="0"/>
            <w:bookmarkEnd w:id="1"/>
          </w:p>
        </w:tc>
      </w:tr>
      <w:tr w14:paraId="7D9EC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824" w:type="dxa"/>
            <w:vMerge w:val="restart"/>
            <w:vAlign w:val="center"/>
          </w:tcPr>
          <w:p w14:paraId="3B14927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531" w:type="dxa"/>
            <w:gridSpan w:val="5"/>
            <w:vMerge w:val="restart"/>
            <w:vAlign w:val="center"/>
          </w:tcPr>
          <w:p w14:paraId="0B6637C1">
            <w:pPr>
              <w:spacing w:after="0" w:line="300" w:lineRule="exact"/>
              <w:jc w:val="center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cs="方正仿宋_GBK"/>
                <w:sz w:val="24"/>
                <w:lang w:bidi="ar"/>
              </w:rPr>
              <w:t xml:space="preserve">999字数 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</w:t>
            </w:r>
            <w:r>
              <w:rPr>
                <w:rFonts w:hint="eastAsia" w:cs="方正仿宋_GBK"/>
                <w:sz w:val="24"/>
                <w:lang w:bidi="ar"/>
              </w:rPr>
              <w:t>3分17秒</w:t>
            </w:r>
          </w:p>
        </w:tc>
        <w:tc>
          <w:tcPr>
            <w:tcW w:w="1697" w:type="dxa"/>
            <w:gridSpan w:val="4"/>
            <w:vAlign w:val="center"/>
          </w:tcPr>
          <w:p w14:paraId="38D0D09E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296" w:type="dxa"/>
            <w:gridSpan w:val="3"/>
            <w:vAlign w:val="center"/>
          </w:tcPr>
          <w:p w14:paraId="37820443">
            <w:pPr>
              <w:spacing w:after="0" w:line="2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评论</w:t>
            </w:r>
          </w:p>
        </w:tc>
      </w:tr>
      <w:tr w14:paraId="6374B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exact"/>
        </w:trPr>
        <w:tc>
          <w:tcPr>
            <w:tcW w:w="1824" w:type="dxa"/>
            <w:vMerge w:val="continue"/>
            <w:vAlign w:val="center"/>
          </w:tcPr>
          <w:p w14:paraId="7CD25BE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531" w:type="dxa"/>
            <w:gridSpan w:val="5"/>
            <w:vMerge w:val="continue"/>
            <w:vAlign w:val="center"/>
          </w:tcPr>
          <w:p w14:paraId="415829C6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4"/>
            <w:vAlign w:val="center"/>
          </w:tcPr>
          <w:p w14:paraId="2B4A98F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296" w:type="dxa"/>
            <w:gridSpan w:val="3"/>
            <w:vAlign w:val="center"/>
          </w:tcPr>
          <w:p w14:paraId="44CF2139">
            <w:pPr>
              <w:spacing w:after="0" w:line="260" w:lineRule="exact"/>
              <w:jc w:val="center"/>
              <w:rPr>
                <w:rFonts w:hint="eastAsia" w:ascii="Times New Roman" w:hAnsi="Times New Roman" w:eastAsia="宋体"/>
                <w:sz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中文</w:t>
            </w:r>
          </w:p>
        </w:tc>
      </w:tr>
      <w:tr w14:paraId="5813A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824" w:type="dxa"/>
            <w:vAlign w:val="center"/>
          </w:tcPr>
          <w:p w14:paraId="00AFA0F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27D06153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1968" w:type="dxa"/>
            <w:gridSpan w:val="2"/>
            <w:vAlign w:val="center"/>
          </w:tcPr>
          <w:p w14:paraId="3FB0C9D1">
            <w:pPr>
              <w:spacing w:after="0" w:line="2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"/>
              </w:rPr>
              <w:t>龙春梅</w:t>
            </w:r>
          </w:p>
          <w:p w14:paraId="2956BED0">
            <w:pPr>
              <w:spacing w:after="0" w:line="2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"/>
              </w:rPr>
              <w:t>周浩然</w:t>
            </w:r>
          </w:p>
          <w:p w14:paraId="5D03ED95">
            <w:pPr>
              <w:spacing w:after="0" w:line="260" w:lineRule="exact"/>
              <w:jc w:val="center"/>
              <w:rPr>
                <w:rFonts w:ascii="Times New Roman" w:hAnsi="Times New Roman" w:eastAsia="方正仿宋_GBK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"/>
              </w:rPr>
              <w:t>赖宁</w:t>
            </w:r>
          </w:p>
        </w:tc>
        <w:tc>
          <w:tcPr>
            <w:tcW w:w="1563" w:type="dxa"/>
            <w:gridSpan w:val="3"/>
            <w:vAlign w:val="center"/>
          </w:tcPr>
          <w:p w14:paraId="56FFA23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993" w:type="dxa"/>
            <w:gridSpan w:val="7"/>
            <w:vAlign w:val="center"/>
          </w:tcPr>
          <w:p w14:paraId="79227B8A">
            <w:pPr>
              <w:spacing w:after="0" w:line="240" w:lineRule="exact"/>
              <w:jc w:val="center"/>
              <w:rPr>
                <w:rFonts w:hint="eastAsia" w:ascii="方正仿宋_GBK" w:hAnsi="方正仿宋_GBK" w:eastAsia="方正仿宋_GBK" w:cs="方正仿宋_GBK"/>
                <w:w w:val="95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F1115"/>
                <w:kern w:val="0"/>
                <w:sz w:val="28"/>
                <w:szCs w:val="28"/>
                <w:shd w:val="clear" w:color="auto" w:fill="FFFFFF"/>
              </w:rPr>
              <w:t>王媚 朱岚</w:t>
            </w:r>
          </w:p>
        </w:tc>
      </w:tr>
      <w:tr w14:paraId="22456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7" w:hRule="atLeast"/>
        </w:trPr>
        <w:tc>
          <w:tcPr>
            <w:tcW w:w="1824" w:type="dxa"/>
            <w:vAlign w:val="center"/>
          </w:tcPr>
          <w:p w14:paraId="6A83C696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1968" w:type="dxa"/>
            <w:gridSpan w:val="2"/>
            <w:vAlign w:val="center"/>
          </w:tcPr>
          <w:p w14:paraId="3C1E05D9">
            <w:pPr>
              <w:spacing w:after="0"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F1115"/>
                <w:kern w:val="0"/>
                <w:sz w:val="28"/>
                <w:szCs w:val="28"/>
                <w:shd w:val="clear" w:color="auto" w:fill="FFFFFF"/>
              </w:rPr>
              <w:t>江津区融媒体中心</w:t>
            </w:r>
          </w:p>
        </w:tc>
        <w:tc>
          <w:tcPr>
            <w:tcW w:w="1563" w:type="dxa"/>
            <w:gridSpan w:val="3"/>
            <w:vAlign w:val="center"/>
          </w:tcPr>
          <w:p w14:paraId="199DBB16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993" w:type="dxa"/>
            <w:gridSpan w:val="7"/>
            <w:vAlign w:val="center"/>
          </w:tcPr>
          <w:p w14:paraId="2FCD421B">
            <w:pPr>
              <w:spacing w:after="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" w:name="OLE_LINK6"/>
            <w:bookmarkStart w:id="3" w:name="OLE_LINK5"/>
            <w:r>
              <w:rPr>
                <w:rFonts w:hint="eastAsia" w:ascii="方正仿宋_GBK" w:hAnsi="方正仿宋_GBK" w:eastAsia="方正仿宋_GBK" w:cs="方正仿宋_GBK"/>
                <w:color w:val="0F1115"/>
                <w:kern w:val="0"/>
                <w:sz w:val="28"/>
                <w:szCs w:val="28"/>
                <w:shd w:val="clear" w:color="auto" w:fill="FFFFFF"/>
              </w:rPr>
              <w:t>江津融媒</w:t>
            </w:r>
            <w:bookmarkEnd w:id="2"/>
            <w:bookmarkEnd w:id="3"/>
            <w:r>
              <w:rPr>
                <w:rFonts w:hint="eastAsia" w:ascii="方正仿宋_GBK" w:hAnsi="方正仿宋_GBK" w:eastAsia="方正仿宋_GBK" w:cs="方正仿宋_GBK"/>
                <w:color w:val="0F1115"/>
                <w:kern w:val="0"/>
                <w:sz w:val="28"/>
                <w:szCs w:val="28"/>
                <w:shd w:val="clear" w:color="auto" w:fill="FFFFFF"/>
              </w:rPr>
              <w:t>微信公众号</w:t>
            </w:r>
          </w:p>
        </w:tc>
      </w:tr>
      <w:tr w14:paraId="7DF4C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exact"/>
        </w:trPr>
        <w:tc>
          <w:tcPr>
            <w:tcW w:w="1824" w:type="dxa"/>
            <w:vAlign w:val="center"/>
          </w:tcPr>
          <w:p w14:paraId="44071E8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1773C13B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1968" w:type="dxa"/>
            <w:gridSpan w:val="2"/>
            <w:vAlign w:val="center"/>
          </w:tcPr>
          <w:p w14:paraId="5D50BFE4">
            <w:pPr>
              <w:spacing w:after="0" w:line="26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3" w:type="dxa"/>
            <w:gridSpan w:val="3"/>
            <w:vAlign w:val="center"/>
          </w:tcPr>
          <w:p w14:paraId="623DC98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993" w:type="dxa"/>
            <w:gridSpan w:val="7"/>
            <w:vAlign w:val="center"/>
          </w:tcPr>
          <w:p w14:paraId="0240D5E5">
            <w:pPr>
              <w:spacing w:after="0" w:line="260" w:lineRule="exact"/>
              <w:rPr>
                <w:rFonts w:ascii="Times New Roman" w:hAnsi="Times New Roman" w:eastAsia="方正仿宋_GBK" w:cs="Times New Roman"/>
                <w:szCs w:val="21"/>
              </w:rPr>
            </w:pPr>
            <w:bookmarkStart w:id="4" w:name="OLE_LINK15"/>
            <w:bookmarkStart w:id="5" w:name="OLE_LINK14"/>
            <w:r>
              <w:rPr>
                <w:rFonts w:cs="方正仿宋_GBK"/>
                <w:sz w:val="24"/>
                <w:lang w:bidi="ar"/>
              </w:rPr>
              <w:t>2025</w:t>
            </w:r>
            <w:r>
              <w:rPr>
                <w:rFonts w:hint="eastAsia" w:cs="方正仿宋_GBK"/>
                <w:sz w:val="24"/>
                <w:lang w:bidi="ar"/>
              </w:rPr>
              <w:t>年</w:t>
            </w:r>
            <w:r>
              <w:rPr>
                <w:rFonts w:cs="方正仿宋_GBK"/>
                <w:sz w:val="24"/>
                <w:lang w:bidi="ar"/>
              </w:rPr>
              <w:t>3</w:t>
            </w:r>
            <w:r>
              <w:rPr>
                <w:rFonts w:hint="eastAsia" w:cs="方正仿宋_GBK"/>
                <w:sz w:val="24"/>
                <w:lang w:bidi="ar"/>
              </w:rPr>
              <w:t>月</w:t>
            </w:r>
            <w:r>
              <w:rPr>
                <w:rFonts w:cs="方正仿宋_GBK"/>
                <w:sz w:val="24"/>
                <w:lang w:bidi="ar"/>
              </w:rPr>
              <w:t>17</w:t>
            </w:r>
            <w:r>
              <w:rPr>
                <w:rFonts w:hint="eastAsia" w:cs="方正仿宋_GBK"/>
                <w:sz w:val="24"/>
                <w:lang w:bidi="ar"/>
              </w:rPr>
              <w:t>日</w:t>
            </w:r>
            <w:bookmarkEnd w:id="4"/>
            <w:bookmarkEnd w:id="5"/>
          </w:p>
        </w:tc>
      </w:tr>
      <w:tr w14:paraId="432C7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1824" w:type="dxa"/>
            <w:vMerge w:val="restart"/>
            <w:vAlign w:val="center"/>
          </w:tcPr>
          <w:p w14:paraId="38ECDB06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531" w:type="dxa"/>
            <w:gridSpan w:val="5"/>
            <w:vMerge w:val="restart"/>
            <w:vAlign w:val="center"/>
          </w:tcPr>
          <w:p w14:paraId="5AB00906">
            <w:pPr>
              <w:spacing w:line="360" w:lineRule="exact"/>
              <w:jc w:val="left"/>
              <w:rPr>
                <w:rFonts w:cs="方正仿宋_GBK"/>
                <w:sz w:val="24"/>
                <w:lang w:bidi="ar"/>
              </w:rPr>
            </w:pPr>
            <w:r>
              <w:rPr>
                <w:rFonts w:cs="方正仿宋_GBK"/>
                <w:sz w:val="24"/>
                <w:lang w:bidi="ar"/>
              </w:rPr>
              <w:t>https://mp.weixin.qq.com/s/WtVoSV0aOePIEPbe9S9hvQ</w:t>
            </w:r>
          </w:p>
        </w:tc>
        <w:tc>
          <w:tcPr>
            <w:tcW w:w="4993" w:type="dxa"/>
            <w:gridSpan w:val="7"/>
            <w:vAlign w:val="center"/>
          </w:tcPr>
          <w:p w14:paraId="5F5AD2F7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□ 否□</w:t>
            </w:r>
          </w:p>
        </w:tc>
      </w:tr>
      <w:tr w14:paraId="14F7A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exact"/>
        </w:trPr>
        <w:tc>
          <w:tcPr>
            <w:tcW w:w="1824" w:type="dxa"/>
            <w:vMerge w:val="continue"/>
            <w:vAlign w:val="center"/>
          </w:tcPr>
          <w:p w14:paraId="2EC4349B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531" w:type="dxa"/>
            <w:gridSpan w:val="5"/>
            <w:vMerge w:val="continue"/>
            <w:vAlign w:val="center"/>
          </w:tcPr>
          <w:p w14:paraId="12EE1B21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993" w:type="dxa"/>
            <w:gridSpan w:val="7"/>
            <w:vAlign w:val="center"/>
          </w:tcPr>
          <w:p w14:paraId="17284A9F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☑ 否□</w:t>
            </w:r>
          </w:p>
        </w:tc>
      </w:tr>
      <w:tr w14:paraId="004A6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2" w:hRule="atLeast"/>
        </w:trPr>
        <w:tc>
          <w:tcPr>
            <w:tcW w:w="1824" w:type="dxa"/>
            <w:vAlign w:val="center"/>
          </w:tcPr>
          <w:p w14:paraId="14B01046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524" w:type="dxa"/>
            <w:gridSpan w:val="12"/>
            <w:vAlign w:val="center"/>
          </w:tcPr>
          <w:p w14:paraId="67AD9B80">
            <w:pPr>
              <w:widowControl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此篇评论以3.15央视重磅还原“胖猫事件”引发网友热议为切口，揭示流量时代信息传播中“预制真相”对公众认知的操控现象。在算法主导的传播场域中，“预制真相”即经过策划、剪辑、符号化包装的片面叙事。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部分自媒体通过刻意制造对立、放大矛盾、虚构细节等手法，将复杂现实加工成“预制菜式”的传播产品，导致公众陷入“情感共鸣先于事实核查”的认知陷阱。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此篇‌评论直击“后真相时代”的信息传播症结，意在为公众提供认知解构工具，倡导在保持同理心的同时，坚守事实底线，推动形成更健康的网络舆论生态。</w:t>
            </w:r>
          </w:p>
        </w:tc>
      </w:tr>
      <w:tr w14:paraId="75463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2" w:hRule="exact"/>
        </w:trPr>
        <w:tc>
          <w:tcPr>
            <w:tcW w:w="1824" w:type="dxa"/>
            <w:vAlign w:val="center"/>
          </w:tcPr>
          <w:p w14:paraId="4F2C5A8E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524" w:type="dxa"/>
            <w:gridSpan w:val="12"/>
            <w:vAlign w:val="center"/>
          </w:tcPr>
          <w:p w14:paraId="3B5F7E44">
            <w:pPr>
              <w:spacing w:after="0" w:line="340" w:lineRule="exact"/>
              <w:ind w:firstLine="480" w:firstLineChars="200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F1115"/>
                <w:kern w:val="0"/>
                <w:sz w:val="24"/>
                <w:szCs w:val="24"/>
                <w:shd w:val="clear" w:color="auto" w:fill="FFFFFF"/>
              </w:rPr>
              <w:t>作品刊播后，引发了社会群众的广泛认可与传播，并被重庆记协公众号推荐转载，为身处信息洪流中的公众提供了明确的价值指引和行动启发。</w:t>
            </w:r>
          </w:p>
        </w:tc>
      </w:tr>
      <w:tr w14:paraId="5E8E7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1824" w:type="dxa"/>
            <w:vMerge w:val="restart"/>
            <w:vAlign w:val="center"/>
          </w:tcPr>
          <w:p w14:paraId="74B7BAFA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856" w:type="dxa"/>
            <w:gridSpan w:val="4"/>
            <w:vMerge w:val="restart"/>
            <w:vAlign w:val="center"/>
          </w:tcPr>
          <w:p w14:paraId="017FCAE0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668" w:type="dxa"/>
            <w:gridSpan w:val="8"/>
            <w:tcBorders>
              <w:bottom w:val="single" w:color="auto" w:sz="4" w:space="0"/>
            </w:tcBorders>
            <w:vAlign w:val="center"/>
          </w:tcPr>
          <w:p w14:paraId="7C6A2DA3">
            <w:pPr>
              <w:spacing w:after="0" w:line="320" w:lineRule="exact"/>
              <w:rPr>
                <w:rFonts w:ascii="Times New Roman" w:hAnsi="Times New Roman" w:eastAsia="方正仿宋_GBK"/>
                <w:sz w:val="22"/>
                <w:szCs w:val="24"/>
              </w:rPr>
            </w:pPr>
            <w:r>
              <w:rPr>
                <w:rFonts w:ascii="Times New Roman" w:hAnsi="Times New Roman" w:eastAsia="方正仿宋_GBK"/>
                <w:sz w:val="22"/>
                <w:szCs w:val="24"/>
              </w:rPr>
              <w:t>https://mp.weixin.qq.com/s/PXJALE1Qtbk2aZnEnIRfaQ</w:t>
            </w:r>
          </w:p>
        </w:tc>
      </w:tr>
      <w:tr w14:paraId="2CEE8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exact"/>
        </w:trPr>
        <w:tc>
          <w:tcPr>
            <w:tcW w:w="1824" w:type="dxa"/>
            <w:vMerge w:val="continue"/>
            <w:vAlign w:val="center"/>
          </w:tcPr>
          <w:p w14:paraId="7652ED5D">
            <w:pPr>
              <w:pStyle w:val="2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856" w:type="dxa"/>
            <w:gridSpan w:val="4"/>
            <w:vMerge w:val="continue"/>
            <w:vAlign w:val="center"/>
          </w:tcPr>
          <w:p w14:paraId="35E3DDB7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668" w:type="dxa"/>
            <w:gridSpan w:val="8"/>
            <w:tcBorders>
              <w:bottom w:val="single" w:color="auto" w:sz="4" w:space="0"/>
            </w:tcBorders>
            <w:vAlign w:val="center"/>
          </w:tcPr>
          <w:p w14:paraId="057BBF3A">
            <w:pPr>
              <w:spacing w:after="0" w:line="3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ascii="Times New Roman" w:hAnsi="Times New Roman" w:eastAsia="方正仿宋_GBK"/>
                <w:sz w:val="22"/>
                <w:szCs w:val="24"/>
              </w:rPr>
              <w:t>https://weixin.qq.com/sph/AUtRnnF2K</w:t>
            </w:r>
          </w:p>
        </w:tc>
      </w:tr>
      <w:tr w14:paraId="333FD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exact"/>
        </w:trPr>
        <w:tc>
          <w:tcPr>
            <w:tcW w:w="1824" w:type="dxa"/>
            <w:vMerge w:val="continue"/>
            <w:vAlign w:val="center"/>
          </w:tcPr>
          <w:p w14:paraId="10D9B0C4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2856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1BD0BE9C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</w:p>
        </w:tc>
        <w:tc>
          <w:tcPr>
            <w:tcW w:w="5668" w:type="dxa"/>
            <w:gridSpan w:val="8"/>
            <w:tcBorders>
              <w:bottom w:val="single" w:color="auto" w:sz="4" w:space="0"/>
            </w:tcBorders>
            <w:vAlign w:val="center"/>
          </w:tcPr>
          <w:p w14:paraId="1936A745">
            <w:pPr>
              <w:spacing w:after="0" w:line="200" w:lineRule="exact"/>
              <w:jc w:val="left"/>
              <w:rPr>
                <w:rFonts w:cs="方正仿宋_GBK"/>
                <w:szCs w:val="21"/>
                <w:lang w:bidi="ar"/>
              </w:rPr>
            </w:pPr>
            <w:r>
              <w:rPr>
                <w:rFonts w:cs="方正仿宋_GBK"/>
                <w:szCs w:val="21"/>
                <w:lang w:bidi="ar"/>
              </w:rPr>
              <w:t>https://share.cqliving.com/news-detail-pages/?t=20260313&amp;f=20#</w:t>
            </w:r>
          </w:p>
          <w:p w14:paraId="4A8A4038">
            <w:pPr>
              <w:spacing w:after="0" w:line="200" w:lineRule="exact"/>
              <w:jc w:val="left"/>
              <w:rPr>
                <w:rFonts w:cs="方正仿宋_GBK"/>
                <w:szCs w:val="21"/>
                <w:lang w:bidi="ar"/>
              </w:rPr>
            </w:pPr>
            <w:r>
              <w:rPr>
                <w:rFonts w:cs="方正仿宋_GBK"/>
                <w:szCs w:val="21"/>
                <w:lang w:bidi="ar"/>
              </w:rPr>
              <w:t>/video/video-page?appId=25&amp;cid=5000851898&amp;sp=source_share</w:t>
            </w:r>
          </w:p>
        </w:tc>
      </w:tr>
      <w:tr w14:paraId="67F2A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22784F39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968" w:type="dxa"/>
            <w:gridSpan w:val="2"/>
            <w:tcBorders>
              <w:bottom w:val="single" w:color="auto" w:sz="4" w:space="0"/>
            </w:tcBorders>
            <w:vAlign w:val="center"/>
          </w:tcPr>
          <w:p w14:paraId="4A75F78D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vAlign w:val="center"/>
          </w:tcPr>
          <w:p w14:paraId="1561663C">
            <w:pPr>
              <w:spacing w:after="0" w:line="3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45W+</w:t>
            </w:r>
          </w:p>
        </w:tc>
        <w:tc>
          <w:tcPr>
            <w:tcW w:w="997" w:type="dxa"/>
            <w:gridSpan w:val="2"/>
            <w:tcBorders>
              <w:bottom w:val="single" w:color="auto" w:sz="4" w:space="0"/>
            </w:tcBorders>
            <w:vAlign w:val="center"/>
          </w:tcPr>
          <w:p w14:paraId="0F43E4E9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gridSpan w:val="2"/>
            <w:tcBorders>
              <w:bottom w:val="single" w:color="auto" w:sz="4" w:space="0"/>
            </w:tcBorders>
            <w:vAlign w:val="center"/>
          </w:tcPr>
          <w:p w14:paraId="6443EE4E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8000+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7BAF567E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102" w:type="dxa"/>
            <w:tcBorders>
              <w:bottom w:val="single" w:color="auto" w:sz="4" w:space="0"/>
            </w:tcBorders>
            <w:vAlign w:val="center"/>
          </w:tcPr>
          <w:p w14:paraId="592A659F">
            <w:pPr>
              <w:spacing w:after="0" w:line="3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3500+</w:t>
            </w:r>
          </w:p>
        </w:tc>
      </w:tr>
      <w:tr w14:paraId="7D46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0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2F87407C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524" w:type="dxa"/>
            <w:gridSpan w:val="12"/>
            <w:tcBorders>
              <w:bottom w:val="single" w:color="auto" w:sz="4" w:space="0"/>
            </w:tcBorders>
            <w:vAlign w:val="center"/>
          </w:tcPr>
          <w:p w14:paraId="39D3382B">
            <w:pPr>
              <w:spacing w:after="0" w:line="420" w:lineRule="exact"/>
              <w:ind w:firstLine="480" w:firstLineChars="200"/>
              <w:rPr>
                <w:rFonts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F1115"/>
                <w:kern w:val="0"/>
                <w:sz w:val="24"/>
                <w:szCs w:val="24"/>
                <w:shd w:val="clear" w:color="auto" w:fill="FFFFFF"/>
              </w:rPr>
              <w:t>此篇评论观点极具穿透力，以“手术刀般的思辨”构建了一套犀利的批判话语体系。一针见血地指出了情绪化传播如何利用人性弱点构建“信息茧房”。其批判不停留于现象，而是直指传播生态的“癌变”，并最终掷地有声地呼唤“反算法生存”的理性觉醒。同意推荐。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</w:t>
            </w: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</w:t>
            </w:r>
          </w:p>
          <w:p w14:paraId="33D65CB0">
            <w:pPr>
              <w:spacing w:after="0" w:line="260" w:lineRule="exact"/>
              <w:jc w:val="righ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</w:t>
            </w:r>
          </w:p>
          <w:p w14:paraId="627A7061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            </w:t>
            </w:r>
          </w:p>
          <w:p w14:paraId="0E17348A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签名：             </w:t>
            </w:r>
          </w:p>
          <w:p w14:paraId="59D3C353">
            <w:pPr>
              <w:spacing w:after="0" w:line="260" w:lineRule="exact"/>
              <w:jc w:val="righ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</w:p>
          <w:p w14:paraId="2297EDBE">
            <w:pPr>
              <w:spacing w:after="0" w:line="2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                      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 xml:space="preserve"> 日</w:t>
            </w:r>
          </w:p>
        </w:tc>
      </w:tr>
      <w:tr w14:paraId="03D90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0A15C5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FA00445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王媚</w:t>
            </w:r>
          </w:p>
        </w:tc>
        <w:tc>
          <w:tcPr>
            <w:tcW w:w="7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0EA0EF4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4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0118A2">
            <w:pPr>
              <w:spacing w:after="0" w:line="34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023-47521651</w:t>
            </w: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916019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AF22E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13678446606</w:t>
            </w:r>
          </w:p>
        </w:tc>
      </w:tr>
      <w:tr w14:paraId="228E5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A58939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483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D8B544">
            <w:pPr>
              <w:spacing w:after="0" w:line="34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重庆市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江津区鼎山大道586号</w:t>
            </w:r>
          </w:p>
          <w:p w14:paraId="571E4A7C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</w:rPr>
              <w:t>江津区融媒体中心</w:t>
            </w: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CA8D78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B733B6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274478451@qq.com</w:t>
            </w:r>
          </w:p>
        </w:tc>
      </w:tr>
    </w:tbl>
    <w:p w14:paraId="70270FED">
      <w:pPr>
        <w:spacing w:after="0" w:line="600" w:lineRule="exact"/>
        <w:rPr>
          <w:rFonts w:ascii="Times New Roman" w:hAnsi="Times New Roman" w:eastAsia="方正小标宋简体" w:cs="方正小标宋简体"/>
          <w:sz w:val="44"/>
          <w:szCs w:val="44"/>
        </w:rPr>
        <w:sectPr>
          <w:headerReference r:id="rId5" w:type="default"/>
          <w:footerReference r:id="rId7" w:type="default"/>
          <w:headerReference r:id="rId6" w:type="even"/>
          <w:pgSz w:w="11906" w:h="16838"/>
          <w:pgMar w:top="1440" w:right="1247" w:bottom="1440" w:left="1247" w:header="851" w:footer="1418" w:gutter="0"/>
          <w:cols w:space="720" w:num="1"/>
          <w:docGrid w:type="lines" w:linePitch="312" w:charSpace="0"/>
        </w:sectPr>
      </w:pPr>
    </w:p>
    <w:p w14:paraId="74362BB7">
      <w:pPr>
        <w:spacing w:after="0" w:line="600" w:lineRule="exact"/>
      </w:pPr>
    </w:p>
    <w:sectPr>
      <w:headerReference r:id="rId8" w:type="default"/>
      <w:headerReference r:id="rId9" w:type="even"/>
      <w:pgSz w:w="11906" w:h="16838"/>
      <w:pgMar w:top="1701" w:right="1418" w:bottom="1361" w:left="1418" w:header="851" w:footer="1418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AA5C8">
    <w:pPr>
      <w:pStyle w:val="5"/>
      <w:jc w:val="center"/>
      <w:rPr>
        <w:rFonts w:ascii="宋体" w:hAnsi="宋体" w:cs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635</wp:posOffset>
              </wp:positionV>
              <wp:extent cx="818515" cy="447040"/>
              <wp:effectExtent l="0" t="635" r="635" b="0"/>
              <wp:wrapNone/>
              <wp:docPr id="1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8515" cy="44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C0DBE7">
                          <w:pPr>
                            <w:pStyle w:val="5"/>
                            <w:jc w:val="both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6" o:spid="_x0000_s1026" o:spt="1" style="position:absolute;left:0pt;margin-top:0.05pt;height:35.2pt;width:64.45pt;mso-position-horizontal:outside;mso-position-horizontal-relative:margin;z-index:251659264;mso-width-relative:page;mso-height-relative:page;" filled="f" stroked="f" coordsize="21600,21600" o:gfxdata="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oxyDVAAAABAEAAA8AAAAAAAAAAQAgAAAAIgAAAGRy&#10;cy9kb3ducmV2LnhtbFBLAQIUABQAAAAIAIdO4kB7RGtZCAIAAPsDAAAOAAAAAAAAAAEAIAAAACQ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9C0DBE7">
                    <w:pPr>
                      <w:pStyle w:val="5"/>
                      <w:jc w:val="both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07202"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CB39E"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  <w:r>
      <w:rPr>
        <w:rFonts w:hint="eastAsia" w:ascii="楷体" w:hAnsi="楷体" w:eastAsia="楷体"/>
        <w:b/>
        <w:sz w:val="30"/>
        <w:szCs w:val="30"/>
      </w:rPr>
      <w:t>附件6</w:t>
    </w:r>
  </w:p>
  <w:p w14:paraId="041FBED7">
    <w:pPr>
      <w:pStyle w:val="6"/>
      <w:pBdr>
        <w:bottom w:val="none" w:color="auto" w:sz="0" w:space="0"/>
      </w:pBdr>
      <w:ind w:firstLine="36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035DC"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551D1"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  <w:r>
      <w:rPr>
        <w:rFonts w:hint="eastAsia" w:ascii="楷体" w:hAnsi="楷体" w:eastAsia="楷体"/>
        <w:b/>
        <w:sz w:val="30"/>
        <w:szCs w:val="30"/>
      </w:rPr>
      <w:t>附件1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hYjZiYjYxM2I0MGM0YzkxZjA5YjQ4NWE3ZDE3OWYifQ=="/>
    <w:docVar w:name="KSO_WPS_MARK_KEY" w:val="e869c1ea-dd35-4c0d-9a73-1f2e6a3a3de5"/>
  </w:docVars>
  <w:rsids>
    <w:rsidRoot w:val="00D2444B"/>
    <w:rsid w:val="00001BE8"/>
    <w:rsid w:val="00033D52"/>
    <w:rsid w:val="000438AE"/>
    <w:rsid w:val="0004679F"/>
    <w:rsid w:val="00073959"/>
    <w:rsid w:val="00081B6C"/>
    <w:rsid w:val="000A3F86"/>
    <w:rsid w:val="000B37C5"/>
    <w:rsid w:val="000C587D"/>
    <w:rsid w:val="00121349"/>
    <w:rsid w:val="00131BB6"/>
    <w:rsid w:val="00142EA8"/>
    <w:rsid w:val="00180A58"/>
    <w:rsid w:val="00195175"/>
    <w:rsid w:val="00195D9B"/>
    <w:rsid w:val="001A3405"/>
    <w:rsid w:val="001A415F"/>
    <w:rsid w:val="002024D5"/>
    <w:rsid w:val="00204C86"/>
    <w:rsid w:val="002150C4"/>
    <w:rsid w:val="002264B8"/>
    <w:rsid w:val="002332AA"/>
    <w:rsid w:val="0024266C"/>
    <w:rsid w:val="00247207"/>
    <w:rsid w:val="00267563"/>
    <w:rsid w:val="002A47F5"/>
    <w:rsid w:val="002B0042"/>
    <w:rsid w:val="002B3D5F"/>
    <w:rsid w:val="002B425E"/>
    <w:rsid w:val="002C6823"/>
    <w:rsid w:val="002D5B46"/>
    <w:rsid w:val="002E25F1"/>
    <w:rsid w:val="002E718D"/>
    <w:rsid w:val="002F2CA1"/>
    <w:rsid w:val="003029B5"/>
    <w:rsid w:val="00305925"/>
    <w:rsid w:val="00307810"/>
    <w:rsid w:val="00311BE8"/>
    <w:rsid w:val="003120FC"/>
    <w:rsid w:val="003157F7"/>
    <w:rsid w:val="00323203"/>
    <w:rsid w:val="00326E8F"/>
    <w:rsid w:val="00371806"/>
    <w:rsid w:val="00483107"/>
    <w:rsid w:val="00484633"/>
    <w:rsid w:val="004B54B5"/>
    <w:rsid w:val="004B612F"/>
    <w:rsid w:val="004C0E0B"/>
    <w:rsid w:val="004C7EDD"/>
    <w:rsid w:val="004D1B1F"/>
    <w:rsid w:val="004F12EB"/>
    <w:rsid w:val="005058DF"/>
    <w:rsid w:val="00505A75"/>
    <w:rsid w:val="005304E3"/>
    <w:rsid w:val="00556E09"/>
    <w:rsid w:val="0059206D"/>
    <w:rsid w:val="005B18BF"/>
    <w:rsid w:val="005F3C35"/>
    <w:rsid w:val="00607E17"/>
    <w:rsid w:val="00624B50"/>
    <w:rsid w:val="006411D8"/>
    <w:rsid w:val="00647626"/>
    <w:rsid w:val="006626C1"/>
    <w:rsid w:val="006839F0"/>
    <w:rsid w:val="00695853"/>
    <w:rsid w:val="006A0B98"/>
    <w:rsid w:val="006A6B71"/>
    <w:rsid w:val="006F1D4A"/>
    <w:rsid w:val="006F6BEA"/>
    <w:rsid w:val="00713C4B"/>
    <w:rsid w:val="00723D1C"/>
    <w:rsid w:val="00732BD0"/>
    <w:rsid w:val="00733AA6"/>
    <w:rsid w:val="00744FA5"/>
    <w:rsid w:val="0075080E"/>
    <w:rsid w:val="00750E7F"/>
    <w:rsid w:val="007537C6"/>
    <w:rsid w:val="00757E29"/>
    <w:rsid w:val="00774F3D"/>
    <w:rsid w:val="007823F0"/>
    <w:rsid w:val="007838F1"/>
    <w:rsid w:val="00790D28"/>
    <w:rsid w:val="007B1FBF"/>
    <w:rsid w:val="007B58FE"/>
    <w:rsid w:val="007C77BD"/>
    <w:rsid w:val="007D510F"/>
    <w:rsid w:val="007F7092"/>
    <w:rsid w:val="00816CA4"/>
    <w:rsid w:val="0082124D"/>
    <w:rsid w:val="0082343E"/>
    <w:rsid w:val="008268DF"/>
    <w:rsid w:val="00827400"/>
    <w:rsid w:val="008317A9"/>
    <w:rsid w:val="008540DC"/>
    <w:rsid w:val="00867F94"/>
    <w:rsid w:val="008B07FB"/>
    <w:rsid w:val="008B7005"/>
    <w:rsid w:val="008C5285"/>
    <w:rsid w:val="00916310"/>
    <w:rsid w:val="00934EC8"/>
    <w:rsid w:val="009506C7"/>
    <w:rsid w:val="00950B0B"/>
    <w:rsid w:val="009B32FB"/>
    <w:rsid w:val="009B7895"/>
    <w:rsid w:val="009D0020"/>
    <w:rsid w:val="009D555C"/>
    <w:rsid w:val="009F0DB5"/>
    <w:rsid w:val="009F2130"/>
    <w:rsid w:val="00A069D2"/>
    <w:rsid w:val="00A0757B"/>
    <w:rsid w:val="00A17087"/>
    <w:rsid w:val="00A36303"/>
    <w:rsid w:val="00A6008B"/>
    <w:rsid w:val="00A60F15"/>
    <w:rsid w:val="00A75156"/>
    <w:rsid w:val="00AA2032"/>
    <w:rsid w:val="00AA6780"/>
    <w:rsid w:val="00AB715C"/>
    <w:rsid w:val="00AC02E8"/>
    <w:rsid w:val="00AD61FB"/>
    <w:rsid w:val="00AD6701"/>
    <w:rsid w:val="00AD7D2A"/>
    <w:rsid w:val="00AF532A"/>
    <w:rsid w:val="00B04521"/>
    <w:rsid w:val="00B20677"/>
    <w:rsid w:val="00B4135A"/>
    <w:rsid w:val="00B46735"/>
    <w:rsid w:val="00B627E0"/>
    <w:rsid w:val="00B80649"/>
    <w:rsid w:val="00B901AE"/>
    <w:rsid w:val="00B95FB4"/>
    <w:rsid w:val="00BA55B1"/>
    <w:rsid w:val="00BC62D8"/>
    <w:rsid w:val="00BD4CEE"/>
    <w:rsid w:val="00BE670E"/>
    <w:rsid w:val="00C058A3"/>
    <w:rsid w:val="00C16800"/>
    <w:rsid w:val="00C2092C"/>
    <w:rsid w:val="00C4193B"/>
    <w:rsid w:val="00C51268"/>
    <w:rsid w:val="00C57970"/>
    <w:rsid w:val="00C63F04"/>
    <w:rsid w:val="00CA7B19"/>
    <w:rsid w:val="00CD3C17"/>
    <w:rsid w:val="00CE6ECF"/>
    <w:rsid w:val="00D0585B"/>
    <w:rsid w:val="00D224DB"/>
    <w:rsid w:val="00D2444B"/>
    <w:rsid w:val="00D30DFD"/>
    <w:rsid w:val="00D56C73"/>
    <w:rsid w:val="00DB4B32"/>
    <w:rsid w:val="00DC6447"/>
    <w:rsid w:val="00DF5469"/>
    <w:rsid w:val="00DF6D3F"/>
    <w:rsid w:val="00E12699"/>
    <w:rsid w:val="00E71D38"/>
    <w:rsid w:val="00E73DB5"/>
    <w:rsid w:val="00E7573E"/>
    <w:rsid w:val="00EE176E"/>
    <w:rsid w:val="00EE178C"/>
    <w:rsid w:val="00EF28F9"/>
    <w:rsid w:val="00EF5E98"/>
    <w:rsid w:val="00EF6679"/>
    <w:rsid w:val="00F15D8B"/>
    <w:rsid w:val="00F44517"/>
    <w:rsid w:val="00F70973"/>
    <w:rsid w:val="00F81A6B"/>
    <w:rsid w:val="00FA700C"/>
    <w:rsid w:val="00FC5D4B"/>
    <w:rsid w:val="00FD409E"/>
    <w:rsid w:val="00FD54C0"/>
    <w:rsid w:val="00FD7B41"/>
    <w:rsid w:val="00FD7FFA"/>
    <w:rsid w:val="00FE1BC7"/>
    <w:rsid w:val="01442233"/>
    <w:rsid w:val="0183485E"/>
    <w:rsid w:val="02733157"/>
    <w:rsid w:val="02A9287B"/>
    <w:rsid w:val="02C2759D"/>
    <w:rsid w:val="03FD5347"/>
    <w:rsid w:val="05471FB6"/>
    <w:rsid w:val="05A80EE8"/>
    <w:rsid w:val="06777851"/>
    <w:rsid w:val="06E56EA9"/>
    <w:rsid w:val="07B866E0"/>
    <w:rsid w:val="07DB005B"/>
    <w:rsid w:val="07FB57CC"/>
    <w:rsid w:val="08917F7D"/>
    <w:rsid w:val="08B472E5"/>
    <w:rsid w:val="0ADA1B5C"/>
    <w:rsid w:val="0B8D0492"/>
    <w:rsid w:val="0BE50600"/>
    <w:rsid w:val="0DCD6042"/>
    <w:rsid w:val="0DFF76EE"/>
    <w:rsid w:val="0E406831"/>
    <w:rsid w:val="0E8A1A16"/>
    <w:rsid w:val="0FC8628E"/>
    <w:rsid w:val="0FE37480"/>
    <w:rsid w:val="108856CC"/>
    <w:rsid w:val="10D439E4"/>
    <w:rsid w:val="10FE1EFA"/>
    <w:rsid w:val="115563FC"/>
    <w:rsid w:val="11EE6B89"/>
    <w:rsid w:val="121F3811"/>
    <w:rsid w:val="12495A43"/>
    <w:rsid w:val="128B1B14"/>
    <w:rsid w:val="12952FE8"/>
    <w:rsid w:val="12DC046F"/>
    <w:rsid w:val="12FC7CAB"/>
    <w:rsid w:val="134B0590"/>
    <w:rsid w:val="14441A71"/>
    <w:rsid w:val="146C2251"/>
    <w:rsid w:val="14D17287"/>
    <w:rsid w:val="14FC3870"/>
    <w:rsid w:val="15157DCB"/>
    <w:rsid w:val="1518499D"/>
    <w:rsid w:val="167F2E86"/>
    <w:rsid w:val="174A29BF"/>
    <w:rsid w:val="17874E11"/>
    <w:rsid w:val="179002EE"/>
    <w:rsid w:val="17F05D6B"/>
    <w:rsid w:val="187A6EA4"/>
    <w:rsid w:val="188221C4"/>
    <w:rsid w:val="189B2419"/>
    <w:rsid w:val="18AD378E"/>
    <w:rsid w:val="196740A7"/>
    <w:rsid w:val="1AF41F83"/>
    <w:rsid w:val="1BAC1A7E"/>
    <w:rsid w:val="1C061079"/>
    <w:rsid w:val="1C187423"/>
    <w:rsid w:val="1CA11C9E"/>
    <w:rsid w:val="1D02214E"/>
    <w:rsid w:val="1D561A2F"/>
    <w:rsid w:val="1D9368A7"/>
    <w:rsid w:val="1E09195F"/>
    <w:rsid w:val="1E8D0072"/>
    <w:rsid w:val="1EB50925"/>
    <w:rsid w:val="1EBE31B3"/>
    <w:rsid w:val="1EFC151A"/>
    <w:rsid w:val="1F3F780D"/>
    <w:rsid w:val="1F515EB6"/>
    <w:rsid w:val="1F8D23B7"/>
    <w:rsid w:val="1F9B04F6"/>
    <w:rsid w:val="2044463E"/>
    <w:rsid w:val="212F71EE"/>
    <w:rsid w:val="218419F6"/>
    <w:rsid w:val="21AD6D40"/>
    <w:rsid w:val="222F68EC"/>
    <w:rsid w:val="223D6BE1"/>
    <w:rsid w:val="225219CE"/>
    <w:rsid w:val="22DD7648"/>
    <w:rsid w:val="23215FAB"/>
    <w:rsid w:val="24774D57"/>
    <w:rsid w:val="25315ABC"/>
    <w:rsid w:val="2573512A"/>
    <w:rsid w:val="25A93FC5"/>
    <w:rsid w:val="26696428"/>
    <w:rsid w:val="27E93292"/>
    <w:rsid w:val="28003E58"/>
    <w:rsid w:val="28C50CF6"/>
    <w:rsid w:val="29BD5BB0"/>
    <w:rsid w:val="29E76546"/>
    <w:rsid w:val="2A8E0727"/>
    <w:rsid w:val="2AB02DB2"/>
    <w:rsid w:val="2B0837A4"/>
    <w:rsid w:val="2B9631F2"/>
    <w:rsid w:val="2CA87502"/>
    <w:rsid w:val="2CB40E02"/>
    <w:rsid w:val="2E6B2A3C"/>
    <w:rsid w:val="2E801713"/>
    <w:rsid w:val="2EBE62D9"/>
    <w:rsid w:val="2F1B0556"/>
    <w:rsid w:val="2FAC327C"/>
    <w:rsid w:val="302A6AD1"/>
    <w:rsid w:val="304A48E7"/>
    <w:rsid w:val="31A00F41"/>
    <w:rsid w:val="31DE6354"/>
    <w:rsid w:val="32603485"/>
    <w:rsid w:val="32C33F44"/>
    <w:rsid w:val="33307BD2"/>
    <w:rsid w:val="33393D03"/>
    <w:rsid w:val="33F740CE"/>
    <w:rsid w:val="34857937"/>
    <w:rsid w:val="350A11F7"/>
    <w:rsid w:val="362917BA"/>
    <w:rsid w:val="36590EC5"/>
    <w:rsid w:val="365B2DB7"/>
    <w:rsid w:val="37BF08AA"/>
    <w:rsid w:val="37F33549"/>
    <w:rsid w:val="38003C16"/>
    <w:rsid w:val="38740160"/>
    <w:rsid w:val="38B92017"/>
    <w:rsid w:val="38FE7A29"/>
    <w:rsid w:val="39C3314D"/>
    <w:rsid w:val="3A530269"/>
    <w:rsid w:val="3A9564F5"/>
    <w:rsid w:val="3ABC0D03"/>
    <w:rsid w:val="3BC56960"/>
    <w:rsid w:val="3C34686A"/>
    <w:rsid w:val="3D6850E4"/>
    <w:rsid w:val="3E14565B"/>
    <w:rsid w:val="3E2F1D61"/>
    <w:rsid w:val="3E4E0E52"/>
    <w:rsid w:val="3E6A04FD"/>
    <w:rsid w:val="3EF64C68"/>
    <w:rsid w:val="3F345B73"/>
    <w:rsid w:val="3FA12DAF"/>
    <w:rsid w:val="403B6683"/>
    <w:rsid w:val="41C433D8"/>
    <w:rsid w:val="42D96283"/>
    <w:rsid w:val="4364501E"/>
    <w:rsid w:val="441F7EE1"/>
    <w:rsid w:val="446D772E"/>
    <w:rsid w:val="452B604A"/>
    <w:rsid w:val="45603F46"/>
    <w:rsid w:val="460F1E18"/>
    <w:rsid w:val="462431C5"/>
    <w:rsid w:val="465A3B6A"/>
    <w:rsid w:val="46955624"/>
    <w:rsid w:val="47F765F1"/>
    <w:rsid w:val="47FB5623"/>
    <w:rsid w:val="482963CC"/>
    <w:rsid w:val="48CD5AFF"/>
    <w:rsid w:val="49570E97"/>
    <w:rsid w:val="49B9273F"/>
    <w:rsid w:val="49CE3ABD"/>
    <w:rsid w:val="49D111CB"/>
    <w:rsid w:val="4A886594"/>
    <w:rsid w:val="4AAE7D70"/>
    <w:rsid w:val="4B111C8B"/>
    <w:rsid w:val="4C1F5D55"/>
    <w:rsid w:val="4CB42C7D"/>
    <w:rsid w:val="4CE037F4"/>
    <w:rsid w:val="4D603D20"/>
    <w:rsid w:val="4E176CD8"/>
    <w:rsid w:val="4E570E05"/>
    <w:rsid w:val="4EA31C0C"/>
    <w:rsid w:val="5081334A"/>
    <w:rsid w:val="50AF069C"/>
    <w:rsid w:val="50B82E88"/>
    <w:rsid w:val="515D0FE2"/>
    <w:rsid w:val="516C13B8"/>
    <w:rsid w:val="51CB566A"/>
    <w:rsid w:val="51EC0D90"/>
    <w:rsid w:val="51F25CB3"/>
    <w:rsid w:val="53D61592"/>
    <w:rsid w:val="53DC4801"/>
    <w:rsid w:val="54CF7554"/>
    <w:rsid w:val="54F9606E"/>
    <w:rsid w:val="554D7946"/>
    <w:rsid w:val="5589685F"/>
    <w:rsid w:val="55A073F3"/>
    <w:rsid w:val="572E40DA"/>
    <w:rsid w:val="57636794"/>
    <w:rsid w:val="57F22BD0"/>
    <w:rsid w:val="594D1D84"/>
    <w:rsid w:val="5971064D"/>
    <w:rsid w:val="597A2035"/>
    <w:rsid w:val="59BF4838"/>
    <w:rsid w:val="5B3F1217"/>
    <w:rsid w:val="5C9D3B4C"/>
    <w:rsid w:val="5DF023A8"/>
    <w:rsid w:val="5E8D2BCF"/>
    <w:rsid w:val="5EA06637"/>
    <w:rsid w:val="5EF907E6"/>
    <w:rsid w:val="60F33D7F"/>
    <w:rsid w:val="61903065"/>
    <w:rsid w:val="6207406F"/>
    <w:rsid w:val="62696010"/>
    <w:rsid w:val="62B85E3D"/>
    <w:rsid w:val="6333639E"/>
    <w:rsid w:val="6421773A"/>
    <w:rsid w:val="6465796C"/>
    <w:rsid w:val="65070E59"/>
    <w:rsid w:val="65801643"/>
    <w:rsid w:val="666112BC"/>
    <w:rsid w:val="684348D0"/>
    <w:rsid w:val="68575551"/>
    <w:rsid w:val="695A27D3"/>
    <w:rsid w:val="6A3D1B5C"/>
    <w:rsid w:val="6A4C64CF"/>
    <w:rsid w:val="6A95617A"/>
    <w:rsid w:val="6B4972C6"/>
    <w:rsid w:val="6BD050D2"/>
    <w:rsid w:val="6CF50B68"/>
    <w:rsid w:val="6DAF04B7"/>
    <w:rsid w:val="6E15315E"/>
    <w:rsid w:val="6E6A0A12"/>
    <w:rsid w:val="6F785C3A"/>
    <w:rsid w:val="709C60FC"/>
    <w:rsid w:val="711E011B"/>
    <w:rsid w:val="71616C2C"/>
    <w:rsid w:val="717B4757"/>
    <w:rsid w:val="71E32DE1"/>
    <w:rsid w:val="723B4C9F"/>
    <w:rsid w:val="72885F33"/>
    <w:rsid w:val="73916B94"/>
    <w:rsid w:val="73EC100E"/>
    <w:rsid w:val="74DB0092"/>
    <w:rsid w:val="75D53221"/>
    <w:rsid w:val="76B8433D"/>
    <w:rsid w:val="76D63499"/>
    <w:rsid w:val="77BF2348"/>
    <w:rsid w:val="7959289A"/>
    <w:rsid w:val="796F2B0A"/>
    <w:rsid w:val="79720E08"/>
    <w:rsid w:val="7AB804C9"/>
    <w:rsid w:val="7BBF2C5B"/>
    <w:rsid w:val="7D1C5F58"/>
    <w:rsid w:val="7E7236F4"/>
    <w:rsid w:val="7F3D5E34"/>
    <w:rsid w:val="7F9B2359"/>
    <w:rsid w:val="7F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99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3">
    <w:name w:val="Body Text 3"/>
    <w:basedOn w:val="1"/>
    <w:link w:val="16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paragraph" w:styleId="7">
    <w:name w:val="Normal (Web)"/>
    <w:basedOn w:val="1"/>
    <w:next w:val="6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qFormat/>
    <w:uiPriority w:val="0"/>
    <w:pPr>
      <w:jc w:val="center"/>
    </w:pPr>
    <w:rPr>
      <w:rFonts w:ascii="宋体" w:hAnsi="Times New Roman" w:cs="Times New Roman"/>
      <w:b/>
      <w:snapToGrid w:val="0"/>
      <w:sz w:val="36"/>
      <w:szCs w:val="20"/>
    </w:rPr>
  </w:style>
  <w:style w:type="paragraph" w:styleId="9">
    <w:name w:val="Body Text First Indent"/>
    <w:basedOn w:val="2"/>
    <w:unhideWhenUsed/>
    <w:qFormat/>
    <w:uiPriority w:val="0"/>
    <w:pPr>
      <w:spacing w:line="594" w:lineRule="exact"/>
      <w:ind w:firstLine="200" w:firstLineChars="200"/>
    </w:pPr>
    <w:rPr>
      <w:rFonts w:eastAsia="方正仿宋_GBK"/>
    </w:rPr>
  </w:style>
  <w:style w:type="character" w:styleId="12">
    <w:name w:val="Hyperlink"/>
    <w:qFormat/>
    <w:uiPriority w:val="99"/>
    <w:rPr>
      <w:color w:val="0000FF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Cs w:val="21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16">
    <w:name w:val="正文文本 3 Char"/>
    <w:link w:val="3"/>
    <w:qFormat/>
    <w:uiPriority w:val="99"/>
    <w:rPr>
      <w:rFonts w:eastAsia="仿宋_GB2312"/>
      <w:sz w:val="16"/>
      <w:szCs w:val="16"/>
    </w:rPr>
  </w:style>
  <w:style w:type="character" w:customStyle="1" w:styleId="17">
    <w:name w:val="页眉 Char"/>
    <w:link w:val="6"/>
    <w:qFormat/>
    <w:uiPriority w:val="99"/>
    <w:rPr>
      <w:rFonts w:eastAsia="仿宋_GB2312"/>
      <w:sz w:val="18"/>
      <w:szCs w:val="18"/>
    </w:rPr>
  </w:style>
  <w:style w:type="character" w:customStyle="1" w:styleId="18">
    <w:name w:val="批注框文本 Char"/>
    <w:link w:val="4"/>
    <w:semiHidden/>
    <w:qFormat/>
    <w:uiPriority w:val="99"/>
    <w:rPr>
      <w:rFonts w:ascii="Calibri" w:hAnsi="Calibri" w:eastAsia="宋体" w:cs="黑体"/>
      <w:kern w:val="2"/>
      <w:sz w:val="18"/>
      <w:szCs w:val="18"/>
    </w:rPr>
  </w:style>
  <w:style w:type="character" w:customStyle="1" w:styleId="19">
    <w:name w:val="页脚 Char"/>
    <w:link w:val="5"/>
    <w:qFormat/>
    <w:uiPriority w:val="99"/>
    <w:rPr>
      <w:rFonts w:ascii="Calibri" w:hAnsi="Calibri" w:eastAsia="宋体" w:cs="黑体"/>
      <w:kern w:val="2"/>
      <w:sz w:val="18"/>
      <w:szCs w:val="18"/>
    </w:rPr>
  </w:style>
  <w:style w:type="paragraph" w:styleId="20">
    <w:name w:val="List Paragraph"/>
    <w:basedOn w:val="1"/>
    <w:qFormat/>
    <w:uiPriority w:val="34"/>
    <w:pPr>
      <w:widowControl/>
      <w:spacing w:after="0" w:line="579" w:lineRule="exact"/>
      <w:ind w:left="720"/>
      <w:contextualSpacing/>
    </w:pPr>
    <w:rPr>
      <w:rFonts w:ascii="Times New Roman" w:hAnsi="Times New Roman" w:eastAsia="方正仿宋_GBK" w:cstheme="minorBidi"/>
      <w:sz w:val="32"/>
      <w:szCs w:val="24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231852-2F0F-41D4-85C2-54356C7612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451</Words>
  <Characters>456</Characters>
  <Lines>10</Lines>
  <Paragraphs>3</Paragraphs>
  <TotalTime>2</TotalTime>
  <ScaleCrop>false</ScaleCrop>
  <LinksUpToDate>false</LinksUpToDate>
  <CharactersWithSpaces>481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2026-03-13T03:44:00Z</dcterms:created>
  <dc:creator>xb21cn</dc:creator>
  <cp:lastModifiedBy>葡萄阿肖</cp:lastModifiedBy>
  <cp:lastPrinted>2026-03-13T05:54:34Z</cp:lastPrinted>
  <dcterms:modified xsi:type="dcterms:W3CDTF">2026-03-13T06:00:24Z</dcterms:modified>
  <dc:title>中共重庆市委宣传部文件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9F300C9B16064C709BE5AE52D6D3522C_13</vt:lpwstr>
  </property>
  <property fmtid="{D5CDD505-2E9C-101B-9397-08002B2CF9AE}" pid="4" name="KSOTemplateDocerSaveRecord">
    <vt:lpwstr>eyJoZGlkIjoiMzY3N2FiYzRjMjZjNmJiNGVlNjE2ZDI1ODhlNzlhYzkiLCJ1c2VySWQiOiI0NzM3NzUwMDEifQ==</vt:lpwstr>
  </property>
</Properties>
</file>