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8DEE1">
      <w:pPr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" w:bidi="ar"/>
        </w:rPr>
        <w:t>附件3</w:t>
      </w:r>
    </w:p>
    <w:p w14:paraId="4BED5CA0">
      <w:pPr>
        <w:autoSpaceDN w:val="0"/>
        <w:spacing w:line="520" w:lineRule="exact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2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20"/>
          <w:lang w:val="en-US" w:eastAsia="zh-CN"/>
        </w:rPr>
        <w:t>岗位二职责及任职要求</w:t>
      </w:r>
    </w:p>
    <w:p w14:paraId="431423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bookmarkStart w:id="0" w:name="heading_14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一、岗位职责</w:t>
      </w:r>
      <w:bookmarkEnd w:id="0"/>
    </w:p>
    <w:p w14:paraId="12F12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1. 严格遵守安全生产相关法律法规及公司规章制度，负责施工现场安全管理、文明施工、扬尘管控等日常工作，全面排查安全隐患并跟踪整改闭环，防范各类安全事故发生。</w:t>
      </w:r>
    </w:p>
    <w:p w14:paraId="77F783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2. 落实作业人员安全教育、安全技术交底工作，严格管控特种作业人员持证上岗情况，做好安全内业资料的收集、整理、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编制、归档工作，确保资料与施工现场实际情况同步、合规。</w:t>
      </w:r>
    </w:p>
    <w:p w14:paraId="47449A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3. 重点管控危大工程、临时用电、高空作业等高危作业环节，及时制止违章操作行为，对拒不整改的违规行为及时上报公司及相关部门。</w:t>
      </w:r>
    </w:p>
    <w:p w14:paraId="211B6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4.协助编制安全专项施工方案及应急预案，落实应急演练、应急物资管控和节假日值班工作，保障施工现场施工秩序平稳有序。</w:t>
      </w:r>
    </w:p>
    <w:p w14:paraId="44166A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5.配合各类安全检查工作，落实检查发现问题的整改闭环，完成公司及项目部安排的其他安全管理相关工作。</w:t>
      </w:r>
    </w:p>
    <w:p w14:paraId="40FF41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bookmarkStart w:id="1" w:name="heading_15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（二）任职要求</w:t>
      </w:r>
      <w:bookmarkEnd w:id="1"/>
    </w:p>
    <w:p w14:paraId="264DEA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年龄要求：5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周岁及以下</w:t>
      </w:r>
    </w:p>
    <w:p w14:paraId="72BA5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2.学历与专业：大专及以上学历，工程类相关专业；对口专业持证人才、有同行业从业经验者，可适当放宽专业限制。</w:t>
      </w:r>
    </w:p>
    <w:p w14:paraId="3A9D52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3.资质与经验：持有有效安全员C1/C3证（可正常调转），具有3年及以上一线施工现场安全管理经验，熟悉任一相关行业安全管控流程；具备注册安全工程师证书者优先录用。</w:t>
      </w:r>
    </w:p>
    <w:p w14:paraId="0D67A3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4.专业能力：精通建筑行业安全规范及相关法规，能够独立负责施工现场安全管控、安全隐患排查及安全内业资料整编工作，熟练使用各类办公软件。</w:t>
      </w:r>
    </w:p>
    <w:p w14:paraId="33B246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5.职业素养：能够长期驻场办公，服从公司及项目部调配，责任心、原则性强，具备良好的沟通协调能力和问题处置能力，执行力突出。</w:t>
      </w:r>
    </w:p>
    <w:p w14:paraId="7BE2B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6. 身体条件：身体健康，能够适应工地现场工作节奏，吃苦耐劳，无重大安全责任事故记录及不良从业征信。</w:t>
      </w:r>
    </w:p>
    <w:p w14:paraId="3879E7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26030F-0D31-4C06-8B07-DA7B3766C68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2739B5-54E1-465A-A59B-2174BCD586F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4C0F60-5327-4A63-A16E-499BF1A9C7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3C52"/>
    <w:rsid w:val="30A979A4"/>
    <w:rsid w:val="54423C52"/>
    <w:rsid w:val="74E10A66"/>
    <w:rsid w:val="757A0273"/>
    <w:rsid w:val="7DEF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661</Words>
  <Characters>677</Characters>
  <Lines>0</Lines>
  <Paragraphs>0</Paragraphs>
  <TotalTime>0</TotalTime>
  <ScaleCrop>false</ScaleCrop>
  <LinksUpToDate>false</LinksUpToDate>
  <CharactersWithSpaces>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2026-04-22T15:28:00Z</dcterms:created>
  <dc:creator>惊鸿一瞥不如倾心一见</dc:creator>
  <cp:lastModifiedBy>惊鸿一瞥不如倾心一见</cp:lastModifiedBy>
  <dcterms:modified xsi:type="dcterms:W3CDTF">2026-04-24T01:42:43Z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E2DA45A6AB3BA56CCE8AE869FA403648_43</vt:lpwstr>
  </property>
  <property fmtid="{D5CDD505-2E9C-101B-9397-08002B2CF9AE}" pid="4" name="KSOTemplateDocerSaveRecord">
    <vt:lpwstr>eyJoZGlkIjoiYjM2Zjg0MzkyNWJiNjRkMjRkZjFmMzY1MDk0ODU3MDQiLCJ1c2VySWQiOiIyNzExMzg4MDEifQ==</vt:lpwstr>
  </property>
</Properties>
</file>