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47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58"/>
      </w:tblGrid>
      <w:tr w14:paraId="0B606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 w14:paraId="5B0EEA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dr w:val="none" w:color="auto" w:sz="0" w:space="0"/>
              </w:rPr>
              <w:t>本期公告共有</w:t>
            </w:r>
            <w:r>
              <w:rPr>
                <w:bdr w:val="none" w:color="auto" w:sz="0" w:space="0"/>
                <w:lang w:val="en-US"/>
              </w:rPr>
              <w:t>5</w:t>
            </w:r>
            <w:r>
              <w:rPr>
                <w:rFonts w:hint="eastAsia" w:ascii="Times New Roman" w:hAnsi="Times New Roman" w:eastAsia="宋体" w:cs="宋体"/>
                <w:bdr w:val="none" w:color="auto" w:sz="0" w:space="0"/>
              </w:rPr>
              <w:t>个单位。</w:t>
            </w:r>
          </w:p>
        </w:tc>
      </w:tr>
      <w:tr w14:paraId="1AFE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Style w:val="12"/>
              <w:tblW w:w="5000" w:type="pct"/>
              <w:jc w:val="center"/>
              <w:tblCellSpacing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7219"/>
            </w:tblGrid>
            <w:tr w14:paraId="51235B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FCB505">
                  <w:r>
                    <w:rPr>
                      <w:rStyle w:val="14"/>
                      <w:rFonts w:hint="eastAsia" w:ascii="Times New Roman" w:hAnsi="Times New Roman" w:eastAsia="宋体" w:cs="宋体"/>
                      <w:bdr w:val="none" w:color="auto" w:sz="0" w:space="0"/>
                    </w:rPr>
                    <w:t>1、“重庆市南川区鸣玉小学校”公告事项：</w:t>
                  </w:r>
                </w:p>
              </w:tc>
            </w:tr>
            <w:tr w14:paraId="794E41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CE8268A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单位名称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675DEB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重庆市南川区鸣玉小学校</w:t>
                  </w:r>
                </w:p>
              </w:tc>
            </w:tr>
            <w:tr w14:paraId="684933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543C1B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统一社会信用代码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6D2808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12500384452005873M</w:t>
                  </w:r>
                </w:p>
              </w:tc>
            </w:tr>
          </w:tbl>
          <w:p w14:paraId="7AB8374E">
            <w:pPr>
              <w:jc w:val="center"/>
              <w:rPr>
                <w:vanish/>
                <w:bdr w:val="none" w:color="auto" w:sz="0" w:space="0"/>
                <w:lang w:val="en-US"/>
              </w:rPr>
            </w:pPr>
          </w:p>
          <w:tbl>
            <w:tblPr>
              <w:tblStyle w:val="12"/>
              <w:tblW w:w="5000" w:type="pct"/>
              <w:jc w:val="center"/>
              <w:tblCellSpacing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7219"/>
            </w:tblGrid>
            <w:tr w14:paraId="6416ABB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461B99">
                  <w:r>
                    <w:rPr>
                      <w:rStyle w:val="14"/>
                      <w:rFonts w:hint="eastAsia" w:ascii="Times New Roman" w:hAnsi="Times New Roman" w:eastAsia="宋体" w:cs="宋体"/>
                      <w:bdr w:val="none" w:color="auto" w:sz="0" w:space="0"/>
                    </w:rPr>
                    <w:t>2、“重庆市南川区信访投诉受理中心”公告事项：</w:t>
                  </w:r>
                </w:p>
              </w:tc>
            </w:tr>
            <w:tr w14:paraId="4BBB1D6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08C06B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单位名称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5FE3DA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重庆市南川区信访投诉受理中心</w:t>
                  </w:r>
                </w:p>
              </w:tc>
            </w:tr>
            <w:tr w14:paraId="192E1D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BC8220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统一社会信用代码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946A87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12500384358703851T</w:t>
                  </w:r>
                </w:p>
              </w:tc>
            </w:tr>
          </w:tbl>
          <w:p w14:paraId="34264556">
            <w:pPr>
              <w:jc w:val="center"/>
              <w:rPr>
                <w:vanish/>
                <w:bdr w:val="none" w:color="auto" w:sz="0" w:space="0"/>
                <w:lang w:val="en-US"/>
              </w:rPr>
            </w:pPr>
          </w:p>
          <w:tbl>
            <w:tblPr>
              <w:tblStyle w:val="12"/>
              <w:tblW w:w="5000" w:type="pct"/>
              <w:jc w:val="center"/>
              <w:tblCellSpacing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7219"/>
            </w:tblGrid>
            <w:tr w14:paraId="359B0E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B4A4B8">
                  <w:r>
                    <w:rPr>
                      <w:rStyle w:val="14"/>
                      <w:rFonts w:hint="eastAsia" w:ascii="Times New Roman" w:hAnsi="Times New Roman" w:eastAsia="宋体" w:cs="宋体"/>
                      <w:bdr w:val="none" w:color="auto" w:sz="0" w:space="0"/>
                    </w:rPr>
                    <w:t>3、“重庆市南川区大有镇新时代文明实践服务中心”公告事项：</w:t>
                  </w:r>
                </w:p>
              </w:tc>
            </w:tr>
            <w:tr w14:paraId="67155F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063FF7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单位名称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9DFDC3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重庆市南川区大有镇新时代文明实践服务中心</w:t>
                  </w:r>
                </w:p>
              </w:tc>
            </w:tr>
            <w:tr w14:paraId="6A18B8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06C394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统一社会信用代码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28309D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12500384358706112P</w:t>
                  </w:r>
                </w:p>
              </w:tc>
            </w:tr>
          </w:tbl>
          <w:p w14:paraId="7C12E9F4">
            <w:pPr>
              <w:jc w:val="center"/>
              <w:rPr>
                <w:vanish/>
                <w:bdr w:val="none" w:color="auto" w:sz="0" w:space="0"/>
                <w:lang w:val="en-US"/>
              </w:rPr>
            </w:pPr>
          </w:p>
          <w:tbl>
            <w:tblPr>
              <w:tblStyle w:val="12"/>
              <w:tblW w:w="5000" w:type="pct"/>
              <w:jc w:val="center"/>
              <w:tblCellSpacing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7219"/>
            </w:tblGrid>
            <w:tr w14:paraId="2EC068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FB8BD3">
                  <w:r>
                    <w:rPr>
                      <w:rStyle w:val="14"/>
                      <w:rFonts w:hint="eastAsia" w:ascii="Times New Roman" w:hAnsi="Times New Roman" w:eastAsia="宋体" w:cs="宋体"/>
                      <w:bdr w:val="none" w:color="auto" w:sz="0" w:space="0"/>
                    </w:rPr>
                    <w:t>4、“重庆市南川区鸣玉镇综合行政执法大队”公告事项：</w:t>
                  </w:r>
                </w:p>
              </w:tc>
            </w:tr>
            <w:tr w14:paraId="648207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8E819B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单位名称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32ED44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重庆市南川区鸣玉镇综合行政执法大队</w:t>
                  </w:r>
                </w:p>
              </w:tc>
            </w:tr>
            <w:tr w14:paraId="052FB7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4689DA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统一社会信用代码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F1301C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12500384MB1A31270M</w:t>
                  </w:r>
                </w:p>
              </w:tc>
            </w:tr>
          </w:tbl>
          <w:p w14:paraId="4708665B">
            <w:pPr>
              <w:jc w:val="center"/>
              <w:rPr>
                <w:vanish/>
                <w:bdr w:val="none" w:color="auto" w:sz="0" w:space="0"/>
                <w:lang w:val="en-US"/>
              </w:rPr>
            </w:pPr>
          </w:p>
          <w:tbl>
            <w:tblPr>
              <w:tblStyle w:val="12"/>
              <w:tblW w:w="5000" w:type="pct"/>
              <w:jc w:val="center"/>
              <w:tblCellSpacing w:w="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7219"/>
            </w:tblGrid>
            <w:tr w14:paraId="1F9B5C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758F70">
                  <w:r>
                    <w:rPr>
                      <w:rStyle w:val="14"/>
                      <w:rFonts w:hint="eastAsia" w:ascii="Times New Roman" w:hAnsi="Times New Roman" w:eastAsia="宋体" w:cs="宋体"/>
                      <w:bdr w:val="none" w:color="auto" w:sz="0" w:space="0"/>
                    </w:rPr>
                    <w:t>5、“北京师范大学南川实验学校”公告事项：</w:t>
                  </w:r>
                </w:p>
              </w:tc>
            </w:tr>
            <w:tr w14:paraId="3E5133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E4A94A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单位名称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884C0F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北京师范大学南川实验学校</w:t>
                  </w:r>
                </w:p>
              </w:tc>
            </w:tr>
            <w:tr w14:paraId="40F9226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95AA3A">
                  <w:pPr>
                    <w:jc w:val="right"/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4"/>
                      <w:rFonts w:hint="eastAsia" w:ascii="楷体_GB2312" w:eastAsia="楷体_GB2312" w:cs="楷体_GB2312"/>
                      <w:szCs w:val="21"/>
                      <w:bdr w:val="none" w:color="auto" w:sz="0" w:space="0"/>
                    </w:rPr>
                    <w:t>统一社会信用代码</w:t>
                  </w:r>
                  <w:r>
                    <w:rPr>
                      <w:bdr w:val="none" w:color="auto" w:sz="0" w:space="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626B9EF"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35"/>
                      <w:bdr w:val="none" w:color="auto" w:sz="0" w:space="0"/>
                      <w:lang w:val="en-US"/>
                    </w:rPr>
                    <w:t>12500384MB076801XR</w:t>
                  </w:r>
                </w:p>
              </w:tc>
            </w:tr>
          </w:tbl>
          <w:p w14:paraId="47F151A3">
            <w:pPr>
              <w:jc w:val="center"/>
              <w:rPr>
                <w:vanish/>
                <w:bdr w:val="none" w:color="auto" w:sz="0" w:space="0"/>
                <w:lang w:val="en-US"/>
              </w:rPr>
            </w:pPr>
          </w:p>
        </w:tc>
      </w:tr>
    </w:tbl>
    <w:p w14:paraId="5CD5A46F">
      <w:pPr>
        <w:rPr>
          <w:u w:val="single"/>
          <w:lang w:val="en-US"/>
        </w:rPr>
      </w:pPr>
    </w:p>
    <w:p w14:paraId="11EE90DA">
      <w:pPr>
        <w:spacing w:line="0" w:lineRule="atLeast"/>
        <w:jc w:val="left"/>
        <w:rPr>
          <w:rFonts w:eastAsia="楷体_GB2312"/>
          <w:b/>
          <w:bCs/>
          <w:sz w:val="10"/>
          <w:szCs w:val="24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@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楷体_GB2312">
    <w:altName w:val="宋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62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ght Shading"/>
    <w:lsdException w:unhideWhenUsed="0" w:uiPriority="0" w:semiHidden="0" w:name="Light List"/>
    <w:lsdException w:unhideWhenUsed="0" w:uiPriority="0" w:semiHidden="0" w:name="Light Grid"/>
    <w:lsdException w:unhideWhenUsed="0" w:uiPriority="0" w:semiHidden="0" w:name="Medium Shading 1"/>
    <w:lsdException w:unhideWhenUsed="0" w:uiPriority="0" w:semiHidden="0" w:name="Medium Shading 2"/>
    <w:lsdException w:unhideWhenUsed="0" w:uiPriority="0" w:semiHidden="0" w:name="Medium List 1"/>
    <w:lsdException w:unhideWhenUsed="0" w:uiPriority="0" w:semiHidden="0" w:name="Medium List 2"/>
    <w:lsdException w:unhideWhenUsed="0" w:uiPriority="0" w:semiHidden="0" w:name="Medium Grid 1"/>
    <w:lsdException w:unhideWhenUsed="0" w:uiPriority="0" w:semiHidden="0" w:name="Medium Grid 2"/>
    <w:lsdException w:unhideWhenUsed="0" w:uiPriority="0" w:semiHidden="0" w:name="Medium Grid 3"/>
    <w:lsdException w:unhideWhenUsed="0" w:uiPriority="0" w:semiHidden="0" w:name="Dark List"/>
    <w:lsdException w:unhideWhenUsed="0" w:uiPriority="0" w:semiHidden="0" w:name="Colorful Shading"/>
    <w:lsdException w:unhideWhenUsed="0" w:uiPriority="0" w:semiHidden="0" w:name="Colorful List"/>
    <w:lsdException w:unhideWhenUsed="0" w:uiPriority="0" w:semiHidden="0" w:name="Colorful Grid"/>
    <w:lsdException w:unhideWhenUsed="0" w:uiPriority="0" w:semiHidden="0" w:name="Light Shading Accent 1"/>
    <w:lsdException w:unhideWhenUsed="0" w:uiPriority="0" w:semiHidden="0" w:name="Light List Accent 1"/>
    <w:lsdException w:unhideWhenUsed="0" w:uiPriority="0" w:semiHidden="0" w:name="Light Grid Accent 1"/>
    <w:lsdException w:unhideWhenUsed="0" w:uiPriority="0" w:semiHidden="0" w:name="Medium Shading 1 Accent 1"/>
    <w:lsdException w:unhideWhenUsed="0" w:uiPriority="0" w:semiHidden="0" w:name="Medium Shading 2 Accent 1"/>
    <w:lsdException w:unhideWhenUsed="0" w:uiPriority="0" w:semiHidden="0" w:name="Medium List 1 Accent 1"/>
    <w:lsdException w:unhideWhenUsed="0" w:uiPriority="0" w:semiHidden="0" w:name="Medium List 2 Accent 1"/>
    <w:lsdException w:unhideWhenUsed="0" w:uiPriority="0" w:semiHidden="0" w:name="Medium Grid 1 Accent 1"/>
    <w:lsdException w:unhideWhenUsed="0" w:uiPriority="0" w:semiHidden="0" w:name="Medium Grid 2 Accent 1"/>
    <w:lsdException w:unhideWhenUsed="0" w:uiPriority="0" w:semiHidden="0" w:name="Medium Grid 3 Accent 1"/>
    <w:lsdException w:unhideWhenUsed="0" w:uiPriority="0" w:semiHidden="0" w:name="Dark List Accent 1"/>
    <w:lsdException w:unhideWhenUsed="0" w:uiPriority="0" w:semiHidden="0" w:name="Colorful Shading Accent 1"/>
    <w:lsdException w:unhideWhenUsed="0" w:uiPriority="0" w:semiHidden="0" w:name="Colorful List Accent 1"/>
    <w:lsdException w:unhideWhenUsed="0" w:uiPriority="0" w:semiHidden="0" w:name="Colorful Grid Accent 1"/>
    <w:lsdException w:unhideWhenUsed="0" w:uiPriority="0" w:semiHidden="0" w:name="Light Shading Accent 2"/>
    <w:lsdException w:unhideWhenUsed="0" w:uiPriority="0" w:semiHidden="0" w:name="Light List Accent 2"/>
    <w:lsdException w:unhideWhenUsed="0" w:uiPriority="0" w:semiHidden="0" w:name="Light Grid Accent 2"/>
    <w:lsdException w:unhideWhenUsed="0" w:uiPriority="0" w:semiHidden="0" w:name="Medium Shading 1 Accent 2"/>
    <w:lsdException w:unhideWhenUsed="0" w:uiPriority="0" w:semiHidden="0" w:name="Medium Shading 2 Accent 2"/>
    <w:lsdException w:unhideWhenUsed="0" w:uiPriority="0" w:semiHidden="0" w:name="Medium List 1 Accent 2"/>
    <w:lsdException w:unhideWhenUsed="0" w:uiPriority="0" w:semiHidden="0" w:name="Medium List 2 Accent 2"/>
    <w:lsdException w:unhideWhenUsed="0" w:uiPriority="0" w:semiHidden="0" w:name="Medium Grid 1 Accent 2"/>
    <w:lsdException w:unhideWhenUsed="0" w:uiPriority="0" w:semiHidden="0" w:name="Medium Grid 2 Accent 2"/>
    <w:lsdException w:unhideWhenUsed="0" w:uiPriority="0" w:semiHidden="0" w:name="Medium Grid 3 Accent 2"/>
    <w:lsdException w:unhideWhenUsed="0" w:uiPriority="0" w:semiHidden="0" w:name="Dark List Accent 2"/>
    <w:lsdException w:unhideWhenUsed="0" w:uiPriority="0" w:semiHidden="0" w:name="Colorful Shading Accent 2"/>
    <w:lsdException w:unhideWhenUsed="0" w:uiPriority="0" w:semiHidden="0" w:name="Colorful List Accent 2"/>
    <w:lsdException w:unhideWhenUsed="0" w:uiPriority="0" w:semiHidden="0" w:name="Colorful Grid Accent 2"/>
    <w:lsdException w:unhideWhenUsed="0" w:uiPriority="0" w:semiHidden="0" w:name="Light Shading Accent 3"/>
    <w:lsdException w:unhideWhenUsed="0" w:uiPriority="0" w:semiHidden="0" w:name="Light List Accent 3"/>
    <w:lsdException w:unhideWhenUsed="0" w:uiPriority="0" w:semiHidden="0" w:name="Light Grid Accent 3"/>
    <w:lsdException w:unhideWhenUsed="0" w:uiPriority="0" w:semiHidden="0" w:name="Medium Shading 1 Accent 3"/>
    <w:lsdException w:unhideWhenUsed="0" w:uiPriority="0" w:semiHidden="0" w:name="Medium Shading 2 Accent 3"/>
    <w:lsdException w:unhideWhenUsed="0" w:uiPriority="0" w:semiHidden="0" w:name="Medium List 1 Accent 3"/>
    <w:lsdException w:unhideWhenUsed="0" w:uiPriority="0" w:semiHidden="0" w:name="Medium List 2 Accent 3"/>
    <w:lsdException w:unhideWhenUsed="0" w:uiPriority="0" w:semiHidden="0" w:name="Medium Grid 1 Accent 3"/>
    <w:lsdException w:unhideWhenUsed="0" w:uiPriority="0" w:semiHidden="0" w:name="Medium Grid 2 Accent 3"/>
    <w:lsdException w:unhideWhenUsed="0" w:uiPriority="0" w:semiHidden="0" w:name="Medium Grid 3 Accent 3"/>
    <w:lsdException w:unhideWhenUsed="0" w:uiPriority="0" w:semiHidden="0" w:name="Dark List Accent 3"/>
    <w:lsdException w:unhideWhenUsed="0" w:uiPriority="0" w:semiHidden="0" w:name="Colorful Shading Accent 3"/>
    <w:lsdException w:unhideWhenUsed="0" w:uiPriority="0" w:semiHidden="0" w:name="Colorful List Accent 3"/>
    <w:lsdException w:unhideWhenUsed="0" w:uiPriority="0" w:semiHidden="0" w:name="Colorful Grid Accent 3"/>
    <w:lsdException w:unhideWhenUsed="0" w:uiPriority="0" w:semiHidden="0" w:name="Light Shading Accent 4"/>
    <w:lsdException w:unhideWhenUsed="0" w:uiPriority="0" w:semiHidden="0" w:name="Light List Accent 4"/>
    <w:lsdException w:unhideWhenUsed="0" w:uiPriority="0" w:semiHidden="0" w:name="Light Grid Accent 4"/>
    <w:lsdException w:unhideWhenUsed="0" w:uiPriority="0" w:semiHidden="0" w:name="Medium Shading 1 Accent 4"/>
    <w:lsdException w:unhideWhenUsed="0" w:uiPriority="0" w:semiHidden="0" w:name="Medium Shading 2 Accent 4"/>
    <w:lsdException w:unhideWhenUsed="0" w:uiPriority="0" w:semiHidden="0" w:name="Medium List 1 Accent 4"/>
    <w:lsdException w:unhideWhenUsed="0" w:uiPriority="0" w:semiHidden="0" w:name="Medium List 2 Accent 4"/>
    <w:lsdException w:unhideWhenUsed="0" w:uiPriority="0" w:semiHidden="0" w:name="Medium Grid 1 Accent 4"/>
    <w:lsdException w:unhideWhenUsed="0" w:uiPriority="0" w:semiHidden="0" w:name="Medium Grid 2 Accent 4"/>
    <w:lsdException w:unhideWhenUsed="0" w:uiPriority="0" w:semiHidden="0" w:name="Medium Grid 3 Accent 4"/>
    <w:lsdException w:unhideWhenUsed="0" w:uiPriority="0" w:semiHidden="0" w:name="Dark List Accent 4"/>
    <w:lsdException w:unhideWhenUsed="0" w:uiPriority="0" w:semiHidden="0" w:name="Colorful Shading Accent 4"/>
    <w:lsdException w:unhideWhenUsed="0" w:uiPriority="0" w:semiHidden="0" w:name="Colorful List Accent 4"/>
    <w:lsdException w:unhideWhenUsed="0" w:uiPriority="0" w:semiHidden="0" w:name="Colorful Grid Accent 4"/>
    <w:lsdException w:unhideWhenUsed="0" w:uiPriority="0" w:semiHidden="0" w:name="Light Shading Accent 5"/>
    <w:lsdException w:unhideWhenUsed="0" w:uiPriority="0" w:semiHidden="0" w:name="Light List Accent 5"/>
    <w:lsdException w:unhideWhenUsed="0" w:uiPriority="0" w:semiHidden="0" w:name="Light Grid Accent 5"/>
    <w:lsdException w:unhideWhenUsed="0" w:uiPriority="0" w:semiHidden="0" w:name="Medium Shading 1 Accent 5"/>
    <w:lsdException w:unhideWhenUsed="0" w:uiPriority="0" w:semiHidden="0" w:name="Medium Shading 2 Accent 5"/>
    <w:lsdException w:unhideWhenUsed="0" w:uiPriority="0" w:semiHidden="0" w:name="Medium List 1 Accent 5"/>
    <w:lsdException w:unhideWhenUsed="0" w:uiPriority="0" w:semiHidden="0" w:name="Medium List 2 Accent 5"/>
    <w:lsdException w:unhideWhenUsed="0" w:uiPriority="0" w:semiHidden="0" w:name="Medium Grid 1 Accent 5"/>
    <w:lsdException w:unhideWhenUsed="0" w:uiPriority="0" w:semiHidden="0" w:name="Medium Grid 2 Accent 5"/>
    <w:lsdException w:unhideWhenUsed="0" w:uiPriority="0" w:semiHidden="0" w:name="Medium Grid 3 Accent 5"/>
    <w:lsdException w:unhideWhenUsed="0" w:uiPriority="0" w:semiHidden="0" w:name="Dark List Accent 5"/>
    <w:lsdException w:unhideWhenUsed="0" w:uiPriority="0" w:semiHidden="0" w:name="Colorful Shading Accent 5"/>
    <w:lsdException w:unhideWhenUsed="0" w:uiPriority="0" w:semiHidden="0" w:name="Colorful List Accent 5"/>
    <w:lsdException w:unhideWhenUsed="0" w:uiPriority="0" w:semiHidden="0" w:name="Colorful Grid Accent 5"/>
    <w:lsdException w:unhideWhenUsed="0" w:uiPriority="0" w:semiHidden="0" w:name="Light Shading Accent 6"/>
    <w:lsdException w:unhideWhenUsed="0" w:uiPriority="0" w:semiHidden="0" w:name="Light List Accent 6"/>
    <w:lsdException w:unhideWhenUsed="0" w:uiPriority="0" w:semiHidden="0" w:name="Light Grid Accent 6"/>
    <w:lsdException w:unhideWhenUsed="0" w:uiPriority="0" w:semiHidden="0" w:name="Medium Shading 1 Accent 6"/>
    <w:lsdException w:unhideWhenUsed="0" w:uiPriority="0" w:semiHidden="0" w:name="Medium Shading 2 Accent 6"/>
    <w:lsdException w:unhideWhenUsed="0" w:uiPriority="0" w:semiHidden="0" w:name="Medium List 1 Accent 6"/>
    <w:lsdException w:unhideWhenUsed="0" w:uiPriority="0" w:semiHidden="0" w:name="Medium List 2 Accent 6"/>
    <w:lsdException w:unhideWhenUsed="0" w:uiPriority="0" w:semiHidden="0" w:name="Medium Grid 1 Accent 6"/>
    <w:lsdException w:unhideWhenUsed="0" w:uiPriority="0" w:semiHidden="0" w:name="Medium Grid 2 Accent 6"/>
    <w:lsdException w:unhideWhenUsed="0" w:uiPriority="0" w:semiHidden="0" w:name="Medium Grid 3 Accent 6"/>
    <w:lsdException w:unhideWhenUsed="0" w:uiPriority="0" w:semiHidden="0" w:name="Dark List Accent 6"/>
    <w:lsdException w:unhideWhenUsed="0" w:uiPriority="0" w:semiHidden="0" w:name="Colorful Shading Accent 6"/>
    <w:lsdException w:unhideWhenUsed="0" w:uiPriority="0" w:semiHidden="0" w:name="Colorful List Accent 6"/>
    <w:lsdException w:unhideWhenUsed="0" w:uiPriority="0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uiPriority w:val="0"/>
  </w:style>
  <w:style w:type="table" w:default="1" w:styleId="12">
    <w:name w:val="Normal Table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22"/>
    <w:rPr>
      <w:b/>
    </w:rPr>
  </w:style>
  <w:style w:type="paragraph" w:customStyle="1" w:styleId="15">
    <w:name w:val="firstpagefont3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黑体" w:cs="宋体"/>
      <w:kern w:val="0"/>
      <w:sz w:val="52"/>
      <w:szCs w:val="24"/>
      <w:lang w:val="en-US" w:eastAsia="zh-CN" w:bidi="ar"/>
    </w:rPr>
  </w:style>
  <w:style w:type="paragraph" w:customStyle="1" w:styleId="16">
    <w:name w:val="firstpagefont1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仿宋_GB2312" w:cs="宋体"/>
      <w:kern w:val="0"/>
      <w:sz w:val="30"/>
      <w:szCs w:val="24"/>
      <w:lang w:val="en-US" w:eastAsia="zh-CN" w:bidi="ar"/>
    </w:rPr>
  </w:style>
  <w:style w:type="character" w:customStyle="1" w:styleId="17">
    <w:name w:val="firstpagefont11"/>
    <w:basedOn w:val="13"/>
    <w:uiPriority w:val="0"/>
    <w:rPr>
      <w:rFonts w:hint="eastAsia" w:ascii="仿宋_GB2312" w:eastAsia="仿宋_GB2312" w:cs="仿宋_GB2312"/>
      <w:sz w:val="30"/>
      <w:szCs w:val="24"/>
    </w:rPr>
  </w:style>
  <w:style w:type="paragraph" w:customStyle="1" w:styleId="18">
    <w:name w:val="font2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36"/>
      <w:szCs w:val="24"/>
      <w:lang w:val="en-US" w:eastAsia="zh-CN" w:bidi="ar"/>
    </w:rPr>
  </w:style>
  <w:style w:type="character" w:customStyle="1" w:styleId="19">
    <w:name w:val="firstpage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paragraph" w:customStyle="1" w:styleId="20">
    <w:name w:val="firstpagefont4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黑体" w:cs="宋体"/>
      <w:kern w:val="0"/>
      <w:sz w:val="36"/>
      <w:szCs w:val="24"/>
      <w:lang w:val="en-US" w:eastAsia="zh-CN" w:bidi="ar"/>
    </w:rPr>
  </w:style>
  <w:style w:type="paragraph" w:customStyle="1" w:styleId="21">
    <w:name w:val="paragraphstyle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 w:line="400" w:lineRule="exact"/>
      <w:ind w:left="0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firstpagefont2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楷体_GB2312" w:cs="宋体"/>
      <w:kern w:val="0"/>
      <w:sz w:val="30"/>
      <w:szCs w:val="24"/>
      <w:lang w:val="en-US" w:eastAsia="zh-CN" w:bidi="ar"/>
    </w:rPr>
  </w:style>
  <w:style w:type="paragraph" w:customStyle="1" w:styleId="23">
    <w:name w:val="font1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黑体" w:hAnsi="宋体" w:eastAsia="黑体" w:cs="宋体"/>
      <w:kern w:val="0"/>
      <w:sz w:val="36"/>
      <w:szCs w:val="24"/>
      <w:lang w:val="en-US" w:eastAsia="zh-CN" w:bidi="ar"/>
    </w:rPr>
  </w:style>
  <w:style w:type="character" w:customStyle="1" w:styleId="24">
    <w:name w:val="font41"/>
    <w:basedOn w:val="13"/>
    <w:uiPriority w:val="0"/>
    <w:rPr>
      <w:rFonts w:hint="default" w:ascii="Times New Roman" w:hAnsi="Times New Roman" w:eastAsia="楷体_GB2312" w:cs="Times New Roman"/>
      <w:sz w:val="24"/>
      <w:szCs w:val="24"/>
    </w:rPr>
  </w:style>
  <w:style w:type="paragraph" w:customStyle="1" w:styleId="25">
    <w:name w:val="font3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楷体_GB2312" w:cs="宋体"/>
      <w:kern w:val="0"/>
      <w:sz w:val="32"/>
      <w:szCs w:val="24"/>
      <w:lang w:val="en-US" w:eastAsia="zh-CN" w:bidi="ar"/>
    </w:rPr>
  </w:style>
  <w:style w:type="paragraph" w:customStyle="1" w:styleId="26">
    <w:name w:val="font4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楷体_GB2312" w:cs="宋体"/>
      <w:kern w:val="0"/>
      <w:sz w:val="24"/>
      <w:szCs w:val="24"/>
      <w:lang w:val="en-US" w:eastAsia="zh-CN" w:bidi="ar"/>
    </w:rPr>
  </w:style>
  <w:style w:type="character" w:customStyle="1" w:styleId="27">
    <w:name w:val="font21"/>
    <w:basedOn w:val="13"/>
    <w:uiPriority w:val="0"/>
    <w:rPr>
      <w:sz w:val="36"/>
      <w:szCs w:val="24"/>
    </w:rPr>
  </w:style>
  <w:style w:type="paragraph" w:customStyle="1" w:styleId="28">
    <w:name w:val="font5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宋体" w:eastAsia="楷体_GB2312" w:cs="宋体"/>
      <w:kern w:val="0"/>
      <w:sz w:val="30"/>
      <w:szCs w:val="24"/>
      <w:lang w:val="en-US" w:eastAsia="zh-CN" w:bidi="ar"/>
    </w:rPr>
  </w:style>
  <w:style w:type="character" w:customStyle="1" w:styleId="29">
    <w:name w:val="firstpagefont31"/>
    <w:basedOn w:val="13"/>
    <w:uiPriority w:val="0"/>
    <w:rPr>
      <w:rFonts w:hint="default" w:ascii="Times New Roman" w:hAnsi="Times New Roman" w:eastAsia="黑体" w:cs="Times New Roman"/>
      <w:sz w:val="52"/>
      <w:szCs w:val="24"/>
    </w:rPr>
  </w:style>
  <w:style w:type="character" w:customStyle="1" w:styleId="30">
    <w:name w:val="firstpagefont4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31">
    <w:name w:val="font1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32">
    <w:name w:val="font3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33">
    <w:name w:val="font5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34">
    <w:name w:val="fotn3"/>
    <w:basedOn w:val="13"/>
    <w:uiPriority w:val="0"/>
  </w:style>
  <w:style w:type="character" w:customStyle="1" w:styleId="35">
    <w:name w:val="fontb1"/>
    <w:basedOn w:val="13"/>
    <w:uiPriority w:val="0"/>
    <w:rPr>
      <w:rFonts w:hint="eastAsia" w:ascii="仿宋_GB2312" w:eastAsia="仿宋_GB2312" w:cs="仿宋_GB231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zbb</Company>
  <Pages>1</Pages>
  <Words>269</Words>
  <Characters>354</Characters>
  <Lines>1</Lines>
  <Paragraphs>1</Paragraphs>
  <TotalTime>45769.3750000019</TotalTime>
  <ScaleCrop>false</ScaleCrop>
  <LinksUpToDate>false</LinksUpToDate>
  <CharactersWithSpaces>364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scx</dc:creator>
  <cp:lastModifiedBy>笑看红尘</cp:lastModifiedBy>
  <dcterms:modified xsi:type="dcterms:W3CDTF">2025-04-22T01:26:14Z</dcterms:modified>
  <dc:title>事证第 号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894C1510B56E41B68CF086D9ED3F8497_13</vt:lpwstr>
  </property>
</Properties>
</file>