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1751C">
      <w:pPr>
        <w:spacing w:after="0"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重庆新闻奖参评作品推荐表</w:t>
      </w:r>
    </w:p>
    <w:tbl>
      <w:tblPr>
        <w:tblStyle w:val="10"/>
        <w:tblW w:w="1034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571"/>
        <w:gridCol w:w="26"/>
        <w:gridCol w:w="784"/>
        <w:gridCol w:w="187"/>
        <w:gridCol w:w="106"/>
        <w:gridCol w:w="1179"/>
        <w:gridCol w:w="60"/>
        <w:gridCol w:w="1224"/>
        <w:gridCol w:w="227"/>
        <w:gridCol w:w="778"/>
        <w:gridCol w:w="280"/>
        <w:gridCol w:w="2102"/>
      </w:tblGrid>
      <w:tr w14:paraId="445E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24" w:type="dxa"/>
            <w:vAlign w:val="center"/>
          </w:tcPr>
          <w:p w14:paraId="62C606B3">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作品标题</w:t>
            </w:r>
          </w:p>
        </w:tc>
        <w:tc>
          <w:tcPr>
            <w:tcW w:w="3913" w:type="dxa"/>
            <w:gridSpan w:val="7"/>
            <w:vAlign w:val="center"/>
          </w:tcPr>
          <w:p w14:paraId="460C80A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lang w:val="en-US" w:eastAsia="zh-CN"/>
              </w:rPr>
              <w:t>咱们村的“CEO”</w:t>
            </w:r>
          </w:p>
        </w:tc>
        <w:tc>
          <w:tcPr>
            <w:tcW w:w="1451" w:type="dxa"/>
            <w:gridSpan w:val="2"/>
            <w:vAlign w:val="center"/>
          </w:tcPr>
          <w:p w14:paraId="1190FFB5">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参评项目</w:t>
            </w:r>
          </w:p>
        </w:tc>
        <w:tc>
          <w:tcPr>
            <w:tcW w:w="3160" w:type="dxa"/>
            <w:gridSpan w:val="3"/>
            <w:vAlign w:val="center"/>
          </w:tcPr>
          <w:p w14:paraId="05DAB27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系列报道</w:t>
            </w:r>
          </w:p>
        </w:tc>
      </w:tr>
      <w:tr w14:paraId="5E1C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824" w:type="dxa"/>
            <w:vMerge w:val="restart"/>
            <w:vAlign w:val="center"/>
          </w:tcPr>
          <w:p w14:paraId="23CD9A6C">
            <w:pPr>
              <w:spacing w:after="0" w:line="380" w:lineRule="exact"/>
              <w:jc w:val="center"/>
              <w:rPr>
                <w:rFonts w:ascii="Times New Roman" w:hAnsi="Times New Roman" w:eastAsia="方正黑体_GBK" w:cs="方正黑体_GBK"/>
                <w:sz w:val="28"/>
              </w:rPr>
            </w:pPr>
            <w:r>
              <w:rPr>
                <w:rFonts w:ascii="Times New Roman" w:hAnsi="Times New Roman" w:eastAsia="方正黑体_GBK" w:cs="方正黑体_GBK"/>
                <w:sz w:val="28"/>
              </w:rPr>
              <w:t>字数</w:t>
            </w:r>
            <w:r>
              <w:rPr>
                <w:rFonts w:hint="eastAsia" w:ascii="Times New Roman" w:hAnsi="Times New Roman" w:eastAsia="方正黑体_GBK" w:cs="方正黑体_GBK"/>
                <w:sz w:val="28"/>
              </w:rPr>
              <w:t>/时长</w:t>
            </w:r>
          </w:p>
        </w:tc>
        <w:tc>
          <w:tcPr>
            <w:tcW w:w="3913" w:type="dxa"/>
            <w:gridSpan w:val="7"/>
            <w:vMerge w:val="restart"/>
            <w:vAlign w:val="center"/>
          </w:tcPr>
          <w:p w14:paraId="4B6AE58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每期视频时长约2分钟</w:t>
            </w:r>
          </w:p>
        </w:tc>
        <w:tc>
          <w:tcPr>
            <w:tcW w:w="1451" w:type="dxa"/>
            <w:gridSpan w:val="2"/>
            <w:vAlign w:val="center"/>
          </w:tcPr>
          <w:p w14:paraId="518B5B28">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体裁</w:t>
            </w:r>
          </w:p>
        </w:tc>
        <w:tc>
          <w:tcPr>
            <w:tcW w:w="3160" w:type="dxa"/>
            <w:gridSpan w:val="3"/>
            <w:vAlign w:val="center"/>
          </w:tcPr>
          <w:p w14:paraId="3D78BF6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rPr>
            </w:pPr>
          </w:p>
        </w:tc>
      </w:tr>
      <w:tr w14:paraId="32DD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24" w:type="dxa"/>
            <w:vMerge w:val="continue"/>
            <w:vAlign w:val="center"/>
          </w:tcPr>
          <w:p w14:paraId="479F0AA0">
            <w:pPr>
              <w:spacing w:after="0" w:line="380" w:lineRule="exact"/>
              <w:jc w:val="center"/>
              <w:rPr>
                <w:rFonts w:ascii="Times New Roman" w:hAnsi="Times New Roman" w:eastAsia="方正黑体_GBK" w:cs="方正黑体_GBK"/>
                <w:sz w:val="28"/>
              </w:rPr>
            </w:pPr>
          </w:p>
        </w:tc>
        <w:tc>
          <w:tcPr>
            <w:tcW w:w="3913" w:type="dxa"/>
            <w:gridSpan w:val="7"/>
            <w:vMerge w:val="continue"/>
            <w:vAlign w:val="center"/>
          </w:tcPr>
          <w:p w14:paraId="27848632">
            <w:pPr>
              <w:spacing w:after="0" w:line="320" w:lineRule="exact"/>
              <w:rPr>
                <w:rFonts w:ascii="Times New Roman" w:hAnsi="Times New Roman" w:eastAsia="方正仿宋_GBK" w:cs="仿宋"/>
                <w:sz w:val="24"/>
                <w:szCs w:val="18"/>
              </w:rPr>
            </w:pPr>
          </w:p>
        </w:tc>
        <w:tc>
          <w:tcPr>
            <w:tcW w:w="1451" w:type="dxa"/>
            <w:gridSpan w:val="2"/>
            <w:vAlign w:val="center"/>
          </w:tcPr>
          <w:p w14:paraId="7C9AFF37">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语种</w:t>
            </w:r>
          </w:p>
        </w:tc>
        <w:tc>
          <w:tcPr>
            <w:tcW w:w="3160" w:type="dxa"/>
            <w:gridSpan w:val="3"/>
            <w:vAlign w:val="center"/>
          </w:tcPr>
          <w:p w14:paraId="7D585D7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汉语</w:t>
            </w:r>
          </w:p>
        </w:tc>
      </w:tr>
      <w:tr w14:paraId="0314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824" w:type="dxa"/>
            <w:vAlign w:val="center"/>
          </w:tcPr>
          <w:p w14:paraId="659E72F7">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作  者</w:t>
            </w:r>
          </w:p>
          <w:p w14:paraId="6AF9BAFB">
            <w:pPr>
              <w:spacing w:after="0" w:line="380" w:lineRule="exact"/>
              <w:rPr>
                <w:rFonts w:ascii="Times New Roman" w:hAnsi="Times New Roman" w:eastAsia="方正黑体_GBK" w:cs="方正黑体_GBK"/>
                <w:sz w:val="28"/>
              </w:rPr>
            </w:pPr>
            <w:r>
              <w:rPr>
                <w:rFonts w:hint="eastAsia" w:ascii="Times New Roman" w:hAnsi="Times New Roman" w:eastAsia="方正黑体_GBK" w:cs="方正黑体_GBK"/>
                <w:sz w:val="28"/>
              </w:rPr>
              <w:t>（主创人员）</w:t>
            </w:r>
          </w:p>
        </w:tc>
        <w:tc>
          <w:tcPr>
            <w:tcW w:w="2674" w:type="dxa"/>
            <w:gridSpan w:val="5"/>
            <w:vAlign w:val="center"/>
          </w:tcPr>
          <w:p w14:paraId="111468A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集体（</w:t>
            </w:r>
            <w:r>
              <w:rPr>
                <w:rFonts w:hint="eastAsia" w:asciiTheme="minorEastAsia" w:hAnsiTheme="minorEastAsia" w:eastAsiaTheme="minorEastAsia" w:cstheme="minorEastAsia"/>
                <w:color w:val="000000"/>
                <w:sz w:val="24"/>
                <w:szCs w:val="24"/>
                <w:lang w:val="en-US" w:eastAsia="zh-CN" w:bidi="ar-SA"/>
              </w:rPr>
              <w:t>涂燕、王冬梅、陈科儒、陈钰婷、蒋雨桐、陈欣薇、潘玥希、吕薇、肖必胜</w:t>
            </w:r>
            <w:r>
              <w:rPr>
                <w:rFonts w:hint="eastAsia" w:asciiTheme="minorEastAsia" w:hAnsiTheme="minorEastAsia" w:eastAsiaTheme="minorEastAsia" w:cstheme="minorEastAsia"/>
                <w:sz w:val="24"/>
                <w:szCs w:val="24"/>
                <w:lang w:val="en-US" w:eastAsia="zh-CN"/>
              </w:rPr>
              <w:t>）</w:t>
            </w:r>
          </w:p>
        </w:tc>
        <w:tc>
          <w:tcPr>
            <w:tcW w:w="1239" w:type="dxa"/>
            <w:gridSpan w:val="2"/>
            <w:vAlign w:val="center"/>
          </w:tcPr>
          <w:p w14:paraId="06350197">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编辑</w:t>
            </w:r>
          </w:p>
        </w:tc>
        <w:tc>
          <w:tcPr>
            <w:tcW w:w="4611" w:type="dxa"/>
            <w:gridSpan w:val="5"/>
            <w:vAlign w:val="center"/>
          </w:tcPr>
          <w:p w14:paraId="66989D3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w w:val="95"/>
                <w:sz w:val="24"/>
                <w:szCs w:val="24"/>
                <w:lang w:val="en-US" w:eastAsia="zh-CN"/>
              </w:rPr>
            </w:pPr>
            <w:r>
              <w:rPr>
                <w:rFonts w:hint="eastAsia" w:asciiTheme="minorEastAsia" w:hAnsiTheme="minorEastAsia" w:eastAsiaTheme="minorEastAsia" w:cstheme="minorEastAsia"/>
                <w:w w:val="95"/>
                <w:sz w:val="24"/>
                <w:szCs w:val="24"/>
                <w:lang w:val="en-US" w:eastAsia="zh-CN"/>
              </w:rPr>
              <w:t>集体（</w:t>
            </w:r>
            <w:r>
              <w:rPr>
                <w:rFonts w:hint="eastAsia" w:asciiTheme="minorEastAsia" w:hAnsiTheme="minorEastAsia" w:eastAsiaTheme="minorEastAsia" w:cstheme="minorEastAsia"/>
                <w:sz w:val="24"/>
                <w:szCs w:val="24"/>
              </w:rPr>
              <w:t>朱怡、熊银、黄治森、张崇熙</w:t>
            </w:r>
            <w:r>
              <w:rPr>
                <w:rFonts w:hint="eastAsia" w:asciiTheme="minorEastAsia" w:hAnsiTheme="minorEastAsia" w:eastAsiaTheme="minorEastAsia" w:cstheme="minorEastAsia"/>
                <w:w w:val="95"/>
                <w:sz w:val="24"/>
                <w:szCs w:val="24"/>
                <w:lang w:val="en-US" w:eastAsia="zh-CN"/>
              </w:rPr>
              <w:t>）</w:t>
            </w:r>
          </w:p>
        </w:tc>
      </w:tr>
      <w:tr w14:paraId="5B7E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824" w:type="dxa"/>
            <w:vAlign w:val="center"/>
          </w:tcPr>
          <w:p w14:paraId="144FBF07">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原创单位</w:t>
            </w:r>
          </w:p>
        </w:tc>
        <w:tc>
          <w:tcPr>
            <w:tcW w:w="2674" w:type="dxa"/>
            <w:gridSpan w:val="5"/>
            <w:vAlign w:val="center"/>
          </w:tcPr>
          <w:p w14:paraId="4CB6BBA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永川区融媒体中心</w:t>
            </w:r>
          </w:p>
        </w:tc>
        <w:tc>
          <w:tcPr>
            <w:tcW w:w="1239" w:type="dxa"/>
            <w:gridSpan w:val="2"/>
            <w:vAlign w:val="center"/>
          </w:tcPr>
          <w:p w14:paraId="00458C04">
            <w:pPr>
              <w:spacing w:after="0" w:line="38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发布端/账号/媒体名称</w:t>
            </w:r>
          </w:p>
        </w:tc>
        <w:tc>
          <w:tcPr>
            <w:tcW w:w="4611" w:type="dxa"/>
            <w:gridSpan w:val="5"/>
            <w:vAlign w:val="center"/>
          </w:tcPr>
          <w:p w14:paraId="1D8805E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永川融媒微信公众号、永川发布微信公众号、永川头条APP、永川融媒视频号、永川融媒抖音</w:t>
            </w:r>
          </w:p>
        </w:tc>
      </w:tr>
      <w:tr w14:paraId="30AF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exact"/>
        </w:trPr>
        <w:tc>
          <w:tcPr>
            <w:tcW w:w="1824" w:type="dxa"/>
            <w:vAlign w:val="center"/>
          </w:tcPr>
          <w:p w14:paraId="321702EE">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刊播版面</w:t>
            </w:r>
          </w:p>
          <w:p w14:paraId="2679C221">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(名称和版次)</w:t>
            </w:r>
          </w:p>
        </w:tc>
        <w:tc>
          <w:tcPr>
            <w:tcW w:w="2674" w:type="dxa"/>
            <w:gridSpan w:val="5"/>
            <w:vAlign w:val="center"/>
          </w:tcPr>
          <w:p w14:paraId="43A9F01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rPr>
            </w:pPr>
          </w:p>
        </w:tc>
        <w:tc>
          <w:tcPr>
            <w:tcW w:w="1239" w:type="dxa"/>
            <w:gridSpan w:val="2"/>
            <w:vAlign w:val="center"/>
          </w:tcPr>
          <w:p w14:paraId="11A055BE">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刊播日期</w:t>
            </w:r>
          </w:p>
        </w:tc>
        <w:tc>
          <w:tcPr>
            <w:tcW w:w="4611" w:type="dxa"/>
            <w:gridSpan w:val="5"/>
            <w:vAlign w:val="center"/>
          </w:tcPr>
          <w:p w14:paraId="79E23B7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2024.5.4-2024.5.7</w:t>
            </w:r>
          </w:p>
        </w:tc>
      </w:tr>
      <w:tr w14:paraId="2A63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824" w:type="dxa"/>
            <w:vMerge w:val="restart"/>
            <w:vAlign w:val="center"/>
          </w:tcPr>
          <w:p w14:paraId="2CDEDCC3">
            <w:pPr>
              <w:spacing w:after="0" w:line="340" w:lineRule="exact"/>
              <w:rPr>
                <w:rFonts w:ascii="Times New Roman" w:hAnsi="Times New Roman"/>
                <w:szCs w:val="21"/>
              </w:rPr>
            </w:pPr>
            <w:r>
              <w:rPr>
                <w:rFonts w:hint="eastAsia" w:ascii="Times New Roman" w:hAnsi="Times New Roman" w:eastAsia="方正黑体_GBK" w:cs="方正黑体_GBK"/>
                <w:sz w:val="24"/>
                <w:szCs w:val="21"/>
              </w:rPr>
              <w:t>新媒体作品填报网址</w:t>
            </w:r>
          </w:p>
        </w:tc>
        <w:tc>
          <w:tcPr>
            <w:tcW w:w="3913" w:type="dxa"/>
            <w:gridSpan w:val="7"/>
            <w:vMerge w:val="restart"/>
            <w:vAlign w:val="center"/>
          </w:tcPr>
          <w:p w14:paraId="74776200">
            <w:pPr>
              <w:keepNext w:val="0"/>
              <w:keepLines w:val="0"/>
              <w:pageBreakBefore w:val="0"/>
              <w:widowControl w:val="0"/>
              <w:kinsoku/>
              <w:wordWrap/>
              <w:overflowPunct/>
              <w:topLinePunct w:val="0"/>
              <w:autoSpaceDE/>
              <w:autoSpaceDN/>
              <w:bidi w:val="0"/>
              <w:adjustRightInd/>
              <w:snapToGrid/>
              <w:spacing w:after="0" w:line="280" w:lineRule="exact"/>
              <w:ind w:right="0" w:rightChars="0"/>
              <w:jc w:val="both"/>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fldChar w:fldCharType="begin"/>
            </w:r>
            <w:r>
              <w:rPr>
                <w:rFonts w:hint="eastAsia" w:ascii="方正仿宋_GB2312" w:hAnsi="方正仿宋_GB2312" w:eastAsia="方正仿宋_GB2312" w:cs="方正仿宋_GB2312"/>
                <w:color w:val="000000"/>
                <w:sz w:val="21"/>
                <w:szCs w:val="21"/>
                <w:lang w:val="en-US" w:eastAsia="zh-CN"/>
              </w:rPr>
              <w:instrText xml:space="preserve"> HYPERLINK "https://weixin.qq.com/sph/AuHAWlaFJ" </w:instrText>
            </w:r>
            <w:r>
              <w:rPr>
                <w:rFonts w:hint="eastAsia" w:ascii="方正仿宋_GB2312" w:hAnsi="方正仿宋_GB2312" w:eastAsia="方正仿宋_GB2312" w:cs="方正仿宋_GB2312"/>
                <w:color w:val="000000"/>
                <w:sz w:val="21"/>
                <w:szCs w:val="21"/>
                <w:lang w:val="en-US" w:eastAsia="zh-CN"/>
              </w:rPr>
              <w:fldChar w:fldCharType="separate"/>
            </w:r>
            <w:r>
              <w:rPr>
                <w:rFonts w:hint="eastAsia" w:ascii="方正仿宋_GB2312" w:hAnsi="方正仿宋_GB2312" w:eastAsia="方正仿宋_GB2312" w:cs="方正仿宋_GB2312"/>
                <w:color w:val="000000"/>
                <w:sz w:val="21"/>
                <w:szCs w:val="21"/>
                <w:lang w:val="en-US" w:eastAsia="zh-CN"/>
              </w:rPr>
              <w:t>https://weixin.qq.com/sph/AuHAWlaFJ</w:t>
            </w:r>
            <w:r>
              <w:rPr>
                <w:rFonts w:hint="eastAsia" w:ascii="方正仿宋_GB2312" w:hAnsi="方正仿宋_GB2312" w:eastAsia="方正仿宋_GB2312" w:cs="方正仿宋_GB2312"/>
                <w:color w:val="000000"/>
                <w:sz w:val="21"/>
                <w:szCs w:val="21"/>
                <w:lang w:val="en-US" w:eastAsia="zh-CN"/>
              </w:rPr>
              <w:fldChar w:fldCharType="end"/>
            </w:r>
          </w:p>
          <w:p w14:paraId="12D0047F">
            <w:pPr>
              <w:keepNext w:val="0"/>
              <w:keepLines w:val="0"/>
              <w:pageBreakBefore w:val="0"/>
              <w:widowControl w:val="0"/>
              <w:kinsoku/>
              <w:wordWrap/>
              <w:overflowPunct/>
              <w:topLinePunct w:val="0"/>
              <w:autoSpaceDE/>
              <w:autoSpaceDN/>
              <w:bidi w:val="0"/>
              <w:adjustRightInd/>
              <w:snapToGrid/>
              <w:spacing w:after="0" w:line="280" w:lineRule="exact"/>
              <w:ind w:right="0" w:rightChars="0"/>
              <w:jc w:val="both"/>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fldChar w:fldCharType="begin"/>
            </w:r>
            <w:r>
              <w:rPr>
                <w:rFonts w:hint="eastAsia" w:ascii="方正仿宋_GB2312" w:hAnsi="方正仿宋_GB2312" w:eastAsia="方正仿宋_GB2312" w:cs="方正仿宋_GB2312"/>
                <w:color w:val="000000"/>
                <w:sz w:val="21"/>
                <w:szCs w:val="21"/>
                <w:lang w:val="en-US" w:eastAsia="zh-CN"/>
              </w:rPr>
              <w:instrText xml:space="preserve"> HYPERLINK "https://weixin.qq.com/sph/A1YCQXvWm" </w:instrText>
            </w:r>
            <w:r>
              <w:rPr>
                <w:rFonts w:hint="eastAsia" w:ascii="方正仿宋_GB2312" w:hAnsi="方正仿宋_GB2312" w:eastAsia="方正仿宋_GB2312" w:cs="方正仿宋_GB2312"/>
                <w:color w:val="000000"/>
                <w:sz w:val="21"/>
                <w:szCs w:val="21"/>
                <w:lang w:val="en-US" w:eastAsia="zh-CN"/>
              </w:rPr>
              <w:fldChar w:fldCharType="separate"/>
            </w:r>
            <w:r>
              <w:rPr>
                <w:rFonts w:hint="eastAsia" w:ascii="方正仿宋_GB2312" w:hAnsi="方正仿宋_GB2312" w:eastAsia="方正仿宋_GB2312" w:cs="方正仿宋_GB2312"/>
                <w:color w:val="000000"/>
                <w:sz w:val="21"/>
                <w:szCs w:val="21"/>
                <w:lang w:val="en-US" w:eastAsia="zh-CN"/>
              </w:rPr>
              <w:t>https://weixin.qq.com/sph/A1YCQXvWm</w:t>
            </w:r>
            <w:r>
              <w:rPr>
                <w:rFonts w:hint="eastAsia" w:ascii="方正仿宋_GB2312" w:hAnsi="方正仿宋_GB2312" w:eastAsia="方正仿宋_GB2312" w:cs="方正仿宋_GB2312"/>
                <w:color w:val="000000"/>
                <w:sz w:val="21"/>
                <w:szCs w:val="21"/>
                <w:lang w:val="en-US" w:eastAsia="zh-CN"/>
              </w:rPr>
              <w:fldChar w:fldCharType="end"/>
            </w:r>
          </w:p>
          <w:p w14:paraId="39F119D0">
            <w:pPr>
              <w:keepNext w:val="0"/>
              <w:keepLines w:val="0"/>
              <w:pageBreakBefore w:val="0"/>
              <w:widowControl w:val="0"/>
              <w:kinsoku/>
              <w:wordWrap/>
              <w:overflowPunct/>
              <w:topLinePunct w:val="0"/>
              <w:autoSpaceDE/>
              <w:autoSpaceDN/>
              <w:bidi w:val="0"/>
              <w:adjustRightInd/>
              <w:snapToGrid/>
              <w:spacing w:after="0" w:line="280" w:lineRule="exact"/>
              <w:ind w:right="0" w:rightChars="0"/>
              <w:jc w:val="both"/>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fldChar w:fldCharType="begin"/>
            </w:r>
            <w:r>
              <w:rPr>
                <w:rFonts w:hint="eastAsia" w:ascii="方正仿宋_GB2312" w:hAnsi="方正仿宋_GB2312" w:eastAsia="方正仿宋_GB2312" w:cs="方正仿宋_GB2312"/>
                <w:color w:val="000000"/>
                <w:sz w:val="21"/>
                <w:szCs w:val="21"/>
                <w:lang w:val="en-US" w:eastAsia="zh-CN"/>
              </w:rPr>
              <w:instrText xml:space="preserve"> HYPERLINK "https://weixin.qq.com/sph/AwgzdADZH" </w:instrText>
            </w:r>
            <w:r>
              <w:rPr>
                <w:rFonts w:hint="eastAsia" w:ascii="方正仿宋_GB2312" w:hAnsi="方正仿宋_GB2312" w:eastAsia="方正仿宋_GB2312" w:cs="方正仿宋_GB2312"/>
                <w:color w:val="000000"/>
                <w:sz w:val="21"/>
                <w:szCs w:val="21"/>
                <w:lang w:val="en-US" w:eastAsia="zh-CN"/>
              </w:rPr>
              <w:fldChar w:fldCharType="separate"/>
            </w:r>
            <w:r>
              <w:rPr>
                <w:rFonts w:hint="eastAsia" w:ascii="方正仿宋_GB2312" w:hAnsi="方正仿宋_GB2312" w:eastAsia="方正仿宋_GB2312" w:cs="方正仿宋_GB2312"/>
                <w:color w:val="000000"/>
                <w:sz w:val="21"/>
                <w:szCs w:val="21"/>
                <w:lang w:val="en-US" w:eastAsia="zh-CN"/>
              </w:rPr>
              <w:t>https://weixin.qq.com/sph/AwgzdADZH</w:t>
            </w:r>
            <w:r>
              <w:rPr>
                <w:rFonts w:hint="eastAsia" w:ascii="方正仿宋_GB2312" w:hAnsi="方正仿宋_GB2312" w:eastAsia="方正仿宋_GB2312" w:cs="方正仿宋_GB2312"/>
                <w:color w:val="000000"/>
                <w:sz w:val="21"/>
                <w:szCs w:val="21"/>
                <w:lang w:val="en-US" w:eastAsia="zh-CN"/>
              </w:rPr>
              <w:fldChar w:fldCharType="end"/>
            </w:r>
          </w:p>
          <w:p w14:paraId="0800FB07">
            <w:pPr>
              <w:keepNext w:val="0"/>
              <w:keepLines w:val="0"/>
              <w:pageBreakBefore w:val="0"/>
              <w:widowControl w:val="0"/>
              <w:kinsoku/>
              <w:wordWrap/>
              <w:overflowPunct/>
              <w:topLinePunct w:val="0"/>
              <w:autoSpaceDE/>
              <w:autoSpaceDN/>
              <w:bidi w:val="0"/>
              <w:adjustRightInd/>
              <w:snapToGrid/>
              <w:spacing w:after="0" w:line="280" w:lineRule="exact"/>
              <w:ind w:right="0" w:rightChars="0"/>
              <w:jc w:val="both"/>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https://weixin.qq.com/sph/A0ORnKuqx</w:t>
            </w:r>
          </w:p>
          <w:p w14:paraId="0101A5AB">
            <w:pPr>
              <w:spacing w:after="0" w:line="260" w:lineRule="exact"/>
              <w:rPr>
                <w:rFonts w:ascii="Times New Roman" w:hAnsi="Times New Roman" w:eastAsia="华文中宋"/>
                <w:sz w:val="21"/>
                <w:szCs w:val="21"/>
              </w:rPr>
            </w:pPr>
          </w:p>
        </w:tc>
        <w:tc>
          <w:tcPr>
            <w:tcW w:w="4611" w:type="dxa"/>
            <w:gridSpan w:val="5"/>
            <w:vAlign w:val="center"/>
          </w:tcPr>
          <w:p w14:paraId="0E31B4F3">
            <w:pPr>
              <w:spacing w:after="0" w:line="260" w:lineRule="exact"/>
              <w:rPr>
                <w:rFonts w:hint="eastAsia" w:ascii="Times New Roman" w:hAnsi="Times New Roman" w:eastAsia="华文中宋"/>
                <w:sz w:val="28"/>
                <w:lang w:eastAsia="zh-CN"/>
              </w:rPr>
            </w:pPr>
            <w:r>
              <w:rPr>
                <w:rFonts w:hint="eastAsia" w:ascii="方正黑体_GBK" w:hAnsi="Times New Roman" w:eastAsia="方正黑体_GBK"/>
                <w:sz w:val="24"/>
                <w:szCs w:val="21"/>
              </w:rPr>
              <w:t>中央宣传部“三好作品”</w:t>
            </w:r>
            <w:r>
              <w:rPr>
                <w:rFonts w:hint="eastAsia" w:ascii="Times New Roman" w:hAnsi="Times New Roman" w:eastAsia="华文中宋"/>
                <w:sz w:val="28"/>
              </w:rPr>
              <w:t xml:space="preserve">  是</w:t>
            </w:r>
            <w:r>
              <w:rPr>
                <w:rFonts w:hint="eastAsia" w:ascii="华文中宋" w:hAnsi="华文中宋" w:eastAsia="华文中宋"/>
                <w:sz w:val="28"/>
              </w:rPr>
              <w:t>□ 否</w:t>
            </w:r>
            <w:r>
              <w:rPr>
                <w:rFonts w:hint="eastAsia" w:ascii="华文中宋" w:hAnsi="华文中宋" w:eastAsia="华文中宋"/>
                <w:sz w:val="28"/>
                <w:lang w:eastAsia="zh-CN"/>
              </w:rPr>
              <w:t>☑</w:t>
            </w:r>
          </w:p>
        </w:tc>
      </w:tr>
      <w:tr w14:paraId="0657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824" w:type="dxa"/>
            <w:vMerge w:val="continue"/>
            <w:vAlign w:val="center"/>
          </w:tcPr>
          <w:p w14:paraId="48EA2BB7">
            <w:pPr>
              <w:spacing w:after="0" w:line="340" w:lineRule="exact"/>
              <w:rPr>
                <w:rFonts w:ascii="Times New Roman" w:hAnsi="Times New Roman" w:eastAsia="方正黑体_GBK" w:cs="方正黑体_GBK"/>
                <w:sz w:val="24"/>
                <w:szCs w:val="21"/>
              </w:rPr>
            </w:pPr>
          </w:p>
        </w:tc>
        <w:tc>
          <w:tcPr>
            <w:tcW w:w="3913" w:type="dxa"/>
            <w:gridSpan w:val="7"/>
            <w:vMerge w:val="continue"/>
            <w:vAlign w:val="center"/>
          </w:tcPr>
          <w:p w14:paraId="0B381557">
            <w:pPr>
              <w:spacing w:after="0" w:line="260" w:lineRule="exact"/>
              <w:rPr>
                <w:rFonts w:ascii="Times New Roman" w:hAnsi="Times New Roman" w:eastAsia="方正仿宋_GBK" w:cs="仿宋"/>
                <w:sz w:val="24"/>
                <w:szCs w:val="18"/>
              </w:rPr>
            </w:pPr>
          </w:p>
        </w:tc>
        <w:tc>
          <w:tcPr>
            <w:tcW w:w="4611" w:type="dxa"/>
            <w:gridSpan w:val="5"/>
            <w:vAlign w:val="center"/>
          </w:tcPr>
          <w:p w14:paraId="68A249E8">
            <w:pPr>
              <w:spacing w:after="0" w:line="260" w:lineRule="exact"/>
              <w:rPr>
                <w:rFonts w:hint="eastAsia" w:ascii="Times New Roman" w:hAnsi="Times New Roman" w:eastAsia="华文中宋"/>
                <w:sz w:val="28"/>
                <w:lang w:eastAsia="zh-CN"/>
              </w:rPr>
            </w:pPr>
            <w:r>
              <w:rPr>
                <w:rFonts w:hint="eastAsia" w:ascii="方正黑体_GBK" w:hAnsi="Times New Roman" w:eastAsia="方正黑体_GBK"/>
                <w:sz w:val="24"/>
                <w:szCs w:val="21"/>
              </w:rPr>
              <w:t xml:space="preserve">市委宣传部“三好作品” </w:t>
            </w:r>
            <w:r>
              <w:rPr>
                <w:rFonts w:hint="eastAsia" w:ascii="Times New Roman" w:hAnsi="Times New Roman" w:eastAsia="华文中宋"/>
                <w:sz w:val="24"/>
                <w:szCs w:val="21"/>
              </w:rPr>
              <w:t xml:space="preserve"> </w:t>
            </w:r>
            <w:r>
              <w:rPr>
                <w:rFonts w:hint="eastAsia" w:ascii="Times New Roman" w:hAnsi="Times New Roman" w:eastAsia="华文中宋"/>
                <w:sz w:val="28"/>
              </w:rPr>
              <w:t>是</w:t>
            </w:r>
            <w:r>
              <w:rPr>
                <w:rFonts w:hint="eastAsia" w:ascii="华文中宋" w:hAnsi="华文中宋" w:eastAsia="华文中宋"/>
                <w:sz w:val="28"/>
              </w:rPr>
              <w:t>□ 否</w:t>
            </w:r>
            <w:r>
              <w:rPr>
                <w:rFonts w:hint="eastAsia" w:ascii="华文中宋" w:hAnsi="华文中宋" w:eastAsia="华文中宋"/>
                <w:sz w:val="28"/>
                <w:lang w:eastAsia="zh-CN"/>
              </w:rPr>
              <w:t>☑</w:t>
            </w:r>
          </w:p>
        </w:tc>
      </w:tr>
      <w:tr w14:paraId="46DB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8" w:hRule="atLeast"/>
        </w:trPr>
        <w:tc>
          <w:tcPr>
            <w:tcW w:w="1824" w:type="dxa"/>
            <w:vAlign w:val="center"/>
          </w:tcPr>
          <w:p w14:paraId="0B92F2A5">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作品简介</w:t>
            </w:r>
          </w:p>
        </w:tc>
        <w:tc>
          <w:tcPr>
            <w:tcW w:w="8524" w:type="dxa"/>
            <w:gridSpan w:val="12"/>
            <w:vAlign w:val="center"/>
          </w:tcPr>
          <w:p w14:paraId="3E4DCC88">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Theme="minorEastAsia" w:hAnsiTheme="minorEastAsia" w:eastAsiaTheme="minorEastAsia" w:cstheme="minorEastAsia"/>
                <w:i w:val="0"/>
                <w:caps w:val="0"/>
                <w:spacing w:val="0"/>
                <w:kern w:val="0"/>
                <w:sz w:val="24"/>
                <w:szCs w:val="24"/>
                <w:shd w:val="clear" w:color="auto" w:fill="auto"/>
                <w:lang w:val="en-US" w:eastAsia="zh-CN" w:bidi="ar"/>
              </w:rPr>
            </w:pPr>
            <w:r>
              <w:rPr>
                <w:rFonts w:hint="eastAsia" w:asciiTheme="minorEastAsia" w:hAnsiTheme="minorEastAsia" w:eastAsiaTheme="minorEastAsia" w:cstheme="minorEastAsia"/>
                <w:i w:val="0"/>
                <w:caps w:val="0"/>
                <w:spacing w:val="0"/>
                <w:kern w:val="0"/>
                <w:sz w:val="24"/>
                <w:szCs w:val="24"/>
                <w:shd w:val="clear" w:color="auto" w:fill="auto"/>
                <w:lang w:val="en-US" w:eastAsia="zh-CN" w:bidi="ar"/>
              </w:rPr>
              <w:t>该作品选题紧扣时代脉搏，聚焦乡村振兴战略下青年人才回流这一热点，生动展现“00 后新农人”返乡创业风采。《咱们村的"CEO"》系列作品以敏锐的时代触角捕捉乡村振兴战略下青年人才回流的鲜活样本，通过四位"00后新农人"的创业图谱，生动诠释了青春力量与广袤乡土的交融。</w:t>
            </w:r>
          </w:p>
          <w:p w14:paraId="264B8C7E">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i w:val="0"/>
                <w:caps w:val="0"/>
                <w:spacing w:val="0"/>
                <w:kern w:val="0"/>
                <w:sz w:val="24"/>
                <w:szCs w:val="24"/>
                <w:shd w:val="clear" w:color="auto" w:fill="auto"/>
                <w:lang w:val="en-US" w:eastAsia="zh-CN" w:bidi="ar"/>
              </w:rPr>
              <w:t>作品以三个创新维度构建新闻价值：</w:t>
            </w:r>
            <w:r>
              <w:rPr>
                <w:rFonts w:hint="eastAsia" w:asciiTheme="minorEastAsia" w:hAnsiTheme="minorEastAsia" w:eastAsiaTheme="minorEastAsia" w:cstheme="minorEastAsia"/>
                <w:b/>
                <w:bCs/>
                <w:i w:val="0"/>
                <w:caps w:val="0"/>
                <w:spacing w:val="0"/>
                <w:kern w:val="0"/>
                <w:sz w:val="24"/>
                <w:szCs w:val="24"/>
                <w:shd w:val="clear" w:color="auto" w:fill="auto"/>
                <w:lang w:val="en-US" w:eastAsia="zh-CN" w:bidi="ar"/>
              </w:rPr>
              <w:t>一是</w:t>
            </w:r>
            <w:r>
              <w:rPr>
                <w:rFonts w:hint="eastAsia" w:asciiTheme="minorEastAsia" w:hAnsiTheme="minorEastAsia" w:eastAsiaTheme="minorEastAsia" w:cstheme="minorEastAsia"/>
                <w:i w:val="0"/>
                <w:caps w:val="0"/>
                <w:spacing w:val="0"/>
                <w:kern w:val="0"/>
                <w:sz w:val="24"/>
                <w:szCs w:val="24"/>
                <w:shd w:val="clear" w:color="auto" w:fill="auto"/>
                <w:lang w:val="en-US" w:eastAsia="zh-CN" w:bidi="ar"/>
              </w:rPr>
              <w:t>选题切口精准，作品中的4名“00后”大学生，他们学以致用，将专业知识转化为助力农业农村发展的实际成效。他们以“青年CEO”的前沿视角，对传统农村干部形象进行了富有时代气息的重新解构，生动展现出在基层治理现代化进程中奋勇争先、敢闯敢试的先锋群像。</w:t>
            </w:r>
            <w:r>
              <w:rPr>
                <w:rFonts w:hint="eastAsia" w:asciiTheme="minorEastAsia" w:hAnsiTheme="minorEastAsia" w:eastAsiaTheme="minorEastAsia" w:cstheme="minorEastAsia"/>
                <w:b/>
                <w:bCs/>
                <w:i w:val="0"/>
                <w:caps w:val="0"/>
                <w:spacing w:val="0"/>
                <w:kern w:val="0"/>
                <w:sz w:val="24"/>
                <w:szCs w:val="24"/>
                <w:shd w:val="clear" w:color="auto" w:fill="auto"/>
                <w:lang w:val="en-US" w:eastAsia="zh-CN" w:bidi="ar"/>
              </w:rPr>
              <w:t>二是</w:t>
            </w:r>
            <w:r>
              <w:rPr>
                <w:rFonts w:hint="eastAsia" w:asciiTheme="minorEastAsia" w:hAnsiTheme="minorEastAsia" w:eastAsiaTheme="minorEastAsia" w:cstheme="minorEastAsia"/>
                <w:i w:val="0"/>
                <w:caps w:val="0"/>
                <w:spacing w:val="0"/>
                <w:kern w:val="0"/>
                <w:sz w:val="24"/>
                <w:szCs w:val="24"/>
                <w:shd w:val="clear" w:color="auto" w:fill="auto"/>
                <w:lang w:val="en-US" w:eastAsia="zh-CN" w:bidi="ar"/>
              </w:rPr>
              <w:t>叙事形态革新，通过纪实拍摄镜头的细腻捕捉与新媒体传播语态的融合，实现了新闻表达方式的创新与突破，完美再现了青春与乡土的双向奔赴。</w:t>
            </w:r>
            <w:r>
              <w:rPr>
                <w:rFonts w:hint="eastAsia" w:asciiTheme="minorEastAsia" w:hAnsiTheme="minorEastAsia" w:eastAsiaTheme="minorEastAsia" w:cstheme="minorEastAsia"/>
                <w:b/>
                <w:bCs/>
                <w:i w:val="0"/>
                <w:caps w:val="0"/>
                <w:spacing w:val="0"/>
                <w:kern w:val="0"/>
                <w:sz w:val="24"/>
                <w:szCs w:val="24"/>
                <w:shd w:val="clear" w:color="auto" w:fill="auto"/>
                <w:lang w:val="en-US" w:eastAsia="zh-CN" w:bidi="ar"/>
              </w:rPr>
              <w:t>三是</w:t>
            </w:r>
            <w:r>
              <w:rPr>
                <w:rFonts w:hint="eastAsia" w:asciiTheme="minorEastAsia" w:hAnsiTheme="minorEastAsia" w:eastAsiaTheme="minorEastAsia" w:cstheme="minorEastAsia"/>
                <w:i w:val="0"/>
                <w:caps w:val="0"/>
                <w:spacing w:val="0"/>
                <w:kern w:val="0"/>
                <w:sz w:val="24"/>
                <w:szCs w:val="24"/>
                <w:shd w:val="clear" w:color="auto" w:fill="auto"/>
                <w:lang w:val="en-US" w:eastAsia="zh-CN" w:bidi="ar"/>
              </w:rPr>
              <w:t>社会效益显著，真实且全面地记录了在乡村振兴道路上“产业兴农、科技富农”的生动实践，为推动农业现代化提供了宝贵的经验借鉴，并以独特的青春叙事方式，产生强大的情感共鸣和号召力，引发“雁归效应”，为广大青年投身乡村振兴事业提供了有说服力的传播范例，吸引更多有志青年扎根乡村、奉献青春，为破解乡村振兴的人才瓶颈问题贡献智慧与力量。</w:t>
            </w:r>
          </w:p>
        </w:tc>
      </w:tr>
      <w:tr w14:paraId="1A36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9" w:hRule="exact"/>
        </w:trPr>
        <w:tc>
          <w:tcPr>
            <w:tcW w:w="1824" w:type="dxa"/>
            <w:vAlign w:val="center"/>
          </w:tcPr>
          <w:p w14:paraId="52D321BA">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社会效果</w:t>
            </w:r>
          </w:p>
        </w:tc>
        <w:tc>
          <w:tcPr>
            <w:tcW w:w="8524" w:type="dxa"/>
            <w:gridSpan w:val="12"/>
            <w:vAlign w:val="center"/>
          </w:tcPr>
          <w:p w14:paraId="525F30C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420" w:lineRule="exact"/>
              <w:ind w:left="0" w:firstLine="480" w:firstLineChars="200"/>
              <w:jc w:val="left"/>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i w:val="0"/>
                <w:caps w:val="0"/>
                <w:spacing w:val="0"/>
                <w:kern w:val="0"/>
                <w:sz w:val="24"/>
                <w:szCs w:val="24"/>
                <w:shd w:val="clear" w:color="auto" w:fill="auto"/>
                <w:lang w:val="en-US" w:eastAsia="zh-CN" w:bidi="ar"/>
              </w:rPr>
              <w:t>《咱们村的 “CEO”》短视频及推文系列发布后，在当地引发广泛关注，收获超50万余次浏览量，在永川地区及周边迅速成为社会各界关注焦点，观众对短视频里农村基层干部助力乡村振兴的事迹，给予了高度认可与赞扬，彰显出强大的新闻传播价值与社会影响力，不少其它镇街的同志打电话希望我们也去做他们镇街的类似报道，表示这样的报道对农村留住年青人，吸引年青人回乡创业很有价值，能激发有志青年投身乡村建设的热情，助力乡村振兴人才回流。同时，系列短视频还对乡村文化传承与保护产生积极影响，报道中展现的古老乡村技艺、传统民俗活动，激发了当地村民对本土文化的自豪感与保护意识。</w:t>
            </w:r>
          </w:p>
        </w:tc>
      </w:tr>
      <w:tr w14:paraId="6FFE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824" w:type="dxa"/>
            <w:vMerge w:val="restart"/>
            <w:vAlign w:val="center"/>
          </w:tcPr>
          <w:p w14:paraId="2E66822A">
            <w:pPr>
              <w:spacing w:after="0" w:line="32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传播数据</w:t>
            </w:r>
          </w:p>
        </w:tc>
        <w:tc>
          <w:tcPr>
            <w:tcW w:w="2568" w:type="dxa"/>
            <w:gridSpan w:val="4"/>
            <w:vMerge w:val="restart"/>
            <w:vAlign w:val="center"/>
          </w:tcPr>
          <w:p w14:paraId="6D225DFC">
            <w:pPr>
              <w:spacing w:after="0" w:line="420" w:lineRule="exact"/>
              <w:rPr>
                <w:rFonts w:ascii="方正楷体_GBK" w:hAnsi="Times New Roman" w:eastAsia="方正楷体_GBK"/>
                <w:sz w:val="24"/>
                <w:szCs w:val="28"/>
              </w:rPr>
            </w:pPr>
            <w:r>
              <w:rPr>
                <w:rFonts w:hint="eastAsia" w:ascii="方正楷体_GBK" w:hAnsi="Times New Roman" w:eastAsia="方正楷体_GBK"/>
                <w:sz w:val="24"/>
                <w:szCs w:val="28"/>
              </w:rPr>
              <w:t>新媒体传播平台网址</w:t>
            </w:r>
          </w:p>
        </w:tc>
        <w:tc>
          <w:tcPr>
            <w:tcW w:w="5956" w:type="dxa"/>
            <w:gridSpan w:val="8"/>
            <w:tcBorders>
              <w:bottom w:val="single" w:color="auto" w:sz="4" w:space="0"/>
            </w:tcBorders>
            <w:vAlign w:val="center"/>
          </w:tcPr>
          <w:p w14:paraId="7F49EE06">
            <w:pPr>
              <w:keepNext w:val="0"/>
              <w:keepLines w:val="0"/>
              <w:pageBreakBefore w:val="0"/>
              <w:widowControl w:val="0"/>
              <w:kinsoku/>
              <w:wordWrap/>
              <w:overflowPunct/>
              <w:topLinePunct w:val="0"/>
              <w:autoSpaceDE/>
              <w:autoSpaceDN/>
              <w:bidi w:val="0"/>
              <w:adjustRightInd/>
              <w:snapToGrid/>
              <w:spacing w:after="0" w:line="240" w:lineRule="exact"/>
              <w:ind w:right="0" w:rightChars="0"/>
              <w:jc w:val="both"/>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color w:val="000000"/>
                <w:sz w:val="22"/>
                <w:szCs w:val="22"/>
                <w:lang w:val="en-US" w:eastAsia="zh-CN"/>
              </w:rPr>
              <w:t>1.</w:t>
            </w:r>
          </w:p>
        </w:tc>
      </w:tr>
      <w:tr w14:paraId="1A21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exact"/>
        </w:trPr>
        <w:tc>
          <w:tcPr>
            <w:tcW w:w="1824" w:type="dxa"/>
            <w:vMerge w:val="continue"/>
            <w:vAlign w:val="center"/>
          </w:tcPr>
          <w:p w14:paraId="47C2C0BB">
            <w:pPr>
              <w:pStyle w:val="3"/>
              <w:spacing w:after="0" w:line="320" w:lineRule="exact"/>
              <w:rPr>
                <w:rFonts w:ascii="方正仿宋_GBK" w:eastAsia="方正仿宋_GBK"/>
              </w:rPr>
            </w:pPr>
          </w:p>
        </w:tc>
        <w:tc>
          <w:tcPr>
            <w:tcW w:w="2568" w:type="dxa"/>
            <w:gridSpan w:val="4"/>
            <w:vMerge w:val="continue"/>
            <w:vAlign w:val="center"/>
          </w:tcPr>
          <w:p w14:paraId="43DAFC05">
            <w:pPr>
              <w:spacing w:after="0" w:line="420" w:lineRule="exact"/>
              <w:rPr>
                <w:rFonts w:ascii="Times New Roman" w:hAnsi="Times New Roman" w:eastAsia="方正仿宋_GBK"/>
                <w:sz w:val="24"/>
                <w:szCs w:val="28"/>
              </w:rPr>
            </w:pPr>
          </w:p>
        </w:tc>
        <w:tc>
          <w:tcPr>
            <w:tcW w:w="5956" w:type="dxa"/>
            <w:gridSpan w:val="8"/>
            <w:tcBorders>
              <w:bottom w:val="single" w:color="auto" w:sz="4" w:space="0"/>
            </w:tcBorders>
            <w:vAlign w:val="center"/>
          </w:tcPr>
          <w:p w14:paraId="25C5E11F">
            <w:pPr>
              <w:keepNext w:val="0"/>
              <w:keepLines w:val="0"/>
              <w:pageBreakBefore w:val="0"/>
              <w:widowControl w:val="0"/>
              <w:kinsoku/>
              <w:wordWrap/>
              <w:overflowPunct/>
              <w:topLinePunct w:val="0"/>
              <w:autoSpaceDE/>
              <w:autoSpaceDN/>
              <w:bidi w:val="0"/>
              <w:adjustRightInd/>
              <w:snapToGrid/>
              <w:spacing w:after="0" w:line="240" w:lineRule="exact"/>
              <w:ind w:right="0" w:rightChars="0"/>
              <w:jc w:val="both"/>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 xml:space="preserve">2. </w:t>
            </w:r>
          </w:p>
        </w:tc>
      </w:tr>
      <w:tr w14:paraId="08E9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exact"/>
        </w:trPr>
        <w:tc>
          <w:tcPr>
            <w:tcW w:w="1824" w:type="dxa"/>
            <w:vMerge w:val="continue"/>
            <w:vAlign w:val="center"/>
          </w:tcPr>
          <w:p w14:paraId="476BCFC6">
            <w:pPr>
              <w:spacing w:after="0" w:line="320" w:lineRule="exact"/>
              <w:jc w:val="center"/>
              <w:rPr>
                <w:rFonts w:ascii="Times New Roman" w:hAnsi="Times New Roman" w:eastAsia="方正黑体_GBK" w:cs="方正黑体_GBK"/>
                <w:sz w:val="28"/>
              </w:rPr>
            </w:pPr>
          </w:p>
        </w:tc>
        <w:tc>
          <w:tcPr>
            <w:tcW w:w="2568" w:type="dxa"/>
            <w:gridSpan w:val="4"/>
            <w:vMerge w:val="continue"/>
            <w:tcBorders>
              <w:bottom w:val="single" w:color="auto" w:sz="4" w:space="0"/>
            </w:tcBorders>
            <w:vAlign w:val="center"/>
          </w:tcPr>
          <w:p w14:paraId="6DB3C8A6">
            <w:pPr>
              <w:spacing w:after="0" w:line="420" w:lineRule="exact"/>
              <w:rPr>
                <w:rFonts w:ascii="方正楷体_GBK" w:hAnsi="Times New Roman" w:eastAsia="方正楷体_GBK"/>
                <w:sz w:val="24"/>
                <w:szCs w:val="28"/>
              </w:rPr>
            </w:pPr>
          </w:p>
        </w:tc>
        <w:tc>
          <w:tcPr>
            <w:tcW w:w="5956" w:type="dxa"/>
            <w:gridSpan w:val="8"/>
            <w:tcBorders>
              <w:bottom w:val="single" w:color="auto" w:sz="4" w:space="0"/>
            </w:tcBorders>
            <w:vAlign w:val="center"/>
          </w:tcPr>
          <w:p w14:paraId="2BA9F9FF">
            <w:pPr>
              <w:keepNext w:val="0"/>
              <w:keepLines w:val="0"/>
              <w:pageBreakBefore w:val="0"/>
              <w:widowControl w:val="0"/>
              <w:kinsoku/>
              <w:wordWrap/>
              <w:overflowPunct/>
              <w:topLinePunct w:val="0"/>
              <w:autoSpaceDE/>
              <w:autoSpaceDN/>
              <w:bidi w:val="0"/>
              <w:adjustRightInd/>
              <w:snapToGrid/>
              <w:spacing w:after="0" w:line="240" w:lineRule="exact"/>
              <w:ind w:right="0" w:rightChars="0"/>
              <w:jc w:val="both"/>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3</w:t>
            </w:r>
            <w:r>
              <w:rPr>
                <w:rFonts w:hint="eastAsia" w:ascii="方正仿宋_GB2312" w:hAnsi="方正仿宋_GB2312" w:eastAsia="方正仿宋_GB2312" w:cs="方正仿宋_GB2312"/>
                <w:sz w:val="22"/>
                <w:szCs w:val="22"/>
                <w:lang w:val="en-US" w:eastAsia="zh-CN"/>
              </w:rPr>
              <w:t>.</w:t>
            </w:r>
          </w:p>
        </w:tc>
      </w:tr>
      <w:tr w14:paraId="336F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trPr>
        <w:tc>
          <w:tcPr>
            <w:tcW w:w="1824" w:type="dxa"/>
            <w:vMerge w:val="continue"/>
            <w:tcBorders>
              <w:bottom w:val="single" w:color="auto" w:sz="4" w:space="0"/>
            </w:tcBorders>
            <w:vAlign w:val="center"/>
          </w:tcPr>
          <w:p w14:paraId="26F13FEA">
            <w:pPr>
              <w:spacing w:after="0" w:line="340" w:lineRule="exact"/>
              <w:jc w:val="center"/>
              <w:rPr>
                <w:rFonts w:ascii="Times New Roman" w:hAnsi="Times New Roman" w:eastAsia="方正黑体_GBK" w:cs="方正黑体_GBK"/>
                <w:sz w:val="28"/>
              </w:rPr>
            </w:pPr>
          </w:p>
        </w:tc>
        <w:tc>
          <w:tcPr>
            <w:tcW w:w="1571" w:type="dxa"/>
            <w:tcBorders>
              <w:bottom w:val="single" w:color="auto" w:sz="4" w:space="0"/>
            </w:tcBorders>
            <w:vAlign w:val="center"/>
          </w:tcPr>
          <w:p w14:paraId="44B72937">
            <w:pPr>
              <w:spacing w:after="0" w:line="360" w:lineRule="exact"/>
              <w:jc w:val="center"/>
              <w:rPr>
                <w:rFonts w:ascii="方正楷体_GBK" w:hAnsi="Times New Roman" w:eastAsia="方正楷体_GBK"/>
                <w:sz w:val="24"/>
                <w:szCs w:val="28"/>
              </w:rPr>
            </w:pPr>
            <w:r>
              <w:rPr>
                <w:rFonts w:hint="eastAsia" w:ascii="方正楷体_GBK" w:hAnsi="Times New Roman" w:eastAsia="方正楷体_GBK"/>
                <w:sz w:val="24"/>
                <w:szCs w:val="28"/>
              </w:rPr>
              <w:t>阅读量（浏览量、点击量）</w:t>
            </w:r>
          </w:p>
        </w:tc>
        <w:tc>
          <w:tcPr>
            <w:tcW w:w="997" w:type="dxa"/>
            <w:gridSpan w:val="3"/>
            <w:tcBorders>
              <w:bottom w:val="single" w:color="auto" w:sz="4" w:space="0"/>
            </w:tcBorders>
            <w:vAlign w:val="center"/>
          </w:tcPr>
          <w:p w14:paraId="06ACC254">
            <w:pPr>
              <w:spacing w:after="0" w:line="360" w:lineRule="exact"/>
              <w:jc w:val="center"/>
              <w:rPr>
                <w:rFonts w:hint="default" w:ascii="Times New Roman" w:hAnsi="Times New Roman" w:eastAsia="方正仿宋_GBK"/>
                <w:sz w:val="24"/>
                <w:szCs w:val="28"/>
                <w:lang w:val="en-US" w:eastAsia="zh-CN"/>
              </w:rPr>
            </w:pPr>
            <w:r>
              <w:rPr>
                <w:rFonts w:hint="eastAsia" w:ascii="Times New Roman" w:hAnsi="Times New Roman" w:eastAsia="方正仿宋_GBK"/>
                <w:sz w:val="24"/>
                <w:szCs w:val="28"/>
                <w:lang w:val="en-US" w:eastAsia="zh-CN"/>
              </w:rPr>
              <w:t>50万+</w:t>
            </w:r>
          </w:p>
        </w:tc>
        <w:tc>
          <w:tcPr>
            <w:tcW w:w="1285" w:type="dxa"/>
            <w:gridSpan w:val="2"/>
            <w:tcBorders>
              <w:bottom w:val="single" w:color="auto" w:sz="4" w:space="0"/>
            </w:tcBorders>
            <w:vAlign w:val="center"/>
          </w:tcPr>
          <w:p w14:paraId="1A127CCE">
            <w:pPr>
              <w:spacing w:after="0" w:line="360" w:lineRule="exact"/>
              <w:jc w:val="center"/>
              <w:rPr>
                <w:rFonts w:ascii="方正楷体_GBK" w:hAnsi="Times New Roman" w:eastAsia="方正楷体_GBK"/>
                <w:sz w:val="24"/>
                <w:szCs w:val="28"/>
              </w:rPr>
            </w:pPr>
            <w:r>
              <w:rPr>
                <w:rFonts w:hint="eastAsia" w:ascii="方正楷体_GBK" w:hAnsi="Times New Roman" w:eastAsia="方正楷体_GBK"/>
                <w:sz w:val="24"/>
                <w:szCs w:val="28"/>
              </w:rPr>
              <w:t>转载量</w:t>
            </w:r>
          </w:p>
        </w:tc>
        <w:tc>
          <w:tcPr>
            <w:tcW w:w="1284" w:type="dxa"/>
            <w:gridSpan w:val="2"/>
            <w:tcBorders>
              <w:bottom w:val="single" w:color="auto" w:sz="4" w:space="0"/>
            </w:tcBorders>
            <w:vAlign w:val="center"/>
          </w:tcPr>
          <w:p w14:paraId="6FEBB0B3">
            <w:pPr>
              <w:spacing w:after="0" w:line="360" w:lineRule="exact"/>
              <w:jc w:val="center"/>
              <w:rPr>
                <w:rFonts w:hint="default" w:ascii="方正楷体_GBK" w:hAnsi="Times New Roman" w:eastAsia="方正楷体_GBK"/>
                <w:sz w:val="24"/>
                <w:szCs w:val="28"/>
                <w:lang w:val="en-US" w:eastAsia="zh-CN"/>
              </w:rPr>
            </w:pPr>
            <w:r>
              <w:rPr>
                <w:rFonts w:hint="eastAsia" w:ascii="方正楷体_GBK" w:hAnsi="Times New Roman" w:eastAsia="方正楷体_GBK"/>
                <w:sz w:val="24"/>
                <w:szCs w:val="28"/>
                <w:lang w:val="en-US" w:eastAsia="zh-CN"/>
              </w:rPr>
              <w:t>1.6万+</w:t>
            </w:r>
          </w:p>
        </w:tc>
        <w:tc>
          <w:tcPr>
            <w:tcW w:w="1285" w:type="dxa"/>
            <w:gridSpan w:val="3"/>
            <w:tcBorders>
              <w:bottom w:val="single" w:color="auto" w:sz="4" w:space="0"/>
            </w:tcBorders>
            <w:vAlign w:val="center"/>
          </w:tcPr>
          <w:p w14:paraId="3C9D8A7E">
            <w:pPr>
              <w:spacing w:after="0" w:line="360" w:lineRule="exact"/>
              <w:jc w:val="center"/>
              <w:rPr>
                <w:rFonts w:ascii="方正楷体_GBK" w:hAnsi="Times New Roman" w:eastAsia="方正楷体_GBK"/>
                <w:sz w:val="24"/>
                <w:szCs w:val="28"/>
              </w:rPr>
            </w:pPr>
            <w:r>
              <w:rPr>
                <w:rFonts w:hint="eastAsia" w:ascii="方正楷体_GBK" w:hAnsi="Times New Roman" w:eastAsia="方正楷体_GBK"/>
                <w:sz w:val="24"/>
                <w:szCs w:val="28"/>
              </w:rPr>
              <w:t>互动量</w:t>
            </w:r>
          </w:p>
        </w:tc>
        <w:tc>
          <w:tcPr>
            <w:tcW w:w="2102" w:type="dxa"/>
            <w:tcBorders>
              <w:bottom w:val="single" w:color="auto" w:sz="4" w:space="0"/>
            </w:tcBorders>
            <w:vAlign w:val="center"/>
          </w:tcPr>
          <w:p w14:paraId="596FE1BC">
            <w:pPr>
              <w:spacing w:after="0" w:line="360" w:lineRule="exact"/>
              <w:jc w:val="center"/>
              <w:rPr>
                <w:rFonts w:hint="default" w:ascii="Times New Roman" w:hAnsi="Times New Roman" w:eastAsia="方正仿宋_GBK"/>
                <w:sz w:val="24"/>
                <w:szCs w:val="28"/>
                <w:lang w:val="en-US" w:eastAsia="zh-CN"/>
              </w:rPr>
            </w:pPr>
            <w:r>
              <w:rPr>
                <w:rFonts w:hint="eastAsia" w:ascii="Times New Roman" w:hAnsi="Times New Roman" w:eastAsia="方正仿宋_GBK"/>
                <w:sz w:val="24"/>
                <w:szCs w:val="28"/>
                <w:lang w:val="en-US" w:eastAsia="zh-CN"/>
              </w:rPr>
              <w:t>6800+</w:t>
            </w:r>
          </w:p>
        </w:tc>
      </w:tr>
      <w:tr w14:paraId="6726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2" w:hRule="exact"/>
        </w:trPr>
        <w:tc>
          <w:tcPr>
            <w:tcW w:w="1824" w:type="dxa"/>
            <w:tcBorders>
              <w:bottom w:val="single" w:color="auto" w:sz="4" w:space="0"/>
            </w:tcBorders>
            <w:vAlign w:val="center"/>
          </w:tcPr>
          <w:p w14:paraId="00C90DA5">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推荐理由</w:t>
            </w:r>
          </w:p>
        </w:tc>
        <w:tc>
          <w:tcPr>
            <w:tcW w:w="8524" w:type="dxa"/>
            <w:gridSpan w:val="12"/>
            <w:tcBorders>
              <w:bottom w:val="single" w:color="auto" w:sz="4" w:space="0"/>
            </w:tcBorders>
            <w:vAlign w:val="center"/>
          </w:tcPr>
          <w:p w14:paraId="6073A73F">
            <w:pPr>
              <w:keepNext w:val="0"/>
              <w:keepLines w:val="0"/>
              <w:pageBreakBefore w:val="0"/>
              <w:widowControl w:val="0"/>
              <w:kinsoku/>
              <w:wordWrap/>
              <w:overflowPunct/>
              <w:topLinePunct w:val="0"/>
              <w:autoSpaceDE/>
              <w:autoSpaceDN/>
              <w:bidi w:val="0"/>
              <w:adjustRightInd/>
              <w:snapToGrid/>
              <w:spacing w:after="0" w:line="420" w:lineRule="exact"/>
              <w:ind w:firstLine="480" w:firstLineChars="200"/>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该作品选题紧扣时代脉搏，聚焦乡村振兴战略下青年人才回流这一热点，生动展现“00 后新农人”返乡创业风采。其以独特视角将焦点置于年轻人身上，挖掘出一群敢闯敢试的先锋群像，为新闻报道开辟新视野。纪实拍摄镜头真实记录乡村点滴，搭配新媒体传播语态，赋予故事鲜</w:t>
            </w:r>
            <w:bookmarkStart w:id="0" w:name="_GoBack"/>
            <w:bookmarkEnd w:id="0"/>
            <w:r>
              <w:rPr>
                <w:rFonts w:hint="eastAsia" w:asciiTheme="minorEastAsia" w:hAnsiTheme="minorEastAsia" w:eastAsiaTheme="minorEastAsia" w:cstheme="minorEastAsia"/>
                <w:sz w:val="24"/>
                <w:szCs w:val="28"/>
              </w:rPr>
              <w:t>活生命力，让田间奋斗故事</w:t>
            </w:r>
            <w:r>
              <w:rPr>
                <w:rFonts w:hint="eastAsia" w:asciiTheme="minorEastAsia" w:hAnsiTheme="minorEastAsia" w:eastAsiaTheme="minorEastAsia" w:cstheme="minorEastAsia"/>
                <w:sz w:val="24"/>
                <w:szCs w:val="28"/>
                <w:lang w:val="en-US" w:eastAsia="zh-CN"/>
              </w:rPr>
              <w:t>生动活泼</w:t>
            </w:r>
            <w:r>
              <w:rPr>
                <w:rFonts w:hint="eastAsia" w:asciiTheme="minorEastAsia" w:hAnsiTheme="minorEastAsia" w:eastAsiaTheme="minorEastAsia" w:cstheme="minorEastAsia"/>
                <w:sz w:val="24"/>
                <w:szCs w:val="28"/>
              </w:rPr>
              <w:t>。既保留乡土本色，又</w:t>
            </w:r>
            <w:r>
              <w:rPr>
                <w:rFonts w:hint="eastAsia" w:asciiTheme="minorEastAsia" w:hAnsiTheme="minorEastAsia" w:eastAsiaTheme="minorEastAsia" w:cstheme="minorEastAsia"/>
                <w:sz w:val="24"/>
                <w:szCs w:val="28"/>
                <w:lang w:val="en-US" w:eastAsia="zh-CN"/>
              </w:rPr>
              <w:t>符</w:t>
            </w:r>
            <w:r>
              <w:rPr>
                <w:rFonts w:hint="eastAsia" w:asciiTheme="minorEastAsia" w:hAnsiTheme="minorEastAsia" w:eastAsiaTheme="minorEastAsia" w:cstheme="minorEastAsia"/>
                <w:sz w:val="24"/>
                <w:szCs w:val="28"/>
              </w:rPr>
              <w:t>合新媒体传播趋势，吸引众多观众关注，助力乡村故事广泛传播。既真实记录创新实践，为产业兴农、科技富农提供参考，又以青春叙事引发“雁归效应”，为乡村振兴人才瓶颈难题破题，吸引更多青年投身乡村。</w:t>
            </w:r>
          </w:p>
          <w:p w14:paraId="476E2249">
            <w:pPr>
              <w:keepNext w:val="0"/>
              <w:keepLines w:val="0"/>
              <w:pageBreakBefore w:val="0"/>
              <w:widowControl w:val="0"/>
              <w:kinsoku/>
              <w:wordWrap/>
              <w:overflowPunct/>
              <w:topLinePunct w:val="0"/>
              <w:autoSpaceDE/>
              <w:autoSpaceDN/>
              <w:bidi w:val="0"/>
              <w:adjustRightInd/>
              <w:snapToGrid/>
              <w:spacing w:after="0" w:line="420" w:lineRule="exact"/>
              <w:ind w:firstLine="480" w:firstLineChars="200"/>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这组报道融合时代特征与新闻价值，以生动笔触绘制新农人精神图谱，激活乡村内生动力，为乡村振兴主题宣传打造精品典范，推动乡村在新时代大步迈进</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lang w:val="en-US" w:eastAsia="zh-CN"/>
              </w:rPr>
              <w:t>是一组难得的新媒体人物视频佳作</w:t>
            </w:r>
            <w:r>
              <w:rPr>
                <w:rFonts w:hint="eastAsia" w:asciiTheme="minorEastAsia" w:hAnsiTheme="minorEastAsia" w:eastAsiaTheme="minorEastAsia" w:cstheme="minorEastAsia"/>
                <w:sz w:val="24"/>
                <w:szCs w:val="28"/>
              </w:rPr>
              <w:t>。</w:t>
            </w:r>
          </w:p>
          <w:p w14:paraId="02F353B9">
            <w:pPr>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Times New Roman" w:hAnsi="Times New Roman" w:eastAsia="华文中宋"/>
                <w:spacing w:val="-2"/>
                <w:sz w:val="24"/>
                <w:szCs w:val="28"/>
              </w:rPr>
            </w:pPr>
          </w:p>
          <w:p w14:paraId="1C2A1BA5">
            <w:pPr>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Times New Roman" w:hAnsi="Times New Roman" w:eastAsia="华文中宋"/>
                <w:spacing w:val="-2"/>
                <w:sz w:val="24"/>
                <w:szCs w:val="28"/>
              </w:rPr>
            </w:pPr>
          </w:p>
          <w:p w14:paraId="35946C5A">
            <w:pPr>
              <w:wordWrap w:val="0"/>
              <w:spacing w:after="0" w:line="260" w:lineRule="exact"/>
              <w:jc w:val="right"/>
              <w:rPr>
                <w:rFonts w:hint="default" w:ascii="Times New Roman" w:hAnsi="Times New Roman" w:eastAsia="方正仿宋_GBK"/>
                <w:sz w:val="24"/>
                <w:szCs w:val="28"/>
                <w:lang w:val="en-US" w:eastAsia="zh-CN"/>
              </w:rPr>
            </w:pPr>
            <w:r>
              <w:rPr>
                <w:rFonts w:hint="eastAsia" w:ascii="Times New Roman" w:hAnsi="Times New Roman" w:eastAsia="华文中宋"/>
                <w:spacing w:val="-2"/>
                <w:sz w:val="24"/>
                <w:szCs w:val="28"/>
              </w:rPr>
              <w:t xml:space="preserve">                        </w:t>
            </w:r>
            <w:r>
              <w:rPr>
                <w:rFonts w:hint="eastAsia" w:ascii="Times New Roman" w:hAnsi="Times New Roman" w:eastAsia="方正仿宋_GBK"/>
                <w:sz w:val="24"/>
                <w:szCs w:val="28"/>
              </w:rPr>
              <w:t xml:space="preserve">   签名：（盖单位公章）</w:t>
            </w:r>
            <w:r>
              <w:rPr>
                <w:rFonts w:hint="eastAsia" w:ascii="Times New Roman" w:hAnsi="Times New Roman" w:eastAsia="方正仿宋_GBK"/>
                <w:sz w:val="24"/>
                <w:szCs w:val="28"/>
                <w:lang w:val="en-US" w:eastAsia="zh-CN"/>
              </w:rPr>
              <w:t xml:space="preserve">               </w:t>
            </w:r>
          </w:p>
          <w:p w14:paraId="21FCBA96">
            <w:pPr>
              <w:wordWrap w:val="0"/>
              <w:spacing w:after="0" w:line="260" w:lineRule="exact"/>
              <w:jc w:val="right"/>
              <w:rPr>
                <w:rFonts w:hint="default" w:ascii="Times New Roman" w:hAnsi="Times New Roman" w:eastAsia="方正仿宋_GBK"/>
                <w:sz w:val="24"/>
                <w:szCs w:val="28"/>
                <w:lang w:val="en-US" w:eastAsia="zh-CN"/>
              </w:rPr>
            </w:pPr>
            <w:r>
              <w:rPr>
                <w:rFonts w:ascii="Times New Roman" w:hAnsi="Times New Roman" w:eastAsia="方正仿宋_GBK" w:cs="Times New Roman"/>
                <w:sz w:val="24"/>
                <w:szCs w:val="28"/>
              </w:rPr>
              <w:t>202</w:t>
            </w:r>
            <w:r>
              <w:rPr>
                <w:rFonts w:hint="eastAsia" w:ascii="Times New Roman" w:hAnsi="Times New Roman" w:eastAsia="方正仿宋_GBK" w:cs="Times New Roman"/>
                <w:sz w:val="24"/>
                <w:szCs w:val="28"/>
              </w:rPr>
              <w:t>5</w:t>
            </w:r>
            <w:r>
              <w:rPr>
                <w:rFonts w:ascii="Times New Roman" w:hAnsi="Times New Roman" w:eastAsia="方正仿宋_GBK" w:cs="Times New Roman"/>
                <w:sz w:val="24"/>
                <w:szCs w:val="28"/>
              </w:rPr>
              <w:t xml:space="preserve">年 </w:t>
            </w:r>
            <w:r>
              <w:rPr>
                <w:rFonts w:hint="eastAsia" w:ascii="Times New Roman" w:hAnsi="Times New Roman" w:eastAsia="方正仿宋_GBK" w:cs="Times New Roman"/>
                <w:sz w:val="24"/>
                <w:szCs w:val="28"/>
                <w:lang w:val="en-US" w:eastAsia="zh-CN"/>
              </w:rPr>
              <w:t xml:space="preserve"> </w:t>
            </w:r>
            <w:r>
              <w:rPr>
                <w:rFonts w:ascii="Times New Roman" w:hAnsi="Times New Roman" w:eastAsia="方正仿宋_GBK" w:cs="Times New Roman"/>
                <w:sz w:val="24"/>
                <w:szCs w:val="28"/>
              </w:rPr>
              <w:t xml:space="preserve"> 月 </w:t>
            </w:r>
            <w:r>
              <w:rPr>
                <w:rFonts w:hint="eastAsia" w:ascii="Times New Roman" w:hAnsi="Times New Roman" w:eastAsia="方正仿宋_GBK" w:cs="Times New Roman"/>
                <w:sz w:val="24"/>
                <w:szCs w:val="28"/>
                <w:lang w:val="en-US" w:eastAsia="zh-CN"/>
              </w:rPr>
              <w:t xml:space="preserve"> </w:t>
            </w:r>
            <w:r>
              <w:rPr>
                <w:rFonts w:ascii="Times New Roman" w:hAnsi="Times New Roman" w:eastAsia="方正仿宋_GBK" w:cs="Times New Roman"/>
                <w:sz w:val="24"/>
                <w:szCs w:val="28"/>
              </w:rPr>
              <w:t xml:space="preserve"> 日</w:t>
            </w:r>
            <w:r>
              <w:rPr>
                <w:rFonts w:hint="eastAsia" w:ascii="Times New Roman" w:hAnsi="Times New Roman" w:eastAsia="方正仿宋_GBK" w:cs="Times New Roman"/>
                <w:sz w:val="24"/>
                <w:szCs w:val="28"/>
                <w:lang w:val="en-US" w:eastAsia="zh-CN"/>
              </w:rPr>
              <w:t xml:space="preserve">                 </w:t>
            </w:r>
          </w:p>
        </w:tc>
      </w:tr>
      <w:tr w14:paraId="62EB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exact"/>
        </w:trPr>
        <w:tc>
          <w:tcPr>
            <w:tcW w:w="1824" w:type="dxa"/>
            <w:tcBorders>
              <w:top w:val="single" w:color="auto" w:sz="6" w:space="0"/>
              <w:left w:val="single" w:color="auto" w:sz="6" w:space="0"/>
              <w:bottom w:val="single" w:color="auto" w:sz="6" w:space="0"/>
              <w:right w:val="single" w:color="auto" w:sz="6" w:space="0"/>
            </w:tcBorders>
            <w:vAlign w:val="center"/>
          </w:tcPr>
          <w:p w14:paraId="1CB28E75">
            <w:pPr>
              <w:spacing w:after="0" w:line="340" w:lineRule="exact"/>
              <w:rPr>
                <w:rFonts w:ascii="Times New Roman" w:hAnsi="Times New Roman" w:eastAsia="方正黑体_GBK" w:cs="方正黑体_GBK"/>
                <w:sz w:val="28"/>
              </w:rPr>
            </w:pPr>
            <w:r>
              <w:rPr>
                <w:rFonts w:hint="eastAsia" w:ascii="Times New Roman" w:hAnsi="Times New Roman" w:eastAsia="方正黑体_GBK" w:cs="方正黑体_GBK"/>
                <w:sz w:val="28"/>
              </w:rPr>
              <w:t>联系人</w:t>
            </w:r>
          </w:p>
        </w:tc>
        <w:tc>
          <w:tcPr>
            <w:tcW w:w="1597" w:type="dxa"/>
            <w:gridSpan w:val="2"/>
            <w:tcBorders>
              <w:top w:val="single" w:color="auto" w:sz="6" w:space="0"/>
              <w:left w:val="single" w:color="auto" w:sz="6" w:space="0"/>
              <w:bottom w:val="single" w:color="auto" w:sz="6" w:space="0"/>
              <w:right w:val="single" w:color="auto" w:sz="4" w:space="0"/>
            </w:tcBorders>
            <w:vAlign w:val="center"/>
          </w:tcPr>
          <w:p w14:paraId="48CEA73E">
            <w:pPr>
              <w:spacing w:after="0" w:line="340" w:lineRule="exact"/>
              <w:rPr>
                <w:rFonts w:ascii="Times New Roman" w:hAnsi="Times New Roman" w:eastAsia="方正黑体_GBK" w:cs="方正黑体_GBK"/>
                <w:sz w:val="28"/>
              </w:rPr>
            </w:pPr>
            <w:r>
              <w:rPr>
                <w:rFonts w:hint="eastAsia" w:ascii="Times New Roman" w:hAnsi="Times New Roman" w:eastAsia="方正黑体_GBK" w:cs="方正黑体_GBK"/>
                <w:sz w:val="28"/>
              </w:rPr>
              <w:t>付丽</w:t>
            </w:r>
          </w:p>
        </w:tc>
        <w:tc>
          <w:tcPr>
            <w:tcW w:w="784" w:type="dxa"/>
            <w:tcBorders>
              <w:top w:val="single" w:color="auto" w:sz="6" w:space="0"/>
              <w:left w:val="single" w:color="auto" w:sz="6" w:space="0"/>
              <w:bottom w:val="single" w:color="auto" w:sz="6" w:space="0"/>
              <w:right w:val="single" w:color="auto" w:sz="4" w:space="0"/>
            </w:tcBorders>
            <w:vAlign w:val="center"/>
          </w:tcPr>
          <w:p w14:paraId="5BEC899D">
            <w:pPr>
              <w:spacing w:after="0" w:line="340" w:lineRule="exact"/>
              <w:rPr>
                <w:rFonts w:ascii="Times New Roman" w:hAnsi="Times New Roman" w:eastAsia="方正黑体_GBK" w:cs="方正黑体_GBK"/>
                <w:sz w:val="28"/>
              </w:rPr>
            </w:pPr>
            <w:r>
              <w:rPr>
                <w:rFonts w:hint="eastAsia" w:ascii="Times New Roman" w:hAnsi="Times New Roman" w:eastAsia="方正黑体_GBK" w:cs="方正黑体_GBK"/>
                <w:sz w:val="28"/>
              </w:rPr>
              <w:t>电话</w:t>
            </w:r>
          </w:p>
        </w:tc>
        <w:tc>
          <w:tcPr>
            <w:tcW w:w="2983" w:type="dxa"/>
            <w:gridSpan w:val="6"/>
            <w:tcBorders>
              <w:top w:val="single" w:color="auto" w:sz="6" w:space="0"/>
              <w:left w:val="single" w:color="auto" w:sz="6" w:space="0"/>
              <w:bottom w:val="single" w:color="auto" w:sz="6" w:space="0"/>
              <w:right w:val="single" w:color="auto" w:sz="4" w:space="0"/>
            </w:tcBorders>
            <w:vAlign w:val="center"/>
          </w:tcPr>
          <w:p w14:paraId="0CED2E9C">
            <w:pPr>
              <w:spacing w:after="0" w:line="340" w:lineRule="exact"/>
              <w:rPr>
                <w:rFonts w:ascii="Times New Roman" w:hAnsi="Times New Roman" w:eastAsia="方正黑体_GBK" w:cs="方正黑体_GBK"/>
                <w:sz w:val="28"/>
              </w:rPr>
            </w:pPr>
            <w:r>
              <w:rPr>
                <w:rFonts w:hint="eastAsia" w:ascii="Times New Roman" w:hAnsi="Times New Roman" w:eastAsia="方正黑体_GBK" w:cs="方正黑体_GBK"/>
                <w:sz w:val="28"/>
              </w:rPr>
              <w:t>49863247</w:t>
            </w:r>
          </w:p>
        </w:tc>
        <w:tc>
          <w:tcPr>
            <w:tcW w:w="778" w:type="dxa"/>
            <w:tcBorders>
              <w:top w:val="single" w:color="auto" w:sz="6" w:space="0"/>
              <w:left w:val="single" w:color="auto" w:sz="4" w:space="0"/>
              <w:bottom w:val="single" w:color="auto" w:sz="6" w:space="0"/>
              <w:right w:val="single" w:color="auto" w:sz="4" w:space="0"/>
            </w:tcBorders>
            <w:vAlign w:val="center"/>
          </w:tcPr>
          <w:p w14:paraId="0C00F1FF">
            <w:pPr>
              <w:spacing w:after="0" w:line="340" w:lineRule="exact"/>
              <w:rPr>
                <w:rFonts w:ascii="Times New Roman" w:hAnsi="Times New Roman" w:eastAsia="方正黑体_GBK" w:cs="方正黑体_GBK"/>
                <w:sz w:val="28"/>
              </w:rPr>
            </w:pPr>
            <w:r>
              <w:rPr>
                <w:rFonts w:hint="eastAsia" w:ascii="Times New Roman" w:hAnsi="Times New Roman" w:eastAsia="方正黑体_GBK" w:cs="方正黑体_GBK"/>
                <w:sz w:val="28"/>
              </w:rPr>
              <w:t>手机</w:t>
            </w:r>
          </w:p>
        </w:tc>
        <w:tc>
          <w:tcPr>
            <w:tcW w:w="2382" w:type="dxa"/>
            <w:gridSpan w:val="2"/>
            <w:tcBorders>
              <w:top w:val="single" w:color="auto" w:sz="6" w:space="0"/>
              <w:left w:val="single" w:color="auto" w:sz="4" w:space="0"/>
              <w:bottom w:val="single" w:color="auto" w:sz="6" w:space="0"/>
              <w:right w:val="single" w:color="auto" w:sz="6" w:space="0"/>
            </w:tcBorders>
            <w:vAlign w:val="center"/>
          </w:tcPr>
          <w:p w14:paraId="33094081">
            <w:pPr>
              <w:spacing w:after="0" w:line="340" w:lineRule="exact"/>
              <w:rPr>
                <w:rFonts w:ascii="Times New Roman" w:hAnsi="Times New Roman" w:eastAsia="方正黑体_GBK" w:cs="方正黑体_GBK"/>
                <w:sz w:val="28"/>
              </w:rPr>
            </w:pPr>
            <w:r>
              <w:rPr>
                <w:rFonts w:hint="eastAsia" w:ascii="Times New Roman" w:hAnsi="Times New Roman" w:eastAsia="方正黑体_GBK" w:cs="方正黑体_GBK"/>
                <w:sz w:val="24"/>
                <w:szCs w:val="21"/>
              </w:rPr>
              <w:t>13983705322</w:t>
            </w:r>
          </w:p>
        </w:tc>
      </w:tr>
      <w:tr w14:paraId="0295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1824" w:type="dxa"/>
            <w:tcBorders>
              <w:top w:val="single" w:color="auto" w:sz="6" w:space="0"/>
              <w:left w:val="single" w:color="auto" w:sz="6" w:space="0"/>
              <w:bottom w:val="single" w:color="auto" w:sz="6" w:space="0"/>
              <w:right w:val="single" w:color="auto" w:sz="6" w:space="0"/>
            </w:tcBorders>
            <w:vAlign w:val="center"/>
          </w:tcPr>
          <w:p w14:paraId="18250FC8">
            <w:pPr>
              <w:spacing w:after="0" w:line="340" w:lineRule="exact"/>
              <w:rPr>
                <w:rFonts w:ascii="Times New Roman" w:hAnsi="Times New Roman" w:eastAsia="方正黑体_GBK" w:cs="方正黑体_GBK"/>
                <w:sz w:val="28"/>
              </w:rPr>
            </w:pPr>
            <w:r>
              <w:rPr>
                <w:rFonts w:hint="eastAsia" w:ascii="Times New Roman" w:hAnsi="Times New Roman" w:eastAsia="方正黑体_GBK" w:cs="方正黑体_GBK"/>
                <w:sz w:val="28"/>
              </w:rPr>
              <w:t>地址</w:t>
            </w:r>
          </w:p>
        </w:tc>
        <w:tc>
          <w:tcPr>
            <w:tcW w:w="5364" w:type="dxa"/>
            <w:gridSpan w:val="9"/>
            <w:tcBorders>
              <w:top w:val="single" w:color="auto" w:sz="6" w:space="0"/>
              <w:left w:val="single" w:color="auto" w:sz="6" w:space="0"/>
              <w:bottom w:val="single" w:color="auto" w:sz="6" w:space="0"/>
              <w:right w:val="single" w:color="auto" w:sz="6" w:space="0"/>
            </w:tcBorders>
            <w:vAlign w:val="center"/>
          </w:tcPr>
          <w:p w14:paraId="307DC5DC">
            <w:pPr>
              <w:spacing w:after="0" w:line="340" w:lineRule="exact"/>
              <w:rPr>
                <w:rFonts w:ascii="Times New Roman" w:hAnsi="Times New Roman" w:eastAsia="方正黑体_GBK" w:cs="方正黑体_GBK"/>
                <w:sz w:val="28"/>
              </w:rPr>
            </w:pPr>
            <w:r>
              <w:rPr>
                <w:rFonts w:hint="eastAsia" w:ascii="Times New Roman" w:hAnsi="Times New Roman" w:eastAsia="方正黑体_GBK" w:cs="方正黑体_GBK"/>
                <w:sz w:val="28"/>
              </w:rPr>
              <w:t>永川区外环西路92号</w:t>
            </w:r>
          </w:p>
        </w:tc>
        <w:tc>
          <w:tcPr>
            <w:tcW w:w="778" w:type="dxa"/>
            <w:tcBorders>
              <w:top w:val="single" w:color="auto" w:sz="6" w:space="0"/>
              <w:left w:val="single" w:color="auto" w:sz="6" w:space="0"/>
              <w:bottom w:val="single" w:color="auto" w:sz="6" w:space="0"/>
              <w:right w:val="single" w:color="auto" w:sz="6" w:space="0"/>
            </w:tcBorders>
            <w:vAlign w:val="center"/>
          </w:tcPr>
          <w:p w14:paraId="26991E1E">
            <w:pPr>
              <w:spacing w:after="0" w:line="340" w:lineRule="exact"/>
              <w:rPr>
                <w:rFonts w:ascii="Times New Roman" w:hAnsi="Times New Roman" w:eastAsia="方正黑体_GBK" w:cs="方正黑体_GBK"/>
                <w:sz w:val="28"/>
              </w:rPr>
            </w:pPr>
            <w:r>
              <w:rPr>
                <w:rFonts w:hint="eastAsia" w:ascii="Times New Roman" w:hAnsi="Times New Roman" w:eastAsia="方正黑体_GBK" w:cs="方正黑体_GBK"/>
                <w:sz w:val="28"/>
              </w:rPr>
              <w:t>邮箱</w:t>
            </w:r>
          </w:p>
        </w:tc>
        <w:tc>
          <w:tcPr>
            <w:tcW w:w="2382" w:type="dxa"/>
            <w:gridSpan w:val="2"/>
            <w:tcBorders>
              <w:top w:val="single" w:color="auto" w:sz="6" w:space="0"/>
              <w:left w:val="single" w:color="auto" w:sz="6" w:space="0"/>
              <w:bottom w:val="single" w:color="auto" w:sz="6" w:space="0"/>
              <w:right w:val="single" w:color="auto" w:sz="6" w:space="0"/>
            </w:tcBorders>
            <w:vAlign w:val="center"/>
          </w:tcPr>
          <w:p w14:paraId="6FA0DCE4">
            <w:pPr>
              <w:spacing w:after="0" w:line="340" w:lineRule="exact"/>
              <w:rPr>
                <w:rFonts w:ascii="Times New Roman" w:hAnsi="Times New Roman" w:eastAsia="方正黑体_GBK" w:cs="方正黑体_GBK"/>
                <w:sz w:val="28"/>
              </w:rPr>
            </w:pPr>
            <w:r>
              <w:rPr>
                <w:rFonts w:hint="eastAsia" w:ascii="Times New Roman" w:hAnsi="Times New Roman" w:eastAsia="方正黑体_GBK" w:cs="方正黑体_GBK"/>
                <w:sz w:val="24"/>
                <w:szCs w:val="21"/>
              </w:rPr>
              <w:t>371938620@qq.com</w:t>
            </w:r>
          </w:p>
        </w:tc>
      </w:tr>
    </w:tbl>
    <w:p w14:paraId="582DBFFA">
      <w:pPr>
        <w:pStyle w:val="9"/>
        <w:spacing w:after="0"/>
      </w:pPr>
    </w:p>
    <w:sectPr>
      <w:headerReference r:id="rId5" w:type="default"/>
      <w:footerReference r:id="rId6" w:type="default"/>
      <w:pgSz w:w="11906" w:h="16838"/>
      <w:pgMar w:top="1134" w:right="1446" w:bottom="567" w:left="1446" w:header="851" w:footer="1247"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A689F9E3-5C5C-4C7B-9F0F-6C6A647B4E73}"/>
  </w:font>
  <w:font w:name="方正仿宋_GBK">
    <w:panose1 w:val="02000000000000000000"/>
    <w:charset w:val="86"/>
    <w:family w:val="script"/>
    <w:pitch w:val="default"/>
    <w:sig w:usb0="A00002BF" w:usb1="38CF7CFA" w:usb2="00082016" w:usb3="00000000" w:csb0="00040001" w:csb1="00000000"/>
    <w:embedRegular r:id="rId2" w:fontKey="{DF029D94-E2B4-4D2C-9127-2488A907C364}"/>
  </w:font>
  <w:font w:name="仿宋">
    <w:panose1 w:val="02010609060101010101"/>
    <w:charset w:val="86"/>
    <w:family w:val="modern"/>
    <w:pitch w:val="default"/>
    <w:sig w:usb0="800002BF" w:usb1="38CF7CFA" w:usb2="00000016" w:usb3="00000000" w:csb0="00040001" w:csb1="00000000"/>
    <w:embedRegular r:id="rId3" w:fontKey="{263B6C31-D87A-429E-A94F-EDC5282063D5}"/>
  </w:font>
  <w:font w:name="方正小标宋_GBK">
    <w:panose1 w:val="02000000000000000000"/>
    <w:charset w:val="86"/>
    <w:family w:val="script"/>
    <w:pitch w:val="default"/>
    <w:sig w:usb0="A00002BF" w:usb1="38CF7CFA" w:usb2="00082016" w:usb3="00000000" w:csb0="00040001" w:csb1="00000000"/>
    <w:embedRegular r:id="rId4" w:fontKey="{694CF579-DEA7-417A-9F42-2AF4D9B608F2}"/>
  </w:font>
  <w:font w:name="方正黑体_GBK">
    <w:panose1 w:val="02000000000000000000"/>
    <w:charset w:val="86"/>
    <w:family w:val="script"/>
    <w:pitch w:val="default"/>
    <w:sig w:usb0="A00002BF" w:usb1="38CF7CFA" w:usb2="00082016" w:usb3="00000000" w:csb0="00040001" w:csb1="00000000"/>
    <w:embedRegular r:id="rId5" w:fontKey="{BE01FE53-9180-4D1E-8A6F-7389AC8B1788}"/>
  </w:font>
  <w:font w:name="方正仿宋_GB2312">
    <w:panose1 w:val="02000000000000000000"/>
    <w:charset w:val="86"/>
    <w:family w:val="auto"/>
    <w:pitch w:val="default"/>
    <w:sig w:usb0="A00002BF" w:usb1="184F6CFA" w:usb2="00000012" w:usb3="00000000" w:csb0="00040001" w:csb1="00000000"/>
    <w:embedRegular r:id="rId6" w:fontKey="{1DD4D108-C295-408D-932F-D480C9AF8CC5}"/>
  </w:font>
  <w:font w:name="华文中宋">
    <w:panose1 w:val="02010600040101010101"/>
    <w:charset w:val="86"/>
    <w:family w:val="auto"/>
    <w:pitch w:val="default"/>
    <w:sig w:usb0="00000287" w:usb1="080F0000" w:usb2="00000000" w:usb3="00000000" w:csb0="0004009F" w:csb1="DFD70000"/>
    <w:embedRegular r:id="rId7" w:fontKey="{14E7BE13-2685-4EAB-B081-46AFAEDE7F36}"/>
  </w:font>
  <w:font w:name="方正楷体_GBK">
    <w:panose1 w:val="02000000000000000000"/>
    <w:charset w:val="86"/>
    <w:family w:val="script"/>
    <w:pitch w:val="default"/>
    <w:sig w:usb0="A00002BF" w:usb1="38CF7CFA" w:usb2="00082016" w:usb3="00000000" w:csb0="00040001" w:csb1="00000000"/>
    <w:embedRegular r:id="rId8" w:fontKey="{F964303B-9F56-4147-ADE0-8F6118ABE647}"/>
  </w:font>
  <w:font w:name="楷体">
    <w:panose1 w:val="02010609060101010101"/>
    <w:charset w:val="86"/>
    <w:family w:val="modern"/>
    <w:pitch w:val="default"/>
    <w:sig w:usb0="800002BF" w:usb1="38CF7CFA" w:usb2="00000016" w:usb3="00000000" w:csb0="00040001" w:csb1="00000000"/>
    <w:embedRegular r:id="rId9" w:fontKey="{63B3E96F-FB47-409B-8866-11AE427FA4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B1B95">
    <w:pPr>
      <w:pStyle w:val="5"/>
      <w:jc w:val="center"/>
      <w:rPr>
        <w:rFonts w:hint="eastAsia" w:ascii="宋体" w:hAnsi="宋体" w:cs="仿宋_GB2312"/>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A13F4">
    <w:pPr>
      <w:pStyle w:val="2"/>
      <w:spacing w:after="0" w:line="320" w:lineRule="exact"/>
      <w:ind w:firstLine="602"/>
      <w:rPr>
        <w:rFonts w:hint="eastAsia"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0"/>
  <w:drawingGridVerticalSpacing w:val="156"/>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YjZiYjYxM2I0MGM0YzkxZjA5YjQ4NWE3ZDE3OWYifQ=="/>
    <w:docVar w:name="KSO_WPS_MARK_KEY" w:val="e869c1ea-dd35-4c0d-9a73-1f2e6a3a3de5"/>
  </w:docVars>
  <w:rsids>
    <w:rsidRoot w:val="00D2444B"/>
    <w:rsid w:val="00001BE8"/>
    <w:rsid w:val="00033D52"/>
    <w:rsid w:val="000438AE"/>
    <w:rsid w:val="00073959"/>
    <w:rsid w:val="00081B6C"/>
    <w:rsid w:val="000A3F86"/>
    <w:rsid w:val="000C587D"/>
    <w:rsid w:val="00121349"/>
    <w:rsid w:val="00142EA8"/>
    <w:rsid w:val="00180A58"/>
    <w:rsid w:val="00195D9B"/>
    <w:rsid w:val="001A3405"/>
    <w:rsid w:val="001A415F"/>
    <w:rsid w:val="002024D5"/>
    <w:rsid w:val="00204C86"/>
    <w:rsid w:val="002264B8"/>
    <w:rsid w:val="002332AA"/>
    <w:rsid w:val="0024266C"/>
    <w:rsid w:val="00247207"/>
    <w:rsid w:val="00267563"/>
    <w:rsid w:val="002A47F5"/>
    <w:rsid w:val="002B3D5F"/>
    <w:rsid w:val="002C6823"/>
    <w:rsid w:val="002D5B46"/>
    <w:rsid w:val="002E25F1"/>
    <w:rsid w:val="002E718D"/>
    <w:rsid w:val="002F2CA1"/>
    <w:rsid w:val="003029B5"/>
    <w:rsid w:val="00311BE8"/>
    <w:rsid w:val="003120FC"/>
    <w:rsid w:val="003157F7"/>
    <w:rsid w:val="00323203"/>
    <w:rsid w:val="00326E8F"/>
    <w:rsid w:val="00371806"/>
    <w:rsid w:val="00483107"/>
    <w:rsid w:val="004B612F"/>
    <w:rsid w:val="004C0E0B"/>
    <w:rsid w:val="004C7EDD"/>
    <w:rsid w:val="004D1B1F"/>
    <w:rsid w:val="004F12EB"/>
    <w:rsid w:val="00505A75"/>
    <w:rsid w:val="005304E3"/>
    <w:rsid w:val="00556E09"/>
    <w:rsid w:val="0059206D"/>
    <w:rsid w:val="005B18BF"/>
    <w:rsid w:val="005F3C35"/>
    <w:rsid w:val="00607E17"/>
    <w:rsid w:val="00624B50"/>
    <w:rsid w:val="006626C1"/>
    <w:rsid w:val="006839F0"/>
    <w:rsid w:val="00695853"/>
    <w:rsid w:val="006A0B98"/>
    <w:rsid w:val="006F1D4A"/>
    <w:rsid w:val="006F6BEA"/>
    <w:rsid w:val="00713C4B"/>
    <w:rsid w:val="00723D1C"/>
    <w:rsid w:val="00732BD0"/>
    <w:rsid w:val="00733AA6"/>
    <w:rsid w:val="00744FA5"/>
    <w:rsid w:val="0075080E"/>
    <w:rsid w:val="00750E7F"/>
    <w:rsid w:val="00774F3D"/>
    <w:rsid w:val="007823F0"/>
    <w:rsid w:val="007838F1"/>
    <w:rsid w:val="00790D28"/>
    <w:rsid w:val="007B58FE"/>
    <w:rsid w:val="007D510F"/>
    <w:rsid w:val="00816CA4"/>
    <w:rsid w:val="0082124D"/>
    <w:rsid w:val="0082343E"/>
    <w:rsid w:val="008268DF"/>
    <w:rsid w:val="008317A9"/>
    <w:rsid w:val="008540DC"/>
    <w:rsid w:val="00867F94"/>
    <w:rsid w:val="008B7005"/>
    <w:rsid w:val="008C5285"/>
    <w:rsid w:val="00916310"/>
    <w:rsid w:val="00934EC8"/>
    <w:rsid w:val="009506C7"/>
    <w:rsid w:val="00950B0B"/>
    <w:rsid w:val="009B32FB"/>
    <w:rsid w:val="009B7895"/>
    <w:rsid w:val="009D0020"/>
    <w:rsid w:val="009D555C"/>
    <w:rsid w:val="009F0DB5"/>
    <w:rsid w:val="009F2130"/>
    <w:rsid w:val="00A069D2"/>
    <w:rsid w:val="00A0757B"/>
    <w:rsid w:val="00A36303"/>
    <w:rsid w:val="00A6008B"/>
    <w:rsid w:val="00A60F15"/>
    <w:rsid w:val="00A75156"/>
    <w:rsid w:val="00AA2032"/>
    <w:rsid w:val="00AA6780"/>
    <w:rsid w:val="00AB715C"/>
    <w:rsid w:val="00AD61FB"/>
    <w:rsid w:val="00AD6701"/>
    <w:rsid w:val="00AD7D2A"/>
    <w:rsid w:val="00B04521"/>
    <w:rsid w:val="00B20677"/>
    <w:rsid w:val="00B4135A"/>
    <w:rsid w:val="00B46735"/>
    <w:rsid w:val="00B80649"/>
    <w:rsid w:val="00B901AE"/>
    <w:rsid w:val="00B95FB4"/>
    <w:rsid w:val="00BA55B1"/>
    <w:rsid w:val="00BD4CEE"/>
    <w:rsid w:val="00BE670E"/>
    <w:rsid w:val="00C2092C"/>
    <w:rsid w:val="00C4193B"/>
    <w:rsid w:val="00C51268"/>
    <w:rsid w:val="00C57970"/>
    <w:rsid w:val="00C63F04"/>
    <w:rsid w:val="00CA7B19"/>
    <w:rsid w:val="00CD3C17"/>
    <w:rsid w:val="00CE6ECF"/>
    <w:rsid w:val="00D0585B"/>
    <w:rsid w:val="00D224DB"/>
    <w:rsid w:val="00D2444B"/>
    <w:rsid w:val="00D30DFD"/>
    <w:rsid w:val="00D56C73"/>
    <w:rsid w:val="00DB4B32"/>
    <w:rsid w:val="00DC6447"/>
    <w:rsid w:val="00DF6D3F"/>
    <w:rsid w:val="00E12699"/>
    <w:rsid w:val="00E71D38"/>
    <w:rsid w:val="00E73DB5"/>
    <w:rsid w:val="00E7573E"/>
    <w:rsid w:val="00EE176E"/>
    <w:rsid w:val="00EE178C"/>
    <w:rsid w:val="00EF28F9"/>
    <w:rsid w:val="00EF5E98"/>
    <w:rsid w:val="00EF6679"/>
    <w:rsid w:val="00F15D8B"/>
    <w:rsid w:val="00F44517"/>
    <w:rsid w:val="00F70973"/>
    <w:rsid w:val="00F81A6B"/>
    <w:rsid w:val="00FA700C"/>
    <w:rsid w:val="00FC5D4B"/>
    <w:rsid w:val="00FD409E"/>
    <w:rsid w:val="00FD54C0"/>
    <w:rsid w:val="00FD7B41"/>
    <w:rsid w:val="00FE1BC7"/>
    <w:rsid w:val="014D28C9"/>
    <w:rsid w:val="016320EC"/>
    <w:rsid w:val="0183485E"/>
    <w:rsid w:val="02733157"/>
    <w:rsid w:val="05BE6CDA"/>
    <w:rsid w:val="06777851"/>
    <w:rsid w:val="06FA704F"/>
    <w:rsid w:val="07A33E01"/>
    <w:rsid w:val="07B866E0"/>
    <w:rsid w:val="07FB57CC"/>
    <w:rsid w:val="08B472E5"/>
    <w:rsid w:val="0CD46C87"/>
    <w:rsid w:val="0E1F5B1B"/>
    <w:rsid w:val="0E406831"/>
    <w:rsid w:val="0E8A1A16"/>
    <w:rsid w:val="0F6D75AD"/>
    <w:rsid w:val="0F7C2CF7"/>
    <w:rsid w:val="0FC8628E"/>
    <w:rsid w:val="0FDC6720"/>
    <w:rsid w:val="0FE37480"/>
    <w:rsid w:val="115563FC"/>
    <w:rsid w:val="11EE6B89"/>
    <w:rsid w:val="12495A43"/>
    <w:rsid w:val="12810624"/>
    <w:rsid w:val="12DC046F"/>
    <w:rsid w:val="134B0590"/>
    <w:rsid w:val="13DD2BC4"/>
    <w:rsid w:val="14441A71"/>
    <w:rsid w:val="14D17287"/>
    <w:rsid w:val="15157DCB"/>
    <w:rsid w:val="1518499D"/>
    <w:rsid w:val="167F2E86"/>
    <w:rsid w:val="177B49DD"/>
    <w:rsid w:val="17F05D6B"/>
    <w:rsid w:val="187A6EA4"/>
    <w:rsid w:val="189B2419"/>
    <w:rsid w:val="18AD378E"/>
    <w:rsid w:val="19C25CEA"/>
    <w:rsid w:val="1A840009"/>
    <w:rsid w:val="1AF41F83"/>
    <w:rsid w:val="1C187423"/>
    <w:rsid w:val="1D02214E"/>
    <w:rsid w:val="1D9368A7"/>
    <w:rsid w:val="1DA578BD"/>
    <w:rsid w:val="1E6752AC"/>
    <w:rsid w:val="1F095C2A"/>
    <w:rsid w:val="1F515EB6"/>
    <w:rsid w:val="1F9B04F6"/>
    <w:rsid w:val="1FF95C9E"/>
    <w:rsid w:val="20B9542D"/>
    <w:rsid w:val="212F71EE"/>
    <w:rsid w:val="213845A4"/>
    <w:rsid w:val="218419F6"/>
    <w:rsid w:val="21A62E31"/>
    <w:rsid w:val="221E19EC"/>
    <w:rsid w:val="222F68EC"/>
    <w:rsid w:val="223D6BE1"/>
    <w:rsid w:val="23215FAB"/>
    <w:rsid w:val="235D02F2"/>
    <w:rsid w:val="236E24FF"/>
    <w:rsid w:val="23971A56"/>
    <w:rsid w:val="23C65E4C"/>
    <w:rsid w:val="24311EAA"/>
    <w:rsid w:val="24774D57"/>
    <w:rsid w:val="25315ABC"/>
    <w:rsid w:val="2573512A"/>
    <w:rsid w:val="25A93FC5"/>
    <w:rsid w:val="26934163"/>
    <w:rsid w:val="27A110CE"/>
    <w:rsid w:val="27E93292"/>
    <w:rsid w:val="28A75970"/>
    <w:rsid w:val="28C50CF6"/>
    <w:rsid w:val="29E76546"/>
    <w:rsid w:val="29FD638B"/>
    <w:rsid w:val="2A0A09B0"/>
    <w:rsid w:val="2CB40E02"/>
    <w:rsid w:val="2E6B2A3C"/>
    <w:rsid w:val="2EBE62D9"/>
    <w:rsid w:val="2FF8449F"/>
    <w:rsid w:val="300246FB"/>
    <w:rsid w:val="302A6AD1"/>
    <w:rsid w:val="304A48E7"/>
    <w:rsid w:val="305D7B83"/>
    <w:rsid w:val="30DF4A3C"/>
    <w:rsid w:val="31DE6354"/>
    <w:rsid w:val="3227669B"/>
    <w:rsid w:val="32603485"/>
    <w:rsid w:val="329D7719"/>
    <w:rsid w:val="3333075F"/>
    <w:rsid w:val="33393D03"/>
    <w:rsid w:val="33F740CE"/>
    <w:rsid w:val="341C1B03"/>
    <w:rsid w:val="350A11F7"/>
    <w:rsid w:val="372E04CB"/>
    <w:rsid w:val="37E56149"/>
    <w:rsid w:val="383733B0"/>
    <w:rsid w:val="398C3598"/>
    <w:rsid w:val="3A231E3E"/>
    <w:rsid w:val="3A530269"/>
    <w:rsid w:val="3A7F0825"/>
    <w:rsid w:val="3A9564F5"/>
    <w:rsid w:val="3AB962FE"/>
    <w:rsid w:val="3ABC0D03"/>
    <w:rsid w:val="3B3B6D13"/>
    <w:rsid w:val="3BC56960"/>
    <w:rsid w:val="3C9C7C85"/>
    <w:rsid w:val="3CC203DF"/>
    <w:rsid w:val="3D3B56F0"/>
    <w:rsid w:val="3D6850E4"/>
    <w:rsid w:val="3DA4144A"/>
    <w:rsid w:val="3E14565B"/>
    <w:rsid w:val="3E3B1ECF"/>
    <w:rsid w:val="3F345B73"/>
    <w:rsid w:val="3FA12DAF"/>
    <w:rsid w:val="404843AC"/>
    <w:rsid w:val="40804C06"/>
    <w:rsid w:val="418D36C8"/>
    <w:rsid w:val="41C433D8"/>
    <w:rsid w:val="438F5E4E"/>
    <w:rsid w:val="44590106"/>
    <w:rsid w:val="446D772E"/>
    <w:rsid w:val="46955624"/>
    <w:rsid w:val="469F284C"/>
    <w:rsid w:val="47F765F1"/>
    <w:rsid w:val="47FB5623"/>
    <w:rsid w:val="49570E97"/>
    <w:rsid w:val="49D111CB"/>
    <w:rsid w:val="49E8763C"/>
    <w:rsid w:val="4A886594"/>
    <w:rsid w:val="4AAE7D70"/>
    <w:rsid w:val="4B0E1D4E"/>
    <w:rsid w:val="4C583BC9"/>
    <w:rsid w:val="4CB42C7D"/>
    <w:rsid w:val="4E176CD8"/>
    <w:rsid w:val="4E570E05"/>
    <w:rsid w:val="4EA31C0C"/>
    <w:rsid w:val="4ED432AF"/>
    <w:rsid w:val="4F6B3C13"/>
    <w:rsid w:val="5015592D"/>
    <w:rsid w:val="5081334A"/>
    <w:rsid w:val="50AF069C"/>
    <w:rsid w:val="50FA1D79"/>
    <w:rsid w:val="51683C12"/>
    <w:rsid w:val="51CB566A"/>
    <w:rsid w:val="523E560F"/>
    <w:rsid w:val="52863CB7"/>
    <w:rsid w:val="52C9193E"/>
    <w:rsid w:val="53D567BA"/>
    <w:rsid w:val="553625CD"/>
    <w:rsid w:val="558626A3"/>
    <w:rsid w:val="55A073F3"/>
    <w:rsid w:val="572E40DA"/>
    <w:rsid w:val="57636794"/>
    <w:rsid w:val="57AD15AC"/>
    <w:rsid w:val="57BD6483"/>
    <w:rsid w:val="57F22BD0"/>
    <w:rsid w:val="591075D9"/>
    <w:rsid w:val="594D1D84"/>
    <w:rsid w:val="597A2035"/>
    <w:rsid w:val="59BF4838"/>
    <w:rsid w:val="5B1139A2"/>
    <w:rsid w:val="5C9D3B4C"/>
    <w:rsid w:val="5DF023A8"/>
    <w:rsid w:val="5E9640DD"/>
    <w:rsid w:val="5EA06637"/>
    <w:rsid w:val="5EE72B8A"/>
    <w:rsid w:val="5EF907E6"/>
    <w:rsid w:val="60A32AE1"/>
    <w:rsid w:val="6207406F"/>
    <w:rsid w:val="62A41A77"/>
    <w:rsid w:val="62B85E3D"/>
    <w:rsid w:val="63B15515"/>
    <w:rsid w:val="64405216"/>
    <w:rsid w:val="6465796C"/>
    <w:rsid w:val="65070E59"/>
    <w:rsid w:val="684348D0"/>
    <w:rsid w:val="69A17C70"/>
    <w:rsid w:val="69F66377"/>
    <w:rsid w:val="6A3D1B5C"/>
    <w:rsid w:val="6A9C6F1F"/>
    <w:rsid w:val="6B4972C6"/>
    <w:rsid w:val="6B826114"/>
    <w:rsid w:val="6DAD31F1"/>
    <w:rsid w:val="6E15315E"/>
    <w:rsid w:val="6F306007"/>
    <w:rsid w:val="6F524050"/>
    <w:rsid w:val="6F785C3A"/>
    <w:rsid w:val="70F8010E"/>
    <w:rsid w:val="71616C2C"/>
    <w:rsid w:val="717B4757"/>
    <w:rsid w:val="71E32DE1"/>
    <w:rsid w:val="723B4C9F"/>
    <w:rsid w:val="73916B94"/>
    <w:rsid w:val="75287D2D"/>
    <w:rsid w:val="75834F63"/>
    <w:rsid w:val="76B8433D"/>
    <w:rsid w:val="76CA0970"/>
    <w:rsid w:val="77BD0907"/>
    <w:rsid w:val="77C47AB5"/>
    <w:rsid w:val="77D5132A"/>
    <w:rsid w:val="78544995"/>
    <w:rsid w:val="796F2B0A"/>
    <w:rsid w:val="7A530E81"/>
    <w:rsid w:val="7AB804C9"/>
    <w:rsid w:val="7AD25AA2"/>
    <w:rsid w:val="7B0434E3"/>
    <w:rsid w:val="7BBF2C5B"/>
    <w:rsid w:val="7C58708C"/>
    <w:rsid w:val="7D1C5F58"/>
    <w:rsid w:val="7D8A547F"/>
    <w:rsid w:val="7E195DE8"/>
    <w:rsid w:val="7F0030A6"/>
    <w:rsid w:val="7F3D5E34"/>
    <w:rsid w:val="7F9B2359"/>
    <w:rsid w:val="7FFF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0" w:semiHidden="0" w:name="Body Text First Indent"/>
    <w:lsdException w:uiPriority="0" w:name="Body Text First Indent 2"/>
    <w:lsdException w:uiPriority="0" w:name="Note Heading"/>
    <w:lsdException w:uiPriority="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黑体"/>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6"/>
    <w:unhideWhenUsed/>
    <w:qFormat/>
    <w:uiPriority w:val="99"/>
    <w:pPr>
      <w:spacing w:after="120"/>
    </w:pPr>
    <w:rPr>
      <w:rFonts w:eastAsia="仿宋_GB2312"/>
      <w:sz w:val="16"/>
      <w:szCs w:val="16"/>
    </w:rPr>
  </w:style>
  <w:style w:type="paragraph" w:styleId="3">
    <w:name w:val="Body Text"/>
    <w:basedOn w:val="1"/>
    <w:next w:val="1"/>
    <w:unhideWhenUsed/>
    <w:qFormat/>
    <w:uiPriority w:val="0"/>
    <w:pPr>
      <w:spacing w:after="120"/>
    </w:pPr>
    <w:rPr>
      <w:rFonts w:eastAsia="仿宋_GB2312" w:cs="Times New Roman"/>
      <w:sz w:val="32"/>
      <w:szCs w:val="24"/>
    </w:rPr>
  </w:style>
  <w:style w:type="paragraph" w:styleId="4">
    <w:name w:val="Balloon Text"/>
    <w:basedOn w:val="1"/>
    <w:link w:val="18"/>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rFonts w:eastAsia="仿宋_GB2312"/>
      <w:sz w:val="18"/>
      <w:szCs w:val="18"/>
    </w:rPr>
  </w:style>
  <w:style w:type="paragraph" w:styleId="7">
    <w:name w:val="Normal (Web)"/>
    <w:basedOn w:val="1"/>
    <w:next w:val="6"/>
    <w:unhideWhenUsed/>
    <w:qFormat/>
    <w:uiPriority w:val="0"/>
    <w:pPr>
      <w:widowControl/>
      <w:spacing w:before="100" w:beforeAutospacing="1" w:after="100" w:afterAutospacing="1"/>
      <w:jc w:val="left"/>
    </w:pPr>
    <w:rPr>
      <w:rFonts w:ascii="宋体" w:hAnsi="宋体" w:cs="宋体"/>
      <w:kern w:val="0"/>
      <w:sz w:val="24"/>
    </w:rPr>
  </w:style>
  <w:style w:type="paragraph" w:styleId="8">
    <w:name w:val="Title"/>
    <w:basedOn w:val="1"/>
    <w:next w:val="1"/>
    <w:qFormat/>
    <w:uiPriority w:val="0"/>
    <w:pPr>
      <w:jc w:val="center"/>
    </w:pPr>
    <w:rPr>
      <w:rFonts w:ascii="宋体" w:hAnsi="Times New Roman" w:cs="Times New Roman"/>
      <w:b/>
      <w:snapToGrid w:val="0"/>
      <w:sz w:val="36"/>
      <w:szCs w:val="20"/>
    </w:rPr>
  </w:style>
  <w:style w:type="paragraph" w:styleId="9">
    <w:name w:val="Body Text First Indent"/>
    <w:basedOn w:val="3"/>
    <w:unhideWhenUsed/>
    <w:qFormat/>
    <w:uiPriority w:val="0"/>
    <w:pPr>
      <w:spacing w:line="594" w:lineRule="exact"/>
      <w:ind w:firstLine="200" w:firstLineChars="200"/>
    </w:pPr>
    <w:rPr>
      <w:rFonts w:eastAsia="方正仿宋_GBK"/>
    </w:rPr>
  </w:style>
  <w:style w:type="character" w:styleId="12">
    <w:name w:val="Hyperlink"/>
    <w:qFormat/>
    <w:uiPriority w:val="99"/>
    <w:rPr>
      <w:color w:val="0000FF"/>
      <w:u w:val="single"/>
    </w:rPr>
  </w:style>
  <w:style w:type="paragraph" w:customStyle="1" w:styleId="13">
    <w:name w:val="列出段落1"/>
    <w:basedOn w:val="1"/>
    <w:qFormat/>
    <w:uiPriority w:val="34"/>
    <w:pPr>
      <w:ind w:firstLine="420" w:firstLineChars="200"/>
    </w:pPr>
  </w:style>
  <w:style w:type="paragraph" w:customStyle="1" w:styleId="14">
    <w:name w:val="p0"/>
    <w:basedOn w:val="1"/>
    <w:qFormat/>
    <w:uiPriority w:val="0"/>
    <w:pPr>
      <w:widowControl/>
    </w:pPr>
    <w:rPr>
      <w:rFonts w:ascii="Times New Roman" w:hAnsi="Times New Roman" w:cs="Times New Roman"/>
      <w:kern w:val="0"/>
      <w:szCs w:val="21"/>
    </w:rPr>
  </w:style>
  <w:style w:type="paragraph" w:customStyle="1" w:styleId="15">
    <w:name w:val="Table Paragraph"/>
    <w:basedOn w:val="1"/>
    <w:qFormat/>
    <w:uiPriority w:val="1"/>
    <w:pPr>
      <w:autoSpaceDE w:val="0"/>
      <w:autoSpaceDN w:val="0"/>
    </w:pPr>
    <w:rPr>
      <w:rFonts w:ascii="仿宋" w:hAnsi="仿宋" w:eastAsia="仿宋" w:cs="仿宋"/>
      <w:kern w:val="0"/>
      <w:sz w:val="22"/>
      <w:lang w:val="zh-CN" w:bidi="zh-CN"/>
    </w:rPr>
  </w:style>
  <w:style w:type="character" w:customStyle="1" w:styleId="16">
    <w:name w:val="正文文本 3 字符"/>
    <w:link w:val="2"/>
    <w:qFormat/>
    <w:uiPriority w:val="99"/>
    <w:rPr>
      <w:rFonts w:eastAsia="仿宋_GB2312"/>
      <w:sz w:val="16"/>
      <w:szCs w:val="16"/>
    </w:rPr>
  </w:style>
  <w:style w:type="character" w:customStyle="1" w:styleId="17">
    <w:name w:val="页眉 字符"/>
    <w:link w:val="6"/>
    <w:qFormat/>
    <w:uiPriority w:val="99"/>
    <w:rPr>
      <w:rFonts w:eastAsia="仿宋_GB2312"/>
      <w:sz w:val="18"/>
      <w:szCs w:val="18"/>
    </w:rPr>
  </w:style>
  <w:style w:type="character" w:customStyle="1" w:styleId="18">
    <w:name w:val="批注框文本 字符"/>
    <w:link w:val="4"/>
    <w:semiHidden/>
    <w:qFormat/>
    <w:uiPriority w:val="99"/>
    <w:rPr>
      <w:rFonts w:ascii="Calibri" w:hAnsi="Calibri" w:eastAsia="宋体" w:cs="黑体"/>
      <w:kern w:val="2"/>
      <w:sz w:val="18"/>
      <w:szCs w:val="18"/>
    </w:rPr>
  </w:style>
  <w:style w:type="character" w:customStyle="1" w:styleId="19">
    <w:name w:val="页脚 字符"/>
    <w:link w:val="5"/>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1418</Words>
  <Characters>1636</Characters>
  <Lines>133</Lines>
  <Paragraphs>37</Paragraphs>
  <TotalTime>39</TotalTime>
  <ScaleCrop>false</ScaleCrop>
  <LinksUpToDate>false</LinksUpToDate>
  <CharactersWithSpaces>1713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2025-03-17T03:48:00Z</dcterms:created>
  <dc:creator>xb21cn</dc:creator>
  <cp:lastModifiedBy>很凶很凶的哦</cp:lastModifiedBy>
  <cp:lastPrinted>2025-03-26T03:17:00Z</cp:lastPrinted>
  <dcterms:modified xsi:type="dcterms:W3CDTF">2025-03-27T05:46:08Z</dcterms:modified>
  <dc:title>中共重庆市委宣传部文件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3B0C4AF4C3EE4CFA93ED5E07503CE62B_13</vt:lpwstr>
  </property>
  <property fmtid="{D5CDD505-2E9C-101B-9397-08002B2CF9AE}" pid="4" name="KSOTemplateDocerSaveRecord">
    <vt:lpwstr>eyJoZGlkIjoiOGQ3ZTQzYWFjMWI5MTc2Y2M2ZGFhZjU3ZDU2N2MyYzIiLCJ1c2VySWQiOiIzOTgyMzE2MjQifQ==</vt:lpwstr>
  </property>
</Properties>
</file>