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35A26">
      <w:pPr>
        <w:spacing w:after="0"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重庆新闻奖参评作品推荐表</w:t>
      </w:r>
    </w:p>
    <w:tbl>
      <w:tblPr>
        <w:tblStyle w:val="4"/>
        <w:tblW w:w="1034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1571"/>
        <w:gridCol w:w="26"/>
        <w:gridCol w:w="805"/>
        <w:gridCol w:w="88"/>
        <w:gridCol w:w="1363"/>
        <w:gridCol w:w="78"/>
        <w:gridCol w:w="998"/>
        <w:gridCol w:w="208"/>
        <w:gridCol w:w="696"/>
        <w:gridCol w:w="589"/>
        <w:gridCol w:w="2102"/>
      </w:tblGrid>
      <w:tr w14:paraId="4B7C7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exact"/>
        </w:trPr>
        <w:tc>
          <w:tcPr>
            <w:tcW w:w="1824" w:type="dxa"/>
            <w:vAlign w:val="center"/>
          </w:tcPr>
          <w:p w14:paraId="030E618B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作品标题</w:t>
            </w:r>
          </w:p>
        </w:tc>
        <w:tc>
          <w:tcPr>
            <w:tcW w:w="3931" w:type="dxa"/>
            <w:gridSpan w:val="6"/>
            <w:vAlign w:val="center"/>
          </w:tcPr>
          <w:p w14:paraId="12F93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家门口经济</w:t>
            </w:r>
          </w:p>
        </w:tc>
        <w:tc>
          <w:tcPr>
            <w:tcW w:w="998" w:type="dxa"/>
            <w:vAlign w:val="center"/>
          </w:tcPr>
          <w:p w14:paraId="05326B3E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参评项目</w:t>
            </w:r>
          </w:p>
        </w:tc>
        <w:tc>
          <w:tcPr>
            <w:tcW w:w="3595" w:type="dxa"/>
            <w:gridSpan w:val="4"/>
            <w:vAlign w:val="center"/>
          </w:tcPr>
          <w:p w14:paraId="7029A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系列报道</w:t>
            </w:r>
          </w:p>
        </w:tc>
      </w:tr>
      <w:tr w14:paraId="2CF5A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</w:trPr>
        <w:tc>
          <w:tcPr>
            <w:tcW w:w="1824" w:type="dxa"/>
            <w:vMerge w:val="restart"/>
            <w:vAlign w:val="center"/>
          </w:tcPr>
          <w:p w14:paraId="129EB119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字数</w:t>
            </w:r>
            <w:r>
              <w:rPr>
                <w:rFonts w:hint="eastAsia" w:ascii="Times New Roman" w:hAnsi="Times New Roman" w:eastAsia="方正黑体_GBK" w:cs="方正黑体_GBK"/>
                <w:sz w:val="28"/>
              </w:rPr>
              <w:t>/时长</w:t>
            </w:r>
          </w:p>
        </w:tc>
        <w:tc>
          <w:tcPr>
            <w:tcW w:w="3931" w:type="dxa"/>
            <w:gridSpan w:val="6"/>
            <w:vMerge w:val="restart"/>
            <w:vAlign w:val="center"/>
          </w:tcPr>
          <w:p w14:paraId="50657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322D8628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体裁</w:t>
            </w:r>
          </w:p>
        </w:tc>
        <w:tc>
          <w:tcPr>
            <w:tcW w:w="3595" w:type="dxa"/>
            <w:gridSpan w:val="4"/>
            <w:vAlign w:val="center"/>
          </w:tcPr>
          <w:p w14:paraId="6D629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图文、短视频</w:t>
            </w:r>
          </w:p>
        </w:tc>
      </w:tr>
      <w:tr w14:paraId="5B264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exact"/>
        </w:trPr>
        <w:tc>
          <w:tcPr>
            <w:tcW w:w="1824" w:type="dxa"/>
            <w:vMerge w:val="continue"/>
            <w:vAlign w:val="center"/>
          </w:tcPr>
          <w:p w14:paraId="2E7FF5C6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3931" w:type="dxa"/>
            <w:gridSpan w:val="6"/>
            <w:vMerge w:val="continue"/>
            <w:vAlign w:val="center"/>
          </w:tcPr>
          <w:p w14:paraId="12E83CD0">
            <w:pPr>
              <w:spacing w:after="0" w:line="320" w:lineRule="exact"/>
              <w:rPr>
                <w:rFonts w:ascii="Times New Roman" w:hAnsi="Times New Roman" w:eastAsia="方正仿宋_GBK" w:cs="仿宋"/>
                <w:sz w:val="24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6FE7E282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语种</w:t>
            </w:r>
          </w:p>
        </w:tc>
        <w:tc>
          <w:tcPr>
            <w:tcW w:w="3595" w:type="dxa"/>
            <w:gridSpan w:val="4"/>
            <w:vAlign w:val="center"/>
          </w:tcPr>
          <w:p w14:paraId="61DB5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中文</w:t>
            </w:r>
          </w:p>
        </w:tc>
      </w:tr>
      <w:tr w14:paraId="15A50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824" w:type="dxa"/>
            <w:vAlign w:val="center"/>
          </w:tcPr>
          <w:p w14:paraId="17DFF6B0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  者</w:t>
            </w:r>
          </w:p>
          <w:p w14:paraId="71E85EC4">
            <w:pPr>
              <w:spacing w:after="0" w:line="38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（主创人员）</w:t>
            </w:r>
          </w:p>
        </w:tc>
        <w:tc>
          <w:tcPr>
            <w:tcW w:w="2402" w:type="dxa"/>
            <w:gridSpan w:val="3"/>
            <w:vAlign w:val="center"/>
          </w:tcPr>
          <w:p w14:paraId="740A44C3">
            <w:pPr>
              <w:spacing w:after="0" w:line="2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王冬梅、涂燕、陈欣薇、彭禹乔、潘玥希、凌泽英、张强、谢淋浩</w:t>
            </w:r>
          </w:p>
        </w:tc>
        <w:tc>
          <w:tcPr>
            <w:tcW w:w="1529" w:type="dxa"/>
            <w:gridSpan w:val="3"/>
            <w:vAlign w:val="center"/>
          </w:tcPr>
          <w:p w14:paraId="79439A37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编辑</w:t>
            </w:r>
          </w:p>
        </w:tc>
        <w:tc>
          <w:tcPr>
            <w:tcW w:w="4593" w:type="dxa"/>
            <w:gridSpan w:val="5"/>
            <w:vAlign w:val="center"/>
          </w:tcPr>
          <w:p w14:paraId="2B579234">
            <w:pPr>
              <w:spacing w:after="0" w:line="240" w:lineRule="exact"/>
              <w:rPr>
                <w:rFonts w:hint="eastAsia" w:ascii="方正仿宋_GB2312" w:hAnsi="方正仿宋_GB2312" w:eastAsia="方正仿宋_GB2312" w:cs="方正仿宋_GB2312"/>
                <w:w w:val="95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95"/>
                <w:sz w:val="24"/>
                <w:szCs w:val="24"/>
                <w:lang w:val="en-US" w:eastAsia="zh-CN"/>
              </w:rPr>
              <w:t>陈科儒、谢林桐、罗棋元、兰明月</w:t>
            </w:r>
          </w:p>
        </w:tc>
      </w:tr>
      <w:tr w14:paraId="37D15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824" w:type="dxa"/>
            <w:vAlign w:val="center"/>
          </w:tcPr>
          <w:p w14:paraId="07E0FFFC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原创单位</w:t>
            </w:r>
          </w:p>
        </w:tc>
        <w:tc>
          <w:tcPr>
            <w:tcW w:w="2402" w:type="dxa"/>
            <w:gridSpan w:val="3"/>
            <w:vAlign w:val="center"/>
          </w:tcPr>
          <w:p w14:paraId="51E60BBD">
            <w:pPr>
              <w:spacing w:after="0" w:line="2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重庆市永川区</w:t>
            </w:r>
          </w:p>
          <w:p w14:paraId="139E699F">
            <w:pPr>
              <w:spacing w:after="0" w:line="2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融媒体中心</w:t>
            </w:r>
          </w:p>
        </w:tc>
        <w:tc>
          <w:tcPr>
            <w:tcW w:w="1529" w:type="dxa"/>
            <w:gridSpan w:val="3"/>
            <w:vAlign w:val="center"/>
          </w:tcPr>
          <w:p w14:paraId="609D75CF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发布端/账号/媒体名称</w:t>
            </w:r>
          </w:p>
        </w:tc>
        <w:tc>
          <w:tcPr>
            <w:tcW w:w="4593" w:type="dxa"/>
            <w:gridSpan w:val="5"/>
            <w:vAlign w:val="center"/>
          </w:tcPr>
          <w:p w14:paraId="26817491">
            <w:pPr>
              <w:spacing w:after="0" w:line="2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永川发布、永川头条APP</w:t>
            </w:r>
          </w:p>
        </w:tc>
      </w:tr>
      <w:tr w14:paraId="01BFC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exact"/>
        </w:trPr>
        <w:tc>
          <w:tcPr>
            <w:tcW w:w="1824" w:type="dxa"/>
            <w:vAlign w:val="center"/>
          </w:tcPr>
          <w:p w14:paraId="6C8C29CF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4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刊播版面</w:t>
            </w:r>
          </w:p>
          <w:p w14:paraId="09F5C47E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(名称和版次)</w:t>
            </w:r>
          </w:p>
        </w:tc>
        <w:tc>
          <w:tcPr>
            <w:tcW w:w="2402" w:type="dxa"/>
            <w:gridSpan w:val="3"/>
            <w:vAlign w:val="center"/>
          </w:tcPr>
          <w:p w14:paraId="0AA34C64">
            <w:pPr>
              <w:spacing w:after="0" w:line="2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</w:p>
        </w:tc>
        <w:tc>
          <w:tcPr>
            <w:tcW w:w="1529" w:type="dxa"/>
            <w:gridSpan w:val="3"/>
            <w:vAlign w:val="center"/>
          </w:tcPr>
          <w:p w14:paraId="22AB6AA1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刊播日期</w:t>
            </w:r>
          </w:p>
        </w:tc>
        <w:tc>
          <w:tcPr>
            <w:tcW w:w="4593" w:type="dxa"/>
            <w:gridSpan w:val="5"/>
            <w:vAlign w:val="center"/>
          </w:tcPr>
          <w:p w14:paraId="2BCF9C9C">
            <w:pPr>
              <w:spacing w:after="0" w:line="260" w:lineRule="exact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2025年8月-12月</w:t>
            </w:r>
          </w:p>
        </w:tc>
      </w:tr>
      <w:tr w14:paraId="72127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824" w:type="dxa"/>
            <w:vMerge w:val="restart"/>
            <w:vAlign w:val="center"/>
          </w:tcPr>
          <w:p w14:paraId="766FE788">
            <w:pPr>
              <w:spacing w:after="0" w:line="34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新媒体作品填报网址</w:t>
            </w:r>
          </w:p>
        </w:tc>
        <w:tc>
          <w:tcPr>
            <w:tcW w:w="3931" w:type="dxa"/>
            <w:gridSpan w:val="6"/>
            <w:vMerge w:val="restart"/>
            <w:vAlign w:val="center"/>
          </w:tcPr>
          <w:p w14:paraId="6E05F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https://www.yongchuanwang.com.cn/app/article/1437749918911791104/app/content_1437749918911791104.html</w:t>
            </w:r>
          </w:p>
          <w:p w14:paraId="40C35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https://www.yongchuanwang.com.cn/app/article/1438144519649435648/app/content_1438144519649435648.html</w:t>
            </w:r>
          </w:p>
          <w:p w14:paraId="19907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https://www.yongchuanwang.com.cn/web/aritcle/1445440767491649536/app/content_1445440767491649536.html</w:t>
            </w:r>
          </w:p>
        </w:tc>
        <w:tc>
          <w:tcPr>
            <w:tcW w:w="4593" w:type="dxa"/>
            <w:gridSpan w:val="5"/>
            <w:vAlign w:val="center"/>
          </w:tcPr>
          <w:p w14:paraId="1BECA97B">
            <w:pPr>
              <w:spacing w:after="0" w:line="260" w:lineRule="exact"/>
              <w:rPr>
                <w:rFonts w:hint="eastAsia" w:ascii="Times New Roman" w:hAnsi="Times New Roman" w:eastAsia="华文中宋"/>
                <w:sz w:val="28"/>
                <w:lang w:eastAsia="zh-CN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>中央宣传部“三好作品”</w:t>
            </w:r>
            <w:r>
              <w:rPr>
                <w:rFonts w:hint="eastAsia" w:ascii="Times New Roman" w:hAnsi="Times New Roman" w:eastAsia="华文中宋"/>
                <w:sz w:val="28"/>
              </w:rPr>
              <w:t xml:space="preserve">  是</w:t>
            </w:r>
            <w:r>
              <w:rPr>
                <w:rFonts w:hint="eastAsia" w:ascii="华文中宋" w:hAnsi="华文中宋" w:eastAsia="华文中宋"/>
                <w:sz w:val="28"/>
              </w:rPr>
              <w:t>□ 否</w:t>
            </w:r>
            <w:r>
              <w:rPr>
                <w:rFonts w:hint="eastAsia" w:ascii="华文中宋" w:hAnsi="华文中宋" w:eastAsia="华文中宋"/>
                <w:sz w:val="28"/>
                <w:lang w:eastAsia="zh-CN"/>
              </w:rPr>
              <w:t>□</w:t>
            </w:r>
          </w:p>
        </w:tc>
      </w:tr>
      <w:tr w14:paraId="52AFA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6" w:hRule="exact"/>
        </w:trPr>
        <w:tc>
          <w:tcPr>
            <w:tcW w:w="1824" w:type="dxa"/>
            <w:vMerge w:val="continue"/>
            <w:vAlign w:val="center"/>
          </w:tcPr>
          <w:p w14:paraId="0B353521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4"/>
                <w:szCs w:val="21"/>
              </w:rPr>
            </w:pPr>
          </w:p>
        </w:tc>
        <w:tc>
          <w:tcPr>
            <w:tcW w:w="3931" w:type="dxa"/>
            <w:gridSpan w:val="6"/>
            <w:vMerge w:val="continue"/>
            <w:vAlign w:val="center"/>
          </w:tcPr>
          <w:p w14:paraId="44ED401C">
            <w:pPr>
              <w:spacing w:after="0" w:line="260" w:lineRule="exact"/>
              <w:rPr>
                <w:rFonts w:ascii="Times New Roman" w:hAnsi="Times New Roman" w:eastAsia="方正仿宋_GBK" w:cs="仿宋"/>
                <w:sz w:val="24"/>
                <w:szCs w:val="18"/>
              </w:rPr>
            </w:pPr>
          </w:p>
        </w:tc>
        <w:tc>
          <w:tcPr>
            <w:tcW w:w="4593" w:type="dxa"/>
            <w:gridSpan w:val="5"/>
            <w:vAlign w:val="center"/>
          </w:tcPr>
          <w:p w14:paraId="1A15F565">
            <w:pPr>
              <w:spacing w:after="0" w:line="260" w:lineRule="exact"/>
              <w:rPr>
                <w:rFonts w:hint="eastAsia" w:ascii="Times New Roman" w:hAnsi="Times New Roman" w:eastAsia="华文中宋"/>
                <w:sz w:val="28"/>
                <w:lang w:eastAsia="zh-CN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 xml:space="preserve">市委宣传部“三好作品” </w:t>
            </w:r>
            <w:r>
              <w:rPr>
                <w:rFonts w:hint="eastAsia" w:ascii="Times New Roman" w:hAnsi="Times New Roman" w:eastAsia="华文中宋"/>
                <w:sz w:val="24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华文中宋"/>
                <w:sz w:val="28"/>
              </w:rPr>
              <w:t>是</w:t>
            </w:r>
            <w:r>
              <w:rPr>
                <w:rFonts w:hint="eastAsia" w:ascii="华文中宋" w:hAnsi="华文中宋" w:eastAsia="华文中宋"/>
                <w:sz w:val="28"/>
                <w:lang w:eastAsia="zh-CN"/>
              </w:rPr>
              <w:t>□</w:t>
            </w:r>
            <w:r>
              <w:rPr>
                <w:rFonts w:hint="eastAsia" w:ascii="华文中宋" w:hAnsi="华文中宋" w:eastAsia="华文中宋"/>
                <w:sz w:val="28"/>
              </w:rPr>
              <w:t xml:space="preserve"> 否</w:t>
            </w:r>
            <w:r>
              <w:rPr>
                <w:rFonts w:hint="eastAsia" w:ascii="华文中宋" w:hAnsi="华文中宋" w:eastAsia="华文中宋"/>
                <w:sz w:val="28"/>
                <w:lang w:eastAsia="zh-CN"/>
              </w:rPr>
              <w:t>□</w:t>
            </w:r>
          </w:p>
        </w:tc>
      </w:tr>
      <w:tr w14:paraId="6596D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7" w:hRule="atLeast"/>
        </w:trPr>
        <w:tc>
          <w:tcPr>
            <w:tcW w:w="1824" w:type="dxa"/>
            <w:vAlign w:val="center"/>
          </w:tcPr>
          <w:p w14:paraId="685E54FB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作品简介</w:t>
            </w:r>
          </w:p>
        </w:tc>
        <w:tc>
          <w:tcPr>
            <w:tcW w:w="8524" w:type="dxa"/>
            <w:gridSpan w:val="11"/>
            <w:vAlign w:val="center"/>
          </w:tcPr>
          <w:p w14:paraId="595ED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94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  <w:t>该系列报道是永川融媒体中心紧扣党的二十届四中全会“着力稳就业、稳企业、稳市场、稳住经济基本盘”“要切实抓好民生保障，多渠道挖掘潜力，加强稳岗促就业工作，促进重点群体稳定就业”的重大部署，于2025年11月7日起在全平台推出的重大策划。在“稳就业”成为经济工作重中之重的背景下，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  <w:lang w:eastAsia="zh-CN"/>
              </w:rPr>
              <w:t>报道团队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  <w:t>敏锐捕捉到永川“家门口就业”的创新实践，明确“人物打底、多角呈现、全媒传播”的策划思路，力求将政策话题转化为可感可触的民生故事。</w:t>
            </w:r>
          </w:p>
          <w:p w14:paraId="55A98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94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  <w:t>策划的着力点在于“人”。短视频板块选取不同群体精准画像——《尹大姐不出村的“薪”生活》记录中年妇女从留守到就业的转变；《邓大姐的“花”样生活》展现乡村手艺人的新舞台；《小罗的幸福出摊啦》聚焦青年返乡创业；《群演小高的ACTION人生》捕捉灵活就业者的别样精彩；《吴大姐“腌出”生活好滋味》讲述土特产变身致富经。五个人物，五种人生，共同拼出从“一心往外跑”到“安心留下来”的生动图景。通讯板块以深度见长，《推开“家门”进“厂门” 小线圈串起新生活》《家门口的“添贝”车间装满稳稳的幸福》《幸福在家门口生长》深入乡村车间，挖掘典型故事，呈现“挣钱顾家两不误”如何从百姓期盼变为日常现实。评论板块以《家门口就业 让小岗位发挥大作用》收束，从政策高度提炼永川经验，诠释“家门口经济”既解了企业的“用工渴”，也圆了群众的“安居梦”。全系列通过精心策划的人物群像和多角度报道，生动呈现永川“家门口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  <w:lang w:eastAsia="zh-CN"/>
              </w:rPr>
              <w:t>经济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  <w:t>”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  <w:lang w:eastAsia="zh-CN"/>
              </w:rPr>
              <w:t>的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  <w:t>创新举措。</w:t>
            </w:r>
          </w:p>
        </w:tc>
      </w:tr>
      <w:tr w14:paraId="186CF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8" w:hRule="exact"/>
        </w:trPr>
        <w:tc>
          <w:tcPr>
            <w:tcW w:w="1824" w:type="dxa"/>
            <w:vAlign w:val="center"/>
          </w:tcPr>
          <w:p w14:paraId="2406D59A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社会效果</w:t>
            </w:r>
          </w:p>
        </w:tc>
        <w:tc>
          <w:tcPr>
            <w:tcW w:w="8524" w:type="dxa"/>
            <w:gridSpan w:val="11"/>
            <w:vAlign w:val="center"/>
          </w:tcPr>
          <w:p w14:paraId="5949B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94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  <w:lang w:val="en-US" w:eastAsia="zh-CN"/>
              </w:rPr>
              <w:t>该系列报道推出后引发广泛社会反响，实现从“故事共鸣”到“政策落地”的层层递进。</w:t>
            </w:r>
          </w:p>
          <w:p w14:paraId="425E8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94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  <w:lang w:val="en-US" w:eastAsia="zh-CN"/>
              </w:rPr>
              <w:t>系列报道形成刷屏效应，全平台累计播放量（阅读量）突破18万次，评论区涌现“这就是我向往的生活”“想回家乡找找机会”等真挚留言。其中短视频表现尤为亮眼：尹大姐、邓大姐、小高等人物群像让“家门口就业”从政策术语变为可感可触的生活图景，单条最高播放量达5万次。</w:t>
            </w:r>
          </w:p>
          <w:p w14:paraId="12458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94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  <w:lang w:val="en-US" w:eastAsia="zh-CN"/>
              </w:rPr>
              <w:t>舆论关注倒逼政策系统出台，报道引发社会各界对“家门口就业”现象的高度关注，永川区委、区政府高度重视报道中反映的群众期盼和基层实践，于报道播出后不久正式出台《永川区促进“家门口”就业三年行动实施方案（2025-2027年）》，将媒体反映的“民声”转化为系统性的政策“民生”，以制度化举措推动“家门口就业”走深走实。另外，永川当地人社部门反馈，报道播出后“家门口就业”政策咨询量增长10%，多个“社区工坊”因报道吸引周边区县前来考察学习。</w:t>
            </w:r>
          </w:p>
        </w:tc>
      </w:tr>
      <w:tr w14:paraId="7070D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824" w:type="dxa"/>
            <w:vMerge w:val="restart"/>
            <w:vAlign w:val="center"/>
          </w:tcPr>
          <w:p w14:paraId="7D71247B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传播数据</w:t>
            </w:r>
          </w:p>
        </w:tc>
        <w:tc>
          <w:tcPr>
            <w:tcW w:w="2490" w:type="dxa"/>
            <w:gridSpan w:val="4"/>
            <w:vMerge w:val="restart"/>
            <w:vAlign w:val="center"/>
          </w:tcPr>
          <w:p w14:paraId="6F107E50">
            <w:pPr>
              <w:spacing w:after="0" w:line="420" w:lineRule="exact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新媒体传播平台网址</w:t>
            </w:r>
          </w:p>
        </w:tc>
        <w:tc>
          <w:tcPr>
            <w:tcW w:w="6034" w:type="dxa"/>
            <w:gridSpan w:val="7"/>
            <w:tcBorders>
              <w:bottom w:val="single" w:color="auto" w:sz="4" w:space="0"/>
            </w:tcBorders>
            <w:vAlign w:val="center"/>
          </w:tcPr>
          <w:p w14:paraId="49247BBB">
            <w:pPr>
              <w:spacing w:after="0" w:line="320" w:lineRule="exact"/>
              <w:rPr>
                <w:rFonts w:hint="eastAsia" w:ascii="Times New Roman" w:hAnsi="Times New Roman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4"/>
                <w:lang w:val="en-US" w:eastAsia="zh-CN"/>
              </w:rPr>
              <w:t>1.https://www.yongchuanwang.com.cn/app/article/1437749918911791104/app/content_1437749918911791104.html</w:t>
            </w:r>
          </w:p>
        </w:tc>
      </w:tr>
      <w:tr w14:paraId="5DEBA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824" w:type="dxa"/>
            <w:vMerge w:val="continue"/>
            <w:vAlign w:val="center"/>
          </w:tcPr>
          <w:p w14:paraId="22C3D0EC">
            <w:pPr>
              <w:spacing w:after="0" w:line="320" w:lineRule="exact"/>
            </w:pPr>
          </w:p>
        </w:tc>
        <w:tc>
          <w:tcPr>
            <w:tcW w:w="2490" w:type="dxa"/>
            <w:gridSpan w:val="4"/>
            <w:vMerge w:val="continue"/>
            <w:vAlign w:val="center"/>
          </w:tcPr>
          <w:p w14:paraId="4F0B348E">
            <w:pPr>
              <w:spacing w:after="0" w:line="320" w:lineRule="exact"/>
            </w:pPr>
          </w:p>
        </w:tc>
        <w:tc>
          <w:tcPr>
            <w:tcW w:w="6034" w:type="dxa"/>
            <w:gridSpan w:val="7"/>
            <w:tcBorders>
              <w:bottom w:val="single" w:color="auto" w:sz="4" w:space="0"/>
            </w:tcBorders>
            <w:vAlign w:val="center"/>
          </w:tcPr>
          <w:p w14:paraId="11808572">
            <w:pPr>
              <w:spacing w:after="0" w:line="320" w:lineRule="exact"/>
              <w:rPr>
                <w:rFonts w:hint="default" w:ascii="Times New Roman" w:hAnsi="Times New Roman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4"/>
                <w:lang w:val="en-US" w:eastAsia="zh-CN"/>
              </w:rPr>
              <w:t>2.https://www.yongchuanwang.com.cn/app/article/1438144519649435648/app/content_1438144519649435648.html</w:t>
            </w:r>
          </w:p>
        </w:tc>
      </w:tr>
      <w:tr w14:paraId="2A7BD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824" w:type="dxa"/>
            <w:vMerge w:val="continue"/>
            <w:vAlign w:val="center"/>
          </w:tcPr>
          <w:p w14:paraId="75410FF8">
            <w:pPr>
              <w:spacing w:after="0" w:line="320" w:lineRule="exact"/>
              <w:rPr>
                <w:rFonts w:ascii="Times New Roman" w:hAnsi="Times New Roman" w:eastAsia="方正仿宋_GBK"/>
                <w:sz w:val="22"/>
                <w:szCs w:val="24"/>
              </w:rPr>
            </w:pPr>
          </w:p>
        </w:tc>
        <w:tc>
          <w:tcPr>
            <w:tcW w:w="2490" w:type="dxa"/>
            <w:gridSpan w:val="4"/>
            <w:vMerge w:val="continue"/>
            <w:vAlign w:val="center"/>
          </w:tcPr>
          <w:p w14:paraId="7645396F">
            <w:pPr>
              <w:spacing w:after="0" w:line="320" w:lineRule="exact"/>
              <w:rPr>
                <w:rFonts w:ascii="Times New Roman" w:hAnsi="Times New Roman" w:eastAsia="方正仿宋_GBK"/>
                <w:sz w:val="22"/>
                <w:szCs w:val="24"/>
              </w:rPr>
            </w:pPr>
          </w:p>
        </w:tc>
        <w:tc>
          <w:tcPr>
            <w:tcW w:w="6034" w:type="dxa"/>
            <w:gridSpan w:val="7"/>
            <w:tcBorders>
              <w:bottom w:val="single" w:color="auto" w:sz="4" w:space="0"/>
            </w:tcBorders>
            <w:vAlign w:val="center"/>
          </w:tcPr>
          <w:p w14:paraId="10A1A015">
            <w:pPr>
              <w:spacing w:after="0" w:line="320" w:lineRule="exact"/>
              <w:rPr>
                <w:rFonts w:hint="default" w:ascii="Times New Roman" w:hAnsi="Times New Roman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4"/>
                <w:lang w:val="en-US" w:eastAsia="zh-CN"/>
              </w:rPr>
              <w:t>3.https://www.yongchuanwang.com.cn/web/aritcle/1445440767491649536/app/content_1445440767491649536.html</w:t>
            </w:r>
          </w:p>
        </w:tc>
      </w:tr>
      <w:tr w14:paraId="57E0D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exact"/>
        </w:trPr>
        <w:tc>
          <w:tcPr>
            <w:tcW w:w="1824" w:type="dxa"/>
            <w:vMerge w:val="continue"/>
            <w:tcBorders>
              <w:bottom w:val="single" w:color="auto" w:sz="4" w:space="0"/>
            </w:tcBorders>
            <w:vAlign w:val="center"/>
          </w:tcPr>
          <w:p w14:paraId="7606D8FB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1571" w:type="dxa"/>
            <w:tcBorders>
              <w:bottom w:val="single" w:color="auto" w:sz="4" w:space="0"/>
            </w:tcBorders>
            <w:vAlign w:val="center"/>
          </w:tcPr>
          <w:p w14:paraId="13988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方正楷体_GBK" w:hAnsi="Times New Roman" w:eastAsia="方正楷体_GBK"/>
                <w:sz w:val="22"/>
                <w:szCs w:val="24"/>
              </w:rPr>
            </w:pPr>
            <w:r>
              <w:rPr>
                <w:rFonts w:hint="eastAsia" w:ascii="方正楷体_GBK" w:hAnsi="Times New Roman" w:eastAsia="方正楷体_GBK"/>
                <w:sz w:val="22"/>
                <w:szCs w:val="24"/>
              </w:rPr>
              <w:t>阅读量（浏览量、点击量）</w:t>
            </w:r>
          </w:p>
        </w:tc>
        <w:tc>
          <w:tcPr>
            <w:tcW w:w="919" w:type="dxa"/>
            <w:gridSpan w:val="3"/>
            <w:tcBorders>
              <w:bottom w:val="single" w:color="auto" w:sz="4" w:space="0"/>
            </w:tcBorders>
            <w:vAlign w:val="center"/>
          </w:tcPr>
          <w:p w14:paraId="5353E9E5">
            <w:pPr>
              <w:spacing w:after="0" w:line="360" w:lineRule="exact"/>
              <w:jc w:val="center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18万+</w:t>
            </w:r>
          </w:p>
        </w:tc>
        <w:tc>
          <w:tcPr>
            <w:tcW w:w="1363" w:type="dxa"/>
            <w:tcBorders>
              <w:bottom w:val="single" w:color="auto" w:sz="4" w:space="0"/>
            </w:tcBorders>
            <w:vAlign w:val="center"/>
          </w:tcPr>
          <w:p w14:paraId="7E980DCA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转载量</w:t>
            </w:r>
          </w:p>
        </w:tc>
        <w:tc>
          <w:tcPr>
            <w:tcW w:w="1284" w:type="dxa"/>
            <w:gridSpan w:val="3"/>
            <w:tcBorders>
              <w:bottom w:val="single" w:color="auto" w:sz="4" w:space="0"/>
            </w:tcBorders>
            <w:vAlign w:val="center"/>
          </w:tcPr>
          <w:p w14:paraId="51AADFC7">
            <w:pPr>
              <w:spacing w:after="0" w:line="360" w:lineRule="exact"/>
              <w:jc w:val="center"/>
              <w:rPr>
                <w:rFonts w:hint="default" w:ascii="方正楷体_GBK" w:hAnsi="Times New Roman" w:eastAsia="方正楷体_GBK"/>
                <w:sz w:val="24"/>
                <w:szCs w:val="28"/>
                <w:lang w:val="en-US" w:eastAsia="zh-CN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  <w:lang w:val="en-US" w:eastAsia="zh-CN"/>
              </w:rPr>
              <w:t>8500+</w:t>
            </w:r>
          </w:p>
        </w:tc>
        <w:tc>
          <w:tcPr>
            <w:tcW w:w="1285" w:type="dxa"/>
            <w:gridSpan w:val="2"/>
            <w:tcBorders>
              <w:bottom w:val="single" w:color="auto" w:sz="4" w:space="0"/>
            </w:tcBorders>
            <w:vAlign w:val="center"/>
          </w:tcPr>
          <w:p w14:paraId="00FD39E9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互动量</w:t>
            </w:r>
          </w:p>
        </w:tc>
        <w:tc>
          <w:tcPr>
            <w:tcW w:w="2102" w:type="dxa"/>
            <w:tcBorders>
              <w:bottom w:val="single" w:color="auto" w:sz="4" w:space="0"/>
            </w:tcBorders>
            <w:vAlign w:val="center"/>
          </w:tcPr>
          <w:p w14:paraId="49797B77">
            <w:pPr>
              <w:spacing w:after="0" w:line="360" w:lineRule="exact"/>
              <w:jc w:val="center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2400+</w:t>
            </w:r>
          </w:p>
        </w:tc>
      </w:tr>
      <w:tr w14:paraId="4CDDE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1" w:hRule="exact"/>
        </w:trPr>
        <w:tc>
          <w:tcPr>
            <w:tcW w:w="1824" w:type="dxa"/>
            <w:tcBorders>
              <w:bottom w:val="single" w:color="auto" w:sz="4" w:space="0"/>
            </w:tcBorders>
            <w:vAlign w:val="center"/>
          </w:tcPr>
          <w:p w14:paraId="78BEA474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推荐理由</w:t>
            </w:r>
          </w:p>
        </w:tc>
        <w:tc>
          <w:tcPr>
            <w:tcW w:w="8524" w:type="dxa"/>
            <w:gridSpan w:val="11"/>
            <w:tcBorders>
              <w:bottom w:val="single" w:color="auto" w:sz="4" w:space="0"/>
            </w:tcBorders>
            <w:vAlign w:val="center"/>
          </w:tcPr>
          <w:p w14:paraId="7BA7A8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right="0" w:firstLine="494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《家门口经济》系列报道是永川融媒体中心以策划引领、以人物为核、以融合传播为翼的成功实践，特此推荐参评重庆新闻奖。</w:t>
            </w:r>
          </w:p>
          <w:p w14:paraId="37C6F8E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right="0" w:firstLine="494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  <w:t xml:space="preserve">一是选题立意高远。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报道紧扣党的二十届四中全会“稳就业”“保民生”重大部署，从“家门口”小切口切入，将国家战略与百姓期盼有机融合，体现主流媒体服务大局的政治担当。</w:t>
            </w:r>
          </w:p>
          <w:p w14:paraId="14DC74F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right="0" w:firstLine="494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  <w:t>二是策划系统深入。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明确“人物打底、多角呈现”思路，短视频选取尹大姐、邓大姐等不同群体精准画像，通过普通人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物拼出从“一心往外跑”到“安心留下来”的生动图景；通讯深入乡村车间挖掘典型，评论提炼政策经验，多角度呈现让“家门口就业”可感可触。</w:t>
            </w:r>
          </w:p>
          <w:p w14:paraId="0EA4FD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right="0" w:firstLine="494" w:firstLineChars="200"/>
              <w:textAlignment w:val="auto"/>
              <w:rPr>
                <w:rFonts w:hint="eastAsi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  <w:t>三是传播实效显著。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系列报道形成刷屏效应，全平台累计播放量突破18万次，并倒逼《永川区促进“家门口”就业三年行动实施方案》出台，实现从“故事共鸣”到“政策落地”的递进。</w:t>
            </w:r>
          </w:p>
          <w:p w14:paraId="518C8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right="0" w:firstLine="454" w:firstLineChars="200"/>
              <w:jc w:val="right"/>
              <w:textAlignment w:val="auto"/>
              <w:rPr>
                <w:rFonts w:ascii="Times New Roman" w:hAnsi="Times New Roman" w:eastAsia="仿宋" w:cs="Times New Roman"/>
                <w:sz w:val="22"/>
              </w:rPr>
            </w:pPr>
            <w:r>
              <w:rPr>
                <w:rFonts w:ascii="Times New Roman" w:hAnsi="Times New Roman" w:eastAsia="仿宋" w:cs="Times New Roman"/>
                <w:sz w:val="22"/>
              </w:rPr>
              <w:t>签名：（加盖单位公章）</w:t>
            </w:r>
          </w:p>
          <w:p w14:paraId="1B02C11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right="0" w:firstLine="454" w:firstLineChars="200"/>
              <w:textAlignment w:val="auto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  <w:r>
              <w:rPr>
                <w:rFonts w:ascii="Times New Roman" w:hAnsi="Times New Roman" w:eastAsia="仿宋" w:cs="Times New Roman"/>
                <w:sz w:val="22"/>
              </w:rPr>
              <w:t xml:space="preserve">                                                  202</w:t>
            </w:r>
            <w:r>
              <w:rPr>
                <w:rFonts w:hint="eastAsia" w:ascii="Times New Roman" w:hAnsi="Times New Roman" w:eastAsia="仿宋" w:cs="Times New Roman"/>
                <w:sz w:val="22"/>
                <w:lang w:val="en-US" w:eastAsia="zh-CN"/>
              </w:rPr>
              <w:t>6</w:t>
            </w:r>
            <w:r>
              <w:rPr>
                <w:rFonts w:ascii="Times New Roman" w:hAnsi="Times New Roman" w:eastAsia="仿宋" w:cs="Times New Roman"/>
                <w:sz w:val="22"/>
              </w:rPr>
              <w:t xml:space="preserve">年 </w:t>
            </w:r>
            <w:r>
              <w:rPr>
                <w:rFonts w:hint="eastAsia" w:ascii="Times New Roman" w:hAnsi="Times New Roman" w:eastAsia="仿宋" w:cs="Times New Roman"/>
                <w:sz w:val="22"/>
                <w:lang w:val="en-US" w:eastAsia="zh-CN"/>
              </w:rPr>
              <w:t>3</w:t>
            </w:r>
            <w:r>
              <w:rPr>
                <w:rFonts w:ascii="Times New Roman" w:hAnsi="Times New Roman" w:eastAsia="仿宋" w:cs="Times New Roman"/>
                <w:sz w:val="22"/>
              </w:rPr>
              <w:t xml:space="preserve"> 月 </w:t>
            </w:r>
            <w:r>
              <w:rPr>
                <w:rFonts w:hint="eastAsia" w:ascii="Times New Roman" w:hAnsi="Times New Roman" w:eastAsia="仿宋" w:cs="Times New Roman"/>
                <w:sz w:val="22"/>
                <w:lang w:val="en-US" w:eastAsia="zh-CN"/>
              </w:rPr>
              <w:t>10</w:t>
            </w:r>
            <w:r>
              <w:rPr>
                <w:rFonts w:ascii="Times New Roman" w:hAnsi="Times New Roman" w:eastAsia="仿宋" w:cs="Times New Roman"/>
                <w:sz w:val="22"/>
              </w:rPr>
              <w:t xml:space="preserve"> 日</w:t>
            </w:r>
          </w:p>
          <w:p w14:paraId="36B7B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right="0" w:firstLine="434" w:firstLineChars="200"/>
              <w:textAlignment w:val="auto"/>
            </w:pPr>
          </w:p>
        </w:tc>
      </w:tr>
      <w:tr w14:paraId="1B86C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F35D6D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联系人</w:t>
            </w:r>
          </w:p>
        </w:tc>
        <w:tc>
          <w:tcPr>
            <w:tcW w:w="15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1EA05C">
            <w:pPr>
              <w:spacing w:after="0" w:line="340" w:lineRule="exact"/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涂燕</w:t>
            </w:r>
          </w:p>
        </w:tc>
        <w:tc>
          <w:tcPr>
            <w:tcW w:w="8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AA68BDB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电话</w:t>
            </w:r>
          </w:p>
        </w:tc>
        <w:tc>
          <w:tcPr>
            <w:tcW w:w="243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DD86D09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90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2D6ACD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手机</w:t>
            </w:r>
          </w:p>
        </w:tc>
        <w:tc>
          <w:tcPr>
            <w:tcW w:w="269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7CA0B5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13996023517</w:t>
            </w:r>
          </w:p>
        </w:tc>
      </w:tr>
      <w:tr w14:paraId="01EDF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E80C5F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地址</w:t>
            </w:r>
          </w:p>
        </w:tc>
        <w:tc>
          <w:tcPr>
            <w:tcW w:w="492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55B9F6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永川区外环西路92号</w:t>
            </w:r>
          </w:p>
        </w:tc>
        <w:tc>
          <w:tcPr>
            <w:tcW w:w="90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ED296F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邮箱</w:t>
            </w:r>
          </w:p>
        </w:tc>
        <w:tc>
          <w:tcPr>
            <w:tcW w:w="26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B5E936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32423855@qq.com</w:t>
            </w:r>
          </w:p>
        </w:tc>
      </w:tr>
    </w:tbl>
    <w:p w14:paraId="15E51B3D"/>
    <w:p w14:paraId="13B92903">
      <w:pPr>
        <w:pStyle w:val="2"/>
      </w:pPr>
    </w:p>
    <w:p w14:paraId="28EAE7EA"/>
    <w:p w14:paraId="0A18C56B">
      <w:pPr>
        <w:spacing w:after="0" w:line="600" w:lineRule="exact"/>
        <w:jc w:val="center"/>
        <w:rPr>
          <w:rFonts w:ascii="Times New Roman" w:hAnsi="Times New Roman" w:eastAsia="方正小标宋_GBK" w:cs="微软雅黑"/>
          <w:sz w:val="44"/>
          <w:szCs w:val="44"/>
        </w:rPr>
      </w:pPr>
      <w:r>
        <w:rPr>
          <w:rFonts w:hint="eastAsia" w:ascii="Times New Roman" w:hAnsi="Times New Roman" w:eastAsia="方正小标宋_GBK" w:cs="微软雅黑"/>
          <w:sz w:val="44"/>
          <w:szCs w:val="44"/>
        </w:rPr>
        <w:t>重庆新闻奖系列报道作品完整目录</w:t>
      </w:r>
    </w:p>
    <w:tbl>
      <w:tblPr>
        <w:tblStyle w:val="4"/>
        <w:tblW w:w="9542" w:type="dxa"/>
        <w:tblInd w:w="-126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942"/>
        <w:gridCol w:w="2602"/>
        <w:gridCol w:w="849"/>
        <w:gridCol w:w="1311"/>
        <w:gridCol w:w="1240"/>
        <w:gridCol w:w="996"/>
        <w:gridCol w:w="942"/>
      </w:tblGrid>
      <w:tr w14:paraId="6CC494EC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</w:trPr>
        <w:tc>
          <w:tcPr>
            <w:tcW w:w="1602" w:type="dxa"/>
            <w:gridSpan w:val="2"/>
            <w:tcBorders>
              <w:bottom w:val="single" w:color="auto" w:sz="4" w:space="0"/>
            </w:tcBorders>
            <w:vAlign w:val="center"/>
          </w:tcPr>
          <w:p w14:paraId="69830D54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作品标题</w:t>
            </w:r>
          </w:p>
        </w:tc>
        <w:tc>
          <w:tcPr>
            <w:tcW w:w="7940" w:type="dxa"/>
            <w:gridSpan w:val="6"/>
            <w:tcBorders>
              <w:bottom w:val="single" w:color="auto" w:sz="4" w:space="0"/>
            </w:tcBorders>
            <w:vAlign w:val="center"/>
          </w:tcPr>
          <w:p w14:paraId="5CB619C2">
            <w:pPr>
              <w:spacing w:after="0" w:line="380" w:lineRule="exact"/>
              <w:jc w:val="center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家门口经济</w:t>
            </w:r>
          </w:p>
        </w:tc>
      </w:tr>
      <w:tr w14:paraId="04253CC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26E68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序号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BC9FC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单篇作品标题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F3236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体裁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C9A85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字数</w:t>
            </w:r>
          </w:p>
          <w:p w14:paraId="6BB2C4E2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/时长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AF173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刊播</w:t>
            </w:r>
          </w:p>
          <w:p w14:paraId="36A6857E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日期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FDD9B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刊播版面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6F70D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备注</w:t>
            </w:r>
          </w:p>
        </w:tc>
      </w:tr>
      <w:tr w14:paraId="4AC09DB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E3BB6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04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color="auto" w:fill="auto"/>
              </w:rPr>
              <w:t xml:space="preserve">“家人们，我出息了！” 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06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92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1353字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D8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2025.8.29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98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BFDCB">
            <w:pPr>
              <w:snapToGrid w:val="0"/>
              <w:spacing w:after="0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9E7156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9DB9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96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color="auto" w:fill="auto"/>
              </w:rPr>
              <w:t>茶竹时评｜家门口就业  让“小岗位”发挥“大作为”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FF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E4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860字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F2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2025.11.7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C3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0F8DA">
            <w:pPr>
              <w:snapToGrid w:val="0"/>
              <w:spacing w:after="0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代表作</w:t>
            </w:r>
          </w:p>
        </w:tc>
      </w:tr>
      <w:tr w14:paraId="6FC90A1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D1701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DB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color="auto" w:fill="auto"/>
              </w:rPr>
              <w:t>家门口经济：尹大姐不出村的“薪”生活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62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AE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1分06秒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39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2025.11.12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4E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81039">
            <w:pPr>
              <w:snapToGrid w:val="0"/>
              <w:spacing w:after="0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00FE2E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AC2FA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55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color="auto" w:fill="auto"/>
              </w:rPr>
              <w:t>推开“家门”进“厂门” “小线圈”串起新生活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AB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44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1194字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C8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2025.11.12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82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B3596">
            <w:pPr>
              <w:snapToGrid w:val="0"/>
              <w:spacing w:after="0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代表作</w:t>
            </w:r>
          </w:p>
        </w:tc>
      </w:tr>
      <w:tr w14:paraId="18C1500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C91A3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D7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color="auto" w:fill="auto"/>
              </w:rPr>
              <w:t>从村头到欧洲→她们的花“开往”世界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B1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A1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1200字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75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2025.12.2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6B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B6FEB">
            <w:pPr>
              <w:snapToGrid w:val="0"/>
              <w:spacing w:after="0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D70A9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F83A7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4E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color="auto" w:fill="auto"/>
              </w:rPr>
              <w:t>家门口经济：留守妇女到村口女团 邓大姐的“花”样生活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8F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F7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1分14秒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95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2025.12.2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E3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620E2">
            <w:pPr>
              <w:snapToGrid w:val="0"/>
              <w:spacing w:after="0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代表作</w:t>
            </w:r>
          </w:p>
        </w:tc>
      </w:tr>
      <w:tr w14:paraId="3F7BA0C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D8B75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AA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color="auto" w:fill="auto"/>
              </w:rPr>
              <w:t>《新华每日电讯》点赞永川家门口就业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A4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5F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1102字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98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2025.12.30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3A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B2B88">
            <w:pPr>
              <w:snapToGrid w:val="0"/>
              <w:spacing w:after="0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379440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D029F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7D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color="auto" w:fill="auto"/>
              </w:rPr>
              <w:t>家门口经济：小罗的幸福，出摊啦！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AE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A5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1分30秒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85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2025.12.19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74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shd w:val="clear" w:color="auto" w:fill="auto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D2815">
            <w:pPr>
              <w:snapToGrid w:val="0"/>
              <w:spacing w:after="0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E1AB5A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B3199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9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2A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D5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7B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E1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B6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3B2A3">
            <w:pPr>
              <w:snapToGrid w:val="0"/>
              <w:spacing w:after="0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24468D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44905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10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EC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99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88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4E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00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745E6">
            <w:pPr>
              <w:snapToGrid w:val="0"/>
              <w:spacing w:after="0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7CE103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4E49A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11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3C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67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DF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9C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7F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91C6F">
            <w:pPr>
              <w:snapToGrid w:val="0"/>
              <w:spacing w:after="0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FC5147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11833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77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46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F0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4F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B1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C70E5">
            <w:pPr>
              <w:snapToGrid w:val="0"/>
              <w:spacing w:after="0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DB7449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542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174C1D6">
            <w:pPr>
              <w:spacing w:after="0" w:line="380" w:lineRule="exact"/>
              <w:ind w:firstLine="546" w:firstLineChars="200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注：1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填报作品按发表时间排序。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2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音视频内容，应填报时长。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3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广播、电视、新媒体作品在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“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刊播日期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”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栏内填报播出日期及时间；在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“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刊播版面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”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栏内填报作品刊播频道、频率、账号和栏目名称。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4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三篇代表作必须从开头、中间、结尾三部分中各选1篇，并在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“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备注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”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栏内注明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“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代表作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”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字样。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5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本表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附在参评作品推荐表后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。7. 新闻纪录片项目中的系列纪录片请填写此表。</w:t>
            </w:r>
          </w:p>
        </w:tc>
      </w:tr>
    </w:tbl>
    <w:p w14:paraId="7CAB0761"/>
    <w:sectPr>
      <w:pgSz w:w="11906" w:h="16838"/>
      <w:pgMar w:top="1134" w:right="1474" w:bottom="1134" w:left="1332" w:header="851" w:footer="1417" w:gutter="0"/>
      <w:cols w:space="0" w:num="1"/>
      <w:rtlGutter w:val="0"/>
      <w:docGrid w:type="linesAndChars" w:linePitch="579" w:charSpace="15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832CC7F6-3C59-4572-B42B-BE581176D0A3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4C880168-677A-487F-96DB-8C6C4BD8323F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4F71E92-3B5F-4D1A-887E-8E587EE917A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CF82F9E-843C-4409-8F03-C5E3A0D7013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61552EBA-5985-4437-B246-155281BC94FA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13D1D55B-5236-4447-A8EA-913DDEB4579C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7CAE9FEE-3FA2-4AA0-8843-2DB8BB22EE3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7084F5FE-46BF-4941-AB1B-BFE17DB2F004}"/>
  </w:font>
  <w:font w:name="WPSEMBED1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D6029"/>
    <w:rsid w:val="03580109"/>
    <w:rsid w:val="039E740C"/>
    <w:rsid w:val="04D23811"/>
    <w:rsid w:val="04E432CD"/>
    <w:rsid w:val="05D37841"/>
    <w:rsid w:val="0E3763F3"/>
    <w:rsid w:val="0E5057A7"/>
    <w:rsid w:val="111C5D7E"/>
    <w:rsid w:val="111F7DDE"/>
    <w:rsid w:val="150572EB"/>
    <w:rsid w:val="153320AA"/>
    <w:rsid w:val="155618F4"/>
    <w:rsid w:val="199826A2"/>
    <w:rsid w:val="1C381D54"/>
    <w:rsid w:val="1F5D0179"/>
    <w:rsid w:val="20D61B3B"/>
    <w:rsid w:val="210C37AF"/>
    <w:rsid w:val="21FF3314"/>
    <w:rsid w:val="22D90532"/>
    <w:rsid w:val="258B55EA"/>
    <w:rsid w:val="28C11323"/>
    <w:rsid w:val="290731DA"/>
    <w:rsid w:val="29A86115"/>
    <w:rsid w:val="2BBB64FD"/>
    <w:rsid w:val="2E652751"/>
    <w:rsid w:val="2EAC6B31"/>
    <w:rsid w:val="2FF37F1A"/>
    <w:rsid w:val="31A4447F"/>
    <w:rsid w:val="329442E5"/>
    <w:rsid w:val="36952C22"/>
    <w:rsid w:val="38DC5D6A"/>
    <w:rsid w:val="3DBF29BD"/>
    <w:rsid w:val="3E121030"/>
    <w:rsid w:val="3E942928"/>
    <w:rsid w:val="40B02584"/>
    <w:rsid w:val="47E32C0C"/>
    <w:rsid w:val="4BAF1783"/>
    <w:rsid w:val="4BC93EC7"/>
    <w:rsid w:val="4BEA00D3"/>
    <w:rsid w:val="4FC60E49"/>
    <w:rsid w:val="538F59F6"/>
    <w:rsid w:val="543C3DD0"/>
    <w:rsid w:val="544E765F"/>
    <w:rsid w:val="56BC4ADC"/>
    <w:rsid w:val="57F56770"/>
    <w:rsid w:val="590649AC"/>
    <w:rsid w:val="5C621EFA"/>
    <w:rsid w:val="5D7C348F"/>
    <w:rsid w:val="604638E0"/>
    <w:rsid w:val="61A274BD"/>
    <w:rsid w:val="623C52F9"/>
    <w:rsid w:val="62EE098B"/>
    <w:rsid w:val="643A038D"/>
    <w:rsid w:val="68AF576A"/>
    <w:rsid w:val="6B820737"/>
    <w:rsid w:val="6C6B5D0A"/>
    <w:rsid w:val="6CD66E83"/>
    <w:rsid w:val="6D49134E"/>
    <w:rsid w:val="6D5E670D"/>
    <w:rsid w:val="6E193309"/>
    <w:rsid w:val="6F4F630E"/>
    <w:rsid w:val="6FB72105"/>
    <w:rsid w:val="713F546E"/>
    <w:rsid w:val="71E73175"/>
    <w:rsid w:val="725543CA"/>
    <w:rsid w:val="729B2130"/>
    <w:rsid w:val="755E374E"/>
    <w:rsid w:val="77BE04D4"/>
    <w:rsid w:val="782B57C0"/>
    <w:rsid w:val="78C41FC5"/>
    <w:rsid w:val="7CE56503"/>
    <w:rsid w:val="7D3A787F"/>
    <w:rsid w:val="7D625DA6"/>
    <w:rsid w:val="7E0D3F64"/>
    <w:rsid w:val="7F080287"/>
    <w:rsid w:val="C7153CBE"/>
    <w:rsid w:val="FFFFE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eastAsia="仿宋_GB2312" w:cs="Times New Roman"/>
      <w:sz w:val="32"/>
      <w:szCs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1189</Words>
  <Characters>1720</Characters>
  <Lines>0</Lines>
  <Paragraphs>0</Paragraphs>
  <TotalTime>1</TotalTime>
  <ScaleCrop>false</ScaleCrop>
  <LinksUpToDate>false</LinksUpToDate>
  <CharactersWithSpaces>1732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2024-07-27T00:39:00Z</dcterms:created>
  <dc:creator>Lenovo</dc:creator>
  <cp:lastModifiedBy>很凶很凶的哦</cp:lastModifiedBy>
  <dcterms:modified xsi:type="dcterms:W3CDTF">2026-03-13T02:35:00Z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22787119DFE542F28A8E2269CAE55E52_13</vt:lpwstr>
  </property>
  <property fmtid="{D5CDD505-2E9C-101B-9397-08002B2CF9AE}" pid="4" name="KSOTemplateDocerSaveRecord">
    <vt:lpwstr>eyJoZGlkIjoiOGQ3ZTQzYWFjMWI5MTc2Y2M2ZGFhZjU3ZDU2N2MyYzIiLCJ1c2VySWQiOiIzOTgyMzE2MjQifQ==</vt:lpwstr>
  </property>
</Properties>
</file>