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3D07DF">
      <w:pPr>
        <w:spacing w:after="0" w:line="60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重庆新闻奖参评作品推荐表</w:t>
      </w:r>
    </w:p>
    <w:tbl>
      <w:tblPr>
        <w:tblStyle w:val="10"/>
        <w:tblW w:w="10348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4"/>
        <w:gridCol w:w="1571"/>
        <w:gridCol w:w="26"/>
        <w:gridCol w:w="784"/>
        <w:gridCol w:w="21"/>
        <w:gridCol w:w="166"/>
        <w:gridCol w:w="963"/>
        <w:gridCol w:w="322"/>
        <w:gridCol w:w="1284"/>
        <w:gridCol w:w="91"/>
        <w:gridCol w:w="914"/>
        <w:gridCol w:w="280"/>
        <w:gridCol w:w="2102"/>
      </w:tblGrid>
      <w:tr w14:paraId="6D6A8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exact"/>
        </w:trPr>
        <w:tc>
          <w:tcPr>
            <w:tcW w:w="1824" w:type="dxa"/>
            <w:vAlign w:val="center"/>
          </w:tcPr>
          <w:p w14:paraId="7755BD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作品标题</w:t>
            </w:r>
          </w:p>
        </w:tc>
        <w:tc>
          <w:tcPr>
            <w:tcW w:w="3531" w:type="dxa"/>
            <w:gridSpan w:val="6"/>
            <w:vAlign w:val="center"/>
          </w:tcPr>
          <w:p w14:paraId="25BC61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体验日记，今天我来当“村支书”</w:t>
            </w:r>
          </w:p>
        </w:tc>
        <w:tc>
          <w:tcPr>
            <w:tcW w:w="1697" w:type="dxa"/>
            <w:gridSpan w:val="3"/>
            <w:vAlign w:val="center"/>
          </w:tcPr>
          <w:p w14:paraId="4A26F7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参评项目</w:t>
            </w:r>
          </w:p>
        </w:tc>
        <w:tc>
          <w:tcPr>
            <w:tcW w:w="3296" w:type="dxa"/>
            <w:gridSpan w:val="3"/>
            <w:vAlign w:val="center"/>
          </w:tcPr>
          <w:p w14:paraId="0CDFE1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消息</w:t>
            </w:r>
          </w:p>
        </w:tc>
      </w:tr>
      <w:tr w14:paraId="3D17E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9" w:hRule="exact"/>
        </w:trPr>
        <w:tc>
          <w:tcPr>
            <w:tcW w:w="1824" w:type="dxa"/>
            <w:vMerge w:val="restart"/>
            <w:vAlign w:val="center"/>
          </w:tcPr>
          <w:p w14:paraId="37901F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ascii="Times New Roman" w:hAnsi="Times New Roman" w:eastAsia="方正黑体_GBK" w:cs="方正黑体_GBK"/>
                <w:sz w:val="28"/>
              </w:rPr>
              <w:t>字数</w:t>
            </w:r>
            <w:r>
              <w:rPr>
                <w:rFonts w:hint="eastAsia" w:ascii="Times New Roman" w:hAnsi="Times New Roman" w:eastAsia="方正黑体_GBK" w:cs="方正黑体_GBK"/>
                <w:sz w:val="28"/>
              </w:rPr>
              <w:t>/时长</w:t>
            </w:r>
          </w:p>
        </w:tc>
        <w:tc>
          <w:tcPr>
            <w:tcW w:w="3531" w:type="dxa"/>
            <w:gridSpan w:val="6"/>
            <w:vMerge w:val="restart"/>
            <w:vAlign w:val="center"/>
          </w:tcPr>
          <w:p w14:paraId="04E4B2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3分39秒</w:t>
            </w:r>
          </w:p>
        </w:tc>
        <w:tc>
          <w:tcPr>
            <w:tcW w:w="1697" w:type="dxa"/>
            <w:gridSpan w:val="3"/>
            <w:vAlign w:val="center"/>
          </w:tcPr>
          <w:p w14:paraId="2518D2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体裁</w:t>
            </w:r>
          </w:p>
        </w:tc>
        <w:tc>
          <w:tcPr>
            <w:tcW w:w="3296" w:type="dxa"/>
            <w:gridSpan w:val="3"/>
            <w:vAlign w:val="center"/>
          </w:tcPr>
          <w:p w14:paraId="24D619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  <w:t>视频及新媒体作品</w:t>
            </w:r>
          </w:p>
        </w:tc>
      </w:tr>
      <w:tr w14:paraId="6BAED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9" w:hRule="exact"/>
        </w:trPr>
        <w:tc>
          <w:tcPr>
            <w:tcW w:w="1824" w:type="dxa"/>
            <w:vMerge w:val="continue"/>
            <w:vAlign w:val="center"/>
          </w:tcPr>
          <w:p w14:paraId="44D726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ascii="Times New Roman" w:hAnsi="Times New Roman" w:eastAsia="方正黑体_GBK" w:cs="方正黑体_GBK"/>
                <w:sz w:val="28"/>
              </w:rPr>
            </w:pPr>
          </w:p>
        </w:tc>
        <w:tc>
          <w:tcPr>
            <w:tcW w:w="3531" w:type="dxa"/>
            <w:gridSpan w:val="6"/>
            <w:vMerge w:val="continue"/>
            <w:vAlign w:val="center"/>
          </w:tcPr>
          <w:p w14:paraId="69FC03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ascii="Times New Roman" w:hAnsi="Times New Roman" w:eastAsia="方正仿宋_GBK" w:cs="仿宋"/>
                <w:sz w:val="24"/>
                <w:szCs w:val="18"/>
              </w:rPr>
            </w:pPr>
          </w:p>
        </w:tc>
        <w:tc>
          <w:tcPr>
            <w:tcW w:w="1697" w:type="dxa"/>
            <w:gridSpan w:val="3"/>
            <w:vAlign w:val="center"/>
          </w:tcPr>
          <w:p w14:paraId="49A44A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语种</w:t>
            </w:r>
          </w:p>
        </w:tc>
        <w:tc>
          <w:tcPr>
            <w:tcW w:w="3296" w:type="dxa"/>
            <w:gridSpan w:val="3"/>
            <w:vAlign w:val="center"/>
          </w:tcPr>
          <w:p w14:paraId="705219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中文</w:t>
            </w:r>
          </w:p>
        </w:tc>
      </w:tr>
      <w:tr w14:paraId="0CC91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1824" w:type="dxa"/>
            <w:vAlign w:val="center"/>
          </w:tcPr>
          <w:p w14:paraId="24FCC0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作  者</w:t>
            </w:r>
          </w:p>
          <w:p w14:paraId="7A4983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（主创人员）</w:t>
            </w:r>
          </w:p>
        </w:tc>
        <w:tc>
          <w:tcPr>
            <w:tcW w:w="2402" w:type="dxa"/>
            <w:gridSpan w:val="4"/>
            <w:vAlign w:val="center"/>
          </w:tcPr>
          <w:p w14:paraId="39AB16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  <w:lang w:val="en-US" w:eastAsia="zh-CN"/>
              </w:rPr>
              <w:t>王冬梅、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  <w:t>陈尘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  <w:lang w:val="en-US" w:eastAsia="zh-CN"/>
              </w:rPr>
              <w:t>、张振宇</w:t>
            </w:r>
          </w:p>
        </w:tc>
        <w:tc>
          <w:tcPr>
            <w:tcW w:w="1129" w:type="dxa"/>
            <w:gridSpan w:val="2"/>
            <w:vAlign w:val="center"/>
          </w:tcPr>
          <w:p w14:paraId="50A22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编辑</w:t>
            </w:r>
          </w:p>
        </w:tc>
        <w:tc>
          <w:tcPr>
            <w:tcW w:w="4993" w:type="dxa"/>
            <w:gridSpan w:val="6"/>
            <w:vAlign w:val="center"/>
          </w:tcPr>
          <w:p w14:paraId="15442E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w w:val="95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  <w:lang w:val="en-US" w:eastAsia="zh-CN"/>
              </w:rPr>
              <w:t>陈科儒、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  <w:t xml:space="preserve">吴丹 </w:t>
            </w:r>
          </w:p>
        </w:tc>
      </w:tr>
      <w:tr w14:paraId="64585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atLeast"/>
        </w:trPr>
        <w:tc>
          <w:tcPr>
            <w:tcW w:w="1824" w:type="dxa"/>
            <w:vAlign w:val="center"/>
          </w:tcPr>
          <w:p w14:paraId="548A7B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原创单位</w:t>
            </w:r>
          </w:p>
        </w:tc>
        <w:tc>
          <w:tcPr>
            <w:tcW w:w="2402" w:type="dxa"/>
            <w:gridSpan w:val="4"/>
            <w:vAlign w:val="center"/>
          </w:tcPr>
          <w:p w14:paraId="20854A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永川区融媒体中心</w:t>
            </w:r>
          </w:p>
        </w:tc>
        <w:tc>
          <w:tcPr>
            <w:tcW w:w="1129" w:type="dxa"/>
            <w:gridSpan w:val="2"/>
            <w:vAlign w:val="center"/>
          </w:tcPr>
          <w:p w14:paraId="763E8F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ascii="Times New Roman" w:hAnsi="Times New Roman" w:eastAsia="方正黑体_GBK" w:cs="方正黑体_GBK"/>
                <w:sz w:val="24"/>
              </w:rPr>
            </w:pPr>
            <w:r>
              <w:rPr>
                <w:rFonts w:hint="eastAsia" w:ascii="Times New Roman" w:hAnsi="Times New Roman" w:eastAsia="方正黑体_GBK" w:cs="方正黑体_GBK"/>
                <w:sz w:val="24"/>
              </w:rPr>
              <w:t>发布端/账号/媒体名称</w:t>
            </w:r>
          </w:p>
        </w:tc>
        <w:tc>
          <w:tcPr>
            <w:tcW w:w="4993" w:type="dxa"/>
            <w:gridSpan w:val="6"/>
            <w:vAlign w:val="center"/>
          </w:tcPr>
          <w:p w14:paraId="219E5A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永川融媒视频号、永川融媒抖音</w:t>
            </w:r>
          </w:p>
        </w:tc>
      </w:tr>
      <w:tr w14:paraId="1D4C9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0" w:hRule="exact"/>
        </w:trPr>
        <w:tc>
          <w:tcPr>
            <w:tcW w:w="1824" w:type="dxa"/>
            <w:vAlign w:val="center"/>
          </w:tcPr>
          <w:p w14:paraId="7E713A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刊播版面</w:t>
            </w:r>
          </w:p>
          <w:p w14:paraId="40C37F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(名称和版次)</w:t>
            </w:r>
          </w:p>
        </w:tc>
        <w:tc>
          <w:tcPr>
            <w:tcW w:w="2402" w:type="dxa"/>
            <w:gridSpan w:val="4"/>
            <w:vAlign w:val="center"/>
          </w:tcPr>
          <w:p w14:paraId="525A82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永川融媒视频号、永川融媒抖音</w:t>
            </w:r>
          </w:p>
        </w:tc>
        <w:tc>
          <w:tcPr>
            <w:tcW w:w="1129" w:type="dxa"/>
            <w:gridSpan w:val="2"/>
            <w:vAlign w:val="center"/>
          </w:tcPr>
          <w:p w14:paraId="58D64E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刊播日期</w:t>
            </w:r>
          </w:p>
        </w:tc>
        <w:tc>
          <w:tcPr>
            <w:tcW w:w="4993" w:type="dxa"/>
            <w:gridSpan w:val="6"/>
            <w:vAlign w:val="center"/>
          </w:tcPr>
          <w:p w14:paraId="1F7171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2025年12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月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日</w:t>
            </w:r>
          </w:p>
        </w:tc>
      </w:tr>
      <w:tr w14:paraId="75A06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</w:trPr>
        <w:tc>
          <w:tcPr>
            <w:tcW w:w="1824" w:type="dxa"/>
            <w:vMerge w:val="restart"/>
            <w:vAlign w:val="center"/>
          </w:tcPr>
          <w:p w14:paraId="3251D4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 w:eastAsia="方正黑体_GBK" w:cs="方正黑体_GBK"/>
                <w:sz w:val="24"/>
                <w:szCs w:val="21"/>
              </w:rPr>
              <w:t>新媒体作品填报网址</w:t>
            </w:r>
          </w:p>
        </w:tc>
        <w:tc>
          <w:tcPr>
            <w:tcW w:w="3531" w:type="dxa"/>
            <w:gridSpan w:val="6"/>
            <w:vMerge w:val="restart"/>
            <w:vAlign w:val="center"/>
          </w:tcPr>
          <w:p w14:paraId="6E49A4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https://www.yongchuanwang.com.cn/web/aritcle/1448265950767108096/app/content_1448265950767108096.html</w:t>
            </w:r>
          </w:p>
        </w:tc>
        <w:tc>
          <w:tcPr>
            <w:tcW w:w="4993" w:type="dxa"/>
            <w:gridSpan w:val="6"/>
            <w:vAlign w:val="center"/>
          </w:tcPr>
          <w:p w14:paraId="2F8E57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="Times New Roman" w:hAnsi="Times New Roman" w:eastAsia="华文中宋"/>
                <w:sz w:val="28"/>
                <w:lang w:eastAsia="zh-CN"/>
              </w:rPr>
            </w:pPr>
            <w:r>
              <w:rPr>
                <w:rFonts w:hint="eastAsia" w:ascii="方正黑体_GBK" w:hAnsi="Times New Roman" w:eastAsia="方正黑体_GBK"/>
                <w:sz w:val="24"/>
                <w:szCs w:val="21"/>
              </w:rPr>
              <w:t>中央宣传部“三好作品”</w:t>
            </w:r>
            <w:r>
              <w:rPr>
                <w:rFonts w:hint="eastAsia" w:ascii="Times New Roman" w:hAnsi="Times New Roman" w:eastAsia="华文中宋"/>
                <w:sz w:val="28"/>
              </w:rPr>
              <w:t xml:space="preserve">  是</w:t>
            </w:r>
            <w:r>
              <w:rPr>
                <w:rFonts w:hint="eastAsia" w:ascii="华文中宋" w:hAnsi="华文中宋" w:eastAsia="华文中宋"/>
                <w:sz w:val="28"/>
              </w:rPr>
              <w:t>□ 否</w:t>
            </w:r>
            <w:r>
              <w:rPr>
                <w:rFonts w:hint="eastAsia" w:ascii="华文中宋" w:hAnsi="华文中宋" w:eastAsia="华文中宋"/>
                <w:sz w:val="28"/>
                <w:lang w:eastAsia="zh-CN"/>
              </w:rPr>
              <w:t>☑</w:t>
            </w:r>
          </w:p>
        </w:tc>
      </w:tr>
      <w:tr w14:paraId="3DF54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exact"/>
        </w:trPr>
        <w:tc>
          <w:tcPr>
            <w:tcW w:w="1824" w:type="dxa"/>
            <w:vMerge w:val="continue"/>
            <w:vAlign w:val="center"/>
          </w:tcPr>
          <w:p w14:paraId="2A6045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ascii="Times New Roman" w:hAnsi="Times New Roman" w:eastAsia="方正黑体_GBK" w:cs="方正黑体_GBK"/>
                <w:sz w:val="24"/>
                <w:szCs w:val="21"/>
              </w:rPr>
            </w:pPr>
          </w:p>
        </w:tc>
        <w:tc>
          <w:tcPr>
            <w:tcW w:w="3531" w:type="dxa"/>
            <w:gridSpan w:val="6"/>
            <w:vMerge w:val="continue"/>
            <w:vAlign w:val="center"/>
          </w:tcPr>
          <w:p w14:paraId="3752B5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ascii="Times New Roman" w:hAnsi="Times New Roman" w:eastAsia="方正仿宋_GBK" w:cs="仿宋"/>
                <w:sz w:val="24"/>
                <w:szCs w:val="18"/>
              </w:rPr>
            </w:pPr>
          </w:p>
        </w:tc>
        <w:tc>
          <w:tcPr>
            <w:tcW w:w="4993" w:type="dxa"/>
            <w:gridSpan w:val="6"/>
            <w:vAlign w:val="center"/>
          </w:tcPr>
          <w:p w14:paraId="5E03D8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="Times New Roman" w:hAnsi="Times New Roman" w:eastAsia="华文中宋"/>
                <w:sz w:val="28"/>
                <w:lang w:eastAsia="zh-CN"/>
              </w:rPr>
            </w:pPr>
            <w:r>
              <w:rPr>
                <w:rFonts w:hint="eastAsia" w:ascii="方正黑体_GBK" w:hAnsi="Times New Roman" w:eastAsia="方正黑体_GBK"/>
                <w:sz w:val="24"/>
                <w:szCs w:val="21"/>
              </w:rPr>
              <w:t xml:space="preserve">市委宣传部“三好作品” </w:t>
            </w:r>
            <w:r>
              <w:rPr>
                <w:rFonts w:hint="eastAsia" w:ascii="Times New Roman" w:hAnsi="Times New Roman" w:eastAsia="华文中宋"/>
                <w:sz w:val="24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华文中宋"/>
                <w:sz w:val="28"/>
              </w:rPr>
              <w:t>是</w:t>
            </w:r>
            <w:r>
              <w:rPr>
                <w:rFonts w:hint="eastAsia" w:ascii="华文中宋" w:hAnsi="华文中宋" w:eastAsia="华文中宋"/>
                <w:sz w:val="28"/>
                <w:lang w:eastAsia="zh-CN"/>
              </w:rPr>
              <w:t>☑</w:t>
            </w:r>
            <w:r>
              <w:rPr>
                <w:rFonts w:hint="eastAsia" w:ascii="华文中宋" w:hAnsi="华文中宋" w:eastAsia="华文中宋"/>
                <w:sz w:val="28"/>
              </w:rPr>
              <w:t xml:space="preserve"> 否□</w:t>
            </w:r>
          </w:p>
        </w:tc>
      </w:tr>
      <w:tr w14:paraId="41C6F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5" w:hRule="atLeast"/>
        </w:trPr>
        <w:tc>
          <w:tcPr>
            <w:tcW w:w="1824" w:type="dxa"/>
            <w:vAlign w:val="center"/>
          </w:tcPr>
          <w:p w14:paraId="61884C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作品简介</w:t>
            </w:r>
          </w:p>
        </w:tc>
        <w:tc>
          <w:tcPr>
            <w:tcW w:w="8524" w:type="dxa"/>
            <w:gridSpan w:val="12"/>
            <w:vAlign w:val="center"/>
          </w:tcPr>
          <w:p w14:paraId="70625FB4">
            <w:pPr>
              <w:keepNext w:val="0"/>
              <w:keepLines w:val="0"/>
              <w:pageBreakBefore w:val="0"/>
              <w:widowControl w:val="0"/>
              <w:tabs>
                <w:tab w:val="left" w:pos="256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firstLine="480" w:firstLineChars="20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32"/>
                <w:lang w:val="en-US" w:eastAsia="zh-CN"/>
              </w:rPr>
            </w:pPr>
          </w:p>
          <w:p w14:paraId="00238DD4">
            <w:pPr>
              <w:keepNext w:val="0"/>
              <w:keepLines w:val="0"/>
              <w:pageBreakBefore w:val="0"/>
              <w:widowControl w:val="0"/>
              <w:tabs>
                <w:tab w:val="left" w:pos="256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firstLine="480" w:firstLineChars="20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32"/>
                <w:lang w:val="en-US" w:eastAsia="zh-CN"/>
              </w:rPr>
              <w:t>本片以“沉浸式体验”手法，跟随永川区临江镇高滩村党委书记陈如芳，看她如何从田间地头“干”到手机屏幕。记者与她一同采摘豌豆尖、搬运砂糖橘，更全程参与其短视频带货的策划拍摄，真实记录下这位村支书利用业余时间琢磨段子、回复海量咨询的“硬核”日常。</w:t>
            </w:r>
          </w:p>
          <w:p w14:paraId="7B58502A">
            <w:pPr>
              <w:keepNext w:val="0"/>
              <w:keepLines w:val="0"/>
              <w:pageBreakBefore w:val="0"/>
              <w:widowControl w:val="0"/>
              <w:tabs>
                <w:tab w:val="left" w:pos="256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firstLine="480" w:firstLineChars="20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32"/>
                <w:lang w:val="en-US" w:eastAsia="zh-CN"/>
              </w:rPr>
              <w:t>片子不讲大道理，只拍真把式——为了帮乡亲们把土特产卖出去、卖个好价钱，陈如芳把自己逼成了“新农人”兼“带货主播”。作品透过她沾泥土、冒热气的实干身影，生动呈现了基层干部在乡村振兴一线，主动拥抱互联网、将流量转化为富民产业的创新作为。这不仅是一名村支书的带货故事，更是国家乡村振兴战略下，基层治理与时代同频、干部与群众同心的鲜活注脚。</w:t>
            </w:r>
          </w:p>
          <w:p w14:paraId="0809C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firstLine="48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8"/>
              </w:rPr>
            </w:pPr>
          </w:p>
        </w:tc>
      </w:tr>
      <w:tr w14:paraId="7BA3A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2" w:hRule="exact"/>
        </w:trPr>
        <w:tc>
          <w:tcPr>
            <w:tcW w:w="1824" w:type="dxa"/>
            <w:vAlign w:val="center"/>
          </w:tcPr>
          <w:p w14:paraId="0E8DE9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社会效果</w:t>
            </w:r>
          </w:p>
        </w:tc>
        <w:tc>
          <w:tcPr>
            <w:tcW w:w="8524" w:type="dxa"/>
            <w:gridSpan w:val="12"/>
            <w:vAlign w:val="center"/>
          </w:tcPr>
          <w:p w14:paraId="733134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firstLine="48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8"/>
              </w:rPr>
              <w:t>作品发布后迅速引发热潮，在抖音、微信视频号等平台获得广泛关注。镜头里沾着泥土的豌豆尖和砂糖橘，从屏幕直接转化为订单，有效带动了临江镇农产品销售，实实在在帮乡亲们鼓起了腰包。</w:t>
            </w:r>
          </w:p>
          <w:p w14:paraId="0F7F90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firstLine="48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8"/>
              </w:rPr>
              <w:t>更重要的是，片中的陈如芳不再是“陈书记”，而是村民口中亲切的“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8"/>
                <w:lang w:val="en-US" w:eastAsia="zh-CN"/>
              </w:rPr>
              <w:t>芳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8"/>
              </w:rPr>
              <w:t>姐”。她利用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8"/>
                <w:lang w:val="en-US" w:eastAsia="zh-CN"/>
              </w:rPr>
              <w:t>流量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8"/>
              </w:rPr>
              <w:t>赋能乡村振兴的实干形象，打破了公众对基层干部的刻板印象，备受网民喜爱。这份来自一线的真实与质朴，不仅激发了广大网友对扎根乡土、一心为民的新时代村干部的由衷点赞，更让越来越多的人开始关注乡村发展，点燃了更多人投身乡村工作的热情。</w:t>
            </w:r>
          </w:p>
        </w:tc>
      </w:tr>
      <w:tr w14:paraId="14A4A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1824" w:type="dxa"/>
            <w:vMerge w:val="restart"/>
            <w:vAlign w:val="center"/>
          </w:tcPr>
          <w:p w14:paraId="602EEF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传播数据</w:t>
            </w:r>
          </w:p>
        </w:tc>
        <w:tc>
          <w:tcPr>
            <w:tcW w:w="2568" w:type="dxa"/>
            <w:gridSpan w:val="5"/>
            <w:vMerge w:val="restart"/>
            <w:vAlign w:val="center"/>
          </w:tcPr>
          <w:p w14:paraId="3F63D0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szCs w:val="21"/>
              </w:rPr>
              <w:t>新媒体传播</w:t>
            </w:r>
          </w:p>
          <w:p w14:paraId="08B6A1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ascii="方正楷体_GBK" w:hAnsi="Times New Roman" w:eastAsia="方正楷体_GBK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szCs w:val="21"/>
              </w:rPr>
              <w:t>平台网址</w:t>
            </w:r>
          </w:p>
        </w:tc>
        <w:tc>
          <w:tcPr>
            <w:tcW w:w="5956" w:type="dxa"/>
            <w:gridSpan w:val="7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139DE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https://v.douyin.com/K_cjfvODaAw/</w:t>
            </w:r>
          </w:p>
        </w:tc>
      </w:tr>
      <w:tr w14:paraId="6CA7B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exact"/>
        </w:trPr>
        <w:tc>
          <w:tcPr>
            <w:tcW w:w="1824" w:type="dxa"/>
            <w:vMerge w:val="continue"/>
            <w:vAlign w:val="center"/>
          </w:tcPr>
          <w:p w14:paraId="1BD9DC3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ascii="方正仿宋_GBK" w:eastAsia="方正仿宋_GBK"/>
              </w:rPr>
            </w:pPr>
          </w:p>
        </w:tc>
        <w:tc>
          <w:tcPr>
            <w:tcW w:w="2568" w:type="dxa"/>
            <w:gridSpan w:val="5"/>
            <w:vMerge w:val="continue"/>
            <w:vAlign w:val="center"/>
          </w:tcPr>
          <w:p w14:paraId="1C213F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ascii="Times New Roman" w:hAnsi="Times New Roman" w:eastAsia="方正仿宋_GBK"/>
                <w:sz w:val="24"/>
                <w:szCs w:val="28"/>
              </w:rPr>
            </w:pPr>
          </w:p>
        </w:tc>
        <w:tc>
          <w:tcPr>
            <w:tcW w:w="5956" w:type="dxa"/>
            <w:gridSpan w:val="7"/>
            <w:tcBorders>
              <w:bottom w:val="single" w:color="auto" w:sz="4" w:space="0"/>
            </w:tcBorders>
            <w:vAlign w:val="center"/>
          </w:tcPr>
          <w:p w14:paraId="036983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/>
                <w:sz w:val="24"/>
                <w:szCs w:val="28"/>
                <w:lang w:val="en-US" w:eastAsia="zh-CN"/>
              </w:rPr>
            </w:pPr>
          </w:p>
        </w:tc>
      </w:tr>
      <w:tr w14:paraId="54447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exact"/>
        </w:trPr>
        <w:tc>
          <w:tcPr>
            <w:tcW w:w="1824" w:type="dxa"/>
            <w:vMerge w:val="continue"/>
            <w:vAlign w:val="center"/>
          </w:tcPr>
          <w:p w14:paraId="350213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ascii="Times New Roman" w:hAnsi="Times New Roman" w:eastAsia="方正黑体_GBK" w:cs="方正黑体_GBK"/>
                <w:sz w:val="28"/>
              </w:rPr>
            </w:pPr>
          </w:p>
        </w:tc>
        <w:tc>
          <w:tcPr>
            <w:tcW w:w="2568" w:type="dxa"/>
            <w:gridSpan w:val="5"/>
            <w:vMerge w:val="continue"/>
            <w:tcBorders>
              <w:bottom w:val="single" w:color="auto" w:sz="4" w:space="0"/>
            </w:tcBorders>
            <w:vAlign w:val="center"/>
          </w:tcPr>
          <w:p w14:paraId="2AC679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ascii="方正楷体_GBK" w:hAnsi="Times New Roman" w:eastAsia="方正楷体_GBK"/>
                <w:sz w:val="24"/>
                <w:szCs w:val="28"/>
              </w:rPr>
            </w:pPr>
          </w:p>
        </w:tc>
        <w:tc>
          <w:tcPr>
            <w:tcW w:w="5956" w:type="dxa"/>
            <w:gridSpan w:val="7"/>
            <w:tcBorders>
              <w:bottom w:val="single" w:color="auto" w:sz="4" w:space="0"/>
            </w:tcBorders>
            <w:vAlign w:val="center"/>
          </w:tcPr>
          <w:p w14:paraId="78CC2F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/>
                <w:sz w:val="24"/>
                <w:szCs w:val="28"/>
                <w:lang w:val="en-US" w:eastAsia="zh-CN"/>
              </w:rPr>
            </w:pPr>
          </w:p>
        </w:tc>
      </w:tr>
      <w:tr w14:paraId="31B2A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4" w:hRule="exact"/>
        </w:trPr>
        <w:tc>
          <w:tcPr>
            <w:tcW w:w="1824" w:type="dxa"/>
            <w:vMerge w:val="continue"/>
            <w:tcBorders>
              <w:bottom w:val="single" w:color="auto" w:sz="4" w:space="0"/>
            </w:tcBorders>
            <w:vAlign w:val="center"/>
          </w:tcPr>
          <w:p w14:paraId="2D722C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ascii="Times New Roman" w:hAnsi="Times New Roman" w:eastAsia="方正黑体_GBK" w:cs="方正黑体_GBK"/>
                <w:sz w:val="28"/>
              </w:rPr>
            </w:pPr>
          </w:p>
        </w:tc>
        <w:tc>
          <w:tcPr>
            <w:tcW w:w="1571" w:type="dxa"/>
            <w:tcBorders>
              <w:bottom w:val="single" w:color="auto" w:sz="4" w:space="0"/>
            </w:tcBorders>
            <w:vAlign w:val="center"/>
          </w:tcPr>
          <w:p w14:paraId="1C7436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ascii="方正楷体_GBK" w:hAnsi="Times New Roman" w:eastAsia="方正楷体_GBK"/>
                <w:sz w:val="24"/>
                <w:szCs w:val="28"/>
              </w:rPr>
            </w:pPr>
            <w:r>
              <w:rPr>
                <w:rFonts w:hint="eastAsia" w:ascii="方正楷体_GBK" w:hAnsi="Times New Roman" w:eastAsia="方正楷体_GBK"/>
                <w:sz w:val="24"/>
                <w:szCs w:val="28"/>
              </w:rPr>
              <w:t>阅读量（浏览量、点击量）</w:t>
            </w:r>
          </w:p>
        </w:tc>
        <w:tc>
          <w:tcPr>
            <w:tcW w:w="997" w:type="dxa"/>
            <w:gridSpan w:val="4"/>
            <w:tcBorders>
              <w:bottom w:val="single" w:color="auto" w:sz="4" w:space="0"/>
            </w:tcBorders>
            <w:vAlign w:val="center"/>
          </w:tcPr>
          <w:p w14:paraId="2AB2FA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ascii="Times New Roman" w:hAnsi="Times New Roman" w:eastAsia="方正仿宋_GBK"/>
                <w:sz w:val="24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4"/>
                <w:lang w:val="en-US" w:eastAsia="zh-CN"/>
              </w:rPr>
              <w:t>1.2万</w:t>
            </w:r>
          </w:p>
        </w:tc>
        <w:tc>
          <w:tcPr>
            <w:tcW w:w="1285" w:type="dxa"/>
            <w:gridSpan w:val="2"/>
            <w:tcBorders>
              <w:bottom w:val="single" w:color="auto" w:sz="4" w:space="0"/>
            </w:tcBorders>
            <w:vAlign w:val="center"/>
          </w:tcPr>
          <w:p w14:paraId="71BC75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ascii="方正楷体_GBK" w:hAnsi="Times New Roman" w:eastAsia="方正楷体_GBK"/>
                <w:sz w:val="24"/>
                <w:szCs w:val="28"/>
              </w:rPr>
            </w:pPr>
            <w:r>
              <w:rPr>
                <w:rFonts w:hint="eastAsia" w:ascii="方正楷体_GBK" w:hAnsi="Times New Roman" w:eastAsia="方正楷体_GBK"/>
                <w:sz w:val="24"/>
                <w:szCs w:val="28"/>
              </w:rPr>
              <w:t>转载量</w:t>
            </w:r>
          </w:p>
        </w:tc>
        <w:tc>
          <w:tcPr>
            <w:tcW w:w="1284" w:type="dxa"/>
            <w:tcBorders>
              <w:bottom w:val="single" w:color="auto" w:sz="4" w:space="0"/>
            </w:tcBorders>
            <w:vAlign w:val="center"/>
          </w:tcPr>
          <w:p w14:paraId="0C1C52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方正楷体_GBK" w:hAnsi="Times New Roman" w:eastAsia="方正楷体_GBK"/>
                <w:sz w:val="24"/>
                <w:szCs w:val="28"/>
                <w:lang w:val="en-US" w:eastAsia="zh-CN"/>
              </w:rPr>
            </w:pPr>
            <w:r>
              <w:rPr>
                <w:rFonts w:hint="eastAsia" w:ascii="方正楷体_GBK" w:hAnsi="Times New Roman" w:eastAsia="方正楷体_GBK"/>
                <w:sz w:val="24"/>
                <w:szCs w:val="28"/>
                <w:lang w:val="en-US" w:eastAsia="zh-CN"/>
              </w:rPr>
              <w:t>428</w:t>
            </w:r>
          </w:p>
        </w:tc>
        <w:tc>
          <w:tcPr>
            <w:tcW w:w="1285" w:type="dxa"/>
            <w:gridSpan w:val="3"/>
            <w:tcBorders>
              <w:bottom w:val="single" w:color="auto" w:sz="4" w:space="0"/>
            </w:tcBorders>
            <w:vAlign w:val="center"/>
          </w:tcPr>
          <w:p w14:paraId="4ED790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ascii="方正楷体_GBK" w:hAnsi="Times New Roman" w:eastAsia="方正楷体_GBK"/>
                <w:sz w:val="24"/>
                <w:szCs w:val="28"/>
              </w:rPr>
            </w:pPr>
            <w:r>
              <w:rPr>
                <w:rFonts w:hint="eastAsia" w:ascii="方正楷体_GBK" w:hAnsi="Times New Roman" w:eastAsia="方正楷体_GBK"/>
                <w:sz w:val="24"/>
                <w:szCs w:val="28"/>
              </w:rPr>
              <w:t>互动量</w:t>
            </w:r>
          </w:p>
        </w:tc>
        <w:tc>
          <w:tcPr>
            <w:tcW w:w="2102" w:type="dxa"/>
            <w:tcBorders>
              <w:bottom w:val="single" w:color="auto" w:sz="4" w:space="0"/>
            </w:tcBorders>
            <w:vAlign w:val="center"/>
          </w:tcPr>
          <w:p w14:paraId="205447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/>
                <w:sz w:val="24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8"/>
                <w:lang w:val="en-US" w:eastAsia="zh-CN"/>
              </w:rPr>
              <w:t>51</w:t>
            </w:r>
          </w:p>
        </w:tc>
      </w:tr>
      <w:tr w14:paraId="75060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5" w:hRule="exact"/>
        </w:trPr>
        <w:tc>
          <w:tcPr>
            <w:tcW w:w="1824" w:type="dxa"/>
            <w:tcBorders>
              <w:bottom w:val="single" w:color="auto" w:sz="4" w:space="0"/>
            </w:tcBorders>
            <w:vAlign w:val="center"/>
          </w:tcPr>
          <w:p w14:paraId="7FAEB8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推荐理由</w:t>
            </w:r>
          </w:p>
        </w:tc>
        <w:tc>
          <w:tcPr>
            <w:tcW w:w="8524" w:type="dxa"/>
            <w:gridSpan w:val="12"/>
            <w:tcBorders>
              <w:bottom w:val="single" w:color="auto" w:sz="4" w:space="0"/>
            </w:tcBorders>
            <w:vAlign w:val="center"/>
          </w:tcPr>
          <w:p w14:paraId="0396D2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firstLine="480" w:firstLineChars="200"/>
              <w:textAlignment w:val="auto"/>
              <w:rPr>
                <w:rFonts w:hint="eastAsia" w:ascii="Times New Roman" w:hAnsi="Times New Roman" w:eastAsia="方正仿宋_GBK"/>
                <w:sz w:val="24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8"/>
              </w:rPr>
              <w:t>本片聚焦村党委书记陈如芳，通过记者沉浸式体验，展现了一位基层干部既当“田把式”又当“带货官”的实干形象。她的故事之所以动人，在于打破了干群之间的隔阂感——村民口中亲切的“</w:t>
            </w:r>
            <w:r>
              <w:rPr>
                <w:rFonts w:hint="eastAsia" w:ascii="Times New Roman" w:hAnsi="Times New Roman" w:eastAsia="方正仿宋_GBK"/>
                <w:sz w:val="24"/>
                <w:szCs w:val="28"/>
                <w:lang w:val="en-US" w:eastAsia="zh-CN"/>
              </w:rPr>
              <w:t>芳</w:t>
            </w:r>
            <w:r>
              <w:rPr>
                <w:rFonts w:hint="eastAsia" w:ascii="Times New Roman" w:hAnsi="Times New Roman" w:eastAsia="方正仿宋_GBK"/>
                <w:sz w:val="24"/>
                <w:szCs w:val="28"/>
              </w:rPr>
              <w:t>姐”，正是新时代基层干群关系的生动注脚。</w:t>
            </w:r>
          </w:p>
          <w:p w14:paraId="600B9C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firstLine="480" w:firstLineChars="200"/>
              <w:textAlignment w:val="auto"/>
              <w:rPr>
                <w:rFonts w:hint="eastAsia" w:ascii="Times New Roman" w:hAnsi="Times New Roman" w:eastAsia="华文中宋"/>
                <w:spacing w:val="-2"/>
                <w:sz w:val="24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8"/>
              </w:rPr>
              <w:t>作为奋战在乡村振兴一线的典型人</w:t>
            </w:r>
            <w:bookmarkStart w:id="0" w:name="_GoBack"/>
            <w:bookmarkEnd w:id="0"/>
            <w:r>
              <w:rPr>
                <w:rFonts w:hint="eastAsia" w:ascii="Times New Roman" w:hAnsi="Times New Roman" w:eastAsia="方正仿宋_GBK"/>
                <w:sz w:val="24"/>
                <w:szCs w:val="28"/>
              </w:rPr>
              <w:t>物，陈如芳代表着千千万万扎根乡土、主动拥抱互联网的“新农人”干部群体。他们用沾泥土、冒热气的实践，证明了基层治理的温度与智慧。作品以纪实跟拍的手法，将宏大的国家战略化为身边人、身边事，用接地气的镜头语言让主旋律报道可感可触，兼具新闻价值与传播示范意义，特此推荐参评重庆新闻奖。</w:t>
            </w:r>
          </w:p>
          <w:p w14:paraId="15A0DF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firstLine="472" w:firstLineChars="200"/>
              <w:textAlignment w:val="auto"/>
              <w:rPr>
                <w:rFonts w:hint="eastAsia" w:ascii="Times New Roman" w:hAnsi="Times New Roman" w:eastAsia="华文中宋"/>
                <w:spacing w:val="-2"/>
                <w:sz w:val="24"/>
                <w:szCs w:val="28"/>
              </w:rPr>
            </w:pPr>
          </w:p>
          <w:p w14:paraId="53183B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firstLine="472" w:firstLineChars="200"/>
              <w:textAlignment w:val="auto"/>
              <w:rPr>
                <w:rFonts w:hint="eastAsia" w:ascii="Times New Roman" w:hAnsi="Times New Roman" w:eastAsia="华文中宋"/>
                <w:spacing w:val="-2"/>
                <w:sz w:val="24"/>
                <w:szCs w:val="28"/>
              </w:rPr>
            </w:pPr>
          </w:p>
          <w:p w14:paraId="410FE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right"/>
              <w:textAlignment w:val="auto"/>
              <w:rPr>
                <w:rFonts w:ascii="Times New Roman" w:hAnsi="Times New Roman" w:eastAsia="方正仿宋_GBK" w:cs="Times New Roman"/>
                <w:sz w:val="24"/>
                <w:szCs w:val="28"/>
              </w:rPr>
            </w:pPr>
            <w:r>
              <w:rPr>
                <w:rFonts w:hint="eastAsia" w:ascii="Times New Roman" w:hAnsi="Times New Roman" w:eastAsia="华文中宋"/>
                <w:spacing w:val="-2"/>
                <w:sz w:val="24"/>
                <w:szCs w:val="28"/>
              </w:rPr>
              <w:t xml:space="preserve">                        </w:t>
            </w:r>
            <w:r>
              <w:rPr>
                <w:rFonts w:hint="eastAsia" w:ascii="Times New Roman" w:hAnsi="Times New Roman" w:eastAsia="方正仿宋_GBK"/>
                <w:sz w:val="24"/>
                <w:szCs w:val="28"/>
              </w:rPr>
              <w:t xml:space="preserve">   签名：（盖单位公章）</w:t>
            </w:r>
          </w:p>
          <w:p w14:paraId="02C54B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right"/>
              <w:textAlignment w:val="auto"/>
              <w:rPr>
                <w:rFonts w:ascii="Times New Roman" w:hAnsi="Times New Roman" w:eastAsia="方正仿宋_GBK"/>
                <w:sz w:val="24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8"/>
              </w:rPr>
              <w:t>202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8"/>
                <w:lang w:val="en-US" w:eastAsia="zh-CN"/>
              </w:rPr>
              <w:t>6</w:t>
            </w:r>
            <w:r>
              <w:rPr>
                <w:rFonts w:ascii="Times New Roman" w:hAnsi="Times New Roman" w:eastAsia="方正仿宋_GBK" w:cs="Times New Roman"/>
                <w:sz w:val="24"/>
                <w:szCs w:val="28"/>
              </w:rPr>
              <w:t xml:space="preserve">年 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8"/>
                <w:lang w:val="en-US" w:eastAsia="zh-CN"/>
              </w:rPr>
              <w:t>3</w:t>
            </w:r>
            <w:r>
              <w:rPr>
                <w:rFonts w:ascii="Times New Roman" w:hAnsi="Times New Roman" w:eastAsia="方正仿宋_GBK" w:cs="Times New Roman"/>
                <w:sz w:val="24"/>
                <w:szCs w:val="28"/>
              </w:rPr>
              <w:t xml:space="preserve"> 月 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8"/>
                <w:lang w:val="en-US" w:eastAsia="zh-CN"/>
              </w:rPr>
              <w:t>10</w:t>
            </w:r>
            <w:r>
              <w:rPr>
                <w:rFonts w:ascii="Times New Roman" w:hAnsi="Times New Roman" w:eastAsia="方正仿宋_GBK" w:cs="Times New Roman"/>
                <w:sz w:val="24"/>
                <w:szCs w:val="28"/>
              </w:rPr>
              <w:t xml:space="preserve"> 日</w:t>
            </w:r>
          </w:p>
        </w:tc>
      </w:tr>
      <w:tr w14:paraId="66899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exact"/>
        </w:trPr>
        <w:tc>
          <w:tcPr>
            <w:tcW w:w="18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CFCA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联系人</w:t>
            </w:r>
          </w:p>
        </w:tc>
        <w:tc>
          <w:tcPr>
            <w:tcW w:w="159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A094E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="Times New Roman" w:hAnsi="Times New Roman" w:eastAsia="方正黑体_GBK" w:cs="方正黑体_GBK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lang w:val="en-US" w:eastAsia="zh-CN"/>
              </w:rPr>
              <w:t>张振宇</w:t>
            </w:r>
          </w:p>
        </w:tc>
        <w:tc>
          <w:tcPr>
            <w:tcW w:w="7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D8077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电话</w:t>
            </w:r>
          </w:p>
        </w:tc>
        <w:tc>
          <w:tcPr>
            <w:tcW w:w="2847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33FF3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黑体_GBK" w:cs="方正黑体_GBK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lang w:val="en-US" w:eastAsia="zh-CN"/>
              </w:rPr>
              <w:t>023-4986327</w:t>
            </w:r>
          </w:p>
        </w:tc>
        <w:tc>
          <w:tcPr>
            <w:tcW w:w="91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CD994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手机</w:t>
            </w:r>
          </w:p>
        </w:tc>
        <w:tc>
          <w:tcPr>
            <w:tcW w:w="238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71F6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黑体_GBK" w:cs="方正黑体_GBK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lang w:val="en-US" w:eastAsia="zh-CN"/>
              </w:rPr>
              <w:t>19923603330</w:t>
            </w:r>
          </w:p>
        </w:tc>
      </w:tr>
      <w:tr w14:paraId="63CB6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18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81B1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地址</w:t>
            </w:r>
          </w:p>
        </w:tc>
        <w:tc>
          <w:tcPr>
            <w:tcW w:w="5228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D583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黑体_GBK" w:cs="方正黑体_GBK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lang w:val="en-US" w:eastAsia="zh-CN"/>
              </w:rPr>
              <w:t>重庆市永川区外环西路92号</w:t>
            </w:r>
          </w:p>
        </w:tc>
        <w:tc>
          <w:tcPr>
            <w:tcW w:w="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F552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邮箱</w:t>
            </w:r>
          </w:p>
        </w:tc>
        <w:tc>
          <w:tcPr>
            <w:tcW w:w="23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992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黑体_GBK" w:cs="方正黑体_GBK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lang w:val="en-US" w:eastAsia="zh-CN"/>
              </w:rPr>
              <w:t>402760</w:t>
            </w:r>
          </w:p>
        </w:tc>
      </w:tr>
    </w:tbl>
    <w:p w14:paraId="043C0459">
      <w:pPr>
        <w:pStyle w:val="9"/>
        <w:spacing w:after="0"/>
        <w:ind w:firstLine="640"/>
      </w:pPr>
    </w:p>
    <w:sectPr>
      <w:headerReference r:id="rId5" w:type="default"/>
      <w:footerReference r:id="rId6" w:type="default"/>
      <w:pgSz w:w="11906" w:h="16838"/>
      <w:pgMar w:top="1134" w:right="1446" w:bottom="1134" w:left="1446" w:header="851" w:footer="1247" w:gutter="0"/>
      <w:cols w:space="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1" w:fontKey="{76D633EE-F605-4E27-BC1C-6087D424B9E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FD87FDE0-5E95-4652-9236-AF03EE68E20D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685E4382-415E-438F-B983-203695A3A595}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4" w:fontKey="{A7B9E9F0-5F89-41C7-8DF3-9A689AF0C68C}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5" w:fontKey="{AF251278-1ABD-49A6-B3DA-F1523E67CD8D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CD8D3A40-1170-45A1-83EC-1B32A2CB5DFD}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  <w:embedRegular r:id="rId7" w:fontKey="{D2793094-810E-425C-9C1E-40B4AB9415D0}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8" w:fontKey="{122EA89E-DCF6-42D3-89C4-ABB6FCAA581B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9" w:fontKey="{2959A0F0-46E4-4723-BECF-D0CD4AC1405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0195F7">
    <w:pPr>
      <w:pStyle w:val="5"/>
      <w:jc w:val="center"/>
      <w:rPr>
        <w:rFonts w:hint="eastAsia" w:ascii="宋体" w:hAnsi="宋体" w:cs="仿宋_GB2312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42B210">
    <w:pPr>
      <w:pStyle w:val="2"/>
      <w:spacing w:after="0" w:line="320" w:lineRule="exact"/>
      <w:ind w:firstLine="602"/>
      <w:rPr>
        <w:rFonts w:hint="eastAsia" w:ascii="楷体" w:hAnsi="楷体" w:eastAsia="楷体"/>
        <w:b/>
        <w:sz w:val="30"/>
        <w:szCs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lhYjZiYjYxM2I0MGM0YzkxZjA5YjQ4NWE3ZDE3OWYifQ=="/>
    <w:docVar w:name="KSO_WPS_MARK_KEY" w:val="e869c1ea-dd35-4c0d-9a73-1f2e6a3a3de5"/>
  </w:docVars>
  <w:rsids>
    <w:rsidRoot w:val="00D2444B"/>
    <w:rsid w:val="00001BE8"/>
    <w:rsid w:val="00033D52"/>
    <w:rsid w:val="000438AE"/>
    <w:rsid w:val="00073959"/>
    <w:rsid w:val="00081B6C"/>
    <w:rsid w:val="000A3F86"/>
    <w:rsid w:val="000C587D"/>
    <w:rsid w:val="00121349"/>
    <w:rsid w:val="00142EA8"/>
    <w:rsid w:val="00180A58"/>
    <w:rsid w:val="00195D9B"/>
    <w:rsid w:val="001A3405"/>
    <w:rsid w:val="001A415F"/>
    <w:rsid w:val="002024D5"/>
    <w:rsid w:val="00204C86"/>
    <w:rsid w:val="002264B8"/>
    <w:rsid w:val="002332AA"/>
    <w:rsid w:val="0024266C"/>
    <w:rsid w:val="00247207"/>
    <w:rsid w:val="00267563"/>
    <w:rsid w:val="002A47F5"/>
    <w:rsid w:val="002B3D5F"/>
    <w:rsid w:val="002C6823"/>
    <w:rsid w:val="002D5B46"/>
    <w:rsid w:val="002E25F1"/>
    <w:rsid w:val="002E718D"/>
    <w:rsid w:val="002F2CA1"/>
    <w:rsid w:val="003029B5"/>
    <w:rsid w:val="00311BE8"/>
    <w:rsid w:val="003120FC"/>
    <w:rsid w:val="003157F7"/>
    <w:rsid w:val="00323203"/>
    <w:rsid w:val="00326E8F"/>
    <w:rsid w:val="00371806"/>
    <w:rsid w:val="00483107"/>
    <w:rsid w:val="004B612F"/>
    <w:rsid w:val="004C0E0B"/>
    <w:rsid w:val="004C7EDD"/>
    <w:rsid w:val="004D1B1F"/>
    <w:rsid w:val="004F12EB"/>
    <w:rsid w:val="00505A75"/>
    <w:rsid w:val="005304E3"/>
    <w:rsid w:val="00556E09"/>
    <w:rsid w:val="0059206D"/>
    <w:rsid w:val="005B18BF"/>
    <w:rsid w:val="005F3C35"/>
    <w:rsid w:val="00607E17"/>
    <w:rsid w:val="00624B50"/>
    <w:rsid w:val="006626C1"/>
    <w:rsid w:val="006839F0"/>
    <w:rsid w:val="00695853"/>
    <w:rsid w:val="006A0B98"/>
    <w:rsid w:val="006F1D4A"/>
    <w:rsid w:val="006F6BEA"/>
    <w:rsid w:val="00713C4B"/>
    <w:rsid w:val="00723D1C"/>
    <w:rsid w:val="00732BD0"/>
    <w:rsid w:val="00733AA6"/>
    <w:rsid w:val="00744FA5"/>
    <w:rsid w:val="0075080E"/>
    <w:rsid w:val="00750E7F"/>
    <w:rsid w:val="00774F3D"/>
    <w:rsid w:val="007823F0"/>
    <w:rsid w:val="007838F1"/>
    <w:rsid w:val="00790D28"/>
    <w:rsid w:val="007B58FE"/>
    <w:rsid w:val="007D510F"/>
    <w:rsid w:val="00816CA4"/>
    <w:rsid w:val="0082124D"/>
    <w:rsid w:val="0082343E"/>
    <w:rsid w:val="008268DF"/>
    <w:rsid w:val="008317A9"/>
    <w:rsid w:val="008540DC"/>
    <w:rsid w:val="00867F94"/>
    <w:rsid w:val="008B7005"/>
    <w:rsid w:val="008C5285"/>
    <w:rsid w:val="00916310"/>
    <w:rsid w:val="00934EC8"/>
    <w:rsid w:val="009506C7"/>
    <w:rsid w:val="00950B0B"/>
    <w:rsid w:val="009B32FB"/>
    <w:rsid w:val="009B7895"/>
    <w:rsid w:val="009D0020"/>
    <w:rsid w:val="009D555C"/>
    <w:rsid w:val="009F0DB5"/>
    <w:rsid w:val="009F2130"/>
    <w:rsid w:val="00A069D2"/>
    <w:rsid w:val="00A0757B"/>
    <w:rsid w:val="00A36303"/>
    <w:rsid w:val="00A6008B"/>
    <w:rsid w:val="00A60F15"/>
    <w:rsid w:val="00A75156"/>
    <w:rsid w:val="00AA2032"/>
    <w:rsid w:val="00AA6780"/>
    <w:rsid w:val="00AB715C"/>
    <w:rsid w:val="00AD61FB"/>
    <w:rsid w:val="00AD6701"/>
    <w:rsid w:val="00AD7D2A"/>
    <w:rsid w:val="00B04521"/>
    <w:rsid w:val="00B20677"/>
    <w:rsid w:val="00B4135A"/>
    <w:rsid w:val="00B46735"/>
    <w:rsid w:val="00B80649"/>
    <w:rsid w:val="00B901AE"/>
    <w:rsid w:val="00B95FB4"/>
    <w:rsid w:val="00BA55B1"/>
    <w:rsid w:val="00BD4CEE"/>
    <w:rsid w:val="00BE670E"/>
    <w:rsid w:val="00C2092C"/>
    <w:rsid w:val="00C4193B"/>
    <w:rsid w:val="00C51268"/>
    <w:rsid w:val="00C57970"/>
    <w:rsid w:val="00C63F04"/>
    <w:rsid w:val="00CA7B19"/>
    <w:rsid w:val="00CD3C17"/>
    <w:rsid w:val="00CE6ECF"/>
    <w:rsid w:val="00D0585B"/>
    <w:rsid w:val="00D224DB"/>
    <w:rsid w:val="00D2444B"/>
    <w:rsid w:val="00D30DFD"/>
    <w:rsid w:val="00D56C73"/>
    <w:rsid w:val="00DB4B32"/>
    <w:rsid w:val="00DC6447"/>
    <w:rsid w:val="00DF6D3F"/>
    <w:rsid w:val="00E12699"/>
    <w:rsid w:val="00E71D38"/>
    <w:rsid w:val="00E73DB5"/>
    <w:rsid w:val="00E7573E"/>
    <w:rsid w:val="00EE176E"/>
    <w:rsid w:val="00EE178C"/>
    <w:rsid w:val="00EF28F9"/>
    <w:rsid w:val="00EF5E98"/>
    <w:rsid w:val="00EF6679"/>
    <w:rsid w:val="00F15D8B"/>
    <w:rsid w:val="00F44517"/>
    <w:rsid w:val="00F70973"/>
    <w:rsid w:val="00F81A6B"/>
    <w:rsid w:val="00FA700C"/>
    <w:rsid w:val="00FC5D4B"/>
    <w:rsid w:val="00FD409E"/>
    <w:rsid w:val="00FD54C0"/>
    <w:rsid w:val="00FD7B41"/>
    <w:rsid w:val="00FE1BC7"/>
    <w:rsid w:val="0183485E"/>
    <w:rsid w:val="02733157"/>
    <w:rsid w:val="0530678A"/>
    <w:rsid w:val="05BB24F7"/>
    <w:rsid w:val="06777851"/>
    <w:rsid w:val="07B866E0"/>
    <w:rsid w:val="07FB57CC"/>
    <w:rsid w:val="08144141"/>
    <w:rsid w:val="08B472E5"/>
    <w:rsid w:val="093B236C"/>
    <w:rsid w:val="0AAC68B2"/>
    <w:rsid w:val="0BA6062D"/>
    <w:rsid w:val="0E406831"/>
    <w:rsid w:val="0E8A1A16"/>
    <w:rsid w:val="0FC8628E"/>
    <w:rsid w:val="0FE37480"/>
    <w:rsid w:val="1030763E"/>
    <w:rsid w:val="115563FC"/>
    <w:rsid w:val="11EE6B89"/>
    <w:rsid w:val="12495A43"/>
    <w:rsid w:val="12DC046F"/>
    <w:rsid w:val="134B0590"/>
    <w:rsid w:val="14441A71"/>
    <w:rsid w:val="14D17287"/>
    <w:rsid w:val="15157DCB"/>
    <w:rsid w:val="1518499D"/>
    <w:rsid w:val="1595300E"/>
    <w:rsid w:val="16401FE0"/>
    <w:rsid w:val="167F2E86"/>
    <w:rsid w:val="17F05D6B"/>
    <w:rsid w:val="18395246"/>
    <w:rsid w:val="184620F4"/>
    <w:rsid w:val="187A6EA4"/>
    <w:rsid w:val="189B2419"/>
    <w:rsid w:val="18AD378E"/>
    <w:rsid w:val="1AF41F83"/>
    <w:rsid w:val="1C187423"/>
    <w:rsid w:val="1D02214E"/>
    <w:rsid w:val="1D9368A7"/>
    <w:rsid w:val="1E4C549B"/>
    <w:rsid w:val="1F515EB6"/>
    <w:rsid w:val="1F9B04F6"/>
    <w:rsid w:val="212F71EE"/>
    <w:rsid w:val="218419F6"/>
    <w:rsid w:val="222F68EC"/>
    <w:rsid w:val="223D6BE1"/>
    <w:rsid w:val="22A31EF1"/>
    <w:rsid w:val="23215FAB"/>
    <w:rsid w:val="24774D57"/>
    <w:rsid w:val="25315ABC"/>
    <w:rsid w:val="2573512A"/>
    <w:rsid w:val="25A93FC5"/>
    <w:rsid w:val="27E93292"/>
    <w:rsid w:val="2859765A"/>
    <w:rsid w:val="28C50CF6"/>
    <w:rsid w:val="29E76546"/>
    <w:rsid w:val="2C5129BE"/>
    <w:rsid w:val="2CB40E02"/>
    <w:rsid w:val="2E6B2A3C"/>
    <w:rsid w:val="2EBE62D9"/>
    <w:rsid w:val="2F697244"/>
    <w:rsid w:val="302A6AD1"/>
    <w:rsid w:val="304A48E7"/>
    <w:rsid w:val="30A457B2"/>
    <w:rsid w:val="30DA11D4"/>
    <w:rsid w:val="31DE6354"/>
    <w:rsid w:val="32603485"/>
    <w:rsid w:val="33393D03"/>
    <w:rsid w:val="33F740CE"/>
    <w:rsid w:val="350A11F7"/>
    <w:rsid w:val="36421CF5"/>
    <w:rsid w:val="36694216"/>
    <w:rsid w:val="3A530269"/>
    <w:rsid w:val="3A9564F5"/>
    <w:rsid w:val="3ABC0D03"/>
    <w:rsid w:val="3BC56960"/>
    <w:rsid w:val="3D6850E4"/>
    <w:rsid w:val="3E14565B"/>
    <w:rsid w:val="3F345B73"/>
    <w:rsid w:val="3FA12DAF"/>
    <w:rsid w:val="41C433D8"/>
    <w:rsid w:val="446D772E"/>
    <w:rsid w:val="46955624"/>
    <w:rsid w:val="47F765F1"/>
    <w:rsid w:val="47FB5623"/>
    <w:rsid w:val="489F4D85"/>
    <w:rsid w:val="49570E97"/>
    <w:rsid w:val="49D111CB"/>
    <w:rsid w:val="4A886594"/>
    <w:rsid w:val="4AAE7D70"/>
    <w:rsid w:val="4B2C2ED4"/>
    <w:rsid w:val="4B50081C"/>
    <w:rsid w:val="4CB42C7D"/>
    <w:rsid w:val="4E176CD8"/>
    <w:rsid w:val="4E570E05"/>
    <w:rsid w:val="4EA31C0C"/>
    <w:rsid w:val="5081334A"/>
    <w:rsid w:val="50AF069C"/>
    <w:rsid w:val="51CB566A"/>
    <w:rsid w:val="53D02297"/>
    <w:rsid w:val="55A073F3"/>
    <w:rsid w:val="572E40DA"/>
    <w:rsid w:val="57636794"/>
    <w:rsid w:val="57E87EEE"/>
    <w:rsid w:val="57F22BD0"/>
    <w:rsid w:val="58863562"/>
    <w:rsid w:val="594D1D84"/>
    <w:rsid w:val="597A2035"/>
    <w:rsid w:val="59BF4838"/>
    <w:rsid w:val="5A33357F"/>
    <w:rsid w:val="5C9D3B4C"/>
    <w:rsid w:val="5D04277D"/>
    <w:rsid w:val="5D0A37BB"/>
    <w:rsid w:val="5DF023A8"/>
    <w:rsid w:val="5EA06637"/>
    <w:rsid w:val="5EF907E6"/>
    <w:rsid w:val="6071095D"/>
    <w:rsid w:val="61202383"/>
    <w:rsid w:val="6207406F"/>
    <w:rsid w:val="62B85E3D"/>
    <w:rsid w:val="63515EFF"/>
    <w:rsid w:val="6465796C"/>
    <w:rsid w:val="65070E59"/>
    <w:rsid w:val="67F325A0"/>
    <w:rsid w:val="684348D0"/>
    <w:rsid w:val="69E03A4C"/>
    <w:rsid w:val="6A3D1B5C"/>
    <w:rsid w:val="6A723C50"/>
    <w:rsid w:val="6B4972C6"/>
    <w:rsid w:val="6B9145AA"/>
    <w:rsid w:val="6E15315E"/>
    <w:rsid w:val="6F785C3A"/>
    <w:rsid w:val="71616C2C"/>
    <w:rsid w:val="717B4757"/>
    <w:rsid w:val="71E32DE1"/>
    <w:rsid w:val="723B4C9F"/>
    <w:rsid w:val="7379604F"/>
    <w:rsid w:val="73916B94"/>
    <w:rsid w:val="76B8433D"/>
    <w:rsid w:val="796F2B0A"/>
    <w:rsid w:val="7AB804C9"/>
    <w:rsid w:val="7B3327E8"/>
    <w:rsid w:val="7BBF2C5B"/>
    <w:rsid w:val="7CCC1570"/>
    <w:rsid w:val="7D1C5F58"/>
    <w:rsid w:val="7F3D5E34"/>
    <w:rsid w:val="7F9B2359"/>
    <w:rsid w:val="7FFF4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qFormat="1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qFormat="1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qFormat="1" w:uiPriority="99" w:semiHidden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link w:val="16"/>
    <w:unhideWhenUsed/>
    <w:qFormat/>
    <w:uiPriority w:val="99"/>
    <w:pPr>
      <w:spacing w:after="120"/>
    </w:pPr>
    <w:rPr>
      <w:rFonts w:eastAsia="仿宋_GB2312"/>
      <w:sz w:val="16"/>
      <w:szCs w:val="16"/>
    </w:rPr>
  </w:style>
  <w:style w:type="paragraph" w:styleId="3">
    <w:name w:val="Body Text"/>
    <w:basedOn w:val="1"/>
    <w:next w:val="1"/>
    <w:unhideWhenUsed/>
    <w:qFormat/>
    <w:uiPriority w:val="0"/>
    <w:pPr>
      <w:spacing w:after="120"/>
    </w:pPr>
    <w:rPr>
      <w:rFonts w:eastAsia="仿宋_GB2312" w:cs="Times New Roman"/>
      <w:sz w:val="32"/>
      <w:szCs w:val="24"/>
    </w:rPr>
  </w:style>
  <w:style w:type="paragraph" w:styleId="4">
    <w:name w:val="Balloon Text"/>
    <w:basedOn w:val="1"/>
    <w:link w:val="18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仿宋_GB2312"/>
      <w:sz w:val="18"/>
      <w:szCs w:val="18"/>
    </w:rPr>
  </w:style>
  <w:style w:type="paragraph" w:styleId="7">
    <w:name w:val="Normal (Web)"/>
    <w:basedOn w:val="1"/>
    <w:next w:val="6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8">
    <w:name w:val="Title"/>
    <w:basedOn w:val="1"/>
    <w:next w:val="1"/>
    <w:qFormat/>
    <w:uiPriority w:val="0"/>
    <w:pPr>
      <w:jc w:val="center"/>
    </w:pPr>
    <w:rPr>
      <w:rFonts w:ascii="宋体" w:hAnsi="Times New Roman" w:cs="Times New Roman"/>
      <w:b/>
      <w:snapToGrid w:val="0"/>
      <w:sz w:val="36"/>
      <w:szCs w:val="20"/>
    </w:rPr>
  </w:style>
  <w:style w:type="paragraph" w:styleId="9">
    <w:name w:val="Body Text First Indent"/>
    <w:basedOn w:val="3"/>
    <w:unhideWhenUsed/>
    <w:qFormat/>
    <w:uiPriority w:val="0"/>
    <w:pPr>
      <w:spacing w:line="594" w:lineRule="exact"/>
      <w:ind w:firstLine="200" w:firstLineChars="200"/>
    </w:pPr>
    <w:rPr>
      <w:rFonts w:eastAsia="方正仿宋_GBK"/>
    </w:rPr>
  </w:style>
  <w:style w:type="character" w:styleId="12">
    <w:name w:val="Hyperlink"/>
    <w:qFormat/>
    <w:uiPriority w:val="99"/>
    <w:rPr>
      <w:color w:val="0000FF"/>
      <w:u w:val="single"/>
    </w:rPr>
  </w:style>
  <w:style w:type="paragraph" w:customStyle="1" w:styleId="13">
    <w:name w:val="列出段落1"/>
    <w:basedOn w:val="1"/>
    <w:qFormat/>
    <w:uiPriority w:val="34"/>
    <w:pPr>
      <w:ind w:firstLine="420" w:firstLineChars="200"/>
    </w:pPr>
  </w:style>
  <w:style w:type="paragraph" w:customStyle="1" w:styleId="14">
    <w:name w:val="p0"/>
    <w:basedOn w:val="1"/>
    <w:qFormat/>
    <w:uiPriority w:val="0"/>
    <w:pPr>
      <w:widowControl/>
    </w:pPr>
    <w:rPr>
      <w:rFonts w:ascii="Times New Roman" w:hAnsi="Times New Roman" w:cs="Times New Roman"/>
      <w:kern w:val="0"/>
      <w:szCs w:val="21"/>
    </w:rPr>
  </w:style>
  <w:style w:type="paragraph" w:customStyle="1" w:styleId="15">
    <w:name w:val="Table Paragraph"/>
    <w:basedOn w:val="1"/>
    <w:qFormat/>
    <w:uiPriority w:val="1"/>
    <w:pPr>
      <w:autoSpaceDE w:val="0"/>
      <w:autoSpaceDN w:val="0"/>
    </w:pPr>
    <w:rPr>
      <w:rFonts w:ascii="仿宋" w:hAnsi="仿宋" w:eastAsia="仿宋" w:cs="仿宋"/>
      <w:kern w:val="0"/>
      <w:sz w:val="22"/>
      <w:lang w:val="zh-CN" w:bidi="zh-CN"/>
    </w:rPr>
  </w:style>
  <w:style w:type="character" w:customStyle="1" w:styleId="16">
    <w:name w:val="正文文本 3 字符"/>
    <w:link w:val="2"/>
    <w:qFormat/>
    <w:uiPriority w:val="99"/>
    <w:rPr>
      <w:rFonts w:eastAsia="仿宋_GB2312"/>
      <w:sz w:val="16"/>
      <w:szCs w:val="16"/>
    </w:rPr>
  </w:style>
  <w:style w:type="character" w:customStyle="1" w:styleId="17">
    <w:name w:val="页眉 字符"/>
    <w:link w:val="6"/>
    <w:qFormat/>
    <w:uiPriority w:val="99"/>
    <w:rPr>
      <w:rFonts w:eastAsia="仿宋_GB2312"/>
      <w:sz w:val="18"/>
      <w:szCs w:val="18"/>
    </w:rPr>
  </w:style>
  <w:style w:type="character" w:customStyle="1" w:styleId="18">
    <w:name w:val="批注框文本 字符"/>
    <w:link w:val="4"/>
    <w:semiHidden/>
    <w:qFormat/>
    <w:uiPriority w:val="99"/>
    <w:rPr>
      <w:rFonts w:ascii="Calibri" w:hAnsi="Calibri" w:eastAsia="宋体" w:cs="黑体"/>
      <w:kern w:val="2"/>
      <w:sz w:val="18"/>
      <w:szCs w:val="18"/>
    </w:rPr>
  </w:style>
  <w:style w:type="character" w:customStyle="1" w:styleId="19">
    <w:name w:val="页脚 字符"/>
    <w:link w:val="5"/>
    <w:qFormat/>
    <w:uiPriority w:val="99"/>
    <w:rPr>
      <w:rFonts w:ascii="Calibri" w:hAnsi="Calibri" w:eastAsia="宋体" w:cs="黑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1066</Words>
  <Characters>1241</Characters>
  <Lines>133</Lines>
  <Paragraphs>37</Paragraphs>
  <TotalTime>1</TotalTime>
  <ScaleCrop>false</ScaleCrop>
  <LinksUpToDate>false</LinksUpToDate>
  <CharactersWithSpaces>1287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2025-03-17T03:48:00Z</dcterms:created>
  <dc:creator>xb21cn</dc:creator>
  <cp:lastModifiedBy>很凶很凶的哦</cp:lastModifiedBy>
  <cp:lastPrinted>2025-03-14T10:40:00Z</cp:lastPrinted>
  <dcterms:modified xsi:type="dcterms:W3CDTF">2026-03-13T02:45:17Z</dcterms:modified>
  <dc:title>中共重庆市委宣传部文件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D2C7E3A1A66148D493CD253D9D09FBBB_13</vt:lpwstr>
  </property>
  <property fmtid="{D5CDD505-2E9C-101B-9397-08002B2CF9AE}" pid="4" name="KSOTemplateDocerSaveRecord">
    <vt:lpwstr>eyJoZGlkIjoiOGQ3ZTQzYWFjMWI5MTc2Y2M2ZGFhZjU3ZDU2N2MyYzIiLCJ1c2VySWQiOiIzOTgyMzE2MjQifQ==</vt:lpwstr>
  </property>
</Properties>
</file>