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04" w:rsidRDefault="006F6F04">
      <w:pPr>
        <w:adjustRightInd w:val="0"/>
        <w:snapToGrid w:val="0"/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</w:p>
    <w:p w:rsidR="006F6F04" w:rsidRDefault="006F6F04">
      <w:pPr>
        <w:adjustRightInd w:val="0"/>
        <w:snapToGrid w:val="0"/>
        <w:spacing w:line="52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/>
          <w:sz w:val="36"/>
          <w:szCs w:val="36"/>
        </w:rPr>
        <w:t xml:space="preserve"> 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“建功‘十四五’</w:t>
      </w:r>
      <w:r>
        <w:rPr>
          <w:rFonts w:ascii="方正大标宋简体" w:eastAsia="方正大标宋简体" w:hAnsi="Times New Roman" w:cs="Times New Roman"/>
          <w:sz w:val="44"/>
          <w:szCs w:val="44"/>
        </w:rPr>
        <w:t xml:space="preserve"> 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奋进新征程”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/>
          <w:sz w:val="44"/>
          <w:szCs w:val="44"/>
        </w:rPr>
        <w:t>2022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年重庆市网上劳动和技能竞赛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/>
          <w:sz w:val="44"/>
          <w:szCs w:val="44"/>
        </w:rPr>
        <w:t>4</w:t>
      </w:r>
      <w:r>
        <w:rPr>
          <w:rFonts w:ascii="方正大标宋简体" w:eastAsia="方正大标宋简体" w:hAnsi="Times New Roman" w:cs="Times New Roman"/>
          <w:sz w:val="44"/>
          <w:szCs w:val="44"/>
        </w:rPr>
        <w:t>—</w:t>
      </w:r>
      <w:r>
        <w:rPr>
          <w:rFonts w:ascii="方正大标宋简体" w:eastAsia="方正大标宋简体" w:hAnsi="Times New Roman" w:cs="Times New Roman"/>
          <w:sz w:val="44"/>
          <w:szCs w:val="44"/>
        </w:rPr>
        <w:t>6</w:t>
      </w:r>
      <w:r>
        <w:rPr>
          <w:rFonts w:ascii="方正大标宋简体" w:eastAsia="方正大标宋简体" w:hAnsi="Times New Roman" w:cs="Times New Roman" w:hint="eastAsia"/>
          <w:sz w:val="44"/>
          <w:szCs w:val="44"/>
        </w:rPr>
        <w:t>月季度之星名单</w:t>
      </w:r>
    </w:p>
    <w:p w:rsidR="006F6F04" w:rsidRDefault="006F6F04">
      <w:pPr>
        <w:adjustRightInd w:val="0"/>
        <w:snapToGrid w:val="0"/>
        <w:spacing w:line="52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粗宋简体" w:eastAsia="方正粗宋简体" w:hAnsi="??" w:cs="Times New Roman"/>
          <w:sz w:val="32"/>
          <w:szCs w:val="32"/>
        </w:rPr>
      </w:pPr>
      <w:r>
        <w:rPr>
          <w:rFonts w:ascii="方正粗宋简体" w:eastAsia="方正粗宋简体" w:hAnsi="??" w:cs="Times New Roman" w:hint="eastAsia"/>
          <w:sz w:val="32"/>
          <w:szCs w:val="32"/>
        </w:rPr>
        <w:t>劳动之星（</w:t>
      </w:r>
      <w:r>
        <w:rPr>
          <w:rFonts w:ascii="方正粗宋简体" w:eastAsia="方正粗宋简体" w:hAnsi="??" w:cs="Times New Roman"/>
          <w:sz w:val="32"/>
          <w:szCs w:val="32"/>
        </w:rPr>
        <w:t>30</w:t>
      </w:r>
      <w:r>
        <w:rPr>
          <w:rFonts w:ascii="方正粗宋简体" w:eastAsia="方正粗宋简体" w:hAnsi="??" w:cs="Times New Roman" w:hint="eastAsia"/>
          <w:sz w:val="32"/>
          <w:szCs w:val="32"/>
        </w:rPr>
        <w:t>人）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平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重庆庆铃铸造有限公司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柏小龙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重庆建安仪器有限责任公司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重庆青山工业有限责任公司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余盈飞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中铁十一局集团第五工程有限公司渝昆四分部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鑫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重庆市铁路（集团）有限公司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彭刚强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中国交建重庆轨道交通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号线北延项目总承包部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重庆商社（集团）有限公司工会委员会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邓良彬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重庆远通电子技术开发有限公司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胡永志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重庆天原化工有限公司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雷桃玲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国网重庆电力公司市南供电分公司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蒋汝坤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重庆市地矿测绘院有限公司工会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华能重庆珞璜发电有限责任公司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中交一公局重庆万州高速公路有限公司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谭其良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重庆市万州区公路事务中心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欢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大渡口区实验小学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重庆海尔制冷电器有限公司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峰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重庆市天益汽车配件有限公司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重庆市公安局渝北区分局工会委员会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莹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重庆市渝北区疾病预防控制中心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王勤勤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重庆市巴南区人民法院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雪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重庆市巴南区政务服务管理办公室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梅益强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重汽（重庆）轻型汽车有限公司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辜均全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重庆市合川区公安局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李学义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重庆大江动力设备制造有限公司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郭荣胜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重庆万泰电力科技有限公司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周相兰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巫山县朝元小学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艳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石柱土家族自治县示范幼儿园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云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重庆万盛福耀玻璃有限公司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闫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飞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市委统战部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刘容良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重庆外语外事学院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方正大标宋简体" w:eastAsia="方正大标宋简体" w:hAnsi="仿宋"/>
          <w:b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"/>
          <w:b/>
          <w:sz w:val="32"/>
          <w:szCs w:val="32"/>
        </w:rPr>
      </w:pPr>
      <w:r>
        <w:rPr>
          <w:rFonts w:ascii="方正大标宋简体" w:eastAsia="方正大标宋简体" w:hAnsi="仿宋" w:hint="eastAsia"/>
          <w:b/>
          <w:sz w:val="32"/>
          <w:szCs w:val="32"/>
        </w:rPr>
        <w:t>技能之星（</w:t>
      </w:r>
      <w:r>
        <w:rPr>
          <w:rFonts w:ascii="方正大标宋简体" w:eastAsia="方正大标宋简体" w:hAnsi="仿宋"/>
          <w:b/>
          <w:sz w:val="32"/>
          <w:szCs w:val="32"/>
        </w:rPr>
        <w:t>30</w:t>
      </w:r>
      <w:r>
        <w:rPr>
          <w:rFonts w:ascii="方正大标宋简体" w:eastAsia="方正大标宋简体" w:hAnsi="仿宋" w:hint="eastAsia"/>
          <w:b/>
          <w:sz w:val="32"/>
          <w:szCs w:val="32"/>
        </w:rPr>
        <w:t>人）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"/>
          <w:b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川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上汽依维柯红岩商用车有限公司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王率斌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西南计算机有限责任公司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邓丽娟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重庆华伟工业（集团）有限责任公司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彬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重庆市轨道交通（集团）有限公司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邓冠军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重庆市益康环保工程有限公司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罗金飞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重庆登康口腔护理用品股份有限公司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波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重庆卡贝乐化工有限责任公司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邢金梅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中国石油西南油气田分公司储气库管理处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刘向阳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重庆旗能电铝有限公司发电分公司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瞿小斌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国网重庆市电力公司市南供电分公司</w:t>
      </w:r>
    </w:p>
    <w:p w:rsidR="006F6F04" w:rsidRDefault="006F6F04">
      <w:pPr>
        <w:adjustRightInd w:val="0"/>
        <w:snapToGrid w:val="0"/>
        <w:spacing w:line="600" w:lineRule="exact"/>
        <w:ind w:left="1280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裴光武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中交第四航务工程局有限公司重庆市万州区北部新城新型城镇化</w:t>
      </w:r>
      <w:r>
        <w:rPr>
          <w:rFonts w:ascii="仿宋" w:eastAsia="仿宋" w:hAnsi="仿宋"/>
          <w:sz w:val="32"/>
          <w:szCs w:val="32"/>
        </w:rPr>
        <w:t>PPP</w:t>
      </w:r>
      <w:r>
        <w:rPr>
          <w:rFonts w:ascii="仿宋" w:eastAsia="仿宋" w:hAnsi="仿宋" w:hint="eastAsia"/>
          <w:sz w:val="32"/>
          <w:szCs w:val="32"/>
        </w:rPr>
        <w:t>项目总承包二部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覃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太极集团重庆涪陵制药厂有限公司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重庆数码模车身模具有限公司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皮文静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重庆市江北区华新街街道总工会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吴成卫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格力电器（重庆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平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重庆泉霖饮食文化传播股份有限公司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王亚飞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重庆元创汽车整线集成有限公司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段丙春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重庆惠科金渝光电科技有限公司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鑫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宗申产业集团有限公司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丽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重庆大学附附属江津医院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何林飞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合川区人民医院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重庆市璧山区七塘镇卫生院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吕运淮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重庆顾地塑胶电器有限公司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郑奕仟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重庆天齐锂业有限责任公司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庞红梅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重庆市开州区燃气有限责任公司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秦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政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丰都县消防救援大队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成丽娟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忠县交通工程质量安全中心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秦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莉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石柱土家族自治县师范附属小学校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臧亚君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重庆工商大学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秋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四川切纳科技有限公司</w:t>
      </w:r>
    </w:p>
    <w:p w:rsidR="006F6F04" w:rsidRDefault="006F6F0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"/>
          <w:b/>
          <w:sz w:val="32"/>
          <w:szCs w:val="32"/>
        </w:rPr>
      </w:pPr>
      <w:r>
        <w:rPr>
          <w:rFonts w:ascii="方正大标宋简体" w:eastAsia="方正大标宋简体" w:hAnsi="仿宋" w:hint="eastAsia"/>
          <w:b/>
          <w:sz w:val="32"/>
          <w:szCs w:val="32"/>
        </w:rPr>
        <w:t>创新之星（</w:t>
      </w:r>
      <w:r>
        <w:rPr>
          <w:rFonts w:ascii="方正大标宋简体" w:eastAsia="方正大标宋简体" w:hAnsi="仿宋"/>
          <w:b/>
          <w:sz w:val="32"/>
          <w:szCs w:val="32"/>
        </w:rPr>
        <w:t>30</w:t>
      </w:r>
      <w:r>
        <w:rPr>
          <w:rFonts w:ascii="方正大标宋简体" w:eastAsia="方正大标宋简体" w:hAnsi="仿宋" w:hint="eastAsia"/>
          <w:b/>
          <w:sz w:val="32"/>
          <w:szCs w:val="32"/>
        </w:rPr>
        <w:t>人）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"/>
          <w:b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刘兴发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重庆水泵厂有限责任公司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王龙支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重庆卡福汽车制动转向系统有限公司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杨晓强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重庆齿轮箱有限责任公司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黄荣吉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重庆前卫科技集团有限公司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卓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重庆建工第一市政工程有限责任公司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秦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中铁八局集团电务工程有限公司重庆分公司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覃安松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中建五局第三建设有限公司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郭文华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重庆科瑞制药（集团）有限公司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谭欣玮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重庆医药（集团）股份有限公司药品销售中心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王会磊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重庆六零七工程勘察设计有限公司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朱华夏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国家电投集团重庆合川发电有限公司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吴世权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重庆大唐国际武隆水电开发有限公司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肖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重庆湘渝盐化有限责任公司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徐建兵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重庆长安跨越车辆有限公司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雪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重庆市涪陵区幼儿园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雄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重庆数码模车身模具有限公司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陶友军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重庆世纪精信机械制造有限公司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重庆茂田机械有限公司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蒋金柱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重庆市公安局渝北区分局工会委员会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兰玖荣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重庆布莱迪仪器仪表有限公司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张春华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重庆龙煜精密铜管有限公司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凡景东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重庆市中涪南热电有限公司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荣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国家税务总局重庆市璧山区税务局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王永波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重庆大江动力设备制造有限公司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燕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重庆市开州区华兰生物单采血浆有限公司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马庆明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梁平海螺水泥有限责任公司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牟代明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重庆丰都名山旅游（集团）有限公司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黎永红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忠县公路养护中心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巫山县西坪幼儿园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毛和萌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重庆市第五中级人民法院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"/>
          <w:b/>
          <w:sz w:val="32"/>
          <w:szCs w:val="32"/>
        </w:rPr>
      </w:pPr>
      <w:r>
        <w:rPr>
          <w:rFonts w:ascii="方正大标宋简体" w:eastAsia="方正大标宋简体" w:hAnsi="仿宋" w:hint="eastAsia"/>
          <w:b/>
          <w:sz w:val="32"/>
          <w:szCs w:val="32"/>
        </w:rPr>
        <w:t>安康之星（</w:t>
      </w:r>
      <w:r>
        <w:rPr>
          <w:rFonts w:ascii="方正大标宋简体" w:eastAsia="方正大标宋简体" w:hAnsi="仿宋"/>
          <w:b/>
          <w:sz w:val="32"/>
          <w:szCs w:val="32"/>
        </w:rPr>
        <w:t>30</w:t>
      </w:r>
      <w:r>
        <w:rPr>
          <w:rFonts w:ascii="方正大标宋简体" w:eastAsia="方正大标宋简体" w:hAnsi="仿宋" w:hint="eastAsia"/>
          <w:b/>
          <w:sz w:val="32"/>
          <w:szCs w:val="32"/>
        </w:rPr>
        <w:t>人）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建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中国四联仪器仪表集团有限公司机关工会委员会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廖文婧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重庆水泵厂有限责任公司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徐廷伟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重庆嘉陵特种装备有限公司</w:t>
      </w:r>
    </w:p>
    <w:p w:rsidR="006F6F04" w:rsidRDefault="006F6F04">
      <w:pPr>
        <w:adjustRightInd w:val="0"/>
        <w:snapToGrid w:val="0"/>
        <w:spacing w:line="600" w:lineRule="exact"/>
        <w:ind w:left="1280" w:hangingChars="400" w:hanging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张文杰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中交一公局集团有限公司重庆渝武高速公路项目总承包部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伍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巧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重庆渝湘复线高速公路有限公司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苟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倩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重庆输气作业区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傅松涛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重庆市渝南自来水有限公司鱼洞营管所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重庆燃气集团股份有限公司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峥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国家能源集团重庆恒泰发电有限公司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张玲玲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重庆长安跨越车辆有限公司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谭万林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重庆万州中交四航建设发展有限公司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何立创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西南药业股份有限公司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棱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重庆国际复合材料股份有限公司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锐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重庆九宫庙商圈建设开发有限责任公司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权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重庆盛源模具制造有限公司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重庆佳讯交通设施有限公司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赵宏菊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重庆海宇物业管理有限公司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重庆创隆实业有限公司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宗申产业集团有限公司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王斯奇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中建桥梁有限公司</w:t>
      </w:r>
    </w:p>
    <w:p w:rsidR="006F6F04" w:rsidRDefault="006F6F04">
      <w:pPr>
        <w:adjustRightInd w:val="0"/>
        <w:snapToGrid w:val="0"/>
        <w:spacing w:line="600" w:lineRule="exact"/>
        <w:ind w:left="1280" w:hangingChars="400" w:hanging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范文彬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中交一公局集团有限公司重庆渝武高速公路项目五分部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颜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国网重庆市电力公司南川供电分公司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汤如琰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冀东水泥璧山有限责任公司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余光强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重庆顾地塑胶电器有限公司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重庆市开州区燃气有限责任公司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李显炜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重庆市梁平区总工会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易红军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重庆忠县燃气有限责任公司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云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石柱土家族自治县民用爆破器材有限公司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张有林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重庆市万盛区顺达公路开发有限责任公司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朱志刚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重庆三峡职业学院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"/>
          <w:b/>
          <w:sz w:val="32"/>
          <w:szCs w:val="32"/>
        </w:rPr>
      </w:pPr>
      <w:r>
        <w:rPr>
          <w:rFonts w:ascii="方正大标宋简体" w:eastAsia="方正大标宋简体" w:hAnsi="仿宋" w:hint="eastAsia"/>
          <w:b/>
          <w:sz w:val="32"/>
          <w:szCs w:val="32"/>
        </w:rPr>
        <w:t>服务之星（</w:t>
      </w:r>
      <w:r>
        <w:rPr>
          <w:rFonts w:ascii="方正大标宋简体" w:eastAsia="方正大标宋简体" w:hAnsi="仿宋"/>
          <w:b/>
          <w:sz w:val="32"/>
          <w:szCs w:val="32"/>
        </w:rPr>
        <w:t>30</w:t>
      </w:r>
      <w:r>
        <w:rPr>
          <w:rFonts w:ascii="方正大标宋简体" w:eastAsia="方正大标宋简体" w:hAnsi="仿宋" w:hint="eastAsia"/>
          <w:b/>
          <w:sz w:val="32"/>
          <w:szCs w:val="32"/>
        </w:rPr>
        <w:t>人）</w:t>
      </w:r>
    </w:p>
    <w:p w:rsidR="006F6F04" w:rsidRDefault="006F6F04">
      <w:pPr>
        <w:adjustRightInd w:val="0"/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李思梁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西南铝业（集团）有限责任公司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中国四联仪器仪表集团有限公司机关工会委员会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敏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重庆庆铃模具有限公司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潇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重庆建设工业（集团）有限责任公司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孙安宇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重庆长安汽车股份有限公司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江家方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重庆城建控股（集团）有限责任公司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刘云南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中建七局西南建设有限责任公司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周军红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中铁十一局集团第五工程有限公司渝黔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标项目部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隆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重庆兴农融资担保集团有限公司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重庆医药集团医疗器械有限公司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谭沁心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中国石油西南油气田分公司储气库管理处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慧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重庆市渝南自来水有限公司江南营管所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昱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国网重庆市电力公司市北供电分公司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萍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重庆市地矿局南江队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范克春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重庆湘渝盐化有限责任公司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黄云富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重庆中烟工业有限责任公司涪陵卷烟厂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陈紫君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重庆建桥工业园区总工会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万世兵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重庆市西南铝实业有限公司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廖海燕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重庆中燃城市燃气发展有限公司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曹渝松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重庆市渝北区总工会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张维芝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重庆渝文模具机械制造有限公司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柯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颂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重庆市江津区总工会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爽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重庆市合川区总工会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国网重庆市电力公司璧山供电分公司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王坤霞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重庆市璧山区总工会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重庆市开州区汉丰街道永兴社区居民委员会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李启娟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重庆市梁平区京环环境卫生服务有限公司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董柳柳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重庆丰都水务集团有限公司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华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石柱土家族自治县总工会机关</w:t>
      </w:r>
    </w:p>
    <w:p w:rsidR="006F6F04" w:rsidRDefault="006F6F04">
      <w:pPr>
        <w:adjustRightInd w:val="0"/>
        <w:snapToGrid w:val="0"/>
        <w:spacing w:line="600" w:lineRule="exact"/>
        <w:jc w:val="left"/>
        <w:rPr>
          <w:rFonts w:ascii="宋体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>杨文川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国家税务总局重庆市税务局</w:t>
      </w:r>
    </w:p>
    <w:sectPr w:rsidR="006F6F04" w:rsidSect="00001E0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">
    <w:altName w:val="Sim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0B"/>
    <w:rsid w:val="00001E0B"/>
    <w:rsid w:val="00697FB1"/>
    <w:rsid w:val="006F6F04"/>
    <w:rsid w:val="00D70AEA"/>
    <w:rsid w:val="00F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B"/>
    <w:pPr>
      <w:widowControl w:val="0"/>
      <w:jc w:val="both"/>
    </w:pPr>
    <w:rPr>
      <w:rFonts w:ascii="Calibri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01E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E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1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1E0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1E0B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01E0B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001E0B"/>
    <w:rPr>
      <w:rFonts w:eastAsia="方正仿宋_GBK"/>
      <w:kern w:val="0"/>
      <w:sz w:val="3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01E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440</Words>
  <Characters>2513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xulichao</cp:lastModifiedBy>
  <cp:revision>8</cp:revision>
  <cp:lastPrinted>2021-08-17T09:27:00Z</cp:lastPrinted>
  <dcterms:created xsi:type="dcterms:W3CDTF">2022-07-18T14:23:00Z</dcterms:created>
  <dcterms:modified xsi:type="dcterms:W3CDTF">2022-07-23T09:23:00Z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9FCAC2ADAE81454175BDDB62A5678213</vt:lpwstr>
  </property>
  <property fmtid="{D5CDD505-2E9C-101B-9397-08002B2CF9AE}" pid="3" name="KSOProductBuildVer">
    <vt:lpwstr>2052-11.26.1</vt:lpwstr>
  </property>
</Properties>
</file>