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exact"/>
        <w:rPr>
          <w:rFonts w:ascii="黑体" w:hAnsi="黑体" w:eastAsia="黑体"/>
          <w:sz w:val="32"/>
          <w:szCs w:val="32"/>
        </w:rPr>
      </w:pPr>
      <w:r>
        <w:rPr>
          <w:rFonts w:hint="eastAsia" w:ascii="黑体" w:hAnsi="黑体" w:eastAsia="黑体"/>
          <w:sz w:val="32"/>
          <w:szCs w:val="32"/>
        </w:rPr>
        <w:t>附件2</w:t>
      </w:r>
    </w:p>
    <w:p>
      <w:pPr>
        <w:adjustRightInd w:val="0"/>
        <w:snapToGrid w:val="0"/>
        <w:spacing w:line="480" w:lineRule="exact"/>
        <w:ind w:firstLine="880" w:firstLineChars="200"/>
        <w:jc w:val="center"/>
        <w:rPr>
          <w:rFonts w:ascii="方正大标宋简体" w:hAnsi="黑体" w:eastAsia="方正大标宋简体" w:cs="Times New Roman"/>
          <w:sz w:val="44"/>
          <w:szCs w:val="44"/>
        </w:rPr>
      </w:pPr>
      <w:r>
        <w:rPr>
          <w:rFonts w:hint="eastAsia" w:ascii="方正大标宋简体" w:hAnsi="黑体" w:eastAsia="方正大标宋简体" w:cs="Times New Roman"/>
          <w:sz w:val="44"/>
          <w:szCs w:val="44"/>
        </w:rPr>
        <w:t>“建功十四五</w:t>
      </w:r>
      <w:r>
        <w:rPr>
          <w:rFonts w:hint="eastAsia" w:ascii="方正大标宋简体" w:hAnsi="黑体" w:eastAsia="方正大标宋简体" w:cs="Times New Roman"/>
          <w:sz w:val="44"/>
          <w:szCs w:val="44"/>
          <w:lang w:val="en-US" w:eastAsia="zh-CN"/>
        </w:rPr>
        <w:t xml:space="preserve"> </w:t>
      </w:r>
      <w:bookmarkStart w:id="0" w:name="_GoBack"/>
      <w:bookmarkEnd w:id="0"/>
      <w:r>
        <w:rPr>
          <w:rFonts w:hint="eastAsia" w:ascii="方正大标宋简体" w:hAnsi="黑体" w:eastAsia="方正大标宋简体" w:cs="Times New Roman"/>
          <w:sz w:val="44"/>
          <w:szCs w:val="44"/>
        </w:rPr>
        <w:t>奋进新征程”2022年重庆市</w:t>
      </w:r>
    </w:p>
    <w:p>
      <w:pPr>
        <w:adjustRightInd w:val="0"/>
        <w:snapToGrid w:val="0"/>
        <w:spacing w:line="480" w:lineRule="exact"/>
        <w:ind w:firstLine="880" w:firstLineChars="200"/>
        <w:jc w:val="center"/>
        <w:rPr>
          <w:rFonts w:ascii="方正大标宋简体" w:hAnsi="黑体" w:eastAsia="方正大标宋简体" w:cs="Times New Roman"/>
          <w:sz w:val="44"/>
          <w:szCs w:val="44"/>
        </w:rPr>
      </w:pPr>
      <w:r>
        <w:rPr>
          <w:rFonts w:hint="eastAsia" w:ascii="方正大标宋简体" w:hAnsi="黑体" w:eastAsia="方正大标宋简体" w:cs="Times New Roman"/>
          <w:sz w:val="44"/>
          <w:szCs w:val="44"/>
        </w:rPr>
        <w:t>网上劳动和技能竞赛7月“五小活动”展示奖项目</w:t>
      </w:r>
    </w:p>
    <w:p>
      <w:pPr>
        <w:adjustRightInd w:val="0"/>
        <w:snapToGrid w:val="0"/>
        <w:spacing w:line="480" w:lineRule="exact"/>
        <w:ind w:firstLine="880" w:firstLineChars="200"/>
        <w:jc w:val="center"/>
        <w:rPr>
          <w:rFonts w:hint="eastAsia" w:ascii="方正大标宋简体" w:hAnsi="黑体" w:eastAsia="方正大标宋简体" w:cs="Times New Roman"/>
          <w:sz w:val="44"/>
          <w:szCs w:val="44"/>
        </w:rPr>
      </w:pPr>
    </w:p>
    <w:tbl>
      <w:tblPr>
        <w:tblStyle w:val="2"/>
        <w:tblW w:w="1431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6095"/>
        <w:gridCol w:w="1418"/>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shd w:val="clear" w:color="auto" w:fill="auto"/>
            <w:vAlign w:val="bottom"/>
          </w:tcPr>
          <w:p>
            <w:pPr>
              <w:widowControl/>
              <w:jc w:val="center"/>
              <w:rPr>
                <w:rFonts w:hint="eastAsia" w:ascii="方正小标宋_GBK" w:hAnsi="宋体" w:eastAsia="方正小标宋_GBK" w:cs="宋体"/>
                <w:b/>
                <w:bCs/>
                <w:color w:val="000000"/>
                <w:kern w:val="0"/>
                <w:sz w:val="28"/>
                <w:szCs w:val="28"/>
              </w:rPr>
            </w:pPr>
            <w:r>
              <w:rPr>
                <w:rFonts w:hint="eastAsia" w:ascii="方正小标宋_GBK" w:hAnsi="宋体" w:eastAsia="方正小标宋_GBK" w:cs="宋体"/>
                <w:b/>
                <w:bCs/>
                <w:color w:val="000000"/>
                <w:kern w:val="0"/>
                <w:sz w:val="28"/>
                <w:szCs w:val="28"/>
              </w:rPr>
              <w:t>序号</w:t>
            </w:r>
          </w:p>
        </w:tc>
        <w:tc>
          <w:tcPr>
            <w:tcW w:w="6095" w:type="dxa"/>
            <w:shd w:val="clear" w:color="auto" w:fill="auto"/>
            <w:vAlign w:val="bottom"/>
          </w:tcPr>
          <w:p>
            <w:pPr>
              <w:widowControl/>
              <w:jc w:val="center"/>
              <w:rPr>
                <w:rFonts w:hint="eastAsia" w:ascii="方正小标宋_GBK" w:hAnsi="宋体" w:eastAsia="方正小标宋_GBK" w:cs="宋体"/>
                <w:b/>
                <w:bCs/>
                <w:color w:val="000000"/>
                <w:kern w:val="0"/>
                <w:sz w:val="28"/>
                <w:szCs w:val="28"/>
              </w:rPr>
            </w:pPr>
            <w:r>
              <w:rPr>
                <w:rFonts w:hint="eastAsia" w:ascii="方正小标宋_GBK" w:hAnsi="宋体" w:eastAsia="方正小标宋_GBK" w:cs="宋体"/>
                <w:b/>
                <w:bCs/>
                <w:color w:val="000000"/>
                <w:kern w:val="0"/>
                <w:sz w:val="28"/>
                <w:szCs w:val="28"/>
              </w:rPr>
              <w:t>五小名称</w:t>
            </w:r>
          </w:p>
        </w:tc>
        <w:tc>
          <w:tcPr>
            <w:tcW w:w="1418" w:type="dxa"/>
            <w:shd w:val="clear" w:color="auto" w:fill="auto"/>
            <w:vAlign w:val="bottom"/>
          </w:tcPr>
          <w:p>
            <w:pPr>
              <w:widowControl/>
              <w:jc w:val="center"/>
              <w:rPr>
                <w:rFonts w:hint="eastAsia" w:ascii="方正小标宋_GBK" w:hAnsi="宋体" w:eastAsia="方正小标宋_GBK" w:cs="宋体"/>
                <w:b/>
                <w:bCs/>
                <w:color w:val="000000"/>
                <w:kern w:val="0"/>
                <w:sz w:val="28"/>
                <w:szCs w:val="28"/>
              </w:rPr>
            </w:pPr>
            <w:r>
              <w:rPr>
                <w:rFonts w:hint="eastAsia" w:ascii="方正小标宋_GBK" w:hAnsi="宋体" w:eastAsia="方正小标宋_GBK" w:cs="宋体"/>
                <w:b/>
                <w:bCs/>
                <w:color w:val="000000"/>
                <w:kern w:val="0"/>
                <w:sz w:val="28"/>
                <w:szCs w:val="28"/>
              </w:rPr>
              <w:t>五小类型</w:t>
            </w:r>
          </w:p>
        </w:tc>
        <w:tc>
          <w:tcPr>
            <w:tcW w:w="5953" w:type="dxa"/>
            <w:shd w:val="clear" w:color="auto" w:fill="auto"/>
            <w:vAlign w:val="bottom"/>
          </w:tcPr>
          <w:p>
            <w:pPr>
              <w:widowControl/>
              <w:jc w:val="center"/>
              <w:rPr>
                <w:rFonts w:hint="eastAsia" w:ascii="方正小标宋_GBK" w:hAnsi="宋体" w:eastAsia="方正小标宋_GBK" w:cs="宋体"/>
                <w:b/>
                <w:bCs/>
                <w:color w:val="000000"/>
                <w:kern w:val="0"/>
                <w:sz w:val="28"/>
                <w:szCs w:val="28"/>
              </w:rPr>
            </w:pPr>
            <w:r>
              <w:rPr>
                <w:rFonts w:hint="eastAsia" w:ascii="方正小标宋_GBK" w:hAnsi="宋体" w:eastAsia="方正小标宋_GBK" w:cs="宋体"/>
                <w:b/>
                <w:bCs/>
                <w:color w:val="000000"/>
                <w:kern w:val="0"/>
                <w:sz w:val="28"/>
                <w:szCs w:val="28"/>
              </w:rPr>
              <w:t>所属企业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1</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便携式气管插管操作台</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小发明</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重庆三峡医药高等专科学校附属人民医院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2</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一种活塞发声校准装置、对冲击波传感器进行校准及其使用方法</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小发明</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重庆建安仪器有限责任公司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3</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关于“一种高压隔膜泵缸体结构”</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小创造</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重庆水泵厂有限责任公司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4</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加热炉余热回收利用改造</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小创造</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西南铝业（集团）有限责任公司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5</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M8000压铸箱体边缘增加铸造倒角</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小创造</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重庆川仪自动化股份有限公司执行器分公司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6</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螺栓尖尾挤压成型</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小革新</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重庆标准件工业有限责任公司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7</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铝合金氩弧焊接后氧化色差控制工艺改进</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小革新</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西南计算机有限责任公司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8</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导向件卡子组装防未组装到位不良革新</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小革新</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重庆海德世拉索系统（集团）有限公司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9</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自制专用夹具 提升5倍产能</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小革新</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重庆卡福汽车制动转向系统有限公司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10</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IVI车载信息娱乐系统耐久测试试验台</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小设计</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中国汽车工程研究院股份有限公司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11</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M7140平面磨床除尘改造</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小设计</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綦江齿轮传动有限公司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12</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PDS8差压连接头与保护套一体化设计</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小设计</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重庆四联测控技术有限公司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13</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一种城市隧道施工风机降噪方法</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小发明</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中交路桥建设有限公司重庆轨道交通18号线北延工程土建2标项目经理部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14</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一种隧道可人工移动台架</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小发明</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中建隧道建设有限公司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15</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简易混凝土浇筑装置</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小发明</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中建安装集团有限公司重庆分公司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16</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梁模板支撑用结构组件</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小发明</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中建七局西南建设有限责任公司重庆分公司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17</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侧墙防水及钢筋作业用台车</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小发明</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中铁二十局集团第三工程有限公司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18</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建渣回收利用系统</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小创造</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中建五局第三建设有限公司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19</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移动式注浆台车</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小革新</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中铁二十三局集团第六工程有限公司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20</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二衬养护工装</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小革新</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中铁十一局集团第五工程有限公司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21</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航发集团潼南枢纽启闭机齿轮盘轴承注油工具</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小革新</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重庆航运建设发展（集团）有限公司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22</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一种机械式水泥注浆塞装置</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小建议</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中交一公局集团有限公司重庆渝武高速公路项目总承包部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23</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自喷漆存放区域整改</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小发明</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重庆啤酒股份有限公司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24</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一种土壤气监测井气密性测试用气密罩</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小发明</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重庆市地质矿产勘查开发局川东南地质大队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25</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一种基于发电机组的功率变送器供电电路</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小发明</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国家电投集团重庆习水鼎泰能源开发有限公司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26</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一种扶壁式悬挑钻探平台</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小发明</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重庆市地质矿产勘查开发局208水文地质工程地质队（重庆市地质灾害防治工程勘查设计院）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27</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便捷式J型线夹带电安装工具</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小发明</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国网重庆市电力公司市南供电分公司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28</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斗轮机抑尘装置技术改造</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小创造</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重庆旗能电铝有限公司发电分公司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29</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脱硫废水一体化处理装置的应用研究</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小革新</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重庆远达烟气治理特许经营有限公司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30</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供应链智能语音机器人</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小革新</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国网重庆市电力公司物资分公司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31</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水电站调速器系统管路阀门优化改进</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小革新</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重庆大唐国际武隆水电开发有限公司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32</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新型防覆冰风速风向仪改造</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小革新</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大唐集团有限公司重庆分公司新能源事业部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33</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基于RPA技术的业务和管理流程重塑</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小革新</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国网重庆市电力公司永川供电分公司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34</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瓦斯抽采钻孔割缝注浆一体化封孔新工艺</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小革新</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中煤科工集团重庆研究院有限公司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35</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远转无线通信</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小设计</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国家能源集团重庆恒泰发电有限公司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36</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变电站智能控制柜临时防护装置</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小建议</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国网重庆市电力公司超高压分公司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37</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锅炉捞渣机补水由手动补水改为自动补水</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小发明</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国能重庆万州电力有限责任公司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38</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自制框架吊环装配套筒</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小创造</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重庆大全泰来电气有限公司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39</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氨纶丝换丝操作法创新</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小创造</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重庆三峡技术纺织有限公司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40</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进口雅宝注塑机进油过滤器改造</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小创造</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施耐德（重庆）电工有限公司工会委员会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41</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改写及优化焊接机器人及PLC程序，提升X1车型生产效率</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小革新</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重庆长安跨越车辆有限公司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42</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改良式病员裤</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小设计</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重庆大学附属三峡医院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43</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氨回收1-3#空气压机控制回路升级改造</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小建议</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重庆湘渝盐化有限责任公司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44</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高强度扁钢手动折弯机</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小创造</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重庆龙冉能源科技有限公司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45</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一种烟条破条装置</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小设计</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重庆中烟工业有限责任公司涪陵卷烟厂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46</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洛芬待因缓释片对照品溶液存放期限确认</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小建议</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西南药业股份有限公司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47</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连续模模具内小角度斜冲孔</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小发明</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重庆数码模车身模具有限公司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48</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关于修建纯水回收利用系统的建议</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小建议</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重庆国际复合材料股份有限公司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49</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舍“膜”入“绳”</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小建议</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重庆秋田齿轮有限责任公司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50</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盘扣式架体支撑体系</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小设计</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中建二局重庆分公司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51</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新能源汽车电驱动总成铜转子毛刺去除新工艺</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小发明</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重庆小康控股有限公司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52</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利用废弃栏杆自制花架</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小设计</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重庆市沙坪坝区城市管理局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53</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预防近视坐姿提醒器</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小发明</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重庆市田家炳中学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54</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一种石墨加工自动夹具及电动吸尘装置</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小创造</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重庆盛源模具制造有限公司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55</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设备全生命周期管理</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小创造</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重庆世纪精信机械制造有限公司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56</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空调两器铝箔纵切刀切口小设计</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小设计</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格力电器（重庆）有限公司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57</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国内YF300发动机废气管改为防尘帽的建仪</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小建议</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隆鑫通用动力股份有限公司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58</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一种隧道钢架连接钢板穿孔辅助定位装置创新成果</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小创造</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中交一公局集团有限公司重庆渝武高速公路项目三分部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59</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基于硬件加密的电力自动化点表信息转换器</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小创造</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国网重庆市电力公司北碚供电分公司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60</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一种模具垫高座发明</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小发明</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重庆创隆实业有限公司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61</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冷瓶机中间转动块改造</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小创造</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重庆娃哈哈昌盛饮料有限公司工会委员会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62</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汽车覆盖件冲压模具互动定位具的小创造</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小创造</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重庆元创汽车整线集成有限公司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63</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《食药环侦工作宝典》电子平台</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小革新</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重庆市公安局渝北区分局工会委员会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64</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渝北区农村生活饮用水水质卫生学指标监测分析建议</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小建议</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重庆市渝北区疾病预防控制中心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65</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地铁车站深基坑网喷面裂隙渗水收集利用</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小发明</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中铁二十局集团重庆轨道交通24号线一期工程土建1标项目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66</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一种电喷摩托车用的电感式高压包</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小发明</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重庆智靖工业（集团）有限公司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67</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铜铸坯铣面机组</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小发明</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重庆龙煜精密铜管有限公司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68</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改良版胸导联固定技术在儿童心电图检测中的应用</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小创造</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重庆大学附属江津医院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69</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一种预制梁顶板预埋剪力钢筋定位绑扎小车</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小革新</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中建桥梁有限公司工会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70</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改进曲轴装夹方式，减少辅助调整时间，提高加工效率60%</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小革新</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重庆潍柴发动机有限公司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71</w:t>
            </w:r>
          </w:p>
        </w:tc>
        <w:tc>
          <w:tcPr>
            <w:tcW w:w="6095" w:type="dxa"/>
            <w:shd w:val="clear" w:color="auto" w:fill="auto"/>
            <w:vAlign w:val="bottom"/>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妇科无菌技术治疗仪及红外光治疗仪</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小革新</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重庆合川花滩医院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72</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页岩气开采用除砂橇研发</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小发明</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中石化重庆页岩气有限公司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73</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三片式汽车轮辋旋压模具的研发</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小发明</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重庆市超群工业股份有限公司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74</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应急水池远程监控</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小设计</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双钱集团（重庆）轮胎有限公司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75</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追求高科技，创新赢未来——小发明：彩盒全自动在线翻转设备</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小发明</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重庆凯成科技有限公司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76</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基于数据分析的配网接地线路查找</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小创造</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国网重庆市电力公司璧山供电分公司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77</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降铬剂输送系统科研项目</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小革新</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冀东水泥璧山有限责任公司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78</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PE热态缠绕结构壁管生产设备插口倒角刀技术革新</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小革新</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重庆顾地塑胶电器有限公司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79</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《羿射九日》板书</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小设计</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重庆市璧山区凤凰小学校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80</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卫生监督温馨建议：炎炎夏日，市民如何选择卫生安全的游泳场所？</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小建议</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重庆市璧山区卫生健康综合行政执法支队工会委员会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81</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便携式防护盾</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小发明</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重庆市铜梁区公安局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82</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铸锭机自动脱模小发明</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小发明</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重庆庆龙精细锶盐化工有限公司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83</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喷砂治具横进横出优化改善</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小革新</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重庆景裕电子科技有限公司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84</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一冷液中转系统增加闪蒸汽冷凝液排水罐</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小建议</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重庆民丰化工有限责任公司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85</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大容量车间KGL轧盖机进瓶加盖创新改进</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小革新</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重庆永健生物技术有限责任公司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86</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一种钢筋支撑、定位及端头模板多功能组合工装</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小创造</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中交一公局第三工程有限公司开州大桥及连接道建设整治工程项目经理部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87</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梁平区云龙镇中心小学《防溺水安全教育》教学设计</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小设计</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重庆市梁平区云龙镇中心小学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88</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“小”竞赛树牢“大”安全</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小设计</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重庆罡阳机械制造有限公司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89</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两钠装置区硝酸钠蒸发器（1#、2#）进出口管道优化设计</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小设计</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重庆富源化工有限公司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90</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车载树叶吹风机</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小革新</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忠县公路养护中心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91</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推行燃气一线生产岗位“两单两卡”工作方法</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小建议</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重庆忠县燃气有限责任公司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92</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一种心电监护用配件包</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小革新</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云阳县人民医院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93</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降低#2机组氢气纯度下降速率</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小革新</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华电国际电力股份有限公司奉节发电厂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94</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《数据收集与整理》教学设计</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小设计</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巫山县朝元小学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95</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带电线路杆塔刷漆操作杆的研制</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小革新</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国网重庆市电力公司巫溪供电分公司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96</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W227项目复合材料车身加热工装</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小发明</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重庆海庆新材料有限公司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97</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千野草场风电场风机免爬器小创造</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小创造</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国能重庆风电开发有限公司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98</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电池分类处置法</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小革新</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重庆长安新能源汽车科技有限公司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99</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票夹包裹高温胶带快速工装（小发明）</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小发明</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重庆万盛福耀玻璃有限公司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51"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100</w:t>
            </w:r>
          </w:p>
        </w:tc>
        <w:tc>
          <w:tcPr>
            <w:tcW w:w="6095"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二维混合机运行参数显示改进</w:t>
            </w:r>
          </w:p>
        </w:tc>
        <w:tc>
          <w:tcPr>
            <w:tcW w:w="1418" w:type="dxa"/>
            <w:shd w:val="clear" w:color="auto" w:fill="auto"/>
            <w:vAlign w:val="bottom"/>
          </w:tcPr>
          <w:p>
            <w:pPr>
              <w:widowControl/>
              <w:jc w:val="center"/>
              <w:rPr>
                <w:rFonts w:ascii="Calibri" w:hAnsi="Calibri" w:eastAsia="宋体" w:cs="宋体"/>
                <w:color w:val="000000"/>
                <w:kern w:val="0"/>
                <w:sz w:val="28"/>
                <w:szCs w:val="28"/>
              </w:rPr>
            </w:pPr>
            <w:r>
              <w:rPr>
                <w:rFonts w:ascii="Calibri" w:hAnsi="Calibri" w:eastAsia="宋体" w:cs="宋体"/>
                <w:color w:val="000000"/>
                <w:kern w:val="0"/>
                <w:sz w:val="28"/>
                <w:szCs w:val="28"/>
              </w:rPr>
              <w:t>小创造</w:t>
            </w:r>
          </w:p>
        </w:tc>
        <w:tc>
          <w:tcPr>
            <w:tcW w:w="5953" w:type="dxa"/>
            <w:shd w:val="clear" w:color="auto" w:fill="auto"/>
            <w:vAlign w:val="bottom"/>
          </w:tcPr>
          <w:p>
            <w:pPr>
              <w:widowControl/>
              <w:jc w:val="left"/>
              <w:rPr>
                <w:rFonts w:ascii="Calibri" w:hAnsi="Calibri" w:eastAsia="宋体" w:cs="宋体"/>
                <w:color w:val="000000"/>
                <w:kern w:val="0"/>
                <w:sz w:val="28"/>
                <w:szCs w:val="28"/>
              </w:rPr>
            </w:pPr>
            <w:r>
              <w:rPr>
                <w:rFonts w:ascii="Calibri" w:hAnsi="Calibri" w:eastAsia="宋体" w:cs="宋体"/>
                <w:color w:val="000000"/>
                <w:kern w:val="0"/>
                <w:sz w:val="28"/>
                <w:szCs w:val="28"/>
              </w:rPr>
              <w:t>重庆多普泰制药股份有限公司</w:t>
            </w:r>
          </w:p>
        </w:tc>
      </w:tr>
    </w:tbl>
    <w:p>
      <w:pPr>
        <w:adjustRightInd w:val="0"/>
        <w:snapToGrid w:val="0"/>
        <w:spacing w:line="480" w:lineRule="exact"/>
        <w:ind w:firstLine="560" w:firstLineChars="200"/>
        <w:jc w:val="center"/>
        <w:rPr>
          <w:rFonts w:hint="eastAsia" w:ascii="方正大标宋简体" w:hAnsi="黑体" w:eastAsia="方正大标宋简体" w:cs="Times New Roman"/>
          <w:sz w:val="28"/>
          <w:szCs w:val="28"/>
        </w:rPr>
      </w:pPr>
    </w:p>
    <w:p>
      <w:pPr>
        <w:adjustRightInd w:val="0"/>
        <w:snapToGrid w:val="0"/>
        <w:spacing w:line="480" w:lineRule="exact"/>
        <w:ind w:firstLine="880" w:firstLineChars="200"/>
        <w:jc w:val="center"/>
        <w:rPr>
          <w:rFonts w:hint="eastAsia" w:ascii="方正大标宋简体" w:hAnsi="黑体" w:eastAsia="方正大标宋简体" w:cs="Times New Roman"/>
          <w:sz w:val="44"/>
          <w:szCs w:val="44"/>
        </w:rPr>
      </w:pPr>
    </w:p>
    <w:p>
      <w:pPr>
        <w:adjustRightInd w:val="0"/>
        <w:snapToGrid w:val="0"/>
        <w:spacing w:line="480" w:lineRule="exact"/>
        <w:ind w:firstLine="880" w:firstLineChars="200"/>
        <w:jc w:val="center"/>
        <w:rPr>
          <w:rFonts w:hint="eastAsia" w:ascii="方正大标宋简体" w:hAnsi="黑体" w:eastAsia="方正大标宋简体" w:cs="Times New Roman"/>
          <w:sz w:val="44"/>
          <w:szCs w:val="44"/>
        </w:rPr>
      </w:pPr>
    </w:p>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方正大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kNGQ2YTZmOTc4ZmM0NDMxNTc3ZTgzZWUyOWVjZjIifQ=="/>
  </w:docVars>
  <w:rsids>
    <w:rsidRoot w:val="583A4E9A"/>
    <w:rsid w:val="3D767153"/>
    <w:rsid w:val="583A4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2022-08-03T04:10:00Z</dcterms:created>
  <dc:creator>Administrator</dc:creator>
  <cp:lastModifiedBy>石月</cp:lastModifiedBy>
  <dcterms:modified xsi:type="dcterms:W3CDTF">2022-08-03T06:45:00Z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FA3E5F0B5D2547A98C4BCE4A0B95C3B7</vt:lpwstr>
  </property>
</Properties>
</file>