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F3" w:rsidRDefault="002241AF" w:rsidP="00624DA2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9A0DF3" w:rsidRDefault="00624DA2" w:rsidP="00624DA2">
      <w:pPr>
        <w:spacing w:line="52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202</w:t>
      </w:r>
      <w:r>
        <w:rPr>
          <w:rFonts w:ascii="华文中宋" w:eastAsia="华文中宋" w:hAnsi="华文中宋" w:cs="华文中宋"/>
          <w:b/>
          <w:sz w:val="36"/>
          <w:szCs w:val="36"/>
        </w:rPr>
        <w:t>2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年行业鼓励开展的新业务目录</w:t>
      </w:r>
    </w:p>
    <w:p w:rsidR="009A0DF3" w:rsidRDefault="009A0DF3" w:rsidP="00624DA2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一、财政支出绩效评价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评估机构根据财政部门和预算部门（单位）设定的绩效目标，运用科学、合理的绩效评价指标、评价标准和评价方法，对财政支出的经济性、效率性和效益性进行客观、公正的评价，出具绩效评价报告。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二、投融资活动涉及的筹划、实施和评价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接受委托设计投融资方案，协助实施投融资计划，对投融资活动进行评价。包括整体及各个阶段的投融资目标、环境、周期、收益、风险等，为投融资决策提供参考。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三、战略管理咨询</w:t>
      </w:r>
    </w:p>
    <w:p w:rsidR="009A0DF3" w:rsidRDefault="002241AF" w:rsidP="00624DA2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接受委托研究、制定、评价发展战略以保证有效实现其目标，研究、分析、策划委托方作为整体的功能与责任、所面临的机会与风险，以及涉及的营销、技术、组织、财务等职能领域的综合性决策问题。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四、境外经营活动综合服务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为委托方在境外开展的经营、投资、并购、上市等活动提供尽职调查、策划、评价、管理等服务。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五、企业破产重整咨询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拟破产企业提供预重整咨询服务，协助企业向法院提交破产、预重整申请。参与企业预重整过程中各类谈判、会议，制定预重整方案，协助企业引入投资人。企业破产重整中涉及的资产清查、涉税清查梳理、重整规划咨询、资产处置方案设计、纳税规划咨询等服务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六、涉及信息系统的</w:t>
      </w:r>
      <w:proofErr w:type="gramStart"/>
      <w:r>
        <w:rPr>
          <w:rFonts w:ascii="黑体" w:eastAsia="黑体" w:hAnsi="黑体" w:cs="黑体" w:hint="eastAsia"/>
          <w:bCs/>
          <w:sz w:val="30"/>
          <w:szCs w:val="30"/>
        </w:rPr>
        <w:t>鉴证</w:t>
      </w:r>
      <w:proofErr w:type="gramEnd"/>
      <w:r>
        <w:rPr>
          <w:rFonts w:ascii="黑体" w:eastAsia="黑体" w:hAnsi="黑体" w:cs="黑体" w:hint="eastAsia"/>
          <w:bCs/>
          <w:sz w:val="30"/>
          <w:szCs w:val="30"/>
        </w:rPr>
        <w:t>、咨询服务</w:t>
      </w:r>
    </w:p>
    <w:p w:rsidR="009A0DF3" w:rsidRDefault="002241AF" w:rsidP="00624DA2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接受委托提供审计服务相关信息系统的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鉴证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和咨询服务。包括信息化战略规划、信息数据挖掘和利用，信息系统架构设计与管理、信息系统可靠性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鉴证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、信息数据库建设和维护等。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七、ESG报告、企业社会责任报告</w:t>
      </w:r>
      <w:proofErr w:type="gramStart"/>
      <w:r>
        <w:rPr>
          <w:rFonts w:ascii="黑体" w:eastAsia="黑体" w:hAnsi="黑体" w:cs="黑体" w:hint="eastAsia"/>
          <w:bCs/>
          <w:sz w:val="30"/>
          <w:szCs w:val="30"/>
        </w:rPr>
        <w:t>鉴证</w:t>
      </w:r>
      <w:proofErr w:type="gramEnd"/>
      <w:r>
        <w:rPr>
          <w:rFonts w:ascii="黑体" w:eastAsia="黑体" w:hAnsi="黑体" w:cs="黑体" w:hint="eastAsia"/>
          <w:bCs/>
          <w:sz w:val="30"/>
          <w:szCs w:val="30"/>
        </w:rPr>
        <w:t>、咨询服务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注册会计师利用专业知识，为企业发布</w:t>
      </w:r>
      <w:r w:rsidRPr="00624DA2">
        <w:rPr>
          <w:rFonts w:ascii="仿宋" w:eastAsia="仿宋" w:hAnsi="仿宋" w:cs="仿宋" w:hint="eastAsia"/>
          <w:bCs/>
          <w:sz w:val="30"/>
          <w:szCs w:val="30"/>
        </w:rPr>
        <w:t>环境、社会及管治</w:t>
      </w:r>
      <w:r w:rsidRPr="00624DA2">
        <w:rPr>
          <w:rFonts w:ascii="仿宋" w:eastAsia="仿宋" w:hAnsi="仿宋" w:cs="仿宋"/>
          <w:bCs/>
          <w:sz w:val="30"/>
          <w:szCs w:val="30"/>
        </w:rPr>
        <w:t xml:space="preserve"> (Environmental Social and Governance) </w:t>
      </w:r>
      <w:r w:rsidRPr="00624DA2">
        <w:rPr>
          <w:rFonts w:ascii="仿宋" w:eastAsia="仿宋" w:hAnsi="仿宋" w:cs="仿宋" w:hint="eastAsia"/>
          <w:bCs/>
          <w:sz w:val="30"/>
          <w:szCs w:val="30"/>
        </w:rPr>
        <w:t>报告（</w:t>
      </w:r>
      <w:r w:rsidRPr="00624DA2">
        <w:rPr>
          <w:rFonts w:ascii="仿宋" w:eastAsia="仿宋" w:hAnsi="仿宋" w:cs="仿宋"/>
          <w:bCs/>
          <w:sz w:val="30"/>
          <w:szCs w:val="30"/>
        </w:rPr>
        <w:t>ESG报告</w:t>
      </w:r>
      <w:r w:rsidRPr="00624DA2">
        <w:rPr>
          <w:rFonts w:ascii="仿宋" w:eastAsia="仿宋" w:hAnsi="仿宋" w:cs="仿宋" w:hint="eastAsia"/>
          <w:bCs/>
          <w:sz w:val="30"/>
          <w:szCs w:val="30"/>
        </w:rPr>
        <w:t>），或</w:t>
      </w:r>
      <w:r>
        <w:rPr>
          <w:rFonts w:ascii="仿宋" w:eastAsia="仿宋" w:hAnsi="仿宋" w:cs="仿宋" w:hint="eastAsia"/>
          <w:sz w:val="30"/>
          <w:szCs w:val="30"/>
        </w:rPr>
        <w:t>社会责任报告提供咨询、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鉴证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服务。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八、涉及新领域的评估服务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涉及新领域的评估项目，包括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碳资产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交易评估、数据资产评估、涉及高科技领域的无形资产评估、自然资源资产评估、文化资产评估、人力资本价值评估、公共资产价值评估等，以及基础设施基金和资产支持证券类评估、评价项目等。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九、风险管理服务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全面风险管理咨询，协助</w:t>
      </w:r>
      <w:r w:rsidR="00394916">
        <w:rPr>
          <w:rFonts w:ascii="仿宋" w:eastAsia="仿宋" w:hAnsi="仿宋" w:cs="仿宋" w:hint="eastAsia"/>
          <w:sz w:val="30"/>
          <w:szCs w:val="30"/>
        </w:rPr>
        <w:t>委托方</w:t>
      </w:r>
      <w:r>
        <w:rPr>
          <w:rFonts w:ascii="仿宋" w:eastAsia="仿宋" w:hAnsi="仿宋" w:cs="仿宋" w:hint="eastAsia"/>
          <w:sz w:val="30"/>
          <w:szCs w:val="30"/>
        </w:rPr>
        <w:t>打造“合规、法律、内控及风险”</w:t>
      </w:r>
      <w:r w:rsidR="002E3247">
        <w:rPr>
          <w:rFonts w:ascii="仿宋" w:eastAsia="仿宋" w:hAnsi="仿宋" w:cs="仿宋" w:hint="eastAsia"/>
          <w:sz w:val="30"/>
          <w:szCs w:val="30"/>
        </w:rPr>
        <w:t>多位</w:t>
      </w:r>
      <w:r>
        <w:rPr>
          <w:rFonts w:ascii="仿宋" w:eastAsia="仿宋" w:hAnsi="仿宋" w:cs="仿宋" w:hint="eastAsia"/>
          <w:sz w:val="30"/>
          <w:szCs w:val="30"/>
        </w:rPr>
        <w:t>一体管控体系；债务风险管理咨询，包括参与地方政府和企业债务风险化解工作，出具咨询报告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十、特定领域的创新服务</w:t>
      </w:r>
    </w:p>
    <w:p w:rsidR="009A0DF3" w:rsidRDefault="002241AF" w:rsidP="00624DA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人力资源咨询服务，包括人力资源管理诊断、薪酬制度设计、绩效考核体系设计咨询等；自然资源与环境治理相关服务；房地产企业的全生命周期咨询服务；碳排放审计；政府采购预算评审等。</w:t>
      </w:r>
    </w:p>
    <w:p w:rsidR="009A0DF3" w:rsidRDefault="002241AF" w:rsidP="00624DA2">
      <w:pPr>
        <w:spacing w:line="52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十一、对社会、行业发展有重大影响且专业技术创新的项目。</w:t>
      </w:r>
    </w:p>
    <w:sectPr w:rsidR="009A0D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6F" w:rsidRDefault="009D576F">
      <w:r>
        <w:separator/>
      </w:r>
    </w:p>
  </w:endnote>
  <w:endnote w:type="continuationSeparator" w:id="0">
    <w:p w:rsidR="009D576F" w:rsidRDefault="009D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342823"/>
    </w:sdtPr>
    <w:sdtEndPr/>
    <w:sdtContent>
      <w:p w:rsidR="009A0DF3" w:rsidRDefault="002241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47" w:rsidRPr="002E3247">
          <w:rPr>
            <w:noProof/>
            <w:lang w:val="zh-CN"/>
          </w:rPr>
          <w:t>2</w:t>
        </w:r>
        <w:r>
          <w:fldChar w:fldCharType="end"/>
        </w:r>
      </w:p>
    </w:sdtContent>
  </w:sdt>
  <w:p w:rsidR="009A0DF3" w:rsidRDefault="009A0D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6F" w:rsidRDefault="009D576F">
      <w:r>
        <w:separator/>
      </w:r>
    </w:p>
  </w:footnote>
  <w:footnote w:type="continuationSeparator" w:id="0">
    <w:p w:rsidR="009D576F" w:rsidRDefault="009D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TNjNzM2MGQ0MTdiNWIzMGQwOTAzMmQ3NDFkYzYifQ=="/>
  </w:docVars>
  <w:rsids>
    <w:rsidRoot w:val="00F74E5E"/>
    <w:rsid w:val="00102845"/>
    <w:rsid w:val="00131181"/>
    <w:rsid w:val="001E6D20"/>
    <w:rsid w:val="002241AF"/>
    <w:rsid w:val="002E3247"/>
    <w:rsid w:val="002E7B72"/>
    <w:rsid w:val="00394916"/>
    <w:rsid w:val="0054043E"/>
    <w:rsid w:val="00624DA2"/>
    <w:rsid w:val="00733AF9"/>
    <w:rsid w:val="00774C1F"/>
    <w:rsid w:val="007F1EBA"/>
    <w:rsid w:val="00841427"/>
    <w:rsid w:val="009A0DF3"/>
    <w:rsid w:val="009D576F"/>
    <w:rsid w:val="00A27C5B"/>
    <w:rsid w:val="00B2701F"/>
    <w:rsid w:val="00B52C4D"/>
    <w:rsid w:val="00BD3387"/>
    <w:rsid w:val="00C75C08"/>
    <w:rsid w:val="00E351F4"/>
    <w:rsid w:val="00EC79B4"/>
    <w:rsid w:val="00F74E5E"/>
    <w:rsid w:val="00F83F14"/>
    <w:rsid w:val="0AD97CBD"/>
    <w:rsid w:val="0CF832CA"/>
    <w:rsid w:val="0E776638"/>
    <w:rsid w:val="0F2D4E75"/>
    <w:rsid w:val="13385187"/>
    <w:rsid w:val="14505520"/>
    <w:rsid w:val="15A86DED"/>
    <w:rsid w:val="16257534"/>
    <w:rsid w:val="1CE343B6"/>
    <w:rsid w:val="1F5270A7"/>
    <w:rsid w:val="23102BD5"/>
    <w:rsid w:val="240B487F"/>
    <w:rsid w:val="246D0A09"/>
    <w:rsid w:val="26B521AD"/>
    <w:rsid w:val="2C8903A5"/>
    <w:rsid w:val="39504729"/>
    <w:rsid w:val="437E3854"/>
    <w:rsid w:val="455A06DD"/>
    <w:rsid w:val="46B33540"/>
    <w:rsid w:val="4A565B29"/>
    <w:rsid w:val="4A8C4375"/>
    <w:rsid w:val="4B201A81"/>
    <w:rsid w:val="53D004E8"/>
    <w:rsid w:val="54BA6AA3"/>
    <w:rsid w:val="56694C24"/>
    <w:rsid w:val="589B4D23"/>
    <w:rsid w:val="5C78171D"/>
    <w:rsid w:val="672B21FE"/>
    <w:rsid w:val="682C4CF5"/>
    <w:rsid w:val="72B70E49"/>
    <w:rsid w:val="77D31BF1"/>
    <w:rsid w:val="79E66C76"/>
    <w:rsid w:val="7D3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Revision"/>
    <w:hidden/>
    <w:uiPriority w:val="99"/>
    <w:semiHidden/>
    <w:rsid w:val="00624DA2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28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8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Revision"/>
    <w:hidden/>
    <w:uiPriority w:val="99"/>
    <w:semiHidden/>
    <w:rsid w:val="00624DA2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28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8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王煜</dc:creator>
  <cp:lastModifiedBy>王煜</cp:lastModifiedBy>
  <cp:revision>13</cp:revision>
  <dcterms:created xsi:type="dcterms:W3CDTF">2021-10-22T03:13:00Z</dcterms:created>
  <dcterms:modified xsi:type="dcterms:W3CDTF">2022-11-09T07:44:00Z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FAB08A1F6F58454594608B42F88851BF</vt:lpwstr>
  </property>
</Properties>
</file>