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95F" w:rsidRDefault="000664B7" w:rsidP="00763EB4">
      <w:pPr>
        <w:adjustRightInd w:val="0"/>
        <w:snapToGrid w:val="0"/>
        <w:spacing w:line="560" w:lineRule="exact"/>
        <w:ind w:firstLineChars="100" w:firstLine="320"/>
        <w:rPr>
          <w:rFonts w:ascii="黑体" w:eastAsia="黑体" w:hAnsi="黑体"/>
          <w:szCs w:val="32"/>
        </w:rPr>
      </w:pPr>
      <w:r>
        <w:rPr>
          <w:rFonts w:ascii="黑体" w:eastAsia="黑体" w:hAnsi="黑体" w:hint="eastAsia"/>
          <w:szCs w:val="32"/>
        </w:rPr>
        <w:t>附件</w:t>
      </w:r>
    </w:p>
    <w:p w:rsidR="00CB095F" w:rsidRDefault="00CB095F">
      <w:pPr>
        <w:adjustRightInd w:val="0"/>
        <w:snapToGrid w:val="0"/>
        <w:spacing w:line="560" w:lineRule="exact"/>
        <w:rPr>
          <w:rFonts w:ascii="黑体" w:eastAsia="黑体" w:hAnsi="黑体"/>
          <w:szCs w:val="32"/>
        </w:rPr>
      </w:pPr>
    </w:p>
    <w:p w:rsidR="00CB095F" w:rsidRDefault="000664B7">
      <w:pPr>
        <w:adjustRightInd w:val="0"/>
        <w:snapToGrid w:val="0"/>
        <w:spacing w:line="600" w:lineRule="exact"/>
        <w:jc w:val="center"/>
        <w:rPr>
          <w:rFonts w:ascii="方正小标宋简体" w:eastAsia="方正小标宋简体" w:hAnsi="华文中宋"/>
          <w:sz w:val="44"/>
          <w:szCs w:val="36"/>
        </w:rPr>
      </w:pPr>
      <w:r>
        <w:rPr>
          <w:rFonts w:ascii="方正小标宋简体" w:eastAsia="方正小标宋简体" w:hAnsi="华文中宋" w:hint="eastAsia"/>
          <w:sz w:val="44"/>
          <w:szCs w:val="36"/>
        </w:rPr>
        <w:t>中国资产评估协会2024年培训计划</w:t>
      </w:r>
    </w:p>
    <w:p w:rsidR="00CB095F" w:rsidRDefault="000664B7">
      <w:pPr>
        <w:adjustRightInd w:val="0"/>
        <w:snapToGrid w:val="0"/>
        <w:spacing w:line="600" w:lineRule="exact"/>
        <w:jc w:val="center"/>
        <w:rPr>
          <w:rFonts w:ascii="方正小标宋简体" w:eastAsia="方正小标宋简体" w:hAnsi="华文中宋"/>
          <w:sz w:val="44"/>
          <w:szCs w:val="36"/>
        </w:rPr>
      </w:pPr>
      <w:r>
        <w:rPr>
          <w:rFonts w:ascii="方正小标宋简体" w:eastAsia="方正小标宋简体" w:hAnsi="华文中宋" w:hint="eastAsia"/>
          <w:sz w:val="44"/>
          <w:szCs w:val="36"/>
        </w:rPr>
        <w:t>（征求意见稿）</w:t>
      </w:r>
    </w:p>
    <w:p w:rsidR="00CB095F" w:rsidRDefault="00CB095F">
      <w:pPr>
        <w:spacing w:line="560" w:lineRule="exact"/>
        <w:jc w:val="left"/>
        <w:rPr>
          <w:rFonts w:ascii="华文仿宋" w:eastAsia="华文仿宋" w:hAnsi="华文仿宋"/>
          <w:szCs w:val="32"/>
        </w:rPr>
      </w:pPr>
    </w:p>
    <w:p w:rsidR="00CB095F" w:rsidRDefault="000664B7" w:rsidP="00CD1336">
      <w:pPr>
        <w:adjustRightInd w:val="0"/>
        <w:snapToGrid w:val="0"/>
        <w:spacing w:line="580" w:lineRule="exact"/>
        <w:ind w:firstLineChars="200" w:firstLine="640"/>
        <w:rPr>
          <w:rFonts w:ascii="仿宋_GB2312" w:eastAsia="仿宋_GB2312" w:hAnsi="仿宋"/>
          <w:szCs w:val="32"/>
        </w:rPr>
      </w:pPr>
      <w:r>
        <w:rPr>
          <w:rFonts w:ascii="仿宋_GB2312" w:eastAsia="仿宋_GB2312" w:hAnsi="仿宋" w:hint="eastAsia"/>
          <w:szCs w:val="32"/>
        </w:rPr>
        <w:t>为适应资产评估行业服务经济社会发展新要求，切实做好2024年行业培训工作，中国资产评估协会（以下简称</w:t>
      </w:r>
      <w:proofErr w:type="gramStart"/>
      <w:r>
        <w:rPr>
          <w:rFonts w:ascii="仿宋_GB2312" w:eastAsia="仿宋_GB2312" w:hAnsi="仿宋" w:hint="eastAsia"/>
          <w:szCs w:val="32"/>
        </w:rPr>
        <w:t>中评协</w:t>
      </w:r>
      <w:proofErr w:type="gramEnd"/>
      <w:r>
        <w:rPr>
          <w:rFonts w:ascii="仿宋_GB2312" w:eastAsia="仿宋_GB2312" w:hAnsi="仿宋" w:hint="eastAsia"/>
          <w:szCs w:val="32"/>
        </w:rPr>
        <w:t>）根据</w:t>
      </w:r>
      <w:r>
        <w:rPr>
          <w:rFonts w:ascii="仿宋_GB2312" w:eastAsia="仿宋_GB2312" w:hAnsi="仿宋" w:cs="宋体" w:hint="eastAsia"/>
          <w:snapToGrid w:val="0"/>
          <w:color w:val="000000"/>
          <w:kern w:val="0"/>
          <w:szCs w:val="32"/>
        </w:rPr>
        <w:t>《</w:t>
      </w:r>
      <w:r>
        <w:rPr>
          <w:rFonts w:ascii="仿宋_GB2312" w:eastAsia="仿宋_GB2312" w:hAnsi="仿宋" w:hint="eastAsia"/>
          <w:szCs w:val="32"/>
        </w:rPr>
        <w:t>“十四五”时期资产评估行业发展规划</w:t>
      </w:r>
      <w:r>
        <w:rPr>
          <w:rFonts w:ascii="仿宋_GB2312" w:eastAsia="仿宋_GB2312" w:hAnsi="仿宋" w:cs="宋体" w:hint="eastAsia"/>
          <w:snapToGrid w:val="0"/>
          <w:color w:val="000000"/>
          <w:kern w:val="0"/>
          <w:szCs w:val="32"/>
        </w:rPr>
        <w:t>》（以下简称《行业“十四五”规划》）要求，结合2024年中评</w:t>
      </w:r>
      <w:proofErr w:type="gramStart"/>
      <w:r>
        <w:rPr>
          <w:rFonts w:ascii="仿宋_GB2312" w:eastAsia="仿宋_GB2312" w:hAnsi="仿宋" w:cs="宋体" w:hint="eastAsia"/>
          <w:snapToGrid w:val="0"/>
          <w:color w:val="000000"/>
          <w:kern w:val="0"/>
          <w:szCs w:val="32"/>
        </w:rPr>
        <w:t>协总体</w:t>
      </w:r>
      <w:proofErr w:type="gramEnd"/>
      <w:r>
        <w:rPr>
          <w:rFonts w:ascii="仿宋_GB2312" w:eastAsia="仿宋_GB2312" w:hAnsi="仿宋" w:cs="宋体" w:hint="eastAsia"/>
          <w:snapToGrid w:val="0"/>
          <w:color w:val="000000"/>
          <w:kern w:val="0"/>
          <w:szCs w:val="32"/>
        </w:rPr>
        <w:t>工作部署和工作重点</w:t>
      </w:r>
      <w:r w:rsidR="00763EB4">
        <w:rPr>
          <w:rFonts w:ascii="仿宋_GB2312" w:eastAsia="仿宋_GB2312" w:hAnsi="仿宋" w:cs="宋体" w:hint="eastAsia"/>
          <w:snapToGrid w:val="0"/>
          <w:color w:val="000000"/>
          <w:kern w:val="0"/>
          <w:szCs w:val="32"/>
        </w:rPr>
        <w:t>，</w:t>
      </w:r>
      <w:r>
        <w:rPr>
          <w:rFonts w:ascii="仿宋_GB2312" w:eastAsia="仿宋_GB2312" w:hAnsi="仿宋" w:hint="eastAsia"/>
          <w:szCs w:val="32"/>
        </w:rPr>
        <w:t>在充分调查研究行业培训需求基础上，</w:t>
      </w:r>
      <w:r>
        <w:rPr>
          <w:rFonts w:ascii="仿宋_GB2312" w:eastAsia="仿宋_GB2312" w:hAnsi="仿宋" w:cs="宋体" w:hint="eastAsia"/>
          <w:snapToGrid w:val="0"/>
          <w:color w:val="000000"/>
          <w:kern w:val="0"/>
          <w:szCs w:val="32"/>
        </w:rPr>
        <w:t>制定本计划。</w:t>
      </w:r>
    </w:p>
    <w:p w:rsidR="00CB095F" w:rsidRDefault="000664B7" w:rsidP="00CD1336">
      <w:pPr>
        <w:adjustRightInd w:val="0"/>
        <w:snapToGrid w:val="0"/>
        <w:spacing w:line="580" w:lineRule="exact"/>
        <w:ind w:firstLineChars="200" w:firstLine="640"/>
        <w:rPr>
          <w:rFonts w:ascii="黑体" w:eastAsia="黑体" w:hAnsi="仿宋"/>
          <w:szCs w:val="32"/>
        </w:rPr>
      </w:pPr>
      <w:r>
        <w:rPr>
          <w:rFonts w:ascii="黑体" w:eastAsia="黑体" w:hAnsi="仿宋" w:hint="eastAsia"/>
          <w:szCs w:val="32"/>
        </w:rPr>
        <w:t>一、指导思想</w:t>
      </w:r>
    </w:p>
    <w:p w:rsidR="00CB095F" w:rsidRDefault="000664B7" w:rsidP="00CD1336">
      <w:pPr>
        <w:adjustRightInd w:val="0"/>
        <w:snapToGrid w:val="0"/>
        <w:spacing w:line="580" w:lineRule="exact"/>
        <w:ind w:firstLineChars="200" w:firstLine="640"/>
        <w:rPr>
          <w:rFonts w:ascii="仿宋_GB2312" w:eastAsia="仿宋_GB2312" w:hAnsi="仿宋"/>
          <w:szCs w:val="32"/>
        </w:rPr>
      </w:pPr>
      <w:r>
        <w:rPr>
          <w:rFonts w:ascii="仿宋_GB2312" w:eastAsia="仿宋_GB2312" w:hAnsi="仿宋" w:hint="eastAsia"/>
          <w:szCs w:val="32"/>
        </w:rPr>
        <w:t>以习近平新时代中国特色社会主义思想为指导，全面贯彻落实党的二十大和二十届二中全会精神，</w:t>
      </w:r>
      <w:r w:rsidR="000B099C">
        <w:rPr>
          <w:rFonts w:ascii="仿宋_GB2312" w:eastAsia="仿宋_GB2312" w:hAnsi="Times New Roman" w:cs="Times New Roman" w:hint="eastAsia"/>
          <w:color w:val="000000" w:themeColor="text1"/>
        </w:rPr>
        <w:t>立足</w:t>
      </w:r>
      <w:r>
        <w:rPr>
          <w:rFonts w:ascii="仿宋_GB2312" w:eastAsia="仿宋_GB2312" w:hAnsi="Times New Roman" w:cs="Times New Roman" w:hint="eastAsia"/>
          <w:color w:val="000000" w:themeColor="text1"/>
        </w:rPr>
        <w:t>服务财政中心工作，</w:t>
      </w:r>
      <w:r w:rsidR="000B099C" w:rsidRPr="000B099C">
        <w:rPr>
          <w:rFonts w:ascii="仿宋_GB2312" w:eastAsia="仿宋_GB2312" w:hAnsi="Times New Roman" w:cs="Times New Roman" w:hint="eastAsia"/>
          <w:color w:val="000000" w:themeColor="text1"/>
        </w:rPr>
        <w:t>围绕</w:t>
      </w:r>
      <w:r w:rsidR="000B099C" w:rsidRPr="000B099C">
        <w:rPr>
          <w:rFonts w:ascii="仿宋_GB2312" w:eastAsia="仿宋_GB2312" w:hAnsi="华文中宋" w:hint="eastAsia"/>
          <w:szCs w:val="32"/>
        </w:rPr>
        <w:t>落实财会监督专项行动方案</w:t>
      </w:r>
      <w:r w:rsidR="000B099C">
        <w:rPr>
          <w:rFonts w:ascii="仿宋_GB2312" w:eastAsia="仿宋_GB2312" w:hAnsi="Times New Roman" w:cs="Times New Roman" w:hint="eastAsia"/>
          <w:color w:val="000000" w:themeColor="text1"/>
        </w:rPr>
        <w:t>，</w:t>
      </w:r>
      <w:r>
        <w:rPr>
          <w:rFonts w:ascii="仿宋_GB2312" w:eastAsia="仿宋_GB2312" w:hAnsi="仿宋" w:hint="eastAsia"/>
          <w:szCs w:val="32"/>
        </w:rPr>
        <w:t>根据《行业“十四五”规划》人才培养要求，以行业人才专业能力和综合素质提升为目标，分级分类开展高层次管理人才和业务骨干人才培养，</w:t>
      </w:r>
      <w:r w:rsidR="000B099C">
        <w:rPr>
          <w:rFonts w:ascii="仿宋_GB2312" w:eastAsia="仿宋_GB2312" w:hAnsi="仿宋" w:hint="eastAsia"/>
          <w:szCs w:val="32"/>
        </w:rPr>
        <w:t>加强</w:t>
      </w:r>
      <w:r>
        <w:rPr>
          <w:rFonts w:ascii="仿宋_GB2312" w:eastAsia="仿宋_GB2312" w:hAnsi="仿宋" w:hint="eastAsia"/>
          <w:szCs w:val="32"/>
        </w:rPr>
        <w:t>评估基础理论及实务培训，拓展新</w:t>
      </w:r>
      <w:proofErr w:type="gramStart"/>
      <w:r>
        <w:rPr>
          <w:rFonts w:ascii="仿宋_GB2312" w:eastAsia="仿宋_GB2312" w:hAnsi="仿宋" w:hint="eastAsia"/>
          <w:szCs w:val="32"/>
        </w:rPr>
        <w:t>业态新业务</w:t>
      </w:r>
      <w:proofErr w:type="gramEnd"/>
      <w:r>
        <w:rPr>
          <w:rFonts w:ascii="仿宋_GB2312" w:eastAsia="仿宋_GB2312" w:hAnsi="仿宋" w:hint="eastAsia"/>
          <w:szCs w:val="32"/>
        </w:rPr>
        <w:t>培训，坚持职业道德教育与专业胜任能力培养并重，</w:t>
      </w:r>
      <w:r w:rsidR="000B099C">
        <w:rPr>
          <w:rFonts w:ascii="仿宋_GB2312" w:eastAsia="仿宋_GB2312" w:hAnsi="仿宋" w:hint="eastAsia"/>
          <w:szCs w:val="32"/>
        </w:rPr>
        <w:t>创新培训内容、</w:t>
      </w:r>
      <w:r w:rsidR="000B099C">
        <w:rPr>
          <w:rFonts w:ascii="仿宋_GB2312" w:eastAsia="仿宋_GB2312" w:hint="eastAsia"/>
        </w:rPr>
        <w:t>优化培训模式、强化</w:t>
      </w:r>
      <w:r>
        <w:rPr>
          <w:rFonts w:ascii="仿宋_GB2312" w:eastAsia="仿宋_GB2312" w:hAnsi="仿宋" w:hint="eastAsia"/>
          <w:szCs w:val="32"/>
        </w:rPr>
        <w:t>培训管理，</w:t>
      </w:r>
      <w:r w:rsidR="004678D0">
        <w:rPr>
          <w:rFonts w:ascii="仿宋_GB2312" w:eastAsia="仿宋_GB2312" w:hAnsi="仿宋" w:hint="eastAsia"/>
          <w:szCs w:val="32"/>
        </w:rPr>
        <w:t>扎实做好行业人才队伍建设各项工作，</w:t>
      </w:r>
      <w:r>
        <w:rPr>
          <w:rFonts w:ascii="仿宋_GB2312" w:eastAsia="仿宋_GB2312" w:hAnsi="仿宋" w:hint="eastAsia"/>
          <w:szCs w:val="32"/>
        </w:rPr>
        <w:t>努力实现行业继续教育工作高质量发展。</w:t>
      </w:r>
    </w:p>
    <w:p w:rsidR="00CB095F" w:rsidRDefault="000664B7" w:rsidP="00CD1336">
      <w:pPr>
        <w:adjustRightInd w:val="0"/>
        <w:snapToGrid w:val="0"/>
        <w:spacing w:line="580" w:lineRule="exact"/>
        <w:ind w:firstLineChars="200" w:firstLine="640"/>
        <w:rPr>
          <w:rFonts w:ascii="黑体" w:eastAsia="黑体" w:hAnsi="仿宋"/>
          <w:szCs w:val="32"/>
        </w:rPr>
      </w:pPr>
      <w:r>
        <w:rPr>
          <w:rFonts w:ascii="黑体" w:eastAsia="黑体" w:hAnsi="仿宋" w:hint="eastAsia"/>
          <w:szCs w:val="32"/>
        </w:rPr>
        <w:t>二、主要任务</w:t>
      </w:r>
    </w:p>
    <w:p w:rsidR="00CB095F" w:rsidRDefault="000664B7" w:rsidP="00CD1336">
      <w:pPr>
        <w:spacing w:line="580" w:lineRule="exact"/>
        <w:ind w:firstLineChars="200" w:firstLine="640"/>
        <w:rPr>
          <w:rFonts w:ascii="仿宋_GB2312" w:eastAsia="仿宋_GB2312" w:hAnsi="仿宋" w:cs="微软雅黑"/>
          <w:szCs w:val="32"/>
        </w:rPr>
      </w:pPr>
      <w:proofErr w:type="gramStart"/>
      <w:r>
        <w:rPr>
          <w:rFonts w:ascii="仿宋_GB2312" w:eastAsia="仿宋_GB2312" w:hAnsi="仿宋" w:cs="微软雅黑" w:hint="eastAsia"/>
          <w:szCs w:val="32"/>
        </w:rPr>
        <w:t>中评协</w:t>
      </w:r>
      <w:proofErr w:type="gramEnd"/>
      <w:r>
        <w:rPr>
          <w:rFonts w:ascii="仿宋_GB2312" w:eastAsia="仿宋_GB2312" w:hAnsi="仿宋" w:cs="微软雅黑" w:hint="eastAsia"/>
          <w:szCs w:val="32"/>
        </w:rPr>
        <w:t>2024年计划举办各类培训班</w:t>
      </w:r>
      <w:r w:rsidR="00DD7CFC">
        <w:rPr>
          <w:rFonts w:ascii="仿宋_GB2312" w:eastAsia="仿宋_GB2312" w:hAnsi="仿宋" w:cs="微软雅黑" w:hint="eastAsia"/>
          <w:szCs w:val="32"/>
        </w:rPr>
        <w:t>23</w:t>
      </w:r>
      <w:r>
        <w:rPr>
          <w:rFonts w:ascii="仿宋_GB2312" w:eastAsia="仿宋_GB2312" w:hAnsi="仿宋" w:cs="微软雅黑" w:hint="eastAsia"/>
          <w:szCs w:val="32"/>
        </w:rPr>
        <w:t>期，其中业务培训班</w:t>
      </w:r>
      <w:r w:rsidR="00DD7CFC">
        <w:rPr>
          <w:rFonts w:ascii="仿宋_GB2312" w:eastAsia="仿宋_GB2312" w:hAnsi="仿宋" w:cs="微软雅黑" w:hint="eastAsia"/>
          <w:szCs w:val="32"/>
        </w:rPr>
        <w:lastRenderedPageBreak/>
        <w:t>12</w:t>
      </w:r>
      <w:r>
        <w:rPr>
          <w:rFonts w:ascii="仿宋_GB2312" w:eastAsia="仿宋_GB2312" w:hAnsi="仿宋" w:cs="微软雅黑" w:hint="eastAsia"/>
          <w:szCs w:val="32"/>
        </w:rPr>
        <w:t>期，人才培训班4期，管理培训班7期。</w:t>
      </w:r>
    </w:p>
    <w:p w:rsidR="00CB095F" w:rsidRDefault="000664B7" w:rsidP="00CD1336">
      <w:pPr>
        <w:spacing w:line="580" w:lineRule="exact"/>
        <w:ind w:firstLineChars="200" w:firstLine="643"/>
        <w:rPr>
          <w:rFonts w:ascii="仿宋_GB2312" w:eastAsia="仿宋_GB2312" w:hAnsi="仿宋" w:cs="微软雅黑"/>
          <w:szCs w:val="32"/>
        </w:rPr>
      </w:pPr>
      <w:r w:rsidRPr="00DD5FCE">
        <w:rPr>
          <w:rFonts w:ascii="楷体" w:eastAsia="楷体" w:hAnsi="楷体" w:cs="微软雅黑" w:hint="eastAsia"/>
          <w:b/>
          <w:szCs w:val="32"/>
        </w:rPr>
        <w:t>（一）业务培训班。</w:t>
      </w:r>
      <w:r>
        <w:rPr>
          <w:rFonts w:ascii="仿宋_GB2312" w:eastAsia="仿宋_GB2312" w:hAnsi="仿宋" w:cs="微软雅黑" w:hint="eastAsia"/>
          <w:szCs w:val="32"/>
        </w:rPr>
        <w:t>以执业会员为培训对象，举办</w:t>
      </w:r>
      <w:r w:rsidR="00DD7CFC" w:rsidRPr="00DD7CFC">
        <w:rPr>
          <w:rFonts w:ascii="仿宋_GB2312" w:eastAsia="仿宋_GB2312" w:hAnsi="仿宋" w:cs="微软雅黑" w:hint="eastAsia"/>
          <w:szCs w:val="32"/>
        </w:rPr>
        <w:t>资产评估准则培训班（基本准则和程序性执业准则）</w:t>
      </w:r>
      <w:r w:rsidR="00DD7CFC">
        <w:rPr>
          <w:rFonts w:ascii="仿宋_GB2312" w:eastAsia="仿宋_GB2312" w:hAnsi="仿宋" w:cs="微软雅黑" w:hint="eastAsia"/>
          <w:szCs w:val="32"/>
        </w:rPr>
        <w:t>、</w:t>
      </w:r>
      <w:r w:rsidR="00DD7CFC" w:rsidRPr="00DD7CFC">
        <w:rPr>
          <w:rFonts w:ascii="仿宋_GB2312" w:eastAsia="仿宋_GB2312" w:hAnsi="仿宋" w:cs="微软雅黑" w:hint="eastAsia"/>
          <w:szCs w:val="32"/>
        </w:rPr>
        <w:t>资产评估准则培训班（实体性执业准则）</w:t>
      </w:r>
      <w:r w:rsidR="00DD7CFC">
        <w:rPr>
          <w:rFonts w:ascii="仿宋_GB2312" w:eastAsia="仿宋_GB2312" w:hAnsi="仿宋" w:cs="微软雅黑" w:hint="eastAsia"/>
          <w:szCs w:val="32"/>
        </w:rPr>
        <w:t>、</w:t>
      </w:r>
      <w:r w:rsidR="00DD7CFC" w:rsidRPr="00DD7CFC">
        <w:rPr>
          <w:rFonts w:ascii="仿宋_GB2312" w:eastAsia="仿宋_GB2312" w:hAnsi="仿宋" w:cs="微软雅黑" w:hint="eastAsia"/>
          <w:szCs w:val="32"/>
        </w:rPr>
        <w:t>资产评估准则培训班（评估指南及指导意见）</w:t>
      </w:r>
      <w:r w:rsidR="00DD7CFC">
        <w:rPr>
          <w:rFonts w:ascii="仿宋_GB2312" w:eastAsia="仿宋_GB2312" w:hAnsi="仿宋" w:cs="微软雅黑" w:hint="eastAsia"/>
          <w:szCs w:val="32"/>
        </w:rPr>
        <w:t>、</w:t>
      </w:r>
      <w:r w:rsidR="00DD7CFC" w:rsidRPr="00DD7CFC">
        <w:rPr>
          <w:rFonts w:ascii="仿宋_GB2312" w:eastAsia="仿宋_GB2312" w:hAnsi="仿宋" w:cs="微软雅黑" w:hint="eastAsia"/>
          <w:szCs w:val="32"/>
        </w:rPr>
        <w:t>资产评估准则培训班（专家指引）</w:t>
      </w:r>
      <w:r w:rsidR="00DD7CFC" w:rsidRPr="00FE16DC">
        <w:rPr>
          <w:rFonts w:ascii="仿宋_GB2312" w:eastAsia="仿宋_GB2312" w:hAnsi="仿宋" w:cs="微软雅黑" w:hint="eastAsia"/>
          <w:szCs w:val="32"/>
        </w:rPr>
        <w:t>共4期网络直播培训班</w:t>
      </w:r>
      <w:r>
        <w:rPr>
          <w:rFonts w:ascii="仿宋_GB2312" w:eastAsia="仿宋_GB2312" w:hAnsi="仿宋" w:cs="微软雅黑" w:hint="eastAsia"/>
          <w:szCs w:val="32"/>
        </w:rPr>
        <w:t>；举办以财务报告为目的评估研讨班、企业价值评估研讨班、企业破产重整</w:t>
      </w:r>
      <w:proofErr w:type="gramStart"/>
      <w:r>
        <w:rPr>
          <w:rFonts w:ascii="仿宋_GB2312" w:eastAsia="仿宋_GB2312" w:hAnsi="仿宋" w:cs="微软雅黑" w:hint="eastAsia"/>
          <w:szCs w:val="32"/>
        </w:rPr>
        <w:t>与涉执财产</w:t>
      </w:r>
      <w:proofErr w:type="gramEnd"/>
      <w:r>
        <w:rPr>
          <w:rFonts w:ascii="仿宋_GB2312" w:eastAsia="仿宋_GB2312" w:hAnsi="仿宋" w:cs="微软雅黑" w:hint="eastAsia"/>
          <w:szCs w:val="32"/>
        </w:rPr>
        <w:t>评估研讨班、数据资产评估研讨班、金融工具与资产评估研讨班、</w:t>
      </w:r>
      <w:r w:rsidR="00AC65F8" w:rsidRPr="00AC65F8">
        <w:rPr>
          <w:rFonts w:ascii="仿宋_GB2312" w:eastAsia="仿宋_GB2312" w:hAnsi="仿宋" w:cs="微软雅黑" w:hint="eastAsia"/>
          <w:szCs w:val="32"/>
        </w:rPr>
        <w:t>资产评估师（珠宝）继续教育培训班</w:t>
      </w:r>
      <w:r>
        <w:rPr>
          <w:rFonts w:ascii="仿宋_GB2312" w:eastAsia="仿宋_GB2312" w:hAnsi="仿宋" w:cs="微软雅黑" w:hint="eastAsia"/>
          <w:szCs w:val="32"/>
        </w:rPr>
        <w:t>共</w:t>
      </w:r>
      <w:r w:rsidR="00DF1176">
        <w:rPr>
          <w:rFonts w:ascii="仿宋_GB2312" w:eastAsia="仿宋_GB2312" w:hAnsi="仿宋" w:cs="微软雅黑" w:hint="eastAsia"/>
          <w:szCs w:val="32"/>
        </w:rPr>
        <w:t>6</w:t>
      </w:r>
      <w:r>
        <w:rPr>
          <w:rFonts w:ascii="仿宋_GB2312" w:eastAsia="仿宋_GB2312" w:hAnsi="仿宋" w:cs="微软雅黑" w:hint="eastAsia"/>
          <w:szCs w:val="32"/>
        </w:rPr>
        <w:t>期业务骨干培训班</w:t>
      </w:r>
      <w:r w:rsidR="006147F3">
        <w:rPr>
          <w:rFonts w:ascii="仿宋_GB2312" w:eastAsia="仿宋_GB2312" w:hAnsi="仿宋" w:cs="微软雅黑" w:hint="eastAsia"/>
          <w:szCs w:val="32"/>
        </w:rPr>
        <w:t>；</w:t>
      </w:r>
      <w:r>
        <w:rPr>
          <w:rFonts w:ascii="仿宋_GB2312" w:eastAsia="仿宋_GB2312" w:hAnsi="仿宋" w:cs="微软雅黑" w:hint="eastAsia"/>
          <w:szCs w:val="32"/>
        </w:rPr>
        <w:t>针对西部（新疆）和中部（湖北）地区的评估业务特点，举办2期区域研讨班。</w:t>
      </w:r>
    </w:p>
    <w:p w:rsidR="00CB095F" w:rsidRDefault="000664B7" w:rsidP="00CD1336">
      <w:pPr>
        <w:spacing w:line="580" w:lineRule="exact"/>
        <w:ind w:firstLineChars="200" w:firstLine="643"/>
        <w:rPr>
          <w:rFonts w:ascii="仿宋_GB2312" w:eastAsia="仿宋_GB2312" w:hAnsi="仿宋" w:cs="微软雅黑"/>
          <w:szCs w:val="32"/>
        </w:rPr>
      </w:pPr>
      <w:r w:rsidRPr="00DD5FCE">
        <w:rPr>
          <w:rFonts w:ascii="楷体" w:eastAsia="楷体" w:hAnsi="楷体" w:cs="微软雅黑" w:hint="eastAsia"/>
          <w:b/>
          <w:szCs w:val="32"/>
        </w:rPr>
        <w:t>（二）人才培训班。</w:t>
      </w:r>
      <w:r>
        <w:rPr>
          <w:rFonts w:ascii="仿宋_GB2312" w:eastAsia="仿宋_GB2312" w:hAnsi="仿宋" w:cs="微软雅黑" w:hint="eastAsia"/>
          <w:szCs w:val="32"/>
        </w:rPr>
        <w:t>以2021年资产评估机构综合评价前百家机构负责人和首席评估师为培养对象，分别举办资产评估机构负责人培训班、首席评估师培训班；以评估机构优秀业务骨干为重点，举办清华大学第十七期资产评估研修班；以高校教师、行业师资为培训对象，举办资产评估行业师资培训班。</w:t>
      </w:r>
    </w:p>
    <w:p w:rsidR="00CB095F" w:rsidRDefault="000664B7" w:rsidP="00CD1336">
      <w:pPr>
        <w:spacing w:line="580" w:lineRule="exact"/>
        <w:ind w:firstLineChars="200" w:firstLine="643"/>
        <w:rPr>
          <w:rFonts w:ascii="仿宋_GB2312" w:eastAsia="仿宋_GB2312" w:hAnsi="仿宋"/>
          <w:szCs w:val="32"/>
        </w:rPr>
      </w:pPr>
      <w:r w:rsidRPr="00DD5FCE">
        <w:rPr>
          <w:rFonts w:ascii="楷体" w:eastAsia="楷体" w:hAnsi="楷体" w:cs="微软雅黑" w:hint="eastAsia"/>
          <w:b/>
          <w:szCs w:val="32"/>
        </w:rPr>
        <w:t>（三）管理培训班。</w:t>
      </w:r>
      <w:r>
        <w:rPr>
          <w:rFonts w:ascii="仿宋_GB2312" w:eastAsia="仿宋_GB2312" w:hAnsi="仿宋" w:cs="微软雅黑" w:hint="eastAsia"/>
          <w:szCs w:val="32"/>
        </w:rPr>
        <w:t>以提升行业管理人员政治素养、领导能力、管理能力、创新能力和服务能力为着力点，举办</w:t>
      </w:r>
      <w:r w:rsidR="003408EC" w:rsidRPr="003408EC">
        <w:rPr>
          <w:rFonts w:ascii="仿宋_GB2312" w:eastAsia="仿宋_GB2312" w:hAnsi="仿宋" w:cs="微软雅黑" w:hint="eastAsia"/>
          <w:szCs w:val="32"/>
        </w:rPr>
        <w:t>资产评估行业考试培训工作人员培训班</w:t>
      </w:r>
      <w:r w:rsidR="003408EC">
        <w:rPr>
          <w:rFonts w:ascii="仿宋_GB2312" w:eastAsia="仿宋_GB2312" w:hAnsi="仿宋" w:cs="微软雅黑" w:hint="eastAsia"/>
          <w:szCs w:val="32"/>
        </w:rPr>
        <w:t>、</w:t>
      </w:r>
      <w:r w:rsidR="003408EC" w:rsidRPr="003408EC">
        <w:rPr>
          <w:rFonts w:ascii="仿宋_GB2312" w:eastAsia="仿宋_GB2312" w:hAnsi="仿宋" w:cs="微软雅黑" w:hint="eastAsia"/>
          <w:szCs w:val="32"/>
        </w:rPr>
        <w:t>资产评估行业自律检查人员培训班</w:t>
      </w:r>
      <w:r w:rsidR="003408EC">
        <w:rPr>
          <w:rFonts w:ascii="仿宋_GB2312" w:eastAsia="仿宋_GB2312" w:hAnsi="仿宋" w:cs="微软雅黑" w:hint="eastAsia"/>
          <w:szCs w:val="32"/>
        </w:rPr>
        <w:t>、</w:t>
      </w:r>
      <w:r w:rsidR="003408EC" w:rsidRPr="003408EC">
        <w:rPr>
          <w:rFonts w:ascii="仿宋_GB2312" w:eastAsia="仿宋_GB2312" w:hAnsi="仿宋" w:cs="微软雅黑" w:hint="eastAsia"/>
          <w:szCs w:val="32"/>
        </w:rPr>
        <w:t>资产评估行业通讯员培训班</w:t>
      </w:r>
      <w:r w:rsidR="003408EC">
        <w:rPr>
          <w:rFonts w:ascii="仿宋_GB2312" w:eastAsia="仿宋_GB2312" w:hAnsi="仿宋" w:cs="微软雅黑" w:hint="eastAsia"/>
          <w:szCs w:val="32"/>
        </w:rPr>
        <w:t>、</w:t>
      </w:r>
      <w:r w:rsidR="003408EC" w:rsidRPr="003408EC">
        <w:rPr>
          <w:rFonts w:ascii="仿宋_GB2312" w:eastAsia="仿宋_GB2312" w:hAnsi="仿宋" w:cs="微软雅黑" w:hint="eastAsia"/>
          <w:szCs w:val="32"/>
        </w:rPr>
        <w:t>资产评估行业管理人员培训班</w:t>
      </w:r>
      <w:r w:rsidR="003408EC">
        <w:rPr>
          <w:rFonts w:ascii="仿宋_GB2312" w:eastAsia="仿宋_GB2312" w:hAnsi="仿宋" w:cs="微软雅黑" w:hint="eastAsia"/>
          <w:szCs w:val="32"/>
        </w:rPr>
        <w:t>、</w:t>
      </w:r>
      <w:r w:rsidR="003408EC" w:rsidRPr="003408EC">
        <w:rPr>
          <w:rFonts w:ascii="仿宋_GB2312" w:eastAsia="仿宋_GB2312" w:hAnsi="仿宋" w:cs="微软雅黑" w:hint="eastAsia"/>
          <w:szCs w:val="32"/>
        </w:rPr>
        <w:t>资产评估行业联合检查人员培训班</w:t>
      </w:r>
      <w:r w:rsidR="003408EC">
        <w:rPr>
          <w:rFonts w:ascii="仿宋_GB2312" w:eastAsia="仿宋_GB2312" w:hAnsi="仿宋" w:cs="微软雅黑" w:hint="eastAsia"/>
          <w:szCs w:val="32"/>
        </w:rPr>
        <w:t>、</w:t>
      </w:r>
      <w:r w:rsidR="003408EC" w:rsidRPr="003408EC">
        <w:rPr>
          <w:rFonts w:ascii="仿宋_GB2312" w:eastAsia="仿宋_GB2312" w:hAnsi="仿宋" w:cs="微软雅黑" w:hint="eastAsia"/>
          <w:szCs w:val="32"/>
        </w:rPr>
        <w:t>资产评估行业会员管理与服务培训班</w:t>
      </w:r>
      <w:r w:rsidR="003408EC">
        <w:rPr>
          <w:rFonts w:ascii="仿宋_GB2312" w:eastAsia="仿宋_GB2312" w:hAnsi="仿宋" w:cs="微软雅黑" w:hint="eastAsia"/>
          <w:szCs w:val="32"/>
        </w:rPr>
        <w:t>、</w:t>
      </w:r>
      <w:r w:rsidR="003408EC" w:rsidRPr="003408EC">
        <w:rPr>
          <w:rFonts w:ascii="仿宋_GB2312" w:eastAsia="仿宋_GB2312" w:hAnsi="仿宋" w:cs="微软雅黑" w:hint="eastAsia"/>
          <w:szCs w:val="32"/>
        </w:rPr>
        <w:t>资产评估行业信息化建设培训班</w:t>
      </w:r>
      <w:r>
        <w:rPr>
          <w:rFonts w:ascii="仿宋_GB2312" w:eastAsia="仿宋_GB2312" w:hAnsi="仿宋" w:hint="eastAsia"/>
          <w:szCs w:val="32"/>
        </w:rPr>
        <w:t>共7期管理培训班。</w:t>
      </w:r>
    </w:p>
    <w:p w:rsidR="00CB095F" w:rsidRDefault="000664B7" w:rsidP="00763EB4">
      <w:pPr>
        <w:spacing w:line="600" w:lineRule="exact"/>
        <w:ind w:firstLineChars="200" w:firstLine="640"/>
        <w:rPr>
          <w:rFonts w:ascii="仿宋_GB2312" w:eastAsia="仿宋_GB2312" w:hAnsi="仿宋"/>
          <w:szCs w:val="32"/>
        </w:rPr>
      </w:pPr>
      <w:r>
        <w:rPr>
          <w:rFonts w:ascii="仿宋_GB2312" w:eastAsia="仿宋_GB2312" w:hAnsi="仿宋" w:hint="eastAsia"/>
          <w:color w:val="000000"/>
          <w:szCs w:val="32"/>
        </w:rPr>
        <w:lastRenderedPageBreak/>
        <w:t>附：</w:t>
      </w:r>
      <w:r>
        <w:rPr>
          <w:rFonts w:ascii="仿宋_GB2312" w:eastAsia="仿宋_GB2312" w:hAnsi="仿宋" w:hint="eastAsia"/>
          <w:szCs w:val="32"/>
        </w:rPr>
        <w:t>中国资产评估协会2024年培训计划表</w:t>
      </w:r>
    </w:p>
    <w:p w:rsidR="00CB095F" w:rsidRDefault="00CB095F">
      <w:pPr>
        <w:adjustRightInd w:val="0"/>
        <w:snapToGrid w:val="0"/>
        <w:spacing w:line="600" w:lineRule="exact"/>
        <w:ind w:firstLineChars="200" w:firstLine="640"/>
        <w:rPr>
          <w:rFonts w:ascii="仿宋_GB2312" w:eastAsia="仿宋_GB2312" w:hAnsi="仿宋"/>
          <w:color w:val="000000"/>
          <w:szCs w:val="32"/>
        </w:rPr>
        <w:sectPr w:rsidR="00CB095F">
          <w:footerReference w:type="even" r:id="rId8"/>
          <w:footerReference w:type="default" r:id="rId9"/>
          <w:pgSz w:w="11906" w:h="16838"/>
          <w:pgMar w:top="2098" w:right="1474" w:bottom="1985" w:left="1588" w:header="0" w:footer="1446" w:gutter="0"/>
          <w:cols w:space="425"/>
          <w:docGrid w:type="lines" w:linePitch="435"/>
        </w:sectPr>
      </w:pPr>
    </w:p>
    <w:p w:rsidR="00CB095F" w:rsidRDefault="000664B7">
      <w:pPr>
        <w:spacing w:line="500" w:lineRule="exact"/>
        <w:jc w:val="left"/>
        <w:rPr>
          <w:rFonts w:ascii="黑体" w:eastAsia="黑体" w:hAnsi="黑体"/>
          <w:szCs w:val="32"/>
        </w:rPr>
      </w:pPr>
      <w:r>
        <w:rPr>
          <w:rFonts w:ascii="黑体" w:eastAsia="黑体" w:hAnsi="黑体" w:hint="eastAsia"/>
          <w:szCs w:val="32"/>
        </w:rPr>
        <w:lastRenderedPageBreak/>
        <w:t>附</w:t>
      </w:r>
    </w:p>
    <w:p w:rsidR="00CB095F" w:rsidRDefault="00CB095F">
      <w:pPr>
        <w:spacing w:line="500" w:lineRule="exact"/>
        <w:jc w:val="left"/>
        <w:rPr>
          <w:rFonts w:ascii="黑体" w:eastAsia="黑体" w:hAnsi="黑体"/>
          <w:szCs w:val="32"/>
        </w:rPr>
      </w:pPr>
    </w:p>
    <w:p w:rsidR="00CB095F" w:rsidRDefault="000664B7">
      <w:pPr>
        <w:spacing w:line="50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中国资产评估协会2024年培训计划表</w:t>
      </w:r>
    </w:p>
    <w:p w:rsidR="00CB095F" w:rsidRDefault="00CB095F">
      <w:pPr>
        <w:spacing w:line="560" w:lineRule="exact"/>
        <w:jc w:val="center"/>
        <w:rPr>
          <w:rFonts w:ascii="仿宋" w:hAnsi="仿宋"/>
          <w:b/>
          <w:szCs w:val="32"/>
        </w:rPr>
      </w:pPr>
    </w:p>
    <w:p w:rsidR="00CB095F" w:rsidRDefault="000664B7">
      <w:pPr>
        <w:jc w:val="left"/>
        <w:rPr>
          <w:rFonts w:ascii="黑体" w:eastAsia="黑体" w:hAnsi="黑体"/>
        </w:rPr>
      </w:pPr>
      <w:r>
        <w:rPr>
          <w:rFonts w:ascii="黑体" w:eastAsia="黑体" w:hAnsi="黑体" w:hint="eastAsia"/>
        </w:rPr>
        <w:t>一、业务培训班</w:t>
      </w:r>
    </w:p>
    <w:tbl>
      <w:tblPr>
        <w:tblpPr w:leftFromText="180" w:rightFromText="180" w:vertAnchor="text" w:horzAnchor="margin" w:tblpXSpec="center" w:tblpY="219"/>
        <w:tblW w:w="14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2450"/>
        <w:gridCol w:w="4766"/>
        <w:gridCol w:w="1418"/>
        <w:gridCol w:w="1461"/>
        <w:gridCol w:w="807"/>
        <w:gridCol w:w="1275"/>
        <w:gridCol w:w="1843"/>
      </w:tblGrid>
      <w:tr w:rsidR="00CB095F" w:rsidTr="000B099C">
        <w:trPr>
          <w:trHeight w:val="708"/>
        </w:trPr>
        <w:tc>
          <w:tcPr>
            <w:tcW w:w="852" w:type="dxa"/>
            <w:shd w:val="clear" w:color="auto" w:fill="auto"/>
            <w:vAlign w:val="center"/>
          </w:tcPr>
          <w:p w:rsidR="00CB095F" w:rsidRDefault="000664B7">
            <w:pPr>
              <w:spacing w:line="276" w:lineRule="auto"/>
              <w:jc w:val="center"/>
              <w:rPr>
                <w:rFonts w:ascii="宋体" w:hAnsi="宋体"/>
                <w:b/>
                <w:sz w:val="24"/>
                <w:szCs w:val="24"/>
              </w:rPr>
            </w:pPr>
            <w:r>
              <w:rPr>
                <w:rFonts w:ascii="宋体" w:hAnsi="宋体" w:hint="eastAsia"/>
                <w:b/>
                <w:sz w:val="24"/>
                <w:szCs w:val="24"/>
              </w:rPr>
              <w:t>序号</w:t>
            </w:r>
          </w:p>
        </w:tc>
        <w:tc>
          <w:tcPr>
            <w:tcW w:w="2450" w:type="dxa"/>
            <w:shd w:val="clear" w:color="auto" w:fill="auto"/>
            <w:vAlign w:val="center"/>
          </w:tcPr>
          <w:p w:rsidR="00CB095F" w:rsidRDefault="000664B7">
            <w:pPr>
              <w:spacing w:line="276" w:lineRule="auto"/>
              <w:jc w:val="center"/>
              <w:rPr>
                <w:rFonts w:ascii="宋体" w:hAnsi="宋体"/>
                <w:b/>
                <w:sz w:val="24"/>
                <w:szCs w:val="24"/>
              </w:rPr>
            </w:pPr>
            <w:r>
              <w:rPr>
                <w:rFonts w:ascii="宋体" w:hAnsi="宋体" w:hint="eastAsia"/>
                <w:b/>
                <w:sz w:val="24"/>
                <w:szCs w:val="24"/>
              </w:rPr>
              <w:t>培训（研讨）班名称</w:t>
            </w:r>
          </w:p>
        </w:tc>
        <w:tc>
          <w:tcPr>
            <w:tcW w:w="4766" w:type="dxa"/>
            <w:shd w:val="clear" w:color="auto" w:fill="auto"/>
            <w:vAlign w:val="center"/>
          </w:tcPr>
          <w:p w:rsidR="00CB095F" w:rsidRDefault="000664B7">
            <w:pPr>
              <w:spacing w:line="276" w:lineRule="auto"/>
              <w:jc w:val="center"/>
              <w:rPr>
                <w:rFonts w:ascii="宋体" w:hAnsi="宋体"/>
                <w:b/>
                <w:sz w:val="24"/>
                <w:szCs w:val="24"/>
              </w:rPr>
            </w:pPr>
            <w:r>
              <w:rPr>
                <w:rFonts w:ascii="宋体" w:hAnsi="宋体" w:hint="eastAsia"/>
                <w:b/>
                <w:sz w:val="24"/>
                <w:szCs w:val="24"/>
              </w:rPr>
              <w:t>培训内容</w:t>
            </w:r>
          </w:p>
        </w:tc>
        <w:tc>
          <w:tcPr>
            <w:tcW w:w="1418" w:type="dxa"/>
            <w:shd w:val="clear" w:color="auto" w:fill="auto"/>
            <w:vAlign w:val="center"/>
          </w:tcPr>
          <w:p w:rsidR="00CB095F" w:rsidRDefault="000664B7">
            <w:pPr>
              <w:spacing w:line="276" w:lineRule="auto"/>
              <w:jc w:val="center"/>
              <w:rPr>
                <w:rFonts w:ascii="宋体" w:hAnsi="宋体"/>
                <w:b/>
                <w:sz w:val="24"/>
                <w:szCs w:val="24"/>
              </w:rPr>
            </w:pPr>
            <w:r>
              <w:rPr>
                <w:rFonts w:ascii="宋体" w:hAnsi="宋体" w:hint="eastAsia"/>
                <w:b/>
                <w:sz w:val="24"/>
                <w:szCs w:val="24"/>
              </w:rPr>
              <w:t>培训对象</w:t>
            </w:r>
          </w:p>
        </w:tc>
        <w:tc>
          <w:tcPr>
            <w:tcW w:w="1461" w:type="dxa"/>
            <w:shd w:val="clear" w:color="auto" w:fill="auto"/>
            <w:vAlign w:val="center"/>
          </w:tcPr>
          <w:p w:rsidR="00CB095F" w:rsidRDefault="000664B7">
            <w:pPr>
              <w:spacing w:line="276" w:lineRule="auto"/>
              <w:jc w:val="center"/>
              <w:rPr>
                <w:rFonts w:ascii="宋体" w:hAnsi="宋体"/>
                <w:b/>
                <w:sz w:val="24"/>
                <w:szCs w:val="24"/>
              </w:rPr>
            </w:pPr>
            <w:r>
              <w:rPr>
                <w:rFonts w:ascii="宋体" w:hAnsi="宋体" w:hint="eastAsia"/>
                <w:b/>
                <w:sz w:val="24"/>
                <w:szCs w:val="24"/>
              </w:rPr>
              <w:t>地点</w:t>
            </w:r>
          </w:p>
        </w:tc>
        <w:tc>
          <w:tcPr>
            <w:tcW w:w="807" w:type="dxa"/>
            <w:shd w:val="clear" w:color="auto" w:fill="auto"/>
            <w:vAlign w:val="center"/>
          </w:tcPr>
          <w:p w:rsidR="00CB095F" w:rsidRDefault="000664B7">
            <w:pPr>
              <w:spacing w:line="276" w:lineRule="auto"/>
              <w:jc w:val="center"/>
              <w:rPr>
                <w:rFonts w:ascii="宋体" w:hAnsi="宋体"/>
                <w:b/>
                <w:sz w:val="24"/>
                <w:szCs w:val="24"/>
              </w:rPr>
            </w:pPr>
            <w:r>
              <w:rPr>
                <w:rFonts w:ascii="宋体" w:hAnsi="宋体" w:hint="eastAsia"/>
                <w:b/>
                <w:sz w:val="24"/>
                <w:szCs w:val="24"/>
              </w:rPr>
              <w:t>天数</w:t>
            </w:r>
          </w:p>
        </w:tc>
        <w:tc>
          <w:tcPr>
            <w:tcW w:w="1275" w:type="dxa"/>
            <w:shd w:val="clear" w:color="auto" w:fill="auto"/>
            <w:vAlign w:val="center"/>
          </w:tcPr>
          <w:p w:rsidR="00CB095F" w:rsidRDefault="000664B7">
            <w:pPr>
              <w:spacing w:line="276" w:lineRule="auto"/>
              <w:jc w:val="center"/>
              <w:rPr>
                <w:rFonts w:ascii="宋体" w:hAnsi="宋体"/>
                <w:b/>
                <w:sz w:val="24"/>
                <w:szCs w:val="24"/>
              </w:rPr>
            </w:pPr>
            <w:r>
              <w:rPr>
                <w:rFonts w:ascii="宋体" w:hAnsi="宋体" w:hint="eastAsia"/>
                <w:b/>
                <w:sz w:val="24"/>
                <w:szCs w:val="24"/>
              </w:rPr>
              <w:t>培训方式</w:t>
            </w:r>
          </w:p>
        </w:tc>
        <w:tc>
          <w:tcPr>
            <w:tcW w:w="1843" w:type="dxa"/>
            <w:shd w:val="clear" w:color="auto" w:fill="auto"/>
            <w:vAlign w:val="center"/>
          </w:tcPr>
          <w:p w:rsidR="00CB095F" w:rsidRDefault="000664B7">
            <w:pPr>
              <w:spacing w:line="276" w:lineRule="auto"/>
              <w:jc w:val="center"/>
              <w:rPr>
                <w:rFonts w:ascii="宋体" w:hAnsi="宋体"/>
                <w:b/>
                <w:sz w:val="24"/>
                <w:szCs w:val="24"/>
              </w:rPr>
            </w:pPr>
            <w:r>
              <w:rPr>
                <w:rFonts w:ascii="宋体" w:hAnsi="宋体" w:hint="eastAsia"/>
                <w:b/>
                <w:sz w:val="24"/>
                <w:szCs w:val="24"/>
              </w:rPr>
              <w:t>预计培训时间</w:t>
            </w:r>
          </w:p>
        </w:tc>
      </w:tr>
      <w:tr w:rsidR="00CB095F" w:rsidTr="000B099C">
        <w:trPr>
          <w:trHeight w:val="2096"/>
        </w:trPr>
        <w:tc>
          <w:tcPr>
            <w:tcW w:w="852" w:type="dxa"/>
            <w:shd w:val="clear" w:color="auto" w:fill="auto"/>
            <w:vAlign w:val="center"/>
          </w:tcPr>
          <w:p w:rsidR="00CB095F" w:rsidRDefault="000664B7">
            <w:pPr>
              <w:spacing w:line="260" w:lineRule="exact"/>
              <w:jc w:val="center"/>
              <w:rPr>
                <w:rFonts w:ascii="宋体" w:eastAsia="宋体" w:hAnsi="宋体"/>
                <w:sz w:val="20"/>
                <w:szCs w:val="20"/>
              </w:rPr>
            </w:pPr>
            <w:r>
              <w:rPr>
                <w:rFonts w:ascii="宋体" w:eastAsia="宋体" w:hAnsi="宋体" w:hint="eastAsia"/>
                <w:sz w:val="20"/>
                <w:szCs w:val="20"/>
              </w:rPr>
              <w:t>1</w:t>
            </w:r>
          </w:p>
        </w:tc>
        <w:tc>
          <w:tcPr>
            <w:tcW w:w="2450" w:type="dxa"/>
            <w:shd w:val="clear" w:color="auto" w:fill="auto"/>
            <w:vAlign w:val="center"/>
          </w:tcPr>
          <w:p w:rsidR="00CB095F" w:rsidRDefault="004678D0" w:rsidP="004678D0">
            <w:pPr>
              <w:spacing w:line="280" w:lineRule="exact"/>
              <w:jc w:val="left"/>
              <w:rPr>
                <w:rFonts w:ascii="宋体" w:eastAsia="宋体" w:hAnsi="宋体"/>
                <w:sz w:val="20"/>
                <w:szCs w:val="21"/>
              </w:rPr>
            </w:pPr>
            <w:r>
              <w:rPr>
                <w:rFonts w:ascii="宋体" w:eastAsia="宋体" w:hAnsi="宋体" w:hint="eastAsia"/>
                <w:sz w:val="20"/>
                <w:szCs w:val="21"/>
              </w:rPr>
              <w:t>资产评估准则培训班（</w:t>
            </w:r>
            <w:r w:rsidR="000664B7">
              <w:rPr>
                <w:rFonts w:ascii="宋体" w:eastAsia="宋体" w:hAnsi="宋体" w:hint="eastAsia"/>
                <w:sz w:val="20"/>
                <w:szCs w:val="21"/>
              </w:rPr>
              <w:t>基本准则</w:t>
            </w:r>
            <w:r>
              <w:rPr>
                <w:rFonts w:ascii="宋体" w:eastAsia="宋体" w:hAnsi="宋体" w:hint="eastAsia"/>
                <w:sz w:val="20"/>
                <w:szCs w:val="21"/>
              </w:rPr>
              <w:t>和</w:t>
            </w:r>
            <w:r w:rsidR="000664B7">
              <w:rPr>
                <w:rFonts w:ascii="宋体" w:eastAsia="宋体" w:hAnsi="宋体" w:hint="eastAsia"/>
                <w:sz w:val="20"/>
                <w:szCs w:val="21"/>
              </w:rPr>
              <w:t>程序性执业准则</w:t>
            </w:r>
            <w:r>
              <w:rPr>
                <w:rFonts w:ascii="宋体" w:eastAsia="宋体" w:hAnsi="宋体" w:hint="eastAsia"/>
                <w:sz w:val="20"/>
                <w:szCs w:val="21"/>
              </w:rPr>
              <w:t>）</w:t>
            </w:r>
          </w:p>
        </w:tc>
        <w:tc>
          <w:tcPr>
            <w:tcW w:w="4766" w:type="dxa"/>
            <w:shd w:val="clear" w:color="auto" w:fill="auto"/>
            <w:vAlign w:val="center"/>
          </w:tcPr>
          <w:p w:rsidR="00CB095F" w:rsidRDefault="000664B7">
            <w:pPr>
              <w:adjustRightInd w:val="0"/>
              <w:snapToGrid w:val="0"/>
              <w:rPr>
                <w:rFonts w:ascii="宋体" w:eastAsia="宋体" w:hAnsi="宋体"/>
                <w:sz w:val="20"/>
                <w:szCs w:val="21"/>
              </w:rPr>
            </w:pPr>
            <w:r>
              <w:rPr>
                <w:rFonts w:ascii="宋体" w:eastAsia="宋体" w:hAnsi="宋体" w:hint="eastAsia"/>
                <w:sz w:val="20"/>
                <w:szCs w:val="21"/>
              </w:rPr>
              <w:t>1.资产评估法律法规</w:t>
            </w:r>
            <w:r w:rsidR="009517B8">
              <w:rPr>
                <w:rFonts w:ascii="宋体" w:eastAsia="宋体" w:hAnsi="宋体" w:hint="eastAsia"/>
                <w:sz w:val="20"/>
                <w:szCs w:val="21"/>
              </w:rPr>
              <w:t>及准则体系讲解</w:t>
            </w:r>
          </w:p>
          <w:p w:rsidR="00CB095F" w:rsidRDefault="000664B7">
            <w:pPr>
              <w:adjustRightInd w:val="0"/>
              <w:snapToGrid w:val="0"/>
              <w:rPr>
                <w:rFonts w:ascii="宋体" w:eastAsia="宋体" w:hAnsi="宋体"/>
                <w:sz w:val="20"/>
                <w:szCs w:val="21"/>
              </w:rPr>
            </w:pPr>
            <w:r>
              <w:rPr>
                <w:rFonts w:ascii="宋体" w:eastAsia="宋体" w:hAnsi="宋体" w:hint="eastAsia"/>
                <w:sz w:val="20"/>
                <w:szCs w:val="21"/>
              </w:rPr>
              <w:t>2.《资产评估基本准则》</w:t>
            </w:r>
            <w:r w:rsidR="009517B8">
              <w:rPr>
                <w:rFonts w:ascii="宋体" w:eastAsia="宋体" w:hAnsi="宋体" w:hint="eastAsia"/>
                <w:sz w:val="20"/>
                <w:szCs w:val="21"/>
              </w:rPr>
              <w:t>解读</w:t>
            </w:r>
          </w:p>
          <w:p w:rsidR="00CB095F" w:rsidRDefault="000664B7">
            <w:pPr>
              <w:adjustRightInd w:val="0"/>
              <w:snapToGrid w:val="0"/>
              <w:rPr>
                <w:rFonts w:ascii="宋体" w:eastAsia="宋体" w:hAnsi="宋体"/>
                <w:sz w:val="20"/>
                <w:szCs w:val="21"/>
              </w:rPr>
            </w:pPr>
            <w:r>
              <w:rPr>
                <w:rFonts w:ascii="宋体" w:eastAsia="宋体" w:hAnsi="宋体" w:hint="eastAsia"/>
                <w:sz w:val="20"/>
                <w:szCs w:val="21"/>
              </w:rPr>
              <w:t>3.《资产评估执业准则——资产评估程序》</w:t>
            </w:r>
            <w:r w:rsidR="009517B8">
              <w:rPr>
                <w:rFonts w:ascii="宋体" w:eastAsia="宋体" w:hAnsi="宋体" w:hint="eastAsia"/>
                <w:sz w:val="20"/>
                <w:szCs w:val="21"/>
              </w:rPr>
              <w:t>解读</w:t>
            </w:r>
          </w:p>
          <w:p w:rsidR="00CB095F" w:rsidRDefault="000664B7">
            <w:pPr>
              <w:adjustRightInd w:val="0"/>
              <w:snapToGrid w:val="0"/>
              <w:rPr>
                <w:rFonts w:ascii="宋体" w:eastAsia="宋体" w:hAnsi="宋体"/>
                <w:sz w:val="20"/>
                <w:szCs w:val="21"/>
              </w:rPr>
            </w:pPr>
            <w:r>
              <w:rPr>
                <w:rFonts w:ascii="宋体" w:eastAsia="宋体" w:hAnsi="宋体" w:hint="eastAsia"/>
                <w:sz w:val="20"/>
                <w:szCs w:val="21"/>
              </w:rPr>
              <w:t>4.《资产评估执业准则——资产评估报告》</w:t>
            </w:r>
            <w:r w:rsidR="009517B8">
              <w:rPr>
                <w:rFonts w:ascii="宋体" w:eastAsia="宋体" w:hAnsi="宋体" w:hint="eastAsia"/>
                <w:sz w:val="20"/>
                <w:szCs w:val="21"/>
              </w:rPr>
              <w:t>解读</w:t>
            </w:r>
          </w:p>
          <w:p w:rsidR="00CB095F" w:rsidRDefault="000664B7">
            <w:pPr>
              <w:adjustRightInd w:val="0"/>
              <w:snapToGrid w:val="0"/>
              <w:rPr>
                <w:rFonts w:ascii="宋体" w:eastAsia="宋体" w:hAnsi="宋体"/>
                <w:sz w:val="20"/>
                <w:szCs w:val="21"/>
              </w:rPr>
            </w:pPr>
            <w:r>
              <w:rPr>
                <w:rFonts w:ascii="宋体" w:eastAsia="宋体" w:hAnsi="宋体" w:hint="eastAsia"/>
                <w:sz w:val="20"/>
                <w:szCs w:val="21"/>
              </w:rPr>
              <w:t>5.《资产评估执业准则——资产评估档案》</w:t>
            </w:r>
            <w:r w:rsidR="009517B8">
              <w:rPr>
                <w:rFonts w:ascii="宋体" w:eastAsia="宋体" w:hAnsi="宋体" w:hint="eastAsia"/>
                <w:sz w:val="20"/>
                <w:szCs w:val="21"/>
              </w:rPr>
              <w:t>解读</w:t>
            </w:r>
          </w:p>
          <w:p w:rsidR="00CB095F" w:rsidRDefault="000664B7">
            <w:pPr>
              <w:adjustRightInd w:val="0"/>
              <w:snapToGrid w:val="0"/>
              <w:rPr>
                <w:rFonts w:ascii="宋体" w:eastAsia="宋体" w:hAnsi="宋体"/>
                <w:sz w:val="20"/>
                <w:szCs w:val="21"/>
              </w:rPr>
            </w:pPr>
            <w:r>
              <w:rPr>
                <w:rFonts w:ascii="宋体" w:eastAsia="宋体" w:hAnsi="宋体" w:hint="eastAsia"/>
                <w:sz w:val="20"/>
                <w:szCs w:val="21"/>
              </w:rPr>
              <w:t>6.《资产评估执业准则——资产评估方法》</w:t>
            </w:r>
            <w:r w:rsidR="009517B8">
              <w:rPr>
                <w:rFonts w:ascii="宋体" w:eastAsia="宋体" w:hAnsi="宋体" w:hint="eastAsia"/>
                <w:sz w:val="20"/>
                <w:szCs w:val="21"/>
              </w:rPr>
              <w:t>解读</w:t>
            </w:r>
          </w:p>
        </w:tc>
        <w:tc>
          <w:tcPr>
            <w:tcW w:w="1418" w:type="dxa"/>
            <w:shd w:val="clear" w:color="auto" w:fill="auto"/>
            <w:vAlign w:val="center"/>
          </w:tcPr>
          <w:p w:rsidR="00CB095F" w:rsidRDefault="000664B7" w:rsidP="00CD1336">
            <w:pPr>
              <w:spacing w:line="280" w:lineRule="exact"/>
              <w:jc w:val="left"/>
              <w:rPr>
                <w:rFonts w:ascii="宋体" w:eastAsia="宋体" w:hAnsi="宋体"/>
                <w:sz w:val="20"/>
                <w:szCs w:val="21"/>
              </w:rPr>
            </w:pPr>
            <w:r>
              <w:rPr>
                <w:rFonts w:ascii="宋体" w:eastAsia="宋体" w:hAnsi="宋体" w:hint="eastAsia"/>
                <w:sz w:val="20"/>
                <w:szCs w:val="20"/>
              </w:rPr>
              <w:t>执业会员</w:t>
            </w:r>
          </w:p>
        </w:tc>
        <w:tc>
          <w:tcPr>
            <w:tcW w:w="1461" w:type="dxa"/>
            <w:shd w:val="clear" w:color="auto" w:fill="auto"/>
            <w:vAlign w:val="center"/>
          </w:tcPr>
          <w:p w:rsidR="00CB095F" w:rsidRDefault="000664B7" w:rsidP="00CD1336">
            <w:pPr>
              <w:spacing w:line="280" w:lineRule="exact"/>
              <w:jc w:val="center"/>
              <w:rPr>
                <w:rFonts w:ascii="宋体" w:eastAsia="宋体" w:hAnsi="宋体"/>
                <w:sz w:val="20"/>
                <w:szCs w:val="21"/>
              </w:rPr>
            </w:pPr>
            <w:r>
              <w:rPr>
                <w:rFonts w:ascii="宋体" w:eastAsia="宋体" w:hAnsi="宋体" w:hint="eastAsia"/>
                <w:sz w:val="20"/>
                <w:szCs w:val="20"/>
              </w:rPr>
              <w:t>上海国家会计学院</w:t>
            </w:r>
          </w:p>
        </w:tc>
        <w:tc>
          <w:tcPr>
            <w:tcW w:w="807" w:type="dxa"/>
            <w:shd w:val="clear" w:color="auto" w:fill="auto"/>
            <w:vAlign w:val="center"/>
          </w:tcPr>
          <w:p w:rsidR="00CB095F" w:rsidRDefault="000664B7" w:rsidP="00CD1336">
            <w:pPr>
              <w:spacing w:line="280" w:lineRule="exact"/>
              <w:jc w:val="center"/>
              <w:rPr>
                <w:rFonts w:ascii="宋体" w:eastAsia="宋体" w:hAnsi="宋体"/>
                <w:sz w:val="20"/>
                <w:szCs w:val="21"/>
              </w:rPr>
            </w:pPr>
            <w:r>
              <w:rPr>
                <w:rFonts w:ascii="宋体" w:eastAsia="宋体" w:hAnsi="宋体" w:hint="eastAsia"/>
                <w:sz w:val="20"/>
                <w:szCs w:val="21"/>
              </w:rPr>
              <w:t>3</w:t>
            </w:r>
          </w:p>
        </w:tc>
        <w:tc>
          <w:tcPr>
            <w:tcW w:w="1275" w:type="dxa"/>
            <w:shd w:val="clear" w:color="auto" w:fill="auto"/>
            <w:vAlign w:val="center"/>
          </w:tcPr>
          <w:p w:rsidR="00CB095F" w:rsidRDefault="000664B7" w:rsidP="00CD1336">
            <w:pPr>
              <w:spacing w:line="280" w:lineRule="exact"/>
              <w:jc w:val="center"/>
              <w:rPr>
                <w:rFonts w:ascii="宋体" w:eastAsia="宋体" w:hAnsi="宋体"/>
                <w:sz w:val="20"/>
                <w:szCs w:val="21"/>
              </w:rPr>
            </w:pPr>
            <w:r>
              <w:rPr>
                <w:rFonts w:ascii="宋体" w:eastAsia="宋体" w:hAnsi="宋体" w:hint="eastAsia"/>
                <w:sz w:val="20"/>
                <w:szCs w:val="21"/>
              </w:rPr>
              <w:t>网络直播</w:t>
            </w:r>
          </w:p>
        </w:tc>
        <w:tc>
          <w:tcPr>
            <w:tcW w:w="1843" w:type="dxa"/>
            <w:shd w:val="clear" w:color="auto" w:fill="auto"/>
            <w:vAlign w:val="center"/>
          </w:tcPr>
          <w:p w:rsidR="00CB095F" w:rsidRDefault="000664B7" w:rsidP="00CD1336">
            <w:pPr>
              <w:spacing w:line="280" w:lineRule="exact"/>
              <w:jc w:val="center"/>
              <w:rPr>
                <w:rFonts w:ascii="宋体" w:eastAsia="宋体" w:hAnsi="宋体"/>
                <w:sz w:val="20"/>
                <w:szCs w:val="20"/>
              </w:rPr>
            </w:pPr>
            <w:r>
              <w:rPr>
                <w:rFonts w:ascii="宋体" w:eastAsia="宋体" w:hAnsi="宋体" w:hint="eastAsia"/>
                <w:sz w:val="20"/>
                <w:szCs w:val="21"/>
              </w:rPr>
              <w:t>4月16-18日</w:t>
            </w:r>
          </w:p>
        </w:tc>
      </w:tr>
      <w:tr w:rsidR="00C80105" w:rsidTr="000B099C">
        <w:trPr>
          <w:trHeight w:val="2139"/>
        </w:trPr>
        <w:tc>
          <w:tcPr>
            <w:tcW w:w="852" w:type="dxa"/>
            <w:shd w:val="clear" w:color="auto" w:fill="auto"/>
            <w:vAlign w:val="center"/>
          </w:tcPr>
          <w:p w:rsidR="00C80105" w:rsidRDefault="00A876E0" w:rsidP="00C80105">
            <w:pPr>
              <w:spacing w:line="260" w:lineRule="exact"/>
              <w:jc w:val="center"/>
              <w:rPr>
                <w:rFonts w:ascii="宋体" w:eastAsia="宋体" w:hAnsi="宋体"/>
                <w:sz w:val="20"/>
                <w:szCs w:val="20"/>
              </w:rPr>
            </w:pPr>
            <w:r>
              <w:rPr>
                <w:rFonts w:ascii="宋体" w:eastAsia="宋体" w:hAnsi="宋体" w:hint="eastAsia"/>
                <w:sz w:val="20"/>
                <w:szCs w:val="20"/>
              </w:rPr>
              <w:t>2</w:t>
            </w:r>
          </w:p>
        </w:tc>
        <w:tc>
          <w:tcPr>
            <w:tcW w:w="2450" w:type="dxa"/>
            <w:shd w:val="clear" w:color="auto" w:fill="auto"/>
            <w:vAlign w:val="center"/>
          </w:tcPr>
          <w:p w:rsidR="00C80105" w:rsidRDefault="00C80105" w:rsidP="001049A7">
            <w:pPr>
              <w:spacing w:line="280" w:lineRule="exact"/>
              <w:jc w:val="left"/>
              <w:rPr>
                <w:rFonts w:ascii="宋体" w:eastAsia="宋体" w:hAnsi="宋体"/>
                <w:sz w:val="20"/>
                <w:szCs w:val="21"/>
              </w:rPr>
            </w:pPr>
            <w:r>
              <w:rPr>
                <w:rFonts w:ascii="宋体" w:eastAsia="宋体" w:hAnsi="宋体" w:hint="eastAsia"/>
                <w:sz w:val="20"/>
                <w:szCs w:val="21"/>
              </w:rPr>
              <w:t>资产评估准则培训班（实体性执业准则）</w:t>
            </w:r>
          </w:p>
        </w:tc>
        <w:tc>
          <w:tcPr>
            <w:tcW w:w="4766" w:type="dxa"/>
            <w:shd w:val="clear" w:color="auto" w:fill="auto"/>
            <w:vAlign w:val="center"/>
          </w:tcPr>
          <w:p w:rsidR="00C80105" w:rsidRDefault="00C80105" w:rsidP="00C80105">
            <w:pPr>
              <w:adjustRightInd w:val="0"/>
              <w:snapToGrid w:val="0"/>
              <w:rPr>
                <w:rFonts w:ascii="宋体" w:eastAsia="宋体" w:hAnsi="宋体"/>
                <w:sz w:val="20"/>
                <w:szCs w:val="21"/>
              </w:rPr>
            </w:pPr>
            <w:r>
              <w:rPr>
                <w:rFonts w:ascii="宋体" w:eastAsia="宋体" w:hAnsi="宋体" w:hint="eastAsia"/>
                <w:sz w:val="20"/>
                <w:szCs w:val="21"/>
              </w:rPr>
              <w:t>1.《资产评估执业准则——企业价值》解读</w:t>
            </w:r>
          </w:p>
          <w:p w:rsidR="00C80105" w:rsidRDefault="00C80105" w:rsidP="00C80105">
            <w:pPr>
              <w:adjustRightInd w:val="0"/>
              <w:snapToGrid w:val="0"/>
              <w:rPr>
                <w:rFonts w:ascii="宋体" w:eastAsia="宋体" w:hAnsi="宋体"/>
                <w:sz w:val="20"/>
                <w:szCs w:val="21"/>
              </w:rPr>
            </w:pPr>
            <w:r>
              <w:rPr>
                <w:rFonts w:ascii="宋体" w:eastAsia="宋体" w:hAnsi="宋体" w:hint="eastAsia"/>
                <w:sz w:val="20"/>
                <w:szCs w:val="21"/>
              </w:rPr>
              <w:t>2.《资产评估执业准则——无形资产》解读</w:t>
            </w:r>
          </w:p>
          <w:p w:rsidR="00C80105" w:rsidRDefault="00C80105" w:rsidP="00C80105">
            <w:pPr>
              <w:adjustRightInd w:val="0"/>
              <w:snapToGrid w:val="0"/>
              <w:rPr>
                <w:rFonts w:ascii="宋体" w:eastAsia="宋体" w:hAnsi="宋体"/>
                <w:sz w:val="20"/>
                <w:szCs w:val="21"/>
              </w:rPr>
            </w:pPr>
            <w:r>
              <w:rPr>
                <w:rFonts w:ascii="宋体" w:eastAsia="宋体" w:hAnsi="宋体" w:hint="eastAsia"/>
                <w:sz w:val="20"/>
                <w:szCs w:val="21"/>
              </w:rPr>
              <w:t>3.《资产评估执业准则——不动产》解读</w:t>
            </w:r>
          </w:p>
          <w:p w:rsidR="00C80105" w:rsidRDefault="00C80105" w:rsidP="00C80105">
            <w:pPr>
              <w:adjustRightInd w:val="0"/>
              <w:snapToGrid w:val="0"/>
              <w:rPr>
                <w:rFonts w:ascii="宋体" w:eastAsia="宋体" w:hAnsi="宋体"/>
                <w:sz w:val="20"/>
                <w:szCs w:val="21"/>
              </w:rPr>
            </w:pPr>
            <w:r>
              <w:rPr>
                <w:rFonts w:ascii="宋体" w:eastAsia="宋体" w:hAnsi="宋体" w:hint="eastAsia"/>
                <w:sz w:val="20"/>
                <w:szCs w:val="21"/>
              </w:rPr>
              <w:t>4.《资产评估执业准则——机器设备》解读</w:t>
            </w:r>
          </w:p>
          <w:p w:rsidR="00C80105" w:rsidRDefault="00C80105" w:rsidP="00C80105">
            <w:pPr>
              <w:adjustRightInd w:val="0"/>
              <w:snapToGrid w:val="0"/>
              <w:rPr>
                <w:rFonts w:ascii="宋体" w:eastAsia="宋体" w:hAnsi="宋体"/>
                <w:sz w:val="20"/>
                <w:szCs w:val="21"/>
              </w:rPr>
            </w:pPr>
            <w:r>
              <w:rPr>
                <w:rFonts w:ascii="宋体" w:eastAsia="宋体" w:hAnsi="宋体" w:hint="eastAsia"/>
                <w:sz w:val="20"/>
                <w:szCs w:val="21"/>
              </w:rPr>
              <w:t>5.《资产评估执业准则——森林资源资产》解读</w:t>
            </w:r>
          </w:p>
          <w:p w:rsidR="00C80105" w:rsidRDefault="00C80105" w:rsidP="00C80105">
            <w:pPr>
              <w:adjustRightInd w:val="0"/>
              <w:snapToGrid w:val="0"/>
              <w:rPr>
                <w:rFonts w:ascii="宋体" w:eastAsia="宋体" w:hAnsi="宋体"/>
                <w:sz w:val="20"/>
                <w:szCs w:val="21"/>
              </w:rPr>
            </w:pPr>
            <w:r>
              <w:rPr>
                <w:rFonts w:ascii="宋体" w:eastAsia="宋体" w:hAnsi="宋体" w:hint="eastAsia"/>
                <w:sz w:val="20"/>
                <w:szCs w:val="21"/>
              </w:rPr>
              <w:t>6.《资产评估执业准则——知识产权》解读</w:t>
            </w:r>
          </w:p>
        </w:tc>
        <w:tc>
          <w:tcPr>
            <w:tcW w:w="1418" w:type="dxa"/>
            <w:shd w:val="clear" w:color="auto" w:fill="auto"/>
            <w:vAlign w:val="center"/>
          </w:tcPr>
          <w:p w:rsidR="00C80105" w:rsidRDefault="00C80105" w:rsidP="00CD1336">
            <w:pPr>
              <w:spacing w:line="260" w:lineRule="exact"/>
              <w:jc w:val="left"/>
              <w:rPr>
                <w:rFonts w:ascii="宋体" w:eastAsia="宋体" w:hAnsi="宋体"/>
                <w:sz w:val="20"/>
                <w:szCs w:val="20"/>
              </w:rPr>
            </w:pPr>
            <w:r>
              <w:rPr>
                <w:rFonts w:ascii="宋体" w:eastAsia="宋体" w:hAnsi="宋体" w:hint="eastAsia"/>
                <w:sz w:val="20"/>
                <w:szCs w:val="20"/>
              </w:rPr>
              <w:t>执业会员</w:t>
            </w:r>
          </w:p>
        </w:tc>
        <w:tc>
          <w:tcPr>
            <w:tcW w:w="1461" w:type="dxa"/>
            <w:shd w:val="clear" w:color="auto" w:fill="auto"/>
            <w:vAlign w:val="center"/>
          </w:tcPr>
          <w:p w:rsidR="00C80105" w:rsidRDefault="00C80105" w:rsidP="00CD1336">
            <w:pPr>
              <w:spacing w:line="280" w:lineRule="exact"/>
              <w:jc w:val="center"/>
              <w:rPr>
                <w:rFonts w:ascii="宋体" w:eastAsia="宋体" w:hAnsi="宋体"/>
                <w:sz w:val="20"/>
                <w:szCs w:val="20"/>
              </w:rPr>
            </w:pPr>
            <w:r>
              <w:rPr>
                <w:rFonts w:ascii="宋体" w:eastAsia="宋体" w:hAnsi="宋体" w:hint="eastAsia"/>
                <w:sz w:val="20"/>
                <w:szCs w:val="20"/>
              </w:rPr>
              <w:t>北京国家会计学院</w:t>
            </w:r>
          </w:p>
        </w:tc>
        <w:tc>
          <w:tcPr>
            <w:tcW w:w="807" w:type="dxa"/>
            <w:shd w:val="clear" w:color="auto" w:fill="auto"/>
            <w:vAlign w:val="center"/>
          </w:tcPr>
          <w:p w:rsidR="00C80105" w:rsidRDefault="00C80105" w:rsidP="00CD1336">
            <w:pPr>
              <w:spacing w:line="280" w:lineRule="exact"/>
              <w:jc w:val="center"/>
              <w:rPr>
                <w:rFonts w:ascii="宋体" w:eastAsia="宋体" w:hAnsi="宋体"/>
                <w:sz w:val="20"/>
                <w:szCs w:val="21"/>
              </w:rPr>
            </w:pPr>
            <w:r>
              <w:rPr>
                <w:rFonts w:ascii="宋体" w:eastAsia="宋体" w:hAnsi="宋体" w:hint="eastAsia"/>
                <w:sz w:val="20"/>
                <w:szCs w:val="21"/>
              </w:rPr>
              <w:t>3</w:t>
            </w:r>
          </w:p>
        </w:tc>
        <w:tc>
          <w:tcPr>
            <w:tcW w:w="1275" w:type="dxa"/>
            <w:shd w:val="clear" w:color="auto" w:fill="auto"/>
            <w:vAlign w:val="center"/>
          </w:tcPr>
          <w:p w:rsidR="00C80105" w:rsidRDefault="00C80105" w:rsidP="00CD1336">
            <w:pPr>
              <w:spacing w:line="280" w:lineRule="exact"/>
              <w:jc w:val="center"/>
              <w:rPr>
                <w:rFonts w:ascii="宋体" w:eastAsia="宋体" w:hAnsi="宋体"/>
                <w:sz w:val="20"/>
                <w:szCs w:val="21"/>
              </w:rPr>
            </w:pPr>
            <w:r>
              <w:rPr>
                <w:rFonts w:ascii="宋体" w:eastAsia="宋体" w:hAnsi="宋体" w:hint="eastAsia"/>
                <w:sz w:val="20"/>
                <w:szCs w:val="21"/>
              </w:rPr>
              <w:t>网络直播</w:t>
            </w:r>
          </w:p>
        </w:tc>
        <w:tc>
          <w:tcPr>
            <w:tcW w:w="1843" w:type="dxa"/>
            <w:shd w:val="clear" w:color="auto" w:fill="auto"/>
            <w:vAlign w:val="center"/>
          </w:tcPr>
          <w:p w:rsidR="00C80105" w:rsidRDefault="00C80105" w:rsidP="00CD1336">
            <w:pPr>
              <w:spacing w:line="280" w:lineRule="exact"/>
              <w:jc w:val="center"/>
              <w:rPr>
                <w:rFonts w:ascii="宋体" w:eastAsia="宋体" w:hAnsi="宋体"/>
                <w:sz w:val="20"/>
                <w:szCs w:val="21"/>
              </w:rPr>
            </w:pPr>
            <w:r>
              <w:rPr>
                <w:rFonts w:ascii="宋体" w:eastAsia="宋体" w:hAnsi="宋体" w:hint="eastAsia"/>
                <w:sz w:val="20"/>
                <w:szCs w:val="21"/>
              </w:rPr>
              <w:t>5月14-16日</w:t>
            </w:r>
          </w:p>
        </w:tc>
      </w:tr>
      <w:tr w:rsidR="00CB095F" w:rsidTr="000B099C">
        <w:trPr>
          <w:trHeight w:val="672"/>
        </w:trPr>
        <w:tc>
          <w:tcPr>
            <w:tcW w:w="852" w:type="dxa"/>
            <w:shd w:val="clear" w:color="auto" w:fill="auto"/>
            <w:vAlign w:val="center"/>
          </w:tcPr>
          <w:p w:rsidR="00CB095F" w:rsidRDefault="000664B7">
            <w:pPr>
              <w:spacing w:line="276" w:lineRule="auto"/>
              <w:jc w:val="center"/>
              <w:rPr>
                <w:rFonts w:ascii="宋体" w:hAnsi="宋体"/>
                <w:b/>
                <w:sz w:val="24"/>
                <w:szCs w:val="24"/>
              </w:rPr>
            </w:pPr>
            <w:r>
              <w:rPr>
                <w:rFonts w:ascii="宋体" w:hAnsi="宋体" w:hint="eastAsia"/>
                <w:b/>
                <w:sz w:val="24"/>
                <w:szCs w:val="24"/>
              </w:rPr>
              <w:lastRenderedPageBreak/>
              <w:t>序号</w:t>
            </w:r>
          </w:p>
        </w:tc>
        <w:tc>
          <w:tcPr>
            <w:tcW w:w="2450" w:type="dxa"/>
            <w:shd w:val="clear" w:color="auto" w:fill="auto"/>
            <w:vAlign w:val="center"/>
          </w:tcPr>
          <w:p w:rsidR="00CB095F" w:rsidRDefault="000664B7">
            <w:pPr>
              <w:spacing w:line="276" w:lineRule="auto"/>
              <w:jc w:val="center"/>
              <w:rPr>
                <w:rFonts w:ascii="宋体" w:hAnsi="宋体"/>
                <w:b/>
                <w:sz w:val="24"/>
                <w:szCs w:val="24"/>
              </w:rPr>
            </w:pPr>
            <w:r>
              <w:rPr>
                <w:rFonts w:ascii="宋体" w:hAnsi="宋体" w:hint="eastAsia"/>
                <w:b/>
                <w:sz w:val="24"/>
                <w:szCs w:val="24"/>
              </w:rPr>
              <w:t>培训（研讨）班名称</w:t>
            </w:r>
          </w:p>
        </w:tc>
        <w:tc>
          <w:tcPr>
            <w:tcW w:w="4766" w:type="dxa"/>
            <w:shd w:val="clear" w:color="auto" w:fill="auto"/>
            <w:vAlign w:val="center"/>
          </w:tcPr>
          <w:p w:rsidR="00CB095F" w:rsidRDefault="000664B7">
            <w:pPr>
              <w:spacing w:line="276" w:lineRule="auto"/>
              <w:jc w:val="center"/>
              <w:rPr>
                <w:rFonts w:ascii="宋体" w:hAnsi="宋体"/>
                <w:b/>
                <w:sz w:val="24"/>
                <w:szCs w:val="24"/>
              </w:rPr>
            </w:pPr>
            <w:r>
              <w:rPr>
                <w:rFonts w:ascii="宋体" w:hAnsi="宋体" w:hint="eastAsia"/>
                <w:b/>
                <w:sz w:val="24"/>
                <w:szCs w:val="24"/>
              </w:rPr>
              <w:t>培训内容</w:t>
            </w:r>
          </w:p>
        </w:tc>
        <w:tc>
          <w:tcPr>
            <w:tcW w:w="1418" w:type="dxa"/>
            <w:shd w:val="clear" w:color="auto" w:fill="auto"/>
            <w:vAlign w:val="center"/>
          </w:tcPr>
          <w:p w:rsidR="00CB095F" w:rsidRDefault="000664B7">
            <w:pPr>
              <w:spacing w:line="276" w:lineRule="auto"/>
              <w:jc w:val="center"/>
              <w:rPr>
                <w:rFonts w:ascii="宋体" w:hAnsi="宋体"/>
                <w:b/>
                <w:sz w:val="24"/>
                <w:szCs w:val="24"/>
              </w:rPr>
            </w:pPr>
            <w:r>
              <w:rPr>
                <w:rFonts w:ascii="宋体" w:hAnsi="宋体" w:hint="eastAsia"/>
                <w:b/>
                <w:sz w:val="24"/>
                <w:szCs w:val="24"/>
              </w:rPr>
              <w:t>培训对象</w:t>
            </w:r>
          </w:p>
        </w:tc>
        <w:tc>
          <w:tcPr>
            <w:tcW w:w="1461" w:type="dxa"/>
            <w:shd w:val="clear" w:color="auto" w:fill="auto"/>
            <w:vAlign w:val="center"/>
          </w:tcPr>
          <w:p w:rsidR="00CB095F" w:rsidRDefault="000664B7">
            <w:pPr>
              <w:spacing w:line="276" w:lineRule="auto"/>
              <w:jc w:val="center"/>
              <w:rPr>
                <w:rFonts w:ascii="宋体" w:hAnsi="宋体"/>
                <w:b/>
                <w:sz w:val="24"/>
                <w:szCs w:val="24"/>
              </w:rPr>
            </w:pPr>
            <w:r>
              <w:rPr>
                <w:rFonts w:ascii="宋体" w:hAnsi="宋体" w:hint="eastAsia"/>
                <w:b/>
                <w:sz w:val="24"/>
                <w:szCs w:val="24"/>
              </w:rPr>
              <w:t>地点</w:t>
            </w:r>
          </w:p>
        </w:tc>
        <w:tc>
          <w:tcPr>
            <w:tcW w:w="807" w:type="dxa"/>
            <w:shd w:val="clear" w:color="auto" w:fill="auto"/>
            <w:vAlign w:val="center"/>
          </w:tcPr>
          <w:p w:rsidR="00CB095F" w:rsidRDefault="000664B7">
            <w:pPr>
              <w:spacing w:line="276" w:lineRule="auto"/>
              <w:jc w:val="center"/>
              <w:rPr>
                <w:rFonts w:ascii="宋体" w:hAnsi="宋体"/>
                <w:b/>
                <w:sz w:val="24"/>
                <w:szCs w:val="24"/>
              </w:rPr>
            </w:pPr>
            <w:r>
              <w:rPr>
                <w:rFonts w:ascii="宋体" w:hAnsi="宋体" w:hint="eastAsia"/>
                <w:b/>
                <w:sz w:val="24"/>
                <w:szCs w:val="24"/>
              </w:rPr>
              <w:t>天数</w:t>
            </w:r>
          </w:p>
        </w:tc>
        <w:tc>
          <w:tcPr>
            <w:tcW w:w="1275" w:type="dxa"/>
            <w:shd w:val="clear" w:color="auto" w:fill="auto"/>
            <w:vAlign w:val="center"/>
          </w:tcPr>
          <w:p w:rsidR="00CB095F" w:rsidRDefault="000664B7">
            <w:pPr>
              <w:spacing w:line="276" w:lineRule="auto"/>
              <w:jc w:val="center"/>
              <w:rPr>
                <w:rFonts w:ascii="宋体" w:hAnsi="宋体"/>
                <w:b/>
                <w:sz w:val="24"/>
                <w:szCs w:val="24"/>
              </w:rPr>
            </w:pPr>
            <w:r>
              <w:rPr>
                <w:rFonts w:ascii="宋体" w:hAnsi="宋体" w:hint="eastAsia"/>
                <w:b/>
                <w:sz w:val="24"/>
                <w:szCs w:val="24"/>
              </w:rPr>
              <w:t>培训方式</w:t>
            </w:r>
          </w:p>
        </w:tc>
        <w:tc>
          <w:tcPr>
            <w:tcW w:w="1843" w:type="dxa"/>
            <w:shd w:val="clear" w:color="auto" w:fill="auto"/>
            <w:vAlign w:val="center"/>
          </w:tcPr>
          <w:p w:rsidR="00CB095F" w:rsidRDefault="000664B7">
            <w:pPr>
              <w:spacing w:line="276" w:lineRule="auto"/>
              <w:jc w:val="center"/>
              <w:rPr>
                <w:rFonts w:ascii="宋体" w:hAnsi="宋体"/>
                <w:b/>
                <w:sz w:val="24"/>
                <w:szCs w:val="24"/>
              </w:rPr>
            </w:pPr>
            <w:r>
              <w:rPr>
                <w:rFonts w:ascii="宋体" w:hAnsi="宋体" w:hint="eastAsia"/>
                <w:b/>
                <w:sz w:val="24"/>
                <w:szCs w:val="24"/>
              </w:rPr>
              <w:t>预计培训时间</w:t>
            </w:r>
          </w:p>
        </w:tc>
      </w:tr>
      <w:tr w:rsidR="00C80105" w:rsidTr="000B099C">
        <w:trPr>
          <w:trHeight w:val="2251"/>
        </w:trPr>
        <w:tc>
          <w:tcPr>
            <w:tcW w:w="852" w:type="dxa"/>
            <w:shd w:val="clear" w:color="auto" w:fill="auto"/>
            <w:vAlign w:val="center"/>
          </w:tcPr>
          <w:p w:rsidR="00C80105" w:rsidRDefault="00C80105" w:rsidP="00C80105">
            <w:pPr>
              <w:spacing w:line="260" w:lineRule="exact"/>
              <w:jc w:val="center"/>
              <w:rPr>
                <w:rFonts w:ascii="宋体" w:eastAsia="宋体" w:hAnsi="宋体"/>
                <w:sz w:val="20"/>
                <w:szCs w:val="20"/>
              </w:rPr>
            </w:pPr>
            <w:r>
              <w:rPr>
                <w:rFonts w:ascii="宋体" w:eastAsia="宋体" w:hAnsi="宋体" w:hint="eastAsia"/>
                <w:sz w:val="20"/>
                <w:szCs w:val="20"/>
              </w:rPr>
              <w:t>3</w:t>
            </w:r>
          </w:p>
        </w:tc>
        <w:tc>
          <w:tcPr>
            <w:tcW w:w="2450" w:type="dxa"/>
            <w:shd w:val="clear" w:color="auto" w:fill="auto"/>
            <w:vAlign w:val="center"/>
          </w:tcPr>
          <w:p w:rsidR="00C80105" w:rsidRDefault="00C80105" w:rsidP="00C80105">
            <w:pPr>
              <w:spacing w:line="280" w:lineRule="exact"/>
              <w:jc w:val="left"/>
              <w:rPr>
                <w:rFonts w:ascii="宋体" w:eastAsia="宋体" w:hAnsi="宋体"/>
                <w:sz w:val="20"/>
                <w:szCs w:val="21"/>
              </w:rPr>
            </w:pPr>
            <w:r>
              <w:rPr>
                <w:rFonts w:ascii="宋体" w:eastAsia="宋体" w:hAnsi="宋体" w:hint="eastAsia"/>
                <w:sz w:val="20"/>
                <w:szCs w:val="20"/>
              </w:rPr>
              <w:t>以财务报告为目的评估研讨班</w:t>
            </w:r>
          </w:p>
        </w:tc>
        <w:tc>
          <w:tcPr>
            <w:tcW w:w="4766" w:type="dxa"/>
            <w:shd w:val="clear" w:color="auto" w:fill="auto"/>
            <w:vAlign w:val="center"/>
          </w:tcPr>
          <w:p w:rsidR="00C80105" w:rsidRDefault="00C80105" w:rsidP="00C80105">
            <w:pPr>
              <w:spacing w:line="260" w:lineRule="exact"/>
              <w:jc w:val="left"/>
              <w:rPr>
                <w:rFonts w:ascii="宋体" w:eastAsia="宋体" w:hAnsi="宋体"/>
                <w:sz w:val="20"/>
                <w:szCs w:val="20"/>
              </w:rPr>
            </w:pPr>
            <w:r>
              <w:rPr>
                <w:rFonts w:ascii="宋体" w:eastAsia="宋体" w:hAnsi="宋体" w:hint="eastAsia"/>
                <w:sz w:val="20"/>
                <w:szCs w:val="20"/>
              </w:rPr>
              <w:t>1.公允价值计量相关会计准则介绍</w:t>
            </w:r>
          </w:p>
          <w:p w:rsidR="00C80105" w:rsidRDefault="00C80105" w:rsidP="00C80105">
            <w:pPr>
              <w:spacing w:line="260" w:lineRule="exact"/>
              <w:jc w:val="left"/>
              <w:rPr>
                <w:rFonts w:ascii="宋体" w:eastAsia="宋体" w:hAnsi="宋体"/>
                <w:sz w:val="20"/>
                <w:szCs w:val="20"/>
              </w:rPr>
            </w:pPr>
            <w:r>
              <w:rPr>
                <w:rFonts w:ascii="宋体" w:eastAsia="宋体" w:hAnsi="宋体" w:hint="eastAsia"/>
                <w:sz w:val="20"/>
                <w:szCs w:val="20"/>
              </w:rPr>
              <w:t>2.资产减值测试评估实务及案例讲解</w:t>
            </w:r>
          </w:p>
          <w:p w:rsidR="00C80105" w:rsidRDefault="00C80105" w:rsidP="00C80105">
            <w:pPr>
              <w:spacing w:line="260" w:lineRule="exact"/>
              <w:jc w:val="left"/>
              <w:rPr>
                <w:rFonts w:ascii="宋体" w:eastAsia="宋体" w:hAnsi="宋体"/>
                <w:sz w:val="20"/>
                <w:szCs w:val="20"/>
              </w:rPr>
            </w:pPr>
            <w:r>
              <w:rPr>
                <w:rFonts w:ascii="宋体" w:eastAsia="宋体" w:hAnsi="宋体" w:hint="eastAsia"/>
                <w:sz w:val="20"/>
                <w:szCs w:val="20"/>
              </w:rPr>
              <w:t>3.合并对价分摊评估实务及案例讲解</w:t>
            </w:r>
          </w:p>
          <w:p w:rsidR="00C80105" w:rsidRDefault="00C80105" w:rsidP="00C80105">
            <w:pPr>
              <w:adjustRightInd w:val="0"/>
              <w:snapToGrid w:val="0"/>
              <w:rPr>
                <w:rFonts w:ascii="宋体" w:eastAsia="宋体" w:hAnsi="宋体"/>
                <w:sz w:val="20"/>
                <w:szCs w:val="20"/>
              </w:rPr>
            </w:pPr>
            <w:r>
              <w:rPr>
                <w:rFonts w:ascii="宋体" w:eastAsia="宋体" w:hAnsi="宋体" w:hint="eastAsia"/>
                <w:sz w:val="20"/>
                <w:szCs w:val="20"/>
              </w:rPr>
              <w:t>4.投资性房地产公允价值评估及案例讲解</w:t>
            </w:r>
          </w:p>
          <w:p w:rsidR="00C80105" w:rsidRDefault="00C80105" w:rsidP="00C80105">
            <w:pPr>
              <w:adjustRightInd w:val="0"/>
              <w:snapToGrid w:val="0"/>
              <w:rPr>
                <w:rFonts w:ascii="宋体" w:eastAsia="宋体" w:hAnsi="宋体"/>
                <w:kern w:val="0"/>
                <w:sz w:val="20"/>
                <w:szCs w:val="20"/>
              </w:rPr>
            </w:pPr>
            <w:r>
              <w:rPr>
                <w:rFonts w:ascii="宋体" w:eastAsia="宋体" w:hAnsi="宋体" w:hint="eastAsia"/>
                <w:sz w:val="20"/>
                <w:szCs w:val="20"/>
              </w:rPr>
              <w:t>5.</w:t>
            </w:r>
            <w:r>
              <w:rPr>
                <w:rFonts w:ascii="宋体" w:eastAsia="宋体" w:hAnsi="宋体" w:hint="eastAsia"/>
                <w:kern w:val="0"/>
                <w:sz w:val="20"/>
                <w:szCs w:val="20"/>
              </w:rPr>
              <w:t>金融工具的会计处理与资产评估</w:t>
            </w:r>
          </w:p>
          <w:p w:rsidR="00C80105" w:rsidRDefault="00C80105" w:rsidP="00C80105">
            <w:pPr>
              <w:adjustRightInd w:val="0"/>
              <w:snapToGrid w:val="0"/>
              <w:rPr>
                <w:rFonts w:ascii="宋体" w:eastAsia="宋体" w:hAnsi="宋体"/>
                <w:sz w:val="20"/>
                <w:szCs w:val="21"/>
              </w:rPr>
            </w:pPr>
            <w:r>
              <w:rPr>
                <w:rFonts w:ascii="宋体" w:eastAsia="宋体" w:hAnsi="宋体" w:hint="eastAsia"/>
                <w:kern w:val="0"/>
                <w:sz w:val="20"/>
                <w:szCs w:val="20"/>
              </w:rPr>
              <w:t>6.</w:t>
            </w:r>
            <w:r>
              <w:rPr>
                <w:rFonts w:ascii="宋体" w:eastAsia="宋体" w:hAnsi="宋体" w:hint="eastAsia"/>
                <w:sz w:val="20"/>
                <w:szCs w:val="20"/>
              </w:rPr>
              <w:t>《资产评估专家指引第11号——商誉减值测试评估》解读</w:t>
            </w:r>
          </w:p>
        </w:tc>
        <w:tc>
          <w:tcPr>
            <w:tcW w:w="1418" w:type="dxa"/>
            <w:shd w:val="clear" w:color="auto" w:fill="auto"/>
            <w:vAlign w:val="center"/>
          </w:tcPr>
          <w:p w:rsidR="00C80105" w:rsidRDefault="00C80105" w:rsidP="00CD1336">
            <w:pPr>
              <w:spacing w:line="260" w:lineRule="exact"/>
              <w:jc w:val="left"/>
              <w:rPr>
                <w:rFonts w:ascii="宋体" w:eastAsia="宋体" w:hAnsi="宋体"/>
                <w:sz w:val="20"/>
                <w:szCs w:val="20"/>
              </w:rPr>
            </w:pPr>
            <w:r>
              <w:rPr>
                <w:rFonts w:ascii="宋体" w:eastAsia="宋体" w:hAnsi="宋体" w:hint="eastAsia"/>
                <w:sz w:val="20"/>
                <w:szCs w:val="20"/>
              </w:rPr>
              <w:t>资产评估师</w:t>
            </w:r>
          </w:p>
        </w:tc>
        <w:tc>
          <w:tcPr>
            <w:tcW w:w="1461" w:type="dxa"/>
            <w:shd w:val="clear" w:color="auto" w:fill="auto"/>
            <w:vAlign w:val="center"/>
          </w:tcPr>
          <w:p w:rsidR="00C80105" w:rsidRDefault="00C80105" w:rsidP="00C80105">
            <w:pPr>
              <w:spacing w:line="280" w:lineRule="exact"/>
              <w:jc w:val="center"/>
              <w:rPr>
                <w:rFonts w:ascii="宋体" w:eastAsia="宋体" w:hAnsi="宋体"/>
                <w:sz w:val="20"/>
                <w:szCs w:val="20"/>
              </w:rPr>
            </w:pPr>
            <w:r>
              <w:rPr>
                <w:rFonts w:ascii="宋体" w:eastAsia="宋体" w:hAnsi="宋体" w:hint="eastAsia"/>
                <w:sz w:val="20"/>
                <w:szCs w:val="20"/>
              </w:rPr>
              <w:t>厦门国家会计学院</w:t>
            </w:r>
          </w:p>
        </w:tc>
        <w:tc>
          <w:tcPr>
            <w:tcW w:w="807" w:type="dxa"/>
            <w:shd w:val="clear" w:color="auto" w:fill="auto"/>
            <w:vAlign w:val="center"/>
          </w:tcPr>
          <w:p w:rsidR="00C80105" w:rsidRDefault="00C80105" w:rsidP="00CD1336">
            <w:pPr>
              <w:spacing w:line="280" w:lineRule="exact"/>
              <w:jc w:val="center"/>
              <w:rPr>
                <w:rFonts w:ascii="宋体" w:eastAsia="宋体" w:hAnsi="宋体"/>
                <w:sz w:val="20"/>
                <w:szCs w:val="21"/>
              </w:rPr>
            </w:pPr>
            <w:r>
              <w:rPr>
                <w:rFonts w:ascii="宋体" w:eastAsia="宋体" w:hAnsi="宋体" w:hint="eastAsia"/>
                <w:sz w:val="20"/>
                <w:szCs w:val="21"/>
              </w:rPr>
              <w:t>3</w:t>
            </w:r>
          </w:p>
        </w:tc>
        <w:tc>
          <w:tcPr>
            <w:tcW w:w="1275" w:type="dxa"/>
            <w:shd w:val="clear" w:color="auto" w:fill="auto"/>
            <w:vAlign w:val="center"/>
          </w:tcPr>
          <w:p w:rsidR="00C80105" w:rsidRDefault="00C80105" w:rsidP="00CD1336">
            <w:pPr>
              <w:spacing w:line="280" w:lineRule="exact"/>
              <w:jc w:val="center"/>
              <w:rPr>
                <w:rFonts w:ascii="宋体" w:eastAsia="宋体" w:hAnsi="宋体"/>
                <w:sz w:val="20"/>
                <w:szCs w:val="21"/>
              </w:rPr>
            </w:pPr>
            <w:r>
              <w:rPr>
                <w:rFonts w:ascii="宋体" w:eastAsia="宋体" w:hAnsi="宋体" w:hint="eastAsia"/>
                <w:sz w:val="20"/>
                <w:szCs w:val="21"/>
              </w:rPr>
              <w:t>面授</w:t>
            </w:r>
          </w:p>
        </w:tc>
        <w:tc>
          <w:tcPr>
            <w:tcW w:w="1843" w:type="dxa"/>
            <w:shd w:val="clear" w:color="auto" w:fill="auto"/>
            <w:vAlign w:val="center"/>
          </w:tcPr>
          <w:p w:rsidR="00C80105" w:rsidRDefault="00C80105" w:rsidP="00CD1336">
            <w:pPr>
              <w:spacing w:line="280" w:lineRule="exact"/>
              <w:jc w:val="center"/>
              <w:rPr>
                <w:rFonts w:ascii="宋体" w:eastAsia="宋体" w:hAnsi="宋体"/>
                <w:sz w:val="20"/>
                <w:szCs w:val="21"/>
              </w:rPr>
            </w:pPr>
            <w:r>
              <w:rPr>
                <w:rFonts w:ascii="宋体" w:eastAsia="宋体" w:hAnsi="宋体" w:hint="eastAsia"/>
                <w:sz w:val="20"/>
                <w:szCs w:val="21"/>
              </w:rPr>
              <w:t>5月</w:t>
            </w:r>
            <w:r w:rsidR="005B58E3">
              <w:rPr>
                <w:rFonts w:ascii="宋体" w:eastAsia="宋体" w:hAnsi="宋体" w:hint="eastAsia"/>
                <w:sz w:val="20"/>
                <w:szCs w:val="21"/>
              </w:rPr>
              <w:t>22</w:t>
            </w:r>
            <w:r>
              <w:rPr>
                <w:rFonts w:ascii="宋体" w:eastAsia="宋体" w:hAnsi="宋体" w:hint="eastAsia"/>
                <w:sz w:val="20"/>
                <w:szCs w:val="21"/>
              </w:rPr>
              <w:t>-</w:t>
            </w:r>
            <w:r w:rsidR="005B58E3">
              <w:rPr>
                <w:rFonts w:ascii="宋体" w:eastAsia="宋体" w:hAnsi="宋体" w:hint="eastAsia"/>
                <w:sz w:val="20"/>
                <w:szCs w:val="21"/>
              </w:rPr>
              <w:t>24</w:t>
            </w:r>
            <w:r>
              <w:rPr>
                <w:rFonts w:ascii="宋体" w:eastAsia="宋体" w:hAnsi="宋体" w:hint="eastAsia"/>
                <w:sz w:val="20"/>
                <w:szCs w:val="21"/>
              </w:rPr>
              <w:t>日</w:t>
            </w:r>
          </w:p>
        </w:tc>
      </w:tr>
      <w:tr w:rsidR="00C80105" w:rsidTr="000B099C">
        <w:trPr>
          <w:trHeight w:val="2251"/>
        </w:trPr>
        <w:tc>
          <w:tcPr>
            <w:tcW w:w="852" w:type="dxa"/>
            <w:shd w:val="clear" w:color="auto" w:fill="auto"/>
            <w:vAlign w:val="center"/>
          </w:tcPr>
          <w:p w:rsidR="00C80105" w:rsidRDefault="00C80105" w:rsidP="00C80105">
            <w:pPr>
              <w:spacing w:line="260" w:lineRule="exact"/>
              <w:jc w:val="center"/>
              <w:rPr>
                <w:rFonts w:ascii="宋体" w:eastAsia="宋体" w:hAnsi="宋体"/>
                <w:sz w:val="20"/>
                <w:szCs w:val="20"/>
              </w:rPr>
            </w:pPr>
            <w:r>
              <w:rPr>
                <w:rFonts w:ascii="宋体" w:eastAsia="宋体" w:hAnsi="宋体" w:hint="eastAsia"/>
                <w:sz w:val="20"/>
                <w:szCs w:val="20"/>
              </w:rPr>
              <w:t>4</w:t>
            </w:r>
          </w:p>
        </w:tc>
        <w:tc>
          <w:tcPr>
            <w:tcW w:w="2450" w:type="dxa"/>
            <w:shd w:val="clear" w:color="auto" w:fill="auto"/>
            <w:vAlign w:val="center"/>
          </w:tcPr>
          <w:p w:rsidR="00C80105" w:rsidRDefault="00C80105" w:rsidP="00C80105">
            <w:pPr>
              <w:spacing w:line="280" w:lineRule="exact"/>
              <w:jc w:val="left"/>
              <w:rPr>
                <w:rFonts w:ascii="宋体" w:eastAsia="宋体" w:hAnsi="宋体"/>
                <w:sz w:val="20"/>
                <w:szCs w:val="21"/>
              </w:rPr>
            </w:pPr>
            <w:r>
              <w:rPr>
                <w:rFonts w:ascii="宋体" w:eastAsia="宋体" w:hAnsi="宋体" w:hint="eastAsia"/>
                <w:sz w:val="20"/>
                <w:szCs w:val="21"/>
              </w:rPr>
              <w:t>企业价值评估研讨班</w:t>
            </w:r>
          </w:p>
        </w:tc>
        <w:tc>
          <w:tcPr>
            <w:tcW w:w="4766" w:type="dxa"/>
            <w:shd w:val="clear" w:color="auto" w:fill="auto"/>
            <w:vAlign w:val="center"/>
          </w:tcPr>
          <w:p w:rsidR="00C80105" w:rsidRDefault="00C80105" w:rsidP="00C80105">
            <w:pPr>
              <w:spacing w:line="260" w:lineRule="exact"/>
              <w:jc w:val="left"/>
              <w:rPr>
                <w:rFonts w:ascii="宋体" w:eastAsia="宋体" w:hAnsi="宋体"/>
                <w:sz w:val="20"/>
                <w:szCs w:val="20"/>
              </w:rPr>
            </w:pPr>
            <w:r>
              <w:rPr>
                <w:rFonts w:ascii="宋体" w:eastAsia="宋体" w:hAnsi="宋体" w:hint="eastAsia"/>
                <w:sz w:val="20"/>
                <w:szCs w:val="20"/>
              </w:rPr>
              <w:t>1.运用资产基础法评估企业价值的重点难点问题</w:t>
            </w:r>
          </w:p>
          <w:p w:rsidR="00C80105" w:rsidRDefault="00C80105" w:rsidP="00C80105">
            <w:pPr>
              <w:spacing w:line="260" w:lineRule="exact"/>
              <w:jc w:val="left"/>
              <w:rPr>
                <w:rFonts w:ascii="宋体" w:eastAsia="宋体" w:hAnsi="宋体"/>
                <w:sz w:val="20"/>
                <w:szCs w:val="20"/>
              </w:rPr>
            </w:pPr>
            <w:r>
              <w:rPr>
                <w:rFonts w:ascii="宋体" w:eastAsia="宋体" w:hAnsi="宋体" w:hint="eastAsia"/>
                <w:sz w:val="20"/>
                <w:szCs w:val="20"/>
              </w:rPr>
              <w:t>2.运用收益法评估企业价值的重点难点问题</w:t>
            </w:r>
          </w:p>
          <w:p w:rsidR="00C80105" w:rsidRDefault="00C80105" w:rsidP="00C80105">
            <w:pPr>
              <w:spacing w:line="260" w:lineRule="exact"/>
              <w:jc w:val="left"/>
              <w:rPr>
                <w:rFonts w:ascii="宋体" w:eastAsia="宋体" w:hAnsi="宋体"/>
                <w:sz w:val="20"/>
                <w:szCs w:val="20"/>
              </w:rPr>
            </w:pPr>
            <w:r>
              <w:rPr>
                <w:rFonts w:ascii="宋体" w:eastAsia="宋体" w:hAnsi="宋体" w:hint="eastAsia"/>
                <w:sz w:val="20"/>
                <w:szCs w:val="20"/>
              </w:rPr>
              <w:t>3.运用市场法评估企业价值的重点难点问题</w:t>
            </w:r>
          </w:p>
          <w:p w:rsidR="00C80105" w:rsidRDefault="00C80105" w:rsidP="00C80105">
            <w:pPr>
              <w:spacing w:line="260" w:lineRule="exact"/>
              <w:jc w:val="left"/>
              <w:rPr>
                <w:rFonts w:ascii="宋体" w:eastAsia="宋体" w:hAnsi="宋体"/>
                <w:sz w:val="20"/>
                <w:szCs w:val="20"/>
              </w:rPr>
            </w:pPr>
            <w:r>
              <w:rPr>
                <w:rFonts w:ascii="宋体" w:eastAsia="宋体" w:hAnsi="宋体" w:hint="eastAsia"/>
                <w:sz w:val="20"/>
                <w:szCs w:val="20"/>
              </w:rPr>
              <w:t>4.企业价值评估增减值所得税问题分析</w:t>
            </w:r>
          </w:p>
          <w:p w:rsidR="00C80105" w:rsidRDefault="00C80105" w:rsidP="00C80105">
            <w:pPr>
              <w:adjustRightInd w:val="0"/>
              <w:snapToGrid w:val="0"/>
              <w:rPr>
                <w:rFonts w:ascii="宋体" w:eastAsia="宋体" w:hAnsi="宋体"/>
                <w:sz w:val="20"/>
                <w:szCs w:val="20"/>
              </w:rPr>
            </w:pPr>
            <w:r>
              <w:rPr>
                <w:rFonts w:ascii="宋体" w:eastAsia="宋体" w:hAnsi="宋体" w:hint="eastAsia"/>
                <w:sz w:val="20"/>
                <w:szCs w:val="20"/>
              </w:rPr>
              <w:t>5.上市公司并购重组企业价值评估实务</w:t>
            </w:r>
          </w:p>
          <w:p w:rsidR="00C80105" w:rsidRDefault="00C80105" w:rsidP="00C80105">
            <w:pPr>
              <w:adjustRightInd w:val="0"/>
              <w:snapToGrid w:val="0"/>
              <w:rPr>
                <w:rFonts w:ascii="宋体" w:eastAsia="宋体" w:hAnsi="宋体"/>
                <w:sz w:val="20"/>
                <w:szCs w:val="21"/>
              </w:rPr>
            </w:pPr>
            <w:r>
              <w:rPr>
                <w:rFonts w:ascii="宋体" w:eastAsia="宋体" w:hAnsi="宋体" w:hint="eastAsia"/>
                <w:sz w:val="20"/>
                <w:szCs w:val="20"/>
              </w:rPr>
              <w:t>6.环境，社会责任和公司治理（ESG）对企业价值评估影响</w:t>
            </w:r>
          </w:p>
        </w:tc>
        <w:tc>
          <w:tcPr>
            <w:tcW w:w="1418" w:type="dxa"/>
            <w:shd w:val="clear" w:color="auto" w:fill="auto"/>
            <w:vAlign w:val="center"/>
          </w:tcPr>
          <w:p w:rsidR="00C80105" w:rsidRDefault="00C80105" w:rsidP="00CD1336">
            <w:pPr>
              <w:spacing w:line="260" w:lineRule="exact"/>
              <w:jc w:val="left"/>
              <w:rPr>
                <w:rFonts w:ascii="宋体" w:eastAsia="宋体" w:hAnsi="宋体"/>
                <w:sz w:val="20"/>
                <w:szCs w:val="20"/>
              </w:rPr>
            </w:pPr>
            <w:r>
              <w:rPr>
                <w:rFonts w:ascii="宋体" w:eastAsia="宋体" w:hAnsi="宋体" w:hint="eastAsia"/>
                <w:sz w:val="20"/>
                <w:szCs w:val="20"/>
              </w:rPr>
              <w:t>资产评估师</w:t>
            </w:r>
          </w:p>
        </w:tc>
        <w:tc>
          <w:tcPr>
            <w:tcW w:w="1461" w:type="dxa"/>
            <w:shd w:val="clear" w:color="auto" w:fill="auto"/>
            <w:vAlign w:val="center"/>
          </w:tcPr>
          <w:p w:rsidR="00C80105" w:rsidRDefault="00C80105" w:rsidP="00C80105">
            <w:pPr>
              <w:spacing w:line="280" w:lineRule="exact"/>
              <w:jc w:val="center"/>
              <w:rPr>
                <w:rFonts w:ascii="宋体" w:eastAsia="宋体" w:hAnsi="宋体"/>
                <w:sz w:val="20"/>
                <w:szCs w:val="20"/>
              </w:rPr>
            </w:pPr>
            <w:r>
              <w:rPr>
                <w:rFonts w:ascii="宋体" w:eastAsia="宋体" w:hAnsi="宋体" w:hint="eastAsia"/>
                <w:sz w:val="20"/>
                <w:szCs w:val="20"/>
              </w:rPr>
              <w:t>厦门国家会计学院</w:t>
            </w:r>
          </w:p>
        </w:tc>
        <w:tc>
          <w:tcPr>
            <w:tcW w:w="807" w:type="dxa"/>
            <w:shd w:val="clear" w:color="auto" w:fill="auto"/>
            <w:vAlign w:val="center"/>
          </w:tcPr>
          <w:p w:rsidR="00C80105" w:rsidRDefault="00C80105" w:rsidP="00CD1336">
            <w:pPr>
              <w:spacing w:line="280" w:lineRule="exact"/>
              <w:jc w:val="center"/>
              <w:rPr>
                <w:rFonts w:ascii="宋体" w:eastAsia="宋体" w:hAnsi="宋体"/>
                <w:sz w:val="20"/>
                <w:szCs w:val="21"/>
              </w:rPr>
            </w:pPr>
            <w:r>
              <w:rPr>
                <w:rFonts w:ascii="宋体" w:eastAsia="宋体" w:hAnsi="宋体" w:hint="eastAsia"/>
                <w:sz w:val="20"/>
                <w:szCs w:val="20"/>
              </w:rPr>
              <w:t>3</w:t>
            </w:r>
          </w:p>
        </w:tc>
        <w:tc>
          <w:tcPr>
            <w:tcW w:w="1275" w:type="dxa"/>
            <w:shd w:val="clear" w:color="auto" w:fill="auto"/>
            <w:vAlign w:val="center"/>
          </w:tcPr>
          <w:p w:rsidR="00C80105" w:rsidRDefault="00C80105" w:rsidP="00CD1336">
            <w:pPr>
              <w:spacing w:line="280" w:lineRule="exact"/>
              <w:jc w:val="center"/>
              <w:rPr>
                <w:rFonts w:ascii="宋体" w:eastAsia="宋体" w:hAnsi="宋体"/>
                <w:sz w:val="20"/>
                <w:szCs w:val="21"/>
              </w:rPr>
            </w:pPr>
            <w:r>
              <w:rPr>
                <w:rFonts w:ascii="宋体" w:eastAsia="宋体" w:hAnsi="宋体" w:hint="eastAsia"/>
                <w:sz w:val="20"/>
                <w:szCs w:val="21"/>
              </w:rPr>
              <w:t>面授</w:t>
            </w:r>
          </w:p>
        </w:tc>
        <w:tc>
          <w:tcPr>
            <w:tcW w:w="1843" w:type="dxa"/>
            <w:shd w:val="clear" w:color="auto" w:fill="auto"/>
            <w:vAlign w:val="center"/>
          </w:tcPr>
          <w:p w:rsidR="00C80105" w:rsidRDefault="00C80105" w:rsidP="00CD1336">
            <w:pPr>
              <w:spacing w:line="280" w:lineRule="exact"/>
              <w:jc w:val="center"/>
              <w:rPr>
                <w:rFonts w:ascii="宋体" w:eastAsia="宋体" w:hAnsi="宋体"/>
                <w:sz w:val="20"/>
                <w:szCs w:val="21"/>
              </w:rPr>
            </w:pPr>
            <w:r>
              <w:rPr>
                <w:rFonts w:ascii="宋体" w:eastAsia="宋体" w:hAnsi="宋体" w:hint="eastAsia"/>
                <w:sz w:val="20"/>
                <w:szCs w:val="20"/>
              </w:rPr>
              <w:t>6月1</w:t>
            </w:r>
            <w:r w:rsidR="005B58E3">
              <w:rPr>
                <w:rFonts w:ascii="宋体" w:eastAsia="宋体" w:hAnsi="宋体" w:hint="eastAsia"/>
                <w:sz w:val="20"/>
                <w:szCs w:val="20"/>
              </w:rPr>
              <w:t>2</w:t>
            </w:r>
            <w:r>
              <w:rPr>
                <w:rFonts w:ascii="宋体" w:eastAsia="宋体" w:hAnsi="宋体" w:hint="eastAsia"/>
                <w:sz w:val="20"/>
                <w:szCs w:val="20"/>
              </w:rPr>
              <w:t>-</w:t>
            </w:r>
            <w:r w:rsidR="005B58E3">
              <w:rPr>
                <w:rFonts w:ascii="宋体" w:eastAsia="宋体" w:hAnsi="宋体" w:hint="eastAsia"/>
                <w:sz w:val="20"/>
                <w:szCs w:val="20"/>
              </w:rPr>
              <w:t>14</w:t>
            </w:r>
            <w:r>
              <w:rPr>
                <w:rFonts w:ascii="宋体" w:eastAsia="宋体" w:hAnsi="宋体" w:hint="eastAsia"/>
                <w:sz w:val="20"/>
                <w:szCs w:val="20"/>
              </w:rPr>
              <w:t>日</w:t>
            </w:r>
          </w:p>
        </w:tc>
      </w:tr>
      <w:tr w:rsidR="00C80105" w:rsidTr="000B099C">
        <w:trPr>
          <w:trHeight w:val="2251"/>
        </w:trPr>
        <w:tc>
          <w:tcPr>
            <w:tcW w:w="852" w:type="dxa"/>
            <w:shd w:val="clear" w:color="auto" w:fill="auto"/>
            <w:vAlign w:val="center"/>
          </w:tcPr>
          <w:p w:rsidR="00C80105" w:rsidRDefault="00C80105" w:rsidP="00C80105">
            <w:pPr>
              <w:spacing w:line="260" w:lineRule="exact"/>
              <w:jc w:val="center"/>
              <w:rPr>
                <w:rFonts w:ascii="宋体" w:eastAsia="宋体" w:hAnsi="宋体"/>
                <w:sz w:val="20"/>
                <w:szCs w:val="20"/>
              </w:rPr>
            </w:pPr>
            <w:r>
              <w:rPr>
                <w:rFonts w:ascii="宋体" w:eastAsia="宋体" w:hAnsi="宋体" w:hint="eastAsia"/>
                <w:sz w:val="20"/>
                <w:szCs w:val="20"/>
              </w:rPr>
              <w:t>5</w:t>
            </w:r>
          </w:p>
        </w:tc>
        <w:tc>
          <w:tcPr>
            <w:tcW w:w="2450" w:type="dxa"/>
            <w:shd w:val="clear" w:color="auto" w:fill="auto"/>
            <w:vAlign w:val="center"/>
          </w:tcPr>
          <w:p w:rsidR="00C80105" w:rsidRDefault="00C80105" w:rsidP="00C80105">
            <w:pPr>
              <w:spacing w:line="280" w:lineRule="exact"/>
              <w:jc w:val="left"/>
              <w:rPr>
                <w:rFonts w:ascii="宋体" w:eastAsia="宋体" w:hAnsi="宋体"/>
                <w:sz w:val="20"/>
                <w:szCs w:val="21"/>
              </w:rPr>
            </w:pPr>
            <w:r>
              <w:rPr>
                <w:rFonts w:ascii="宋体" w:eastAsia="宋体" w:hAnsi="宋体" w:hint="eastAsia"/>
                <w:sz w:val="20"/>
                <w:szCs w:val="21"/>
              </w:rPr>
              <w:t>企业破产重整</w:t>
            </w:r>
            <w:proofErr w:type="gramStart"/>
            <w:r>
              <w:rPr>
                <w:rFonts w:ascii="宋体" w:eastAsia="宋体" w:hAnsi="宋体" w:hint="eastAsia"/>
                <w:sz w:val="20"/>
                <w:szCs w:val="21"/>
              </w:rPr>
              <w:t>与涉执财产</w:t>
            </w:r>
            <w:proofErr w:type="gramEnd"/>
            <w:r>
              <w:rPr>
                <w:rFonts w:ascii="宋体" w:eastAsia="宋体" w:hAnsi="宋体" w:hint="eastAsia"/>
                <w:sz w:val="20"/>
                <w:szCs w:val="21"/>
              </w:rPr>
              <w:t>评估研讨班</w:t>
            </w:r>
          </w:p>
        </w:tc>
        <w:tc>
          <w:tcPr>
            <w:tcW w:w="4766" w:type="dxa"/>
            <w:shd w:val="clear" w:color="auto" w:fill="auto"/>
            <w:vAlign w:val="center"/>
          </w:tcPr>
          <w:p w:rsidR="00C80105" w:rsidRDefault="00C80105" w:rsidP="00C80105">
            <w:pPr>
              <w:spacing w:line="260" w:lineRule="exact"/>
              <w:jc w:val="left"/>
              <w:rPr>
                <w:rFonts w:ascii="宋体" w:eastAsia="宋体" w:hAnsi="宋体"/>
                <w:sz w:val="20"/>
                <w:szCs w:val="20"/>
              </w:rPr>
            </w:pPr>
            <w:r>
              <w:rPr>
                <w:rFonts w:ascii="宋体" w:eastAsia="宋体" w:hAnsi="宋体" w:hint="eastAsia"/>
                <w:sz w:val="20"/>
                <w:szCs w:val="20"/>
              </w:rPr>
              <w:t>1.企业破产法及相关政策制度解读</w:t>
            </w:r>
          </w:p>
          <w:p w:rsidR="00C80105" w:rsidRDefault="00C80105" w:rsidP="00C80105">
            <w:pPr>
              <w:spacing w:line="260" w:lineRule="exact"/>
              <w:jc w:val="left"/>
              <w:rPr>
                <w:rFonts w:ascii="宋体" w:eastAsia="宋体" w:hAnsi="宋体"/>
                <w:sz w:val="20"/>
                <w:szCs w:val="20"/>
              </w:rPr>
            </w:pPr>
            <w:r>
              <w:rPr>
                <w:rFonts w:ascii="宋体" w:eastAsia="宋体" w:hAnsi="宋体" w:hint="eastAsia"/>
                <w:sz w:val="20"/>
                <w:szCs w:val="20"/>
              </w:rPr>
              <w:t>2.破产重整的模式与资产处置</w:t>
            </w:r>
          </w:p>
          <w:p w:rsidR="00C80105" w:rsidRDefault="00C80105" w:rsidP="00C80105">
            <w:pPr>
              <w:spacing w:line="260" w:lineRule="exact"/>
              <w:jc w:val="left"/>
              <w:rPr>
                <w:rFonts w:ascii="宋体" w:eastAsia="宋体" w:hAnsi="宋体"/>
                <w:sz w:val="20"/>
                <w:szCs w:val="20"/>
              </w:rPr>
            </w:pPr>
            <w:r>
              <w:rPr>
                <w:rFonts w:ascii="宋体" w:eastAsia="宋体" w:hAnsi="宋体" w:hint="eastAsia"/>
                <w:sz w:val="20"/>
                <w:szCs w:val="20"/>
              </w:rPr>
              <w:t>3.破产重整评估的价值衡量与破产范围确定</w:t>
            </w:r>
          </w:p>
          <w:p w:rsidR="00C80105" w:rsidRDefault="00C80105" w:rsidP="00C80105">
            <w:pPr>
              <w:spacing w:line="260" w:lineRule="exact"/>
              <w:jc w:val="left"/>
              <w:rPr>
                <w:rFonts w:ascii="宋体" w:eastAsia="宋体" w:hAnsi="宋体"/>
                <w:sz w:val="20"/>
                <w:szCs w:val="20"/>
              </w:rPr>
            </w:pPr>
            <w:r>
              <w:rPr>
                <w:rFonts w:ascii="宋体" w:eastAsia="宋体" w:hAnsi="宋体" w:hint="eastAsia"/>
                <w:sz w:val="20"/>
                <w:szCs w:val="20"/>
              </w:rPr>
              <w:t>4.破产重整资产评估典型案例分析与讨论</w:t>
            </w:r>
          </w:p>
          <w:p w:rsidR="00C80105" w:rsidRDefault="00C80105" w:rsidP="00C80105">
            <w:pPr>
              <w:spacing w:line="260" w:lineRule="exact"/>
              <w:rPr>
                <w:rFonts w:ascii="宋体" w:eastAsia="宋体" w:hAnsi="宋体"/>
                <w:sz w:val="20"/>
                <w:szCs w:val="21"/>
              </w:rPr>
            </w:pPr>
            <w:r>
              <w:rPr>
                <w:rFonts w:ascii="宋体" w:eastAsia="宋体" w:hAnsi="宋体" w:hint="eastAsia"/>
                <w:sz w:val="20"/>
                <w:szCs w:val="20"/>
              </w:rPr>
              <w:t>5.人民法院委托评估业务有关问题讲解</w:t>
            </w:r>
          </w:p>
        </w:tc>
        <w:tc>
          <w:tcPr>
            <w:tcW w:w="1418" w:type="dxa"/>
            <w:shd w:val="clear" w:color="auto" w:fill="auto"/>
            <w:vAlign w:val="center"/>
          </w:tcPr>
          <w:p w:rsidR="00C80105" w:rsidRDefault="00C80105" w:rsidP="00CD1336">
            <w:pPr>
              <w:spacing w:line="260" w:lineRule="exact"/>
              <w:jc w:val="left"/>
              <w:rPr>
                <w:rFonts w:ascii="宋体" w:eastAsia="宋体" w:hAnsi="宋体"/>
                <w:sz w:val="20"/>
                <w:szCs w:val="20"/>
              </w:rPr>
            </w:pPr>
            <w:r>
              <w:rPr>
                <w:rFonts w:ascii="宋体" w:eastAsia="宋体" w:hAnsi="宋体" w:hint="eastAsia"/>
                <w:sz w:val="20"/>
                <w:szCs w:val="20"/>
              </w:rPr>
              <w:t>资产评估师</w:t>
            </w:r>
          </w:p>
        </w:tc>
        <w:tc>
          <w:tcPr>
            <w:tcW w:w="1461" w:type="dxa"/>
            <w:shd w:val="clear" w:color="auto" w:fill="auto"/>
            <w:vAlign w:val="center"/>
          </w:tcPr>
          <w:p w:rsidR="00C80105" w:rsidRDefault="00C80105" w:rsidP="00C80105">
            <w:pPr>
              <w:spacing w:line="280" w:lineRule="exact"/>
              <w:jc w:val="center"/>
              <w:rPr>
                <w:rFonts w:ascii="宋体" w:eastAsia="宋体" w:hAnsi="宋体"/>
                <w:sz w:val="20"/>
                <w:szCs w:val="20"/>
              </w:rPr>
            </w:pPr>
            <w:r>
              <w:rPr>
                <w:rFonts w:ascii="宋体" w:eastAsia="宋体" w:hAnsi="宋体" w:hint="eastAsia"/>
                <w:sz w:val="20"/>
                <w:szCs w:val="20"/>
              </w:rPr>
              <w:t>北京国家会计学院</w:t>
            </w:r>
          </w:p>
        </w:tc>
        <w:tc>
          <w:tcPr>
            <w:tcW w:w="807" w:type="dxa"/>
            <w:shd w:val="clear" w:color="auto" w:fill="auto"/>
            <w:vAlign w:val="center"/>
          </w:tcPr>
          <w:p w:rsidR="00C80105" w:rsidRDefault="00C80105" w:rsidP="00CD1336">
            <w:pPr>
              <w:spacing w:line="280" w:lineRule="exact"/>
              <w:jc w:val="center"/>
              <w:rPr>
                <w:rFonts w:ascii="宋体" w:eastAsia="宋体" w:hAnsi="宋体"/>
                <w:sz w:val="20"/>
                <w:szCs w:val="21"/>
              </w:rPr>
            </w:pPr>
            <w:r>
              <w:rPr>
                <w:rFonts w:ascii="宋体" w:eastAsia="宋体" w:hAnsi="宋体" w:hint="eastAsia"/>
                <w:sz w:val="20"/>
                <w:szCs w:val="20"/>
              </w:rPr>
              <w:t>3</w:t>
            </w:r>
          </w:p>
        </w:tc>
        <w:tc>
          <w:tcPr>
            <w:tcW w:w="1275" w:type="dxa"/>
            <w:shd w:val="clear" w:color="auto" w:fill="auto"/>
            <w:vAlign w:val="center"/>
          </w:tcPr>
          <w:p w:rsidR="00C80105" w:rsidRDefault="00C80105" w:rsidP="00CD1336">
            <w:pPr>
              <w:spacing w:line="280" w:lineRule="exact"/>
              <w:jc w:val="center"/>
              <w:rPr>
                <w:rFonts w:ascii="宋体" w:eastAsia="宋体" w:hAnsi="宋体"/>
                <w:sz w:val="20"/>
                <w:szCs w:val="21"/>
              </w:rPr>
            </w:pPr>
            <w:r>
              <w:rPr>
                <w:rFonts w:ascii="宋体" w:eastAsia="宋体" w:hAnsi="宋体" w:hint="eastAsia"/>
                <w:sz w:val="20"/>
                <w:szCs w:val="21"/>
              </w:rPr>
              <w:t>面授</w:t>
            </w:r>
          </w:p>
        </w:tc>
        <w:tc>
          <w:tcPr>
            <w:tcW w:w="1843" w:type="dxa"/>
            <w:shd w:val="clear" w:color="auto" w:fill="auto"/>
            <w:vAlign w:val="center"/>
          </w:tcPr>
          <w:p w:rsidR="00C80105" w:rsidRDefault="00C80105" w:rsidP="00CD1336">
            <w:pPr>
              <w:spacing w:line="280" w:lineRule="exact"/>
              <w:ind w:firstLineChars="100" w:firstLine="200"/>
              <w:jc w:val="center"/>
              <w:rPr>
                <w:rFonts w:ascii="宋体" w:eastAsia="宋体" w:hAnsi="宋体"/>
                <w:sz w:val="20"/>
                <w:szCs w:val="21"/>
              </w:rPr>
            </w:pPr>
            <w:r>
              <w:rPr>
                <w:rFonts w:ascii="宋体" w:eastAsia="宋体" w:hAnsi="宋体" w:hint="eastAsia"/>
                <w:sz w:val="20"/>
                <w:szCs w:val="21"/>
              </w:rPr>
              <w:t>7月2-4日</w:t>
            </w:r>
          </w:p>
        </w:tc>
      </w:tr>
      <w:tr w:rsidR="00C80105" w:rsidTr="000B099C">
        <w:trPr>
          <w:trHeight w:val="688"/>
        </w:trPr>
        <w:tc>
          <w:tcPr>
            <w:tcW w:w="852" w:type="dxa"/>
            <w:shd w:val="clear" w:color="auto" w:fill="auto"/>
            <w:vAlign w:val="center"/>
          </w:tcPr>
          <w:p w:rsidR="00C80105" w:rsidRDefault="00C80105" w:rsidP="00C80105">
            <w:pPr>
              <w:spacing w:line="276" w:lineRule="auto"/>
              <w:jc w:val="center"/>
              <w:rPr>
                <w:rFonts w:ascii="宋体" w:hAnsi="宋体"/>
                <w:b/>
                <w:sz w:val="24"/>
                <w:szCs w:val="24"/>
              </w:rPr>
            </w:pPr>
            <w:r>
              <w:rPr>
                <w:rFonts w:ascii="宋体" w:hAnsi="宋体" w:hint="eastAsia"/>
                <w:b/>
                <w:sz w:val="24"/>
                <w:szCs w:val="24"/>
              </w:rPr>
              <w:lastRenderedPageBreak/>
              <w:t>序号</w:t>
            </w:r>
          </w:p>
        </w:tc>
        <w:tc>
          <w:tcPr>
            <w:tcW w:w="2450" w:type="dxa"/>
            <w:shd w:val="clear" w:color="auto" w:fill="auto"/>
            <w:vAlign w:val="center"/>
          </w:tcPr>
          <w:p w:rsidR="00C80105" w:rsidRDefault="00C80105" w:rsidP="00C80105">
            <w:pPr>
              <w:spacing w:line="276" w:lineRule="auto"/>
              <w:jc w:val="center"/>
              <w:rPr>
                <w:rFonts w:ascii="宋体" w:hAnsi="宋体"/>
                <w:b/>
                <w:sz w:val="24"/>
                <w:szCs w:val="24"/>
              </w:rPr>
            </w:pPr>
            <w:r>
              <w:rPr>
                <w:rFonts w:ascii="宋体" w:hAnsi="宋体" w:hint="eastAsia"/>
                <w:b/>
                <w:sz w:val="24"/>
                <w:szCs w:val="24"/>
              </w:rPr>
              <w:t>培训（研讨）班名称</w:t>
            </w:r>
          </w:p>
        </w:tc>
        <w:tc>
          <w:tcPr>
            <w:tcW w:w="4766" w:type="dxa"/>
            <w:shd w:val="clear" w:color="auto" w:fill="auto"/>
            <w:vAlign w:val="center"/>
          </w:tcPr>
          <w:p w:rsidR="00C80105" w:rsidRDefault="00C80105" w:rsidP="00C80105">
            <w:pPr>
              <w:spacing w:line="276" w:lineRule="auto"/>
              <w:jc w:val="center"/>
              <w:rPr>
                <w:rFonts w:ascii="宋体" w:hAnsi="宋体"/>
                <w:b/>
                <w:sz w:val="24"/>
                <w:szCs w:val="24"/>
              </w:rPr>
            </w:pPr>
            <w:r>
              <w:rPr>
                <w:rFonts w:ascii="宋体" w:hAnsi="宋体" w:hint="eastAsia"/>
                <w:b/>
                <w:sz w:val="24"/>
                <w:szCs w:val="24"/>
              </w:rPr>
              <w:t>培训内容</w:t>
            </w:r>
          </w:p>
        </w:tc>
        <w:tc>
          <w:tcPr>
            <w:tcW w:w="1418" w:type="dxa"/>
            <w:shd w:val="clear" w:color="auto" w:fill="auto"/>
            <w:vAlign w:val="center"/>
          </w:tcPr>
          <w:p w:rsidR="00C80105" w:rsidRDefault="00C80105" w:rsidP="00C80105">
            <w:pPr>
              <w:spacing w:line="276" w:lineRule="auto"/>
              <w:jc w:val="center"/>
              <w:rPr>
                <w:rFonts w:ascii="宋体" w:hAnsi="宋体"/>
                <w:b/>
                <w:sz w:val="24"/>
                <w:szCs w:val="24"/>
              </w:rPr>
            </w:pPr>
            <w:r>
              <w:rPr>
                <w:rFonts w:ascii="宋体" w:hAnsi="宋体" w:hint="eastAsia"/>
                <w:b/>
                <w:sz w:val="24"/>
                <w:szCs w:val="24"/>
              </w:rPr>
              <w:t>培训对象</w:t>
            </w:r>
          </w:p>
        </w:tc>
        <w:tc>
          <w:tcPr>
            <w:tcW w:w="1461" w:type="dxa"/>
            <w:shd w:val="clear" w:color="auto" w:fill="auto"/>
            <w:vAlign w:val="center"/>
          </w:tcPr>
          <w:p w:rsidR="00C80105" w:rsidRDefault="00C80105" w:rsidP="00C80105">
            <w:pPr>
              <w:spacing w:line="276" w:lineRule="auto"/>
              <w:jc w:val="center"/>
              <w:rPr>
                <w:rFonts w:ascii="宋体" w:hAnsi="宋体"/>
                <w:b/>
                <w:sz w:val="24"/>
                <w:szCs w:val="24"/>
              </w:rPr>
            </w:pPr>
            <w:r>
              <w:rPr>
                <w:rFonts w:ascii="宋体" w:hAnsi="宋体" w:hint="eastAsia"/>
                <w:b/>
                <w:sz w:val="24"/>
                <w:szCs w:val="24"/>
              </w:rPr>
              <w:t>地点</w:t>
            </w:r>
          </w:p>
        </w:tc>
        <w:tc>
          <w:tcPr>
            <w:tcW w:w="807" w:type="dxa"/>
            <w:shd w:val="clear" w:color="auto" w:fill="auto"/>
            <w:vAlign w:val="center"/>
          </w:tcPr>
          <w:p w:rsidR="00C80105" w:rsidRDefault="00C80105" w:rsidP="00C80105">
            <w:pPr>
              <w:spacing w:line="276" w:lineRule="auto"/>
              <w:jc w:val="center"/>
              <w:rPr>
                <w:rFonts w:ascii="宋体" w:hAnsi="宋体"/>
                <w:b/>
                <w:sz w:val="24"/>
                <w:szCs w:val="24"/>
              </w:rPr>
            </w:pPr>
            <w:r>
              <w:rPr>
                <w:rFonts w:ascii="宋体" w:hAnsi="宋体" w:hint="eastAsia"/>
                <w:b/>
                <w:sz w:val="24"/>
                <w:szCs w:val="24"/>
              </w:rPr>
              <w:t>天数</w:t>
            </w:r>
          </w:p>
        </w:tc>
        <w:tc>
          <w:tcPr>
            <w:tcW w:w="1275" w:type="dxa"/>
            <w:shd w:val="clear" w:color="auto" w:fill="auto"/>
            <w:vAlign w:val="center"/>
          </w:tcPr>
          <w:p w:rsidR="00C80105" w:rsidRDefault="00C80105" w:rsidP="00C80105">
            <w:pPr>
              <w:spacing w:line="276" w:lineRule="auto"/>
              <w:jc w:val="center"/>
              <w:rPr>
                <w:rFonts w:ascii="宋体" w:hAnsi="宋体"/>
                <w:b/>
                <w:sz w:val="24"/>
                <w:szCs w:val="24"/>
              </w:rPr>
            </w:pPr>
            <w:r>
              <w:rPr>
                <w:rFonts w:ascii="宋体" w:hAnsi="宋体" w:hint="eastAsia"/>
                <w:b/>
                <w:sz w:val="24"/>
                <w:szCs w:val="24"/>
              </w:rPr>
              <w:t>培训方式</w:t>
            </w:r>
          </w:p>
        </w:tc>
        <w:tc>
          <w:tcPr>
            <w:tcW w:w="1843" w:type="dxa"/>
            <w:shd w:val="clear" w:color="auto" w:fill="auto"/>
            <w:vAlign w:val="center"/>
          </w:tcPr>
          <w:p w:rsidR="00C80105" w:rsidRDefault="00C80105" w:rsidP="00C80105">
            <w:pPr>
              <w:spacing w:line="276" w:lineRule="auto"/>
              <w:jc w:val="center"/>
              <w:rPr>
                <w:rFonts w:ascii="宋体" w:hAnsi="宋体"/>
                <w:b/>
                <w:sz w:val="24"/>
                <w:szCs w:val="24"/>
              </w:rPr>
            </w:pPr>
            <w:r>
              <w:rPr>
                <w:rFonts w:ascii="宋体" w:hAnsi="宋体" w:hint="eastAsia"/>
                <w:b/>
                <w:sz w:val="24"/>
                <w:szCs w:val="24"/>
              </w:rPr>
              <w:t>预计培训时间</w:t>
            </w:r>
          </w:p>
        </w:tc>
      </w:tr>
      <w:tr w:rsidR="00A876E0" w:rsidTr="001049A7">
        <w:trPr>
          <w:trHeight w:val="1712"/>
        </w:trPr>
        <w:tc>
          <w:tcPr>
            <w:tcW w:w="852" w:type="dxa"/>
            <w:shd w:val="clear" w:color="auto" w:fill="auto"/>
            <w:vAlign w:val="center"/>
          </w:tcPr>
          <w:p w:rsidR="00A876E0" w:rsidDel="00A876E0" w:rsidRDefault="00A876E0" w:rsidP="00A876E0">
            <w:pPr>
              <w:spacing w:line="260" w:lineRule="exact"/>
              <w:jc w:val="center"/>
              <w:rPr>
                <w:rFonts w:ascii="宋体" w:eastAsia="宋体" w:hAnsi="宋体"/>
                <w:sz w:val="20"/>
                <w:szCs w:val="20"/>
              </w:rPr>
            </w:pPr>
            <w:r>
              <w:rPr>
                <w:rFonts w:ascii="宋体" w:eastAsia="宋体" w:hAnsi="宋体" w:hint="eastAsia"/>
                <w:sz w:val="20"/>
                <w:szCs w:val="20"/>
              </w:rPr>
              <w:t>6</w:t>
            </w:r>
          </w:p>
        </w:tc>
        <w:tc>
          <w:tcPr>
            <w:tcW w:w="2450" w:type="dxa"/>
            <w:shd w:val="clear" w:color="auto" w:fill="auto"/>
            <w:vAlign w:val="center"/>
          </w:tcPr>
          <w:p w:rsidR="00A876E0" w:rsidRDefault="00A876E0" w:rsidP="00A876E0">
            <w:pPr>
              <w:spacing w:line="280" w:lineRule="exact"/>
              <w:jc w:val="left"/>
              <w:rPr>
                <w:rFonts w:ascii="宋体" w:eastAsia="宋体" w:hAnsi="宋体"/>
                <w:sz w:val="20"/>
                <w:szCs w:val="21"/>
              </w:rPr>
            </w:pPr>
            <w:r>
              <w:rPr>
                <w:rFonts w:ascii="宋体" w:eastAsia="宋体" w:hAnsi="宋体" w:hint="eastAsia"/>
                <w:sz w:val="20"/>
                <w:szCs w:val="21"/>
              </w:rPr>
              <w:t>数据资产评估研讨班</w:t>
            </w:r>
          </w:p>
        </w:tc>
        <w:tc>
          <w:tcPr>
            <w:tcW w:w="4766" w:type="dxa"/>
            <w:shd w:val="clear" w:color="auto" w:fill="auto"/>
            <w:vAlign w:val="center"/>
          </w:tcPr>
          <w:p w:rsidR="00A876E0" w:rsidRDefault="00A876E0" w:rsidP="00A876E0">
            <w:pPr>
              <w:adjustRightInd w:val="0"/>
              <w:snapToGrid w:val="0"/>
              <w:rPr>
                <w:rFonts w:ascii="宋体" w:eastAsia="宋体" w:hAnsi="宋体"/>
                <w:sz w:val="20"/>
                <w:szCs w:val="21"/>
              </w:rPr>
            </w:pPr>
            <w:r>
              <w:rPr>
                <w:rFonts w:ascii="宋体" w:eastAsia="宋体" w:hAnsi="宋体" w:hint="eastAsia"/>
                <w:sz w:val="20"/>
                <w:szCs w:val="21"/>
              </w:rPr>
              <w:t>1.《企业数据资源相关会计处理暂行规定》解读</w:t>
            </w:r>
          </w:p>
          <w:p w:rsidR="00A876E0" w:rsidRDefault="00A876E0" w:rsidP="00A876E0">
            <w:pPr>
              <w:adjustRightInd w:val="0"/>
              <w:snapToGrid w:val="0"/>
              <w:rPr>
                <w:rFonts w:ascii="宋体" w:eastAsia="宋体" w:hAnsi="宋体"/>
                <w:sz w:val="20"/>
                <w:szCs w:val="21"/>
              </w:rPr>
            </w:pPr>
            <w:r>
              <w:rPr>
                <w:rFonts w:ascii="宋体" w:eastAsia="宋体" w:hAnsi="宋体" w:hint="eastAsia"/>
                <w:sz w:val="20"/>
                <w:szCs w:val="21"/>
              </w:rPr>
              <w:t>2.</w:t>
            </w:r>
            <w:r w:rsidRPr="003642B9">
              <w:rPr>
                <w:rFonts w:ascii="宋体" w:eastAsia="宋体" w:hAnsi="宋体" w:hint="eastAsia"/>
                <w:sz w:val="20"/>
                <w:szCs w:val="21"/>
              </w:rPr>
              <w:t>《数据资产评估指导意见》</w:t>
            </w:r>
            <w:r>
              <w:rPr>
                <w:rFonts w:ascii="宋体" w:eastAsia="宋体" w:hAnsi="宋体" w:hint="eastAsia"/>
                <w:sz w:val="20"/>
                <w:szCs w:val="21"/>
              </w:rPr>
              <w:t>解读</w:t>
            </w:r>
          </w:p>
          <w:p w:rsidR="00A876E0" w:rsidRDefault="00A876E0" w:rsidP="00A876E0">
            <w:pPr>
              <w:adjustRightInd w:val="0"/>
              <w:snapToGrid w:val="0"/>
              <w:rPr>
                <w:rFonts w:ascii="宋体" w:eastAsia="宋体" w:hAnsi="宋体"/>
                <w:sz w:val="20"/>
                <w:szCs w:val="21"/>
              </w:rPr>
            </w:pPr>
            <w:r>
              <w:rPr>
                <w:rFonts w:ascii="宋体" w:eastAsia="宋体" w:hAnsi="宋体" w:hint="eastAsia"/>
                <w:sz w:val="20"/>
                <w:szCs w:val="21"/>
              </w:rPr>
              <w:t>3.《关于加强数据资产管理的指导意见》解读</w:t>
            </w:r>
          </w:p>
          <w:p w:rsidR="00A876E0" w:rsidRDefault="00A876E0" w:rsidP="00A876E0">
            <w:pPr>
              <w:adjustRightInd w:val="0"/>
              <w:snapToGrid w:val="0"/>
              <w:rPr>
                <w:rFonts w:ascii="宋体" w:eastAsia="宋体" w:hAnsi="宋体"/>
                <w:sz w:val="20"/>
                <w:szCs w:val="21"/>
              </w:rPr>
            </w:pPr>
            <w:r>
              <w:rPr>
                <w:rFonts w:ascii="宋体" w:eastAsia="宋体" w:hAnsi="宋体" w:hint="eastAsia"/>
                <w:sz w:val="20"/>
                <w:szCs w:val="21"/>
              </w:rPr>
              <w:t>4.数据价值发现与企业数据资产化</w:t>
            </w:r>
          </w:p>
          <w:p w:rsidR="00A876E0" w:rsidRDefault="00A876E0" w:rsidP="00FC0E77">
            <w:pPr>
              <w:adjustRightInd w:val="0"/>
              <w:snapToGrid w:val="0"/>
              <w:rPr>
                <w:rFonts w:ascii="宋体" w:eastAsia="宋体" w:hAnsi="宋体"/>
                <w:sz w:val="20"/>
                <w:szCs w:val="21"/>
              </w:rPr>
            </w:pPr>
            <w:r>
              <w:rPr>
                <w:rFonts w:ascii="宋体" w:eastAsia="宋体" w:hAnsi="宋体" w:hint="eastAsia"/>
                <w:sz w:val="20"/>
                <w:szCs w:val="21"/>
              </w:rPr>
              <w:t>5.数据资产入表及评估实践重</w:t>
            </w:r>
            <w:bookmarkStart w:id="0" w:name="_GoBack"/>
            <w:bookmarkEnd w:id="0"/>
            <w:r>
              <w:rPr>
                <w:rFonts w:ascii="宋体" w:eastAsia="宋体" w:hAnsi="宋体" w:hint="eastAsia"/>
                <w:sz w:val="20"/>
                <w:szCs w:val="21"/>
              </w:rPr>
              <w:t>难点问题分析</w:t>
            </w:r>
          </w:p>
        </w:tc>
        <w:tc>
          <w:tcPr>
            <w:tcW w:w="1418" w:type="dxa"/>
            <w:shd w:val="clear" w:color="auto" w:fill="auto"/>
            <w:vAlign w:val="center"/>
          </w:tcPr>
          <w:p w:rsidR="00A876E0" w:rsidRDefault="00A876E0" w:rsidP="00CD1336">
            <w:pPr>
              <w:spacing w:line="260" w:lineRule="exact"/>
              <w:jc w:val="left"/>
              <w:rPr>
                <w:rFonts w:ascii="宋体" w:eastAsia="宋体" w:hAnsi="宋体"/>
                <w:sz w:val="20"/>
                <w:szCs w:val="20"/>
              </w:rPr>
            </w:pPr>
            <w:r>
              <w:rPr>
                <w:rFonts w:ascii="宋体" w:eastAsia="宋体" w:hAnsi="宋体" w:hint="eastAsia"/>
                <w:sz w:val="20"/>
                <w:szCs w:val="20"/>
              </w:rPr>
              <w:t>资产评估师</w:t>
            </w:r>
          </w:p>
        </w:tc>
        <w:tc>
          <w:tcPr>
            <w:tcW w:w="1461" w:type="dxa"/>
            <w:shd w:val="clear" w:color="auto" w:fill="auto"/>
            <w:vAlign w:val="center"/>
          </w:tcPr>
          <w:p w:rsidR="00A876E0" w:rsidRDefault="00A876E0" w:rsidP="00CD1336">
            <w:pPr>
              <w:spacing w:line="280" w:lineRule="exact"/>
              <w:jc w:val="center"/>
              <w:rPr>
                <w:rFonts w:ascii="宋体" w:eastAsia="宋体" w:hAnsi="宋体"/>
                <w:sz w:val="20"/>
                <w:szCs w:val="20"/>
              </w:rPr>
            </w:pPr>
            <w:r>
              <w:rPr>
                <w:rFonts w:ascii="宋体" w:eastAsia="宋体" w:hAnsi="宋体" w:hint="eastAsia"/>
                <w:sz w:val="20"/>
                <w:szCs w:val="20"/>
              </w:rPr>
              <w:t>厦门国家会计学院</w:t>
            </w:r>
          </w:p>
        </w:tc>
        <w:tc>
          <w:tcPr>
            <w:tcW w:w="807" w:type="dxa"/>
            <w:shd w:val="clear" w:color="auto" w:fill="auto"/>
            <w:vAlign w:val="center"/>
          </w:tcPr>
          <w:p w:rsidR="00A876E0" w:rsidRDefault="00A876E0" w:rsidP="00CD1336">
            <w:pPr>
              <w:spacing w:line="280" w:lineRule="exact"/>
              <w:jc w:val="center"/>
              <w:rPr>
                <w:rFonts w:ascii="宋体" w:eastAsia="宋体" w:hAnsi="宋体"/>
                <w:sz w:val="20"/>
                <w:szCs w:val="21"/>
              </w:rPr>
            </w:pPr>
            <w:r>
              <w:rPr>
                <w:rFonts w:ascii="宋体" w:eastAsia="宋体" w:hAnsi="宋体" w:hint="eastAsia"/>
                <w:sz w:val="20"/>
                <w:szCs w:val="21"/>
              </w:rPr>
              <w:t>3</w:t>
            </w:r>
          </w:p>
        </w:tc>
        <w:tc>
          <w:tcPr>
            <w:tcW w:w="1275" w:type="dxa"/>
            <w:shd w:val="clear" w:color="auto" w:fill="auto"/>
            <w:vAlign w:val="center"/>
          </w:tcPr>
          <w:p w:rsidR="00A876E0" w:rsidRDefault="00A876E0" w:rsidP="00CD1336">
            <w:pPr>
              <w:spacing w:line="280" w:lineRule="exact"/>
              <w:jc w:val="center"/>
              <w:rPr>
                <w:rFonts w:ascii="宋体" w:eastAsia="宋体" w:hAnsi="宋体"/>
                <w:sz w:val="20"/>
                <w:szCs w:val="21"/>
              </w:rPr>
            </w:pPr>
            <w:r>
              <w:rPr>
                <w:rFonts w:ascii="宋体" w:eastAsia="宋体" w:hAnsi="宋体" w:hint="eastAsia"/>
                <w:sz w:val="20"/>
                <w:szCs w:val="21"/>
              </w:rPr>
              <w:t>面授</w:t>
            </w:r>
          </w:p>
        </w:tc>
        <w:tc>
          <w:tcPr>
            <w:tcW w:w="1843" w:type="dxa"/>
            <w:shd w:val="clear" w:color="auto" w:fill="auto"/>
            <w:vAlign w:val="center"/>
          </w:tcPr>
          <w:p w:rsidR="00A876E0" w:rsidRDefault="00A876E0" w:rsidP="00CD1336">
            <w:pPr>
              <w:spacing w:line="280" w:lineRule="exact"/>
              <w:jc w:val="center"/>
              <w:rPr>
                <w:rFonts w:ascii="宋体" w:eastAsia="宋体" w:hAnsi="宋体"/>
                <w:sz w:val="20"/>
                <w:szCs w:val="21"/>
              </w:rPr>
            </w:pPr>
            <w:r>
              <w:rPr>
                <w:rFonts w:ascii="宋体" w:eastAsia="宋体" w:hAnsi="宋体" w:hint="eastAsia"/>
                <w:sz w:val="20"/>
                <w:szCs w:val="21"/>
              </w:rPr>
              <w:t>7月</w:t>
            </w:r>
            <w:r w:rsidR="005B58E3">
              <w:rPr>
                <w:rFonts w:ascii="宋体" w:eastAsia="宋体" w:hAnsi="宋体" w:hint="eastAsia"/>
                <w:sz w:val="20"/>
                <w:szCs w:val="21"/>
              </w:rPr>
              <w:t>10-12</w:t>
            </w:r>
            <w:r>
              <w:rPr>
                <w:rFonts w:ascii="宋体" w:eastAsia="宋体" w:hAnsi="宋体" w:hint="eastAsia"/>
                <w:sz w:val="20"/>
                <w:szCs w:val="21"/>
              </w:rPr>
              <w:t>日</w:t>
            </w:r>
          </w:p>
        </w:tc>
      </w:tr>
      <w:tr w:rsidR="00A876E0" w:rsidTr="000B099C">
        <w:trPr>
          <w:trHeight w:val="2251"/>
        </w:trPr>
        <w:tc>
          <w:tcPr>
            <w:tcW w:w="852" w:type="dxa"/>
            <w:shd w:val="clear" w:color="auto" w:fill="auto"/>
            <w:vAlign w:val="center"/>
          </w:tcPr>
          <w:p w:rsidR="00A876E0" w:rsidRDefault="00A876E0" w:rsidP="00A876E0">
            <w:pPr>
              <w:spacing w:line="260" w:lineRule="exact"/>
              <w:jc w:val="center"/>
              <w:rPr>
                <w:rFonts w:ascii="宋体" w:eastAsia="宋体" w:hAnsi="宋体"/>
                <w:sz w:val="20"/>
                <w:szCs w:val="20"/>
              </w:rPr>
            </w:pPr>
            <w:r>
              <w:rPr>
                <w:rFonts w:ascii="宋体" w:eastAsia="宋体" w:hAnsi="宋体" w:hint="eastAsia"/>
                <w:sz w:val="20"/>
                <w:szCs w:val="20"/>
              </w:rPr>
              <w:t>7</w:t>
            </w:r>
          </w:p>
        </w:tc>
        <w:tc>
          <w:tcPr>
            <w:tcW w:w="2450" w:type="dxa"/>
            <w:shd w:val="clear" w:color="auto" w:fill="auto"/>
            <w:vAlign w:val="center"/>
          </w:tcPr>
          <w:p w:rsidR="00A876E0" w:rsidRDefault="00A876E0" w:rsidP="00A876E0">
            <w:pPr>
              <w:spacing w:line="280" w:lineRule="exact"/>
              <w:jc w:val="left"/>
              <w:rPr>
                <w:rFonts w:ascii="宋体" w:eastAsia="宋体" w:hAnsi="宋体"/>
                <w:sz w:val="20"/>
                <w:szCs w:val="21"/>
              </w:rPr>
            </w:pPr>
            <w:r>
              <w:rPr>
                <w:rFonts w:ascii="宋体" w:eastAsia="宋体" w:hAnsi="宋体" w:hint="eastAsia"/>
                <w:sz w:val="20"/>
                <w:szCs w:val="21"/>
              </w:rPr>
              <w:t>资产评估准则培训班（评估指南及指导意见）</w:t>
            </w:r>
          </w:p>
        </w:tc>
        <w:tc>
          <w:tcPr>
            <w:tcW w:w="4766" w:type="dxa"/>
            <w:shd w:val="clear" w:color="auto" w:fill="auto"/>
            <w:vAlign w:val="center"/>
          </w:tcPr>
          <w:p w:rsidR="00A876E0" w:rsidRDefault="00A876E0" w:rsidP="00A876E0">
            <w:pPr>
              <w:adjustRightInd w:val="0"/>
              <w:snapToGrid w:val="0"/>
              <w:rPr>
                <w:rFonts w:ascii="宋体" w:eastAsia="宋体" w:hAnsi="宋体"/>
                <w:sz w:val="20"/>
                <w:szCs w:val="21"/>
              </w:rPr>
            </w:pPr>
            <w:r>
              <w:rPr>
                <w:rFonts w:ascii="宋体" w:eastAsia="宋体" w:hAnsi="宋体" w:hint="eastAsia"/>
                <w:sz w:val="20"/>
                <w:szCs w:val="21"/>
              </w:rPr>
              <w:t>1.《企业国有资产评估报告指南》解读</w:t>
            </w:r>
          </w:p>
          <w:p w:rsidR="00A876E0" w:rsidRDefault="00A876E0" w:rsidP="00A876E0">
            <w:pPr>
              <w:adjustRightInd w:val="0"/>
              <w:snapToGrid w:val="0"/>
              <w:rPr>
                <w:rFonts w:ascii="宋体" w:eastAsia="宋体" w:hAnsi="宋体"/>
                <w:sz w:val="20"/>
                <w:szCs w:val="21"/>
              </w:rPr>
            </w:pPr>
            <w:r>
              <w:rPr>
                <w:rFonts w:ascii="宋体" w:eastAsia="宋体" w:hAnsi="宋体" w:hint="eastAsia"/>
                <w:sz w:val="20"/>
                <w:szCs w:val="21"/>
              </w:rPr>
              <w:t>2.《资产评估机构业务质量控制指南》解读</w:t>
            </w:r>
          </w:p>
          <w:p w:rsidR="00A876E0" w:rsidRDefault="00A876E0" w:rsidP="00A876E0">
            <w:pPr>
              <w:adjustRightInd w:val="0"/>
              <w:snapToGrid w:val="0"/>
              <w:rPr>
                <w:rFonts w:ascii="宋体" w:eastAsia="宋体" w:hAnsi="宋体"/>
                <w:sz w:val="20"/>
                <w:szCs w:val="21"/>
              </w:rPr>
            </w:pPr>
            <w:r>
              <w:rPr>
                <w:rFonts w:ascii="宋体" w:eastAsia="宋体" w:hAnsi="宋体" w:hint="eastAsia"/>
                <w:sz w:val="20"/>
                <w:szCs w:val="21"/>
              </w:rPr>
              <w:t>3.《资产评估价值类型指导意见》解读</w:t>
            </w:r>
          </w:p>
          <w:p w:rsidR="00A876E0" w:rsidRDefault="00A876E0" w:rsidP="00A876E0">
            <w:pPr>
              <w:adjustRightInd w:val="0"/>
              <w:snapToGrid w:val="0"/>
              <w:rPr>
                <w:rFonts w:ascii="宋体" w:eastAsia="宋体" w:hAnsi="宋体"/>
                <w:sz w:val="20"/>
                <w:szCs w:val="21"/>
              </w:rPr>
            </w:pPr>
            <w:r>
              <w:rPr>
                <w:rFonts w:ascii="宋体" w:eastAsia="宋体" w:hAnsi="宋体" w:hint="eastAsia"/>
                <w:sz w:val="20"/>
                <w:szCs w:val="21"/>
              </w:rPr>
              <w:t>4.《专利资产评估指导意见》《著作权资产评估指导意见》《商标资产评估指导意见》解读</w:t>
            </w:r>
          </w:p>
          <w:p w:rsidR="00A876E0" w:rsidRDefault="00A876E0" w:rsidP="00A876E0">
            <w:pPr>
              <w:adjustRightInd w:val="0"/>
              <w:snapToGrid w:val="0"/>
              <w:rPr>
                <w:rFonts w:ascii="宋体" w:eastAsia="宋体" w:hAnsi="宋体"/>
                <w:sz w:val="20"/>
                <w:szCs w:val="21"/>
              </w:rPr>
            </w:pPr>
            <w:r>
              <w:rPr>
                <w:rFonts w:ascii="宋体" w:eastAsia="宋体" w:hAnsi="宋体" w:hint="eastAsia"/>
                <w:sz w:val="20"/>
                <w:szCs w:val="21"/>
              </w:rPr>
              <w:t>5.《企业并购投资价值评估指导意见》解读</w:t>
            </w:r>
          </w:p>
          <w:p w:rsidR="00A876E0" w:rsidRDefault="00A876E0" w:rsidP="00A876E0">
            <w:pPr>
              <w:adjustRightInd w:val="0"/>
              <w:snapToGrid w:val="0"/>
              <w:rPr>
                <w:rFonts w:ascii="宋体" w:eastAsia="宋体" w:hAnsi="宋体"/>
                <w:sz w:val="20"/>
                <w:szCs w:val="21"/>
              </w:rPr>
            </w:pPr>
            <w:r>
              <w:rPr>
                <w:rFonts w:ascii="宋体" w:eastAsia="宋体" w:hAnsi="宋体" w:hint="eastAsia"/>
                <w:sz w:val="20"/>
                <w:szCs w:val="21"/>
              </w:rPr>
              <w:t>6.《体育无形资产评估指导意见》解读</w:t>
            </w:r>
          </w:p>
        </w:tc>
        <w:tc>
          <w:tcPr>
            <w:tcW w:w="1418" w:type="dxa"/>
            <w:shd w:val="clear" w:color="auto" w:fill="auto"/>
            <w:vAlign w:val="center"/>
          </w:tcPr>
          <w:p w:rsidR="00A876E0" w:rsidRDefault="00A876E0" w:rsidP="00CD1336">
            <w:pPr>
              <w:spacing w:line="260" w:lineRule="exact"/>
              <w:jc w:val="left"/>
              <w:rPr>
                <w:rFonts w:ascii="宋体" w:eastAsia="宋体" w:hAnsi="宋体"/>
                <w:sz w:val="20"/>
                <w:szCs w:val="20"/>
              </w:rPr>
            </w:pPr>
            <w:r>
              <w:rPr>
                <w:rFonts w:ascii="宋体" w:eastAsia="宋体" w:hAnsi="宋体" w:hint="eastAsia"/>
                <w:sz w:val="20"/>
                <w:szCs w:val="20"/>
              </w:rPr>
              <w:t>执业会员</w:t>
            </w:r>
          </w:p>
        </w:tc>
        <w:tc>
          <w:tcPr>
            <w:tcW w:w="1461" w:type="dxa"/>
            <w:shd w:val="clear" w:color="auto" w:fill="auto"/>
            <w:vAlign w:val="center"/>
          </w:tcPr>
          <w:p w:rsidR="00A876E0" w:rsidRDefault="00A876E0" w:rsidP="00CD1336">
            <w:pPr>
              <w:spacing w:line="280" w:lineRule="exact"/>
              <w:jc w:val="center"/>
              <w:rPr>
                <w:rFonts w:ascii="宋体" w:eastAsia="宋体" w:hAnsi="宋体"/>
                <w:sz w:val="20"/>
                <w:szCs w:val="20"/>
              </w:rPr>
            </w:pPr>
            <w:r>
              <w:rPr>
                <w:rFonts w:ascii="宋体" w:eastAsia="宋体" w:hAnsi="宋体" w:hint="eastAsia"/>
                <w:sz w:val="20"/>
                <w:szCs w:val="20"/>
              </w:rPr>
              <w:t>北京国家会计学院</w:t>
            </w:r>
          </w:p>
        </w:tc>
        <w:tc>
          <w:tcPr>
            <w:tcW w:w="807" w:type="dxa"/>
            <w:shd w:val="clear" w:color="auto" w:fill="auto"/>
            <w:vAlign w:val="center"/>
          </w:tcPr>
          <w:p w:rsidR="00A876E0" w:rsidRDefault="00A876E0" w:rsidP="00CD1336">
            <w:pPr>
              <w:spacing w:line="280" w:lineRule="exact"/>
              <w:jc w:val="center"/>
              <w:rPr>
                <w:rFonts w:ascii="宋体" w:eastAsia="宋体" w:hAnsi="宋体"/>
                <w:sz w:val="20"/>
                <w:szCs w:val="21"/>
              </w:rPr>
            </w:pPr>
            <w:r>
              <w:rPr>
                <w:rFonts w:ascii="宋体" w:eastAsia="宋体" w:hAnsi="宋体" w:hint="eastAsia"/>
                <w:sz w:val="20"/>
                <w:szCs w:val="21"/>
              </w:rPr>
              <w:t>3</w:t>
            </w:r>
          </w:p>
        </w:tc>
        <w:tc>
          <w:tcPr>
            <w:tcW w:w="1275" w:type="dxa"/>
            <w:shd w:val="clear" w:color="auto" w:fill="auto"/>
            <w:vAlign w:val="center"/>
          </w:tcPr>
          <w:p w:rsidR="00A876E0" w:rsidRDefault="00A876E0" w:rsidP="00CD1336">
            <w:pPr>
              <w:spacing w:line="280" w:lineRule="exact"/>
              <w:jc w:val="center"/>
              <w:rPr>
                <w:rFonts w:ascii="宋体" w:eastAsia="宋体" w:hAnsi="宋体"/>
                <w:sz w:val="20"/>
                <w:szCs w:val="21"/>
              </w:rPr>
            </w:pPr>
            <w:r>
              <w:rPr>
                <w:rFonts w:ascii="宋体" w:eastAsia="宋体" w:hAnsi="宋体" w:hint="eastAsia"/>
                <w:sz w:val="20"/>
                <w:szCs w:val="21"/>
              </w:rPr>
              <w:t>网络直播</w:t>
            </w:r>
          </w:p>
        </w:tc>
        <w:tc>
          <w:tcPr>
            <w:tcW w:w="1843" w:type="dxa"/>
            <w:shd w:val="clear" w:color="auto" w:fill="auto"/>
            <w:vAlign w:val="center"/>
          </w:tcPr>
          <w:p w:rsidR="00A876E0" w:rsidRDefault="00A876E0" w:rsidP="00CD1336">
            <w:pPr>
              <w:spacing w:line="280" w:lineRule="exact"/>
              <w:jc w:val="center"/>
              <w:rPr>
                <w:rFonts w:ascii="宋体" w:eastAsia="宋体" w:hAnsi="宋体"/>
                <w:sz w:val="20"/>
                <w:szCs w:val="21"/>
              </w:rPr>
            </w:pPr>
            <w:r>
              <w:rPr>
                <w:rFonts w:ascii="宋体" w:eastAsia="宋体" w:hAnsi="宋体" w:hint="eastAsia"/>
                <w:sz w:val="20"/>
                <w:szCs w:val="21"/>
              </w:rPr>
              <w:t>8月7-9日</w:t>
            </w:r>
          </w:p>
        </w:tc>
      </w:tr>
      <w:tr w:rsidR="00A876E0" w:rsidTr="001049A7">
        <w:trPr>
          <w:trHeight w:val="1401"/>
        </w:trPr>
        <w:tc>
          <w:tcPr>
            <w:tcW w:w="852" w:type="dxa"/>
            <w:shd w:val="clear" w:color="auto" w:fill="auto"/>
            <w:vAlign w:val="center"/>
          </w:tcPr>
          <w:p w:rsidR="00A876E0" w:rsidRDefault="00A876E0" w:rsidP="00A876E0">
            <w:pPr>
              <w:spacing w:line="260" w:lineRule="exact"/>
              <w:jc w:val="center"/>
              <w:rPr>
                <w:rFonts w:ascii="宋体" w:eastAsia="宋体" w:hAnsi="宋体"/>
                <w:sz w:val="20"/>
                <w:szCs w:val="20"/>
              </w:rPr>
            </w:pPr>
            <w:r>
              <w:rPr>
                <w:rFonts w:ascii="宋体" w:eastAsia="宋体" w:hAnsi="宋体" w:hint="eastAsia"/>
                <w:sz w:val="20"/>
                <w:szCs w:val="20"/>
              </w:rPr>
              <w:t>8</w:t>
            </w:r>
          </w:p>
        </w:tc>
        <w:tc>
          <w:tcPr>
            <w:tcW w:w="2450" w:type="dxa"/>
            <w:shd w:val="clear" w:color="auto" w:fill="auto"/>
            <w:vAlign w:val="center"/>
          </w:tcPr>
          <w:p w:rsidR="00A876E0" w:rsidRDefault="00A876E0" w:rsidP="00A876E0">
            <w:pPr>
              <w:spacing w:line="280" w:lineRule="exact"/>
              <w:jc w:val="left"/>
              <w:rPr>
                <w:rFonts w:ascii="宋体" w:eastAsia="宋体" w:hAnsi="宋体"/>
                <w:sz w:val="20"/>
                <w:szCs w:val="21"/>
              </w:rPr>
            </w:pPr>
            <w:r>
              <w:rPr>
                <w:rFonts w:ascii="宋体" w:eastAsia="宋体" w:hAnsi="宋体" w:hint="eastAsia"/>
                <w:sz w:val="20"/>
                <w:szCs w:val="21"/>
              </w:rPr>
              <w:t>西部地区（新疆）业务骨干培训班</w:t>
            </w:r>
          </w:p>
        </w:tc>
        <w:tc>
          <w:tcPr>
            <w:tcW w:w="4766" w:type="dxa"/>
            <w:shd w:val="clear" w:color="auto" w:fill="auto"/>
            <w:vAlign w:val="center"/>
          </w:tcPr>
          <w:p w:rsidR="00A876E0" w:rsidRDefault="00A876E0" w:rsidP="00A876E0">
            <w:pPr>
              <w:adjustRightInd w:val="0"/>
              <w:snapToGrid w:val="0"/>
              <w:rPr>
                <w:rFonts w:ascii="宋体" w:eastAsia="宋体" w:hAnsi="宋体"/>
                <w:sz w:val="20"/>
                <w:szCs w:val="21"/>
              </w:rPr>
            </w:pPr>
            <w:r>
              <w:rPr>
                <w:rFonts w:ascii="宋体" w:eastAsia="宋体" w:hAnsi="宋体" w:hint="eastAsia"/>
                <w:sz w:val="20"/>
                <w:szCs w:val="21"/>
              </w:rPr>
              <w:t>1.国有资产评估报告审核实务</w:t>
            </w:r>
          </w:p>
          <w:p w:rsidR="00A876E0" w:rsidRDefault="00A876E0" w:rsidP="00A876E0">
            <w:pPr>
              <w:adjustRightInd w:val="0"/>
              <w:snapToGrid w:val="0"/>
              <w:rPr>
                <w:rFonts w:ascii="宋体" w:eastAsia="宋体" w:hAnsi="宋体"/>
                <w:sz w:val="20"/>
                <w:szCs w:val="21"/>
              </w:rPr>
            </w:pPr>
            <w:r>
              <w:rPr>
                <w:rFonts w:ascii="宋体" w:eastAsia="宋体" w:hAnsi="宋体" w:hint="eastAsia"/>
                <w:sz w:val="20"/>
                <w:szCs w:val="21"/>
              </w:rPr>
              <w:t>2.评估相关法律法规解读与评估风险控制</w:t>
            </w:r>
          </w:p>
          <w:p w:rsidR="00A876E0" w:rsidRDefault="00A876E0" w:rsidP="00A876E0">
            <w:pPr>
              <w:adjustRightInd w:val="0"/>
              <w:snapToGrid w:val="0"/>
              <w:rPr>
                <w:rFonts w:ascii="宋体" w:eastAsia="宋体" w:hAnsi="宋体"/>
                <w:sz w:val="20"/>
                <w:szCs w:val="21"/>
              </w:rPr>
            </w:pPr>
            <w:r>
              <w:rPr>
                <w:rFonts w:ascii="宋体" w:eastAsia="宋体" w:hAnsi="宋体" w:hint="eastAsia"/>
                <w:sz w:val="20"/>
                <w:szCs w:val="21"/>
              </w:rPr>
              <w:t>3.财政支出绩效评价政策与实务</w:t>
            </w:r>
          </w:p>
          <w:p w:rsidR="00A876E0" w:rsidRDefault="00A876E0" w:rsidP="00A876E0">
            <w:pPr>
              <w:spacing w:line="260" w:lineRule="exact"/>
              <w:rPr>
                <w:rFonts w:ascii="宋体" w:eastAsia="宋体" w:hAnsi="宋体"/>
                <w:sz w:val="20"/>
                <w:szCs w:val="21"/>
              </w:rPr>
            </w:pPr>
            <w:r>
              <w:rPr>
                <w:rFonts w:ascii="宋体" w:eastAsia="宋体" w:hAnsi="宋体" w:hint="eastAsia"/>
                <w:sz w:val="20"/>
                <w:szCs w:val="21"/>
              </w:rPr>
              <w:t>4.</w:t>
            </w:r>
            <w:r>
              <w:rPr>
                <w:rFonts w:asciiTheme="minorEastAsia" w:eastAsiaTheme="minorEastAsia" w:hAnsiTheme="minorEastAsia" w:hint="eastAsia"/>
                <w:kern w:val="0"/>
                <w:sz w:val="20"/>
                <w:szCs w:val="21"/>
              </w:rPr>
              <w:t>资产评估行业自律监管形势与任务</w:t>
            </w:r>
          </w:p>
        </w:tc>
        <w:tc>
          <w:tcPr>
            <w:tcW w:w="1418" w:type="dxa"/>
            <w:shd w:val="clear" w:color="auto" w:fill="auto"/>
            <w:vAlign w:val="center"/>
          </w:tcPr>
          <w:p w:rsidR="00A876E0" w:rsidRDefault="00A876E0" w:rsidP="00CD1336">
            <w:pPr>
              <w:spacing w:line="260" w:lineRule="exact"/>
              <w:jc w:val="left"/>
              <w:rPr>
                <w:rFonts w:ascii="宋体" w:eastAsia="宋体" w:hAnsi="宋体"/>
                <w:sz w:val="20"/>
                <w:szCs w:val="20"/>
              </w:rPr>
            </w:pPr>
            <w:r>
              <w:rPr>
                <w:rFonts w:ascii="宋体" w:eastAsia="宋体" w:hAnsi="宋体" w:hint="eastAsia"/>
                <w:sz w:val="20"/>
                <w:szCs w:val="20"/>
              </w:rPr>
              <w:t>新疆维吾尔自治区资产评估师</w:t>
            </w:r>
          </w:p>
        </w:tc>
        <w:tc>
          <w:tcPr>
            <w:tcW w:w="1461" w:type="dxa"/>
            <w:shd w:val="clear" w:color="auto" w:fill="auto"/>
            <w:vAlign w:val="center"/>
          </w:tcPr>
          <w:p w:rsidR="00A876E0" w:rsidRDefault="00A876E0" w:rsidP="00CD1336">
            <w:pPr>
              <w:spacing w:line="280" w:lineRule="exact"/>
              <w:jc w:val="center"/>
              <w:rPr>
                <w:rFonts w:ascii="宋体" w:eastAsia="宋体" w:hAnsi="宋体"/>
                <w:sz w:val="20"/>
                <w:szCs w:val="20"/>
              </w:rPr>
            </w:pPr>
            <w:r>
              <w:rPr>
                <w:rFonts w:ascii="宋体" w:eastAsia="宋体" w:hAnsi="宋体" w:hint="eastAsia"/>
                <w:sz w:val="20"/>
                <w:szCs w:val="21"/>
              </w:rPr>
              <w:t>乌鲁木齐</w:t>
            </w:r>
          </w:p>
        </w:tc>
        <w:tc>
          <w:tcPr>
            <w:tcW w:w="807" w:type="dxa"/>
            <w:shd w:val="clear" w:color="auto" w:fill="auto"/>
            <w:vAlign w:val="center"/>
          </w:tcPr>
          <w:p w:rsidR="00A876E0" w:rsidRDefault="00A876E0" w:rsidP="00CD1336">
            <w:pPr>
              <w:spacing w:line="280" w:lineRule="exact"/>
              <w:jc w:val="center"/>
              <w:rPr>
                <w:rFonts w:ascii="宋体" w:eastAsia="宋体" w:hAnsi="宋体"/>
                <w:sz w:val="20"/>
                <w:szCs w:val="21"/>
              </w:rPr>
            </w:pPr>
            <w:r>
              <w:rPr>
                <w:rFonts w:ascii="宋体" w:eastAsia="宋体" w:hAnsi="宋体" w:hint="eastAsia"/>
                <w:sz w:val="20"/>
                <w:szCs w:val="20"/>
              </w:rPr>
              <w:t>2</w:t>
            </w:r>
          </w:p>
        </w:tc>
        <w:tc>
          <w:tcPr>
            <w:tcW w:w="1275" w:type="dxa"/>
            <w:shd w:val="clear" w:color="auto" w:fill="auto"/>
            <w:vAlign w:val="center"/>
          </w:tcPr>
          <w:p w:rsidR="00A876E0" w:rsidRDefault="00A876E0" w:rsidP="00CD1336">
            <w:pPr>
              <w:spacing w:line="280" w:lineRule="exact"/>
              <w:jc w:val="center"/>
              <w:rPr>
                <w:rFonts w:ascii="宋体" w:eastAsia="宋体" w:hAnsi="宋体"/>
                <w:sz w:val="20"/>
                <w:szCs w:val="21"/>
              </w:rPr>
            </w:pPr>
            <w:r>
              <w:rPr>
                <w:rFonts w:ascii="宋体" w:eastAsia="宋体" w:hAnsi="宋体" w:hint="eastAsia"/>
                <w:sz w:val="20"/>
                <w:szCs w:val="21"/>
              </w:rPr>
              <w:t>面授</w:t>
            </w:r>
          </w:p>
        </w:tc>
        <w:tc>
          <w:tcPr>
            <w:tcW w:w="1843" w:type="dxa"/>
            <w:shd w:val="clear" w:color="auto" w:fill="auto"/>
            <w:vAlign w:val="center"/>
          </w:tcPr>
          <w:p w:rsidR="00A876E0" w:rsidRDefault="00A876E0" w:rsidP="00CD1336">
            <w:pPr>
              <w:spacing w:line="280" w:lineRule="exact"/>
              <w:jc w:val="center"/>
              <w:rPr>
                <w:rFonts w:ascii="宋体" w:eastAsia="宋体" w:hAnsi="宋体"/>
                <w:sz w:val="20"/>
                <w:szCs w:val="21"/>
              </w:rPr>
            </w:pPr>
            <w:r>
              <w:rPr>
                <w:rFonts w:ascii="宋体" w:eastAsia="宋体" w:hAnsi="宋体" w:hint="eastAsia"/>
                <w:sz w:val="20"/>
                <w:szCs w:val="20"/>
              </w:rPr>
              <w:t>8月15-16日</w:t>
            </w:r>
          </w:p>
        </w:tc>
      </w:tr>
      <w:tr w:rsidR="00A876E0" w:rsidTr="000B099C">
        <w:trPr>
          <w:trHeight w:val="1652"/>
        </w:trPr>
        <w:tc>
          <w:tcPr>
            <w:tcW w:w="852" w:type="dxa"/>
            <w:shd w:val="clear" w:color="auto" w:fill="auto"/>
            <w:vAlign w:val="center"/>
          </w:tcPr>
          <w:p w:rsidR="00A876E0" w:rsidRDefault="00A876E0" w:rsidP="00A876E0">
            <w:pPr>
              <w:spacing w:line="260" w:lineRule="exact"/>
              <w:jc w:val="center"/>
              <w:rPr>
                <w:rFonts w:ascii="宋体" w:eastAsia="宋体" w:hAnsi="宋体"/>
                <w:sz w:val="20"/>
                <w:szCs w:val="20"/>
              </w:rPr>
            </w:pPr>
            <w:r>
              <w:rPr>
                <w:rFonts w:ascii="宋体" w:eastAsia="宋体" w:hAnsi="宋体" w:hint="eastAsia"/>
                <w:sz w:val="20"/>
                <w:szCs w:val="20"/>
              </w:rPr>
              <w:t>9</w:t>
            </w:r>
          </w:p>
        </w:tc>
        <w:tc>
          <w:tcPr>
            <w:tcW w:w="2450" w:type="dxa"/>
            <w:shd w:val="clear" w:color="auto" w:fill="auto"/>
            <w:vAlign w:val="center"/>
          </w:tcPr>
          <w:p w:rsidR="00A876E0" w:rsidRDefault="00A876E0" w:rsidP="00A876E0">
            <w:pPr>
              <w:spacing w:line="280" w:lineRule="exact"/>
              <w:jc w:val="left"/>
              <w:rPr>
                <w:rFonts w:ascii="宋体" w:eastAsia="宋体" w:hAnsi="宋体"/>
                <w:sz w:val="20"/>
                <w:szCs w:val="21"/>
              </w:rPr>
            </w:pPr>
            <w:r>
              <w:rPr>
                <w:rFonts w:ascii="宋体" w:eastAsia="宋体" w:hAnsi="宋体" w:hint="eastAsia"/>
                <w:sz w:val="20"/>
                <w:szCs w:val="21"/>
              </w:rPr>
              <w:t>中部地区（湖北）业务骨干培训班</w:t>
            </w:r>
          </w:p>
        </w:tc>
        <w:tc>
          <w:tcPr>
            <w:tcW w:w="4766" w:type="dxa"/>
            <w:shd w:val="clear" w:color="auto" w:fill="auto"/>
            <w:vAlign w:val="center"/>
          </w:tcPr>
          <w:p w:rsidR="00A876E0" w:rsidRDefault="00A876E0" w:rsidP="00A876E0">
            <w:pPr>
              <w:adjustRightInd w:val="0"/>
              <w:snapToGrid w:val="0"/>
              <w:rPr>
                <w:rFonts w:ascii="宋体" w:eastAsia="宋体" w:hAnsi="宋体"/>
                <w:sz w:val="20"/>
                <w:szCs w:val="21"/>
              </w:rPr>
            </w:pPr>
            <w:r>
              <w:rPr>
                <w:rFonts w:ascii="宋体" w:eastAsia="宋体" w:hAnsi="宋体" w:hint="eastAsia"/>
                <w:sz w:val="20"/>
                <w:szCs w:val="21"/>
              </w:rPr>
              <w:t>1.国有资产评估报告审核实务</w:t>
            </w:r>
          </w:p>
          <w:p w:rsidR="00A876E0" w:rsidRDefault="00A876E0" w:rsidP="00A876E0">
            <w:pPr>
              <w:adjustRightInd w:val="0"/>
              <w:snapToGrid w:val="0"/>
              <w:rPr>
                <w:rFonts w:ascii="宋体" w:eastAsia="宋体" w:hAnsi="宋体"/>
                <w:sz w:val="20"/>
                <w:szCs w:val="21"/>
              </w:rPr>
            </w:pPr>
            <w:r>
              <w:rPr>
                <w:rFonts w:ascii="宋体" w:eastAsia="宋体" w:hAnsi="宋体" w:hint="eastAsia"/>
                <w:sz w:val="20"/>
                <w:szCs w:val="21"/>
              </w:rPr>
              <w:t>2.评估相关法律法规解读与评估风险控制</w:t>
            </w:r>
          </w:p>
          <w:p w:rsidR="00A876E0" w:rsidRDefault="00A876E0" w:rsidP="00A876E0">
            <w:pPr>
              <w:adjustRightInd w:val="0"/>
              <w:snapToGrid w:val="0"/>
              <w:rPr>
                <w:rFonts w:ascii="宋体" w:eastAsia="宋体" w:hAnsi="宋体"/>
                <w:sz w:val="20"/>
                <w:szCs w:val="21"/>
              </w:rPr>
            </w:pPr>
            <w:r>
              <w:rPr>
                <w:rFonts w:ascii="宋体" w:eastAsia="宋体" w:hAnsi="宋体" w:hint="eastAsia"/>
                <w:sz w:val="20"/>
                <w:szCs w:val="21"/>
              </w:rPr>
              <w:t>3.财政支出绩效评价政策与实务</w:t>
            </w:r>
          </w:p>
          <w:p w:rsidR="00A876E0" w:rsidRDefault="00A876E0" w:rsidP="00A876E0">
            <w:pPr>
              <w:adjustRightInd w:val="0"/>
              <w:snapToGrid w:val="0"/>
              <w:rPr>
                <w:rFonts w:ascii="宋体" w:eastAsia="宋体" w:hAnsi="宋体"/>
                <w:sz w:val="20"/>
                <w:szCs w:val="21"/>
              </w:rPr>
            </w:pPr>
            <w:r>
              <w:rPr>
                <w:rFonts w:ascii="宋体" w:eastAsia="宋体" w:hAnsi="宋体" w:hint="eastAsia"/>
                <w:sz w:val="20"/>
                <w:szCs w:val="21"/>
              </w:rPr>
              <w:t>4.</w:t>
            </w:r>
            <w:r>
              <w:rPr>
                <w:rFonts w:asciiTheme="minorEastAsia" w:eastAsiaTheme="minorEastAsia" w:hAnsiTheme="minorEastAsia" w:hint="eastAsia"/>
                <w:kern w:val="0"/>
                <w:sz w:val="20"/>
                <w:szCs w:val="21"/>
              </w:rPr>
              <w:t>资产评估行业自律监管形势与任务</w:t>
            </w:r>
          </w:p>
        </w:tc>
        <w:tc>
          <w:tcPr>
            <w:tcW w:w="1418" w:type="dxa"/>
            <w:shd w:val="clear" w:color="auto" w:fill="auto"/>
            <w:vAlign w:val="center"/>
          </w:tcPr>
          <w:p w:rsidR="00A876E0" w:rsidRDefault="00A876E0" w:rsidP="00CD1336">
            <w:pPr>
              <w:spacing w:line="260" w:lineRule="exact"/>
              <w:jc w:val="left"/>
              <w:rPr>
                <w:rFonts w:ascii="宋体" w:eastAsia="宋体" w:hAnsi="宋体"/>
                <w:sz w:val="20"/>
                <w:szCs w:val="20"/>
              </w:rPr>
            </w:pPr>
            <w:r>
              <w:rPr>
                <w:rFonts w:ascii="宋体" w:eastAsia="宋体" w:hAnsi="宋体" w:hint="eastAsia"/>
                <w:sz w:val="20"/>
                <w:szCs w:val="20"/>
              </w:rPr>
              <w:t>湖北省资产评估师</w:t>
            </w:r>
          </w:p>
        </w:tc>
        <w:tc>
          <w:tcPr>
            <w:tcW w:w="1461" w:type="dxa"/>
            <w:shd w:val="clear" w:color="auto" w:fill="auto"/>
            <w:vAlign w:val="center"/>
          </w:tcPr>
          <w:p w:rsidR="00A876E0" w:rsidRDefault="00A876E0" w:rsidP="00CD1336">
            <w:pPr>
              <w:spacing w:line="280" w:lineRule="exact"/>
              <w:jc w:val="center"/>
              <w:rPr>
                <w:rFonts w:ascii="宋体" w:eastAsia="宋体" w:hAnsi="宋体"/>
                <w:sz w:val="20"/>
                <w:szCs w:val="20"/>
              </w:rPr>
            </w:pPr>
            <w:r>
              <w:rPr>
                <w:rFonts w:ascii="宋体" w:eastAsia="宋体" w:hAnsi="宋体" w:hint="eastAsia"/>
                <w:sz w:val="20"/>
                <w:szCs w:val="21"/>
              </w:rPr>
              <w:t>武汉</w:t>
            </w:r>
          </w:p>
        </w:tc>
        <w:tc>
          <w:tcPr>
            <w:tcW w:w="807" w:type="dxa"/>
            <w:shd w:val="clear" w:color="auto" w:fill="auto"/>
            <w:vAlign w:val="center"/>
          </w:tcPr>
          <w:p w:rsidR="00A876E0" w:rsidRDefault="00A876E0" w:rsidP="00CD1336">
            <w:pPr>
              <w:spacing w:line="280" w:lineRule="exact"/>
              <w:jc w:val="center"/>
              <w:rPr>
                <w:rFonts w:ascii="宋体" w:eastAsia="宋体" w:hAnsi="宋体"/>
                <w:sz w:val="20"/>
                <w:szCs w:val="21"/>
              </w:rPr>
            </w:pPr>
            <w:r>
              <w:rPr>
                <w:rFonts w:ascii="宋体" w:eastAsia="宋体" w:hAnsi="宋体" w:hint="eastAsia"/>
                <w:sz w:val="20"/>
                <w:szCs w:val="20"/>
              </w:rPr>
              <w:t>2</w:t>
            </w:r>
          </w:p>
        </w:tc>
        <w:tc>
          <w:tcPr>
            <w:tcW w:w="1275" w:type="dxa"/>
            <w:shd w:val="clear" w:color="auto" w:fill="auto"/>
            <w:vAlign w:val="center"/>
          </w:tcPr>
          <w:p w:rsidR="00A876E0" w:rsidRDefault="00A876E0" w:rsidP="00CD1336">
            <w:pPr>
              <w:spacing w:line="280" w:lineRule="exact"/>
              <w:jc w:val="center"/>
              <w:rPr>
                <w:rFonts w:ascii="宋体" w:eastAsia="宋体" w:hAnsi="宋体"/>
                <w:sz w:val="20"/>
                <w:szCs w:val="21"/>
              </w:rPr>
            </w:pPr>
            <w:r>
              <w:rPr>
                <w:rFonts w:ascii="宋体" w:eastAsia="宋体" w:hAnsi="宋体" w:hint="eastAsia"/>
                <w:sz w:val="20"/>
                <w:szCs w:val="21"/>
              </w:rPr>
              <w:t>面授</w:t>
            </w:r>
          </w:p>
        </w:tc>
        <w:tc>
          <w:tcPr>
            <w:tcW w:w="1843" w:type="dxa"/>
            <w:shd w:val="clear" w:color="auto" w:fill="auto"/>
            <w:vAlign w:val="center"/>
          </w:tcPr>
          <w:p w:rsidR="00A876E0" w:rsidRDefault="00A876E0" w:rsidP="00CD1336">
            <w:pPr>
              <w:spacing w:line="280" w:lineRule="exact"/>
              <w:jc w:val="center"/>
              <w:rPr>
                <w:rFonts w:ascii="宋体" w:eastAsia="宋体" w:hAnsi="宋体"/>
                <w:sz w:val="20"/>
                <w:szCs w:val="21"/>
              </w:rPr>
            </w:pPr>
            <w:r>
              <w:rPr>
                <w:rFonts w:ascii="宋体" w:eastAsia="宋体" w:hAnsi="宋体" w:hint="eastAsia"/>
                <w:sz w:val="20"/>
                <w:szCs w:val="20"/>
              </w:rPr>
              <w:t>8月21-22日</w:t>
            </w:r>
          </w:p>
        </w:tc>
      </w:tr>
      <w:tr w:rsidR="00A876E0" w:rsidTr="001049A7">
        <w:trPr>
          <w:trHeight w:val="696"/>
        </w:trPr>
        <w:tc>
          <w:tcPr>
            <w:tcW w:w="852" w:type="dxa"/>
            <w:shd w:val="clear" w:color="auto" w:fill="auto"/>
            <w:vAlign w:val="center"/>
          </w:tcPr>
          <w:p w:rsidR="00A876E0" w:rsidDel="00A876E0" w:rsidRDefault="00A876E0" w:rsidP="00A876E0">
            <w:pPr>
              <w:spacing w:line="260" w:lineRule="exact"/>
              <w:jc w:val="center"/>
              <w:rPr>
                <w:rFonts w:ascii="宋体" w:eastAsia="宋体" w:hAnsi="宋体"/>
                <w:sz w:val="20"/>
                <w:szCs w:val="20"/>
              </w:rPr>
            </w:pPr>
            <w:r>
              <w:rPr>
                <w:rFonts w:ascii="宋体" w:hAnsi="宋体" w:hint="eastAsia"/>
                <w:b/>
                <w:sz w:val="24"/>
                <w:szCs w:val="24"/>
              </w:rPr>
              <w:lastRenderedPageBreak/>
              <w:t>序号</w:t>
            </w:r>
          </w:p>
        </w:tc>
        <w:tc>
          <w:tcPr>
            <w:tcW w:w="2450" w:type="dxa"/>
            <w:shd w:val="clear" w:color="auto" w:fill="auto"/>
            <w:vAlign w:val="center"/>
          </w:tcPr>
          <w:p w:rsidR="00A876E0" w:rsidRDefault="00A876E0" w:rsidP="00A876E0">
            <w:pPr>
              <w:spacing w:line="280" w:lineRule="exact"/>
              <w:jc w:val="left"/>
              <w:rPr>
                <w:rFonts w:ascii="宋体" w:eastAsia="宋体" w:hAnsi="宋体"/>
                <w:sz w:val="20"/>
                <w:szCs w:val="21"/>
              </w:rPr>
            </w:pPr>
            <w:r>
              <w:rPr>
                <w:rFonts w:ascii="宋体" w:hAnsi="宋体" w:hint="eastAsia"/>
                <w:b/>
                <w:sz w:val="24"/>
                <w:szCs w:val="24"/>
              </w:rPr>
              <w:t>培训（研讨）班名称</w:t>
            </w:r>
          </w:p>
        </w:tc>
        <w:tc>
          <w:tcPr>
            <w:tcW w:w="4766" w:type="dxa"/>
            <w:shd w:val="clear" w:color="auto" w:fill="auto"/>
            <w:vAlign w:val="center"/>
          </w:tcPr>
          <w:p w:rsidR="00A876E0" w:rsidRDefault="00A876E0" w:rsidP="001049A7">
            <w:pPr>
              <w:adjustRightInd w:val="0"/>
              <w:snapToGrid w:val="0"/>
              <w:jc w:val="center"/>
              <w:rPr>
                <w:rFonts w:ascii="宋体" w:eastAsia="宋体" w:hAnsi="宋体"/>
                <w:sz w:val="20"/>
                <w:szCs w:val="21"/>
              </w:rPr>
            </w:pPr>
            <w:r>
              <w:rPr>
                <w:rFonts w:ascii="宋体" w:hAnsi="宋体" w:hint="eastAsia"/>
                <w:b/>
                <w:sz w:val="24"/>
                <w:szCs w:val="24"/>
              </w:rPr>
              <w:t>培训内容</w:t>
            </w:r>
          </w:p>
        </w:tc>
        <w:tc>
          <w:tcPr>
            <w:tcW w:w="1418" w:type="dxa"/>
            <w:shd w:val="clear" w:color="auto" w:fill="auto"/>
            <w:vAlign w:val="center"/>
          </w:tcPr>
          <w:p w:rsidR="00A876E0" w:rsidRDefault="00A876E0" w:rsidP="00A876E0">
            <w:pPr>
              <w:spacing w:line="260" w:lineRule="exact"/>
              <w:jc w:val="center"/>
              <w:rPr>
                <w:rFonts w:ascii="宋体" w:eastAsia="宋体" w:hAnsi="宋体"/>
                <w:sz w:val="20"/>
                <w:szCs w:val="20"/>
              </w:rPr>
            </w:pPr>
            <w:r>
              <w:rPr>
                <w:rFonts w:ascii="宋体" w:hAnsi="宋体" w:hint="eastAsia"/>
                <w:b/>
                <w:sz w:val="24"/>
                <w:szCs w:val="24"/>
              </w:rPr>
              <w:t>培训对象</w:t>
            </w:r>
          </w:p>
        </w:tc>
        <w:tc>
          <w:tcPr>
            <w:tcW w:w="1461" w:type="dxa"/>
            <w:shd w:val="clear" w:color="auto" w:fill="auto"/>
            <w:vAlign w:val="center"/>
          </w:tcPr>
          <w:p w:rsidR="00A876E0" w:rsidRDefault="00A876E0" w:rsidP="00A876E0">
            <w:pPr>
              <w:spacing w:line="280" w:lineRule="exact"/>
              <w:jc w:val="center"/>
              <w:rPr>
                <w:rFonts w:ascii="宋体" w:eastAsia="宋体" w:hAnsi="宋体"/>
                <w:sz w:val="20"/>
                <w:szCs w:val="20"/>
              </w:rPr>
            </w:pPr>
            <w:r>
              <w:rPr>
                <w:rFonts w:ascii="宋体" w:hAnsi="宋体" w:hint="eastAsia"/>
                <w:b/>
                <w:sz w:val="24"/>
                <w:szCs w:val="24"/>
              </w:rPr>
              <w:t>地点</w:t>
            </w:r>
          </w:p>
        </w:tc>
        <w:tc>
          <w:tcPr>
            <w:tcW w:w="807" w:type="dxa"/>
            <w:shd w:val="clear" w:color="auto" w:fill="auto"/>
            <w:vAlign w:val="center"/>
          </w:tcPr>
          <w:p w:rsidR="00A876E0" w:rsidRDefault="00A876E0" w:rsidP="00A876E0">
            <w:pPr>
              <w:spacing w:line="280" w:lineRule="exact"/>
              <w:jc w:val="center"/>
              <w:rPr>
                <w:rFonts w:ascii="宋体" w:eastAsia="宋体" w:hAnsi="宋体"/>
                <w:sz w:val="20"/>
                <w:szCs w:val="21"/>
              </w:rPr>
            </w:pPr>
            <w:r>
              <w:rPr>
                <w:rFonts w:ascii="宋体" w:hAnsi="宋体" w:hint="eastAsia"/>
                <w:b/>
                <w:sz w:val="24"/>
                <w:szCs w:val="24"/>
              </w:rPr>
              <w:t>天数</w:t>
            </w:r>
          </w:p>
        </w:tc>
        <w:tc>
          <w:tcPr>
            <w:tcW w:w="1275" w:type="dxa"/>
            <w:shd w:val="clear" w:color="auto" w:fill="auto"/>
            <w:vAlign w:val="center"/>
          </w:tcPr>
          <w:p w:rsidR="00A876E0" w:rsidRDefault="00A876E0" w:rsidP="00A876E0">
            <w:pPr>
              <w:spacing w:line="280" w:lineRule="exact"/>
              <w:jc w:val="center"/>
              <w:rPr>
                <w:rFonts w:ascii="宋体" w:eastAsia="宋体" w:hAnsi="宋体"/>
                <w:sz w:val="20"/>
                <w:szCs w:val="21"/>
              </w:rPr>
            </w:pPr>
            <w:r>
              <w:rPr>
                <w:rFonts w:ascii="宋体" w:hAnsi="宋体" w:hint="eastAsia"/>
                <w:b/>
                <w:sz w:val="24"/>
                <w:szCs w:val="24"/>
              </w:rPr>
              <w:t>培训方式</w:t>
            </w:r>
          </w:p>
        </w:tc>
        <w:tc>
          <w:tcPr>
            <w:tcW w:w="1843" w:type="dxa"/>
            <w:shd w:val="clear" w:color="auto" w:fill="auto"/>
            <w:vAlign w:val="center"/>
          </w:tcPr>
          <w:p w:rsidR="00A876E0" w:rsidRDefault="00A876E0" w:rsidP="00A876E0">
            <w:pPr>
              <w:spacing w:line="280" w:lineRule="exact"/>
              <w:jc w:val="center"/>
              <w:rPr>
                <w:rFonts w:ascii="宋体" w:eastAsia="宋体" w:hAnsi="宋体"/>
                <w:sz w:val="20"/>
                <w:szCs w:val="21"/>
              </w:rPr>
            </w:pPr>
            <w:r>
              <w:rPr>
                <w:rFonts w:ascii="宋体" w:hAnsi="宋体" w:hint="eastAsia"/>
                <w:b/>
                <w:sz w:val="24"/>
                <w:szCs w:val="24"/>
              </w:rPr>
              <w:t>预计培训时间</w:t>
            </w:r>
          </w:p>
        </w:tc>
      </w:tr>
      <w:tr w:rsidR="00A876E0" w:rsidTr="001049A7">
        <w:trPr>
          <w:trHeight w:val="3257"/>
        </w:trPr>
        <w:tc>
          <w:tcPr>
            <w:tcW w:w="852" w:type="dxa"/>
            <w:shd w:val="clear" w:color="auto" w:fill="auto"/>
            <w:vAlign w:val="center"/>
          </w:tcPr>
          <w:p w:rsidR="00A876E0" w:rsidRDefault="00A876E0" w:rsidP="00A876E0">
            <w:pPr>
              <w:spacing w:line="260" w:lineRule="exact"/>
              <w:jc w:val="center"/>
              <w:rPr>
                <w:rFonts w:ascii="宋体" w:eastAsia="宋体" w:hAnsi="宋体"/>
                <w:sz w:val="20"/>
                <w:szCs w:val="20"/>
              </w:rPr>
            </w:pPr>
            <w:r>
              <w:rPr>
                <w:rFonts w:ascii="宋体" w:eastAsia="宋体" w:hAnsi="宋体" w:hint="eastAsia"/>
                <w:sz w:val="20"/>
                <w:szCs w:val="20"/>
              </w:rPr>
              <w:t>10</w:t>
            </w:r>
          </w:p>
        </w:tc>
        <w:tc>
          <w:tcPr>
            <w:tcW w:w="2450" w:type="dxa"/>
            <w:shd w:val="clear" w:color="auto" w:fill="auto"/>
            <w:vAlign w:val="center"/>
          </w:tcPr>
          <w:p w:rsidR="00A876E0" w:rsidRDefault="00A876E0" w:rsidP="00A876E0">
            <w:pPr>
              <w:spacing w:line="280" w:lineRule="exact"/>
              <w:jc w:val="left"/>
              <w:rPr>
                <w:rFonts w:ascii="宋体" w:eastAsia="宋体" w:hAnsi="宋体"/>
                <w:sz w:val="20"/>
                <w:szCs w:val="21"/>
              </w:rPr>
            </w:pPr>
            <w:r>
              <w:rPr>
                <w:rFonts w:ascii="宋体" w:eastAsia="宋体" w:hAnsi="宋体" w:hint="eastAsia"/>
                <w:sz w:val="20"/>
                <w:szCs w:val="21"/>
              </w:rPr>
              <w:t>资产评估准则培训班（专家指引）</w:t>
            </w:r>
          </w:p>
        </w:tc>
        <w:tc>
          <w:tcPr>
            <w:tcW w:w="4766" w:type="dxa"/>
            <w:shd w:val="clear" w:color="auto" w:fill="auto"/>
            <w:vAlign w:val="center"/>
          </w:tcPr>
          <w:p w:rsidR="00A876E0" w:rsidRDefault="00A876E0" w:rsidP="00A876E0">
            <w:pPr>
              <w:adjustRightInd w:val="0"/>
              <w:snapToGrid w:val="0"/>
              <w:rPr>
                <w:rFonts w:ascii="宋体" w:eastAsia="宋体" w:hAnsi="宋体"/>
                <w:sz w:val="20"/>
                <w:szCs w:val="21"/>
              </w:rPr>
            </w:pPr>
            <w:r>
              <w:rPr>
                <w:rFonts w:ascii="宋体" w:eastAsia="宋体" w:hAnsi="宋体" w:hint="eastAsia"/>
                <w:sz w:val="20"/>
                <w:szCs w:val="21"/>
              </w:rPr>
              <w:t>1.《资产评估专家指引第15号——知识产权侵权损害评估》解读</w:t>
            </w:r>
          </w:p>
          <w:p w:rsidR="00A876E0" w:rsidRDefault="00A876E0" w:rsidP="00A876E0">
            <w:pPr>
              <w:adjustRightInd w:val="0"/>
              <w:snapToGrid w:val="0"/>
              <w:rPr>
                <w:rFonts w:ascii="宋体" w:eastAsia="宋体" w:hAnsi="宋体"/>
                <w:sz w:val="20"/>
                <w:szCs w:val="21"/>
              </w:rPr>
            </w:pPr>
            <w:r>
              <w:rPr>
                <w:rFonts w:ascii="宋体" w:eastAsia="宋体" w:hAnsi="宋体" w:hint="eastAsia"/>
                <w:sz w:val="20"/>
                <w:szCs w:val="21"/>
              </w:rPr>
              <w:t>2.《资产评估专家指引第16号——计算机软件著作权资产评估》解读</w:t>
            </w:r>
          </w:p>
          <w:p w:rsidR="00A876E0" w:rsidRDefault="00A876E0" w:rsidP="00A876E0">
            <w:pPr>
              <w:adjustRightInd w:val="0"/>
              <w:snapToGrid w:val="0"/>
              <w:rPr>
                <w:rFonts w:ascii="宋体" w:eastAsia="宋体" w:hAnsi="宋体"/>
                <w:sz w:val="20"/>
                <w:szCs w:val="21"/>
              </w:rPr>
            </w:pPr>
            <w:r>
              <w:rPr>
                <w:rFonts w:ascii="宋体" w:eastAsia="宋体" w:hAnsi="宋体" w:hint="eastAsia"/>
                <w:sz w:val="20"/>
                <w:szCs w:val="21"/>
              </w:rPr>
              <w:t>3.《资产评估专家指引第11号——商誉减值测试评估》解读</w:t>
            </w:r>
          </w:p>
          <w:p w:rsidR="00A876E0" w:rsidRDefault="00A876E0" w:rsidP="00A876E0">
            <w:pPr>
              <w:adjustRightInd w:val="0"/>
              <w:snapToGrid w:val="0"/>
              <w:rPr>
                <w:rFonts w:ascii="宋体" w:eastAsia="宋体" w:hAnsi="宋体"/>
                <w:sz w:val="20"/>
                <w:szCs w:val="21"/>
              </w:rPr>
            </w:pPr>
            <w:r>
              <w:rPr>
                <w:rFonts w:ascii="宋体" w:eastAsia="宋体" w:hAnsi="宋体" w:hint="eastAsia"/>
                <w:sz w:val="20"/>
                <w:szCs w:val="21"/>
              </w:rPr>
              <w:t>4.《资产评估专家指引第12号——收益法评估企业价值中折现率的测算》解读</w:t>
            </w:r>
          </w:p>
          <w:p w:rsidR="00A876E0" w:rsidRDefault="00A876E0" w:rsidP="00A876E0">
            <w:pPr>
              <w:adjustRightInd w:val="0"/>
              <w:snapToGrid w:val="0"/>
              <w:rPr>
                <w:rFonts w:ascii="宋体" w:eastAsia="宋体" w:hAnsi="宋体"/>
                <w:sz w:val="20"/>
                <w:szCs w:val="21"/>
              </w:rPr>
            </w:pPr>
            <w:r>
              <w:rPr>
                <w:rFonts w:ascii="宋体" w:eastAsia="宋体" w:hAnsi="宋体" w:hint="eastAsia"/>
                <w:sz w:val="20"/>
                <w:szCs w:val="21"/>
              </w:rPr>
              <w:t>5.《资产评估专家指引第 8 号—— 资产评估中的核查验证》解读</w:t>
            </w:r>
          </w:p>
          <w:p w:rsidR="00A876E0" w:rsidRDefault="00A876E0" w:rsidP="00A876E0">
            <w:pPr>
              <w:adjustRightInd w:val="0"/>
              <w:snapToGrid w:val="0"/>
              <w:rPr>
                <w:rFonts w:ascii="宋体" w:eastAsia="宋体" w:hAnsi="宋体"/>
                <w:sz w:val="20"/>
                <w:szCs w:val="21"/>
              </w:rPr>
            </w:pPr>
            <w:r>
              <w:rPr>
                <w:rFonts w:ascii="宋体" w:eastAsia="宋体" w:hAnsi="宋体" w:hint="eastAsia"/>
                <w:sz w:val="20"/>
                <w:szCs w:val="21"/>
              </w:rPr>
              <w:t>6.《资产评估专家指引第13号——境外并购资产评估》解读</w:t>
            </w:r>
          </w:p>
        </w:tc>
        <w:tc>
          <w:tcPr>
            <w:tcW w:w="1418" w:type="dxa"/>
            <w:shd w:val="clear" w:color="auto" w:fill="auto"/>
            <w:vAlign w:val="center"/>
          </w:tcPr>
          <w:p w:rsidR="00A876E0" w:rsidRDefault="00A876E0" w:rsidP="00CD1336">
            <w:pPr>
              <w:spacing w:line="260" w:lineRule="exact"/>
              <w:jc w:val="left"/>
              <w:rPr>
                <w:rFonts w:ascii="宋体" w:eastAsia="宋体" w:hAnsi="宋体"/>
                <w:sz w:val="20"/>
                <w:szCs w:val="20"/>
              </w:rPr>
            </w:pPr>
            <w:r>
              <w:rPr>
                <w:rFonts w:ascii="宋体" w:eastAsia="宋体" w:hAnsi="宋体" w:hint="eastAsia"/>
                <w:sz w:val="20"/>
                <w:szCs w:val="20"/>
              </w:rPr>
              <w:t>执业会员</w:t>
            </w:r>
          </w:p>
        </w:tc>
        <w:tc>
          <w:tcPr>
            <w:tcW w:w="1461" w:type="dxa"/>
            <w:shd w:val="clear" w:color="auto" w:fill="auto"/>
            <w:vAlign w:val="center"/>
          </w:tcPr>
          <w:p w:rsidR="00A876E0" w:rsidRDefault="00A876E0" w:rsidP="00CD1336">
            <w:pPr>
              <w:spacing w:line="280" w:lineRule="exact"/>
              <w:jc w:val="center"/>
              <w:rPr>
                <w:rFonts w:ascii="宋体" w:eastAsia="宋体" w:hAnsi="宋体"/>
                <w:sz w:val="20"/>
                <w:szCs w:val="20"/>
              </w:rPr>
            </w:pPr>
            <w:r>
              <w:rPr>
                <w:rFonts w:ascii="宋体" w:eastAsia="宋体" w:hAnsi="宋体" w:hint="eastAsia"/>
                <w:sz w:val="20"/>
                <w:szCs w:val="20"/>
              </w:rPr>
              <w:t>上海国家会计学院</w:t>
            </w:r>
          </w:p>
        </w:tc>
        <w:tc>
          <w:tcPr>
            <w:tcW w:w="807" w:type="dxa"/>
            <w:shd w:val="clear" w:color="auto" w:fill="auto"/>
            <w:vAlign w:val="center"/>
          </w:tcPr>
          <w:p w:rsidR="00A876E0" w:rsidRDefault="00A876E0" w:rsidP="00CD1336">
            <w:pPr>
              <w:spacing w:line="280" w:lineRule="exact"/>
              <w:jc w:val="center"/>
              <w:rPr>
                <w:rFonts w:ascii="宋体" w:eastAsia="宋体" w:hAnsi="宋体"/>
                <w:sz w:val="20"/>
                <w:szCs w:val="21"/>
              </w:rPr>
            </w:pPr>
            <w:r>
              <w:rPr>
                <w:rFonts w:ascii="宋体" w:eastAsia="宋体" w:hAnsi="宋体" w:hint="eastAsia"/>
                <w:sz w:val="20"/>
                <w:szCs w:val="21"/>
              </w:rPr>
              <w:t>3</w:t>
            </w:r>
          </w:p>
        </w:tc>
        <w:tc>
          <w:tcPr>
            <w:tcW w:w="1275" w:type="dxa"/>
            <w:shd w:val="clear" w:color="auto" w:fill="auto"/>
            <w:vAlign w:val="center"/>
          </w:tcPr>
          <w:p w:rsidR="00A876E0" w:rsidRDefault="00A876E0" w:rsidP="00CD1336">
            <w:pPr>
              <w:spacing w:line="280" w:lineRule="exact"/>
              <w:jc w:val="center"/>
              <w:rPr>
                <w:rFonts w:ascii="宋体" w:eastAsia="宋体" w:hAnsi="宋体"/>
                <w:sz w:val="20"/>
                <w:szCs w:val="21"/>
              </w:rPr>
            </w:pPr>
            <w:r>
              <w:rPr>
                <w:rFonts w:ascii="宋体" w:eastAsia="宋体" w:hAnsi="宋体" w:hint="eastAsia"/>
                <w:sz w:val="20"/>
                <w:szCs w:val="21"/>
              </w:rPr>
              <w:t>网络直播</w:t>
            </w:r>
          </w:p>
        </w:tc>
        <w:tc>
          <w:tcPr>
            <w:tcW w:w="1843" w:type="dxa"/>
            <w:shd w:val="clear" w:color="auto" w:fill="auto"/>
            <w:vAlign w:val="center"/>
          </w:tcPr>
          <w:p w:rsidR="00A876E0" w:rsidRDefault="00A876E0" w:rsidP="00CD1336">
            <w:pPr>
              <w:spacing w:line="280" w:lineRule="exact"/>
              <w:jc w:val="center"/>
              <w:rPr>
                <w:rFonts w:ascii="宋体" w:eastAsia="宋体" w:hAnsi="宋体"/>
                <w:sz w:val="20"/>
                <w:szCs w:val="21"/>
              </w:rPr>
            </w:pPr>
            <w:r>
              <w:rPr>
                <w:rFonts w:ascii="宋体" w:eastAsia="宋体" w:hAnsi="宋体" w:hint="eastAsia"/>
                <w:sz w:val="20"/>
                <w:szCs w:val="21"/>
              </w:rPr>
              <w:t>9月3-5日</w:t>
            </w:r>
          </w:p>
        </w:tc>
      </w:tr>
      <w:tr w:rsidR="00A876E0" w:rsidTr="001049A7">
        <w:trPr>
          <w:trHeight w:val="1829"/>
        </w:trPr>
        <w:tc>
          <w:tcPr>
            <w:tcW w:w="852" w:type="dxa"/>
            <w:tcBorders>
              <w:top w:val="single" w:sz="4" w:space="0" w:color="auto"/>
              <w:left w:val="single" w:sz="4" w:space="0" w:color="auto"/>
              <w:bottom w:val="nil"/>
              <w:right w:val="single" w:sz="4" w:space="0" w:color="auto"/>
            </w:tcBorders>
            <w:shd w:val="clear" w:color="auto" w:fill="auto"/>
            <w:vAlign w:val="center"/>
          </w:tcPr>
          <w:p w:rsidR="00A876E0" w:rsidRDefault="00A876E0" w:rsidP="001049A7">
            <w:pPr>
              <w:spacing w:line="260" w:lineRule="exact"/>
              <w:jc w:val="center"/>
              <w:rPr>
                <w:rFonts w:ascii="宋体" w:eastAsia="宋体" w:hAnsi="宋体"/>
                <w:sz w:val="20"/>
                <w:szCs w:val="20"/>
              </w:rPr>
            </w:pPr>
            <w:r>
              <w:rPr>
                <w:rFonts w:ascii="宋体" w:eastAsia="宋体" w:hAnsi="宋体" w:hint="eastAsia"/>
                <w:sz w:val="20"/>
                <w:szCs w:val="20"/>
              </w:rPr>
              <w:t>11</w:t>
            </w:r>
          </w:p>
        </w:tc>
        <w:tc>
          <w:tcPr>
            <w:tcW w:w="2450" w:type="dxa"/>
            <w:tcBorders>
              <w:top w:val="single" w:sz="4" w:space="0" w:color="auto"/>
              <w:left w:val="single" w:sz="4" w:space="0" w:color="auto"/>
              <w:bottom w:val="nil"/>
              <w:right w:val="single" w:sz="4" w:space="0" w:color="auto"/>
            </w:tcBorders>
            <w:shd w:val="clear" w:color="auto" w:fill="auto"/>
            <w:vAlign w:val="center"/>
          </w:tcPr>
          <w:p w:rsidR="00A876E0" w:rsidRDefault="00A876E0" w:rsidP="00A876E0">
            <w:pPr>
              <w:spacing w:line="280" w:lineRule="exact"/>
              <w:jc w:val="left"/>
              <w:rPr>
                <w:rFonts w:ascii="宋体" w:eastAsia="宋体" w:hAnsi="宋体"/>
                <w:sz w:val="20"/>
                <w:szCs w:val="21"/>
              </w:rPr>
            </w:pPr>
            <w:r>
              <w:rPr>
                <w:rFonts w:ascii="宋体" w:eastAsia="宋体" w:hAnsi="宋体" w:hint="eastAsia"/>
                <w:sz w:val="20"/>
                <w:szCs w:val="21"/>
              </w:rPr>
              <w:t>金融工具与资产评估研讨班</w:t>
            </w:r>
          </w:p>
        </w:tc>
        <w:tc>
          <w:tcPr>
            <w:tcW w:w="4766" w:type="dxa"/>
            <w:tcBorders>
              <w:top w:val="single" w:sz="4" w:space="0" w:color="auto"/>
              <w:left w:val="single" w:sz="4" w:space="0" w:color="auto"/>
              <w:bottom w:val="nil"/>
              <w:right w:val="single" w:sz="4" w:space="0" w:color="auto"/>
            </w:tcBorders>
            <w:shd w:val="clear" w:color="auto" w:fill="auto"/>
            <w:vAlign w:val="center"/>
          </w:tcPr>
          <w:p w:rsidR="00A876E0" w:rsidRDefault="00A876E0" w:rsidP="00A876E0">
            <w:pPr>
              <w:spacing w:line="260" w:lineRule="exact"/>
              <w:jc w:val="left"/>
              <w:rPr>
                <w:rFonts w:ascii="宋体" w:eastAsia="宋体" w:hAnsi="宋体"/>
                <w:sz w:val="20"/>
                <w:szCs w:val="20"/>
              </w:rPr>
            </w:pPr>
            <w:r>
              <w:rPr>
                <w:rFonts w:ascii="宋体" w:eastAsia="宋体" w:hAnsi="宋体" w:hint="eastAsia"/>
                <w:sz w:val="20"/>
                <w:szCs w:val="20"/>
              </w:rPr>
              <w:t>1.金融</w:t>
            </w:r>
            <w:r w:rsidR="00032B6D">
              <w:rPr>
                <w:rFonts w:ascii="宋体" w:eastAsia="宋体" w:hAnsi="宋体" w:hint="eastAsia"/>
                <w:sz w:val="20"/>
                <w:szCs w:val="20"/>
              </w:rPr>
              <w:t>衍生</w:t>
            </w:r>
            <w:r>
              <w:rPr>
                <w:rFonts w:ascii="宋体" w:eastAsia="宋体" w:hAnsi="宋体" w:hint="eastAsia"/>
                <w:sz w:val="20"/>
                <w:szCs w:val="20"/>
              </w:rPr>
              <w:t>工具</w:t>
            </w:r>
            <w:r w:rsidR="00032B6D">
              <w:rPr>
                <w:rFonts w:ascii="宋体" w:eastAsia="宋体" w:hAnsi="宋体" w:hint="eastAsia"/>
                <w:sz w:val="20"/>
                <w:szCs w:val="20"/>
              </w:rPr>
              <w:t>的定价与案例分析</w:t>
            </w:r>
          </w:p>
          <w:p w:rsidR="00A876E0" w:rsidRDefault="00A876E0" w:rsidP="00A876E0">
            <w:pPr>
              <w:spacing w:line="260" w:lineRule="exact"/>
              <w:jc w:val="left"/>
              <w:rPr>
                <w:rFonts w:ascii="宋体" w:eastAsia="宋体" w:hAnsi="宋体"/>
                <w:sz w:val="20"/>
                <w:szCs w:val="20"/>
              </w:rPr>
            </w:pPr>
            <w:r>
              <w:rPr>
                <w:rFonts w:ascii="宋体" w:eastAsia="宋体" w:hAnsi="宋体" w:hint="eastAsia"/>
                <w:sz w:val="20"/>
                <w:szCs w:val="20"/>
              </w:rPr>
              <w:t>2.</w:t>
            </w:r>
            <w:r w:rsidR="00032B6D">
              <w:rPr>
                <w:rFonts w:ascii="宋体" w:eastAsia="宋体" w:hAnsi="宋体" w:hint="eastAsia"/>
                <w:sz w:val="20"/>
                <w:szCs w:val="20"/>
              </w:rPr>
              <w:t>金融衍生工具的减值测试与估算分析</w:t>
            </w:r>
          </w:p>
          <w:p w:rsidR="00032B6D" w:rsidRDefault="00A876E0" w:rsidP="00A876E0">
            <w:pPr>
              <w:spacing w:line="260" w:lineRule="exact"/>
              <w:jc w:val="left"/>
              <w:rPr>
                <w:rFonts w:ascii="宋体" w:eastAsia="宋体" w:hAnsi="宋体" w:hint="eastAsia"/>
                <w:sz w:val="20"/>
                <w:szCs w:val="20"/>
              </w:rPr>
            </w:pPr>
            <w:r>
              <w:rPr>
                <w:rFonts w:ascii="宋体" w:eastAsia="宋体" w:hAnsi="宋体" w:hint="eastAsia"/>
                <w:sz w:val="20"/>
                <w:szCs w:val="20"/>
              </w:rPr>
              <w:t>3.</w:t>
            </w:r>
            <w:r w:rsidR="00032B6D" w:rsidRPr="00032B6D">
              <w:rPr>
                <w:rFonts w:ascii="宋体" w:eastAsia="宋体" w:hAnsi="宋体" w:hint="eastAsia"/>
                <w:sz w:val="20"/>
                <w:szCs w:val="20"/>
              </w:rPr>
              <w:t>优先股及相关衍生工具的评估方法和案例</w:t>
            </w:r>
          </w:p>
          <w:p w:rsidR="00A876E0" w:rsidRDefault="00A876E0" w:rsidP="00A876E0">
            <w:pPr>
              <w:spacing w:line="260" w:lineRule="exact"/>
              <w:jc w:val="left"/>
              <w:rPr>
                <w:rFonts w:ascii="宋体" w:eastAsia="宋体" w:hAnsi="宋体"/>
                <w:sz w:val="20"/>
                <w:szCs w:val="20"/>
              </w:rPr>
            </w:pPr>
            <w:r>
              <w:rPr>
                <w:rFonts w:ascii="宋体" w:eastAsia="宋体" w:hAnsi="宋体" w:hint="eastAsia"/>
                <w:sz w:val="20"/>
                <w:szCs w:val="20"/>
              </w:rPr>
              <w:t>4.金融机构资产管理产品的估值挑战</w:t>
            </w:r>
          </w:p>
          <w:p w:rsidR="00A876E0" w:rsidRDefault="00A876E0" w:rsidP="00A876E0">
            <w:pPr>
              <w:spacing w:line="260" w:lineRule="exact"/>
              <w:jc w:val="left"/>
              <w:rPr>
                <w:rFonts w:ascii="宋体" w:eastAsia="宋体" w:hAnsi="宋体"/>
                <w:sz w:val="20"/>
                <w:szCs w:val="20"/>
              </w:rPr>
            </w:pPr>
            <w:r>
              <w:rPr>
                <w:rFonts w:ascii="宋体" w:eastAsia="宋体" w:hAnsi="宋体" w:hint="eastAsia"/>
                <w:sz w:val="20"/>
                <w:szCs w:val="20"/>
              </w:rPr>
              <w:t>5.</w:t>
            </w:r>
            <w:r w:rsidR="00032B6D" w:rsidRPr="00032B6D">
              <w:rPr>
                <w:rFonts w:ascii="宋体" w:eastAsia="宋体" w:hAnsi="宋体" w:hint="eastAsia"/>
                <w:sz w:val="20"/>
                <w:szCs w:val="20"/>
              </w:rPr>
              <w:t>金融</w:t>
            </w:r>
            <w:r w:rsidR="00032B6D">
              <w:rPr>
                <w:rFonts w:ascii="宋体" w:eastAsia="宋体" w:hAnsi="宋体" w:hint="eastAsia"/>
                <w:sz w:val="20"/>
                <w:szCs w:val="20"/>
              </w:rPr>
              <w:t>衍生</w:t>
            </w:r>
            <w:r w:rsidR="00032B6D" w:rsidRPr="00032B6D">
              <w:rPr>
                <w:rFonts w:ascii="宋体" w:eastAsia="宋体" w:hAnsi="宋体" w:hint="eastAsia"/>
                <w:sz w:val="20"/>
                <w:szCs w:val="20"/>
              </w:rPr>
              <w:t>工具估值方法</w:t>
            </w:r>
            <w:r w:rsidR="00032B6D">
              <w:rPr>
                <w:rFonts w:ascii="宋体" w:eastAsia="宋体" w:hAnsi="宋体" w:hint="eastAsia"/>
                <w:sz w:val="20"/>
                <w:szCs w:val="20"/>
              </w:rPr>
              <w:t>解析</w:t>
            </w:r>
          </w:p>
          <w:p w:rsidR="00A876E0" w:rsidRDefault="00A876E0" w:rsidP="00A876E0">
            <w:pPr>
              <w:spacing w:line="260" w:lineRule="exact"/>
              <w:jc w:val="left"/>
              <w:rPr>
                <w:rFonts w:ascii="宋体" w:eastAsia="宋体" w:hAnsi="宋体"/>
                <w:sz w:val="20"/>
                <w:szCs w:val="21"/>
              </w:rPr>
            </w:pPr>
            <w:r>
              <w:rPr>
                <w:rFonts w:ascii="宋体" w:eastAsia="宋体" w:hAnsi="宋体" w:hint="eastAsia"/>
                <w:sz w:val="20"/>
                <w:szCs w:val="20"/>
              </w:rPr>
              <w:t>6.或有对价的价值评估</w:t>
            </w:r>
          </w:p>
        </w:tc>
        <w:tc>
          <w:tcPr>
            <w:tcW w:w="1418" w:type="dxa"/>
            <w:tcBorders>
              <w:top w:val="single" w:sz="4" w:space="0" w:color="auto"/>
              <w:left w:val="single" w:sz="4" w:space="0" w:color="auto"/>
              <w:bottom w:val="nil"/>
              <w:right w:val="single" w:sz="4" w:space="0" w:color="auto"/>
            </w:tcBorders>
            <w:shd w:val="clear" w:color="auto" w:fill="auto"/>
            <w:vAlign w:val="center"/>
          </w:tcPr>
          <w:p w:rsidR="00A876E0" w:rsidRDefault="00A876E0" w:rsidP="00CD1336">
            <w:pPr>
              <w:spacing w:line="260" w:lineRule="exact"/>
              <w:jc w:val="left"/>
              <w:rPr>
                <w:rFonts w:ascii="宋体" w:eastAsia="宋体" w:hAnsi="宋体"/>
                <w:sz w:val="20"/>
                <w:szCs w:val="20"/>
              </w:rPr>
            </w:pPr>
            <w:r>
              <w:rPr>
                <w:rFonts w:ascii="宋体" w:eastAsia="宋体" w:hAnsi="宋体" w:hint="eastAsia"/>
                <w:sz w:val="20"/>
                <w:szCs w:val="20"/>
              </w:rPr>
              <w:t>资产评估师</w:t>
            </w:r>
          </w:p>
        </w:tc>
        <w:tc>
          <w:tcPr>
            <w:tcW w:w="1461" w:type="dxa"/>
            <w:tcBorders>
              <w:top w:val="single" w:sz="4" w:space="0" w:color="auto"/>
              <w:left w:val="single" w:sz="4" w:space="0" w:color="auto"/>
              <w:bottom w:val="nil"/>
              <w:right w:val="single" w:sz="4" w:space="0" w:color="auto"/>
            </w:tcBorders>
            <w:shd w:val="clear" w:color="auto" w:fill="auto"/>
            <w:vAlign w:val="center"/>
          </w:tcPr>
          <w:p w:rsidR="00A876E0" w:rsidRDefault="00A876E0" w:rsidP="00CD1336">
            <w:pPr>
              <w:spacing w:line="280" w:lineRule="exact"/>
              <w:jc w:val="center"/>
              <w:rPr>
                <w:rFonts w:ascii="宋体" w:eastAsia="宋体" w:hAnsi="宋体"/>
                <w:sz w:val="20"/>
                <w:szCs w:val="20"/>
              </w:rPr>
            </w:pPr>
            <w:r>
              <w:rPr>
                <w:rFonts w:ascii="宋体" w:eastAsia="宋体" w:hAnsi="宋体" w:hint="eastAsia"/>
                <w:sz w:val="20"/>
                <w:szCs w:val="21"/>
              </w:rPr>
              <w:t>上海国家会计学院</w:t>
            </w:r>
          </w:p>
        </w:tc>
        <w:tc>
          <w:tcPr>
            <w:tcW w:w="807" w:type="dxa"/>
            <w:tcBorders>
              <w:top w:val="single" w:sz="4" w:space="0" w:color="auto"/>
              <w:left w:val="single" w:sz="4" w:space="0" w:color="auto"/>
              <w:bottom w:val="nil"/>
              <w:right w:val="single" w:sz="4" w:space="0" w:color="auto"/>
            </w:tcBorders>
            <w:shd w:val="clear" w:color="auto" w:fill="auto"/>
            <w:vAlign w:val="center"/>
          </w:tcPr>
          <w:p w:rsidR="00A876E0" w:rsidRDefault="00A876E0" w:rsidP="00CD1336">
            <w:pPr>
              <w:spacing w:line="280" w:lineRule="exact"/>
              <w:jc w:val="center"/>
              <w:rPr>
                <w:rFonts w:ascii="宋体" w:eastAsia="宋体" w:hAnsi="宋体"/>
                <w:sz w:val="20"/>
                <w:szCs w:val="21"/>
              </w:rPr>
            </w:pPr>
            <w:r>
              <w:rPr>
                <w:rFonts w:ascii="宋体" w:eastAsia="宋体" w:hAnsi="宋体" w:hint="eastAsia"/>
                <w:sz w:val="20"/>
                <w:szCs w:val="20"/>
              </w:rPr>
              <w:t>3</w:t>
            </w:r>
          </w:p>
        </w:tc>
        <w:tc>
          <w:tcPr>
            <w:tcW w:w="1275" w:type="dxa"/>
            <w:tcBorders>
              <w:top w:val="single" w:sz="4" w:space="0" w:color="auto"/>
              <w:left w:val="single" w:sz="4" w:space="0" w:color="auto"/>
              <w:bottom w:val="nil"/>
              <w:right w:val="single" w:sz="4" w:space="0" w:color="auto"/>
            </w:tcBorders>
            <w:shd w:val="clear" w:color="auto" w:fill="auto"/>
            <w:vAlign w:val="center"/>
          </w:tcPr>
          <w:p w:rsidR="00A876E0" w:rsidRDefault="00A876E0" w:rsidP="00CD1336">
            <w:pPr>
              <w:spacing w:line="280" w:lineRule="exact"/>
              <w:jc w:val="center"/>
              <w:rPr>
                <w:rFonts w:ascii="宋体" w:eastAsia="宋体" w:hAnsi="宋体"/>
                <w:sz w:val="20"/>
                <w:szCs w:val="21"/>
              </w:rPr>
            </w:pPr>
            <w:r>
              <w:rPr>
                <w:rFonts w:ascii="宋体" w:eastAsia="宋体" w:hAnsi="宋体" w:hint="eastAsia"/>
                <w:sz w:val="20"/>
                <w:szCs w:val="21"/>
              </w:rPr>
              <w:t>面授</w:t>
            </w:r>
          </w:p>
        </w:tc>
        <w:tc>
          <w:tcPr>
            <w:tcW w:w="1843" w:type="dxa"/>
            <w:tcBorders>
              <w:top w:val="single" w:sz="4" w:space="0" w:color="auto"/>
              <w:left w:val="single" w:sz="4" w:space="0" w:color="auto"/>
              <w:bottom w:val="nil"/>
              <w:right w:val="single" w:sz="4" w:space="0" w:color="auto"/>
            </w:tcBorders>
            <w:shd w:val="clear" w:color="auto" w:fill="auto"/>
            <w:vAlign w:val="center"/>
          </w:tcPr>
          <w:p w:rsidR="00A876E0" w:rsidRDefault="00A876E0" w:rsidP="00CD1336">
            <w:pPr>
              <w:spacing w:line="280" w:lineRule="exact"/>
              <w:jc w:val="center"/>
              <w:rPr>
                <w:rFonts w:ascii="宋体" w:eastAsia="宋体" w:hAnsi="宋体"/>
                <w:sz w:val="20"/>
                <w:szCs w:val="21"/>
              </w:rPr>
            </w:pPr>
            <w:r>
              <w:rPr>
                <w:rFonts w:ascii="宋体" w:eastAsia="宋体" w:hAnsi="宋体" w:hint="eastAsia"/>
                <w:sz w:val="20"/>
                <w:szCs w:val="20"/>
              </w:rPr>
              <w:t>10月9-11日</w:t>
            </w:r>
          </w:p>
        </w:tc>
      </w:tr>
      <w:tr w:rsidR="00A876E0" w:rsidTr="001049A7">
        <w:trPr>
          <w:trHeight w:val="1881"/>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876E0" w:rsidRDefault="00A876E0" w:rsidP="001049A7">
            <w:pPr>
              <w:spacing w:line="260" w:lineRule="exact"/>
              <w:jc w:val="center"/>
              <w:rPr>
                <w:rFonts w:ascii="宋体" w:eastAsia="宋体" w:hAnsi="宋体"/>
                <w:sz w:val="20"/>
                <w:szCs w:val="20"/>
              </w:rPr>
            </w:pPr>
            <w:r>
              <w:rPr>
                <w:rFonts w:ascii="宋体" w:eastAsia="宋体" w:hAnsi="宋体" w:hint="eastAsia"/>
                <w:sz w:val="20"/>
                <w:szCs w:val="20"/>
              </w:rPr>
              <w:t>12</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A876E0" w:rsidRDefault="00AC65F8" w:rsidP="00A876E0">
            <w:pPr>
              <w:spacing w:line="280" w:lineRule="exact"/>
              <w:jc w:val="left"/>
              <w:rPr>
                <w:rFonts w:ascii="宋体" w:eastAsia="宋体" w:hAnsi="宋体"/>
                <w:sz w:val="20"/>
                <w:szCs w:val="21"/>
              </w:rPr>
            </w:pPr>
            <w:r w:rsidRPr="00AC65F8">
              <w:rPr>
                <w:rFonts w:ascii="宋体" w:eastAsia="宋体" w:hAnsi="宋体" w:hint="eastAsia"/>
                <w:sz w:val="20"/>
                <w:szCs w:val="21"/>
              </w:rPr>
              <w:t>资产评估师（珠宝）继续教育培训班</w:t>
            </w:r>
          </w:p>
        </w:tc>
        <w:tc>
          <w:tcPr>
            <w:tcW w:w="4766" w:type="dxa"/>
            <w:tcBorders>
              <w:top w:val="single" w:sz="4" w:space="0" w:color="auto"/>
              <w:left w:val="single" w:sz="4" w:space="0" w:color="auto"/>
              <w:bottom w:val="single" w:sz="4" w:space="0" w:color="auto"/>
              <w:right w:val="single" w:sz="4" w:space="0" w:color="auto"/>
            </w:tcBorders>
            <w:shd w:val="clear" w:color="auto" w:fill="auto"/>
            <w:vAlign w:val="center"/>
          </w:tcPr>
          <w:p w:rsidR="0024481F" w:rsidRPr="0024481F" w:rsidRDefault="0024481F" w:rsidP="0024481F">
            <w:pPr>
              <w:adjustRightInd w:val="0"/>
              <w:snapToGrid w:val="0"/>
              <w:rPr>
                <w:rFonts w:ascii="宋体" w:eastAsia="宋体" w:hAnsi="宋体" w:hint="eastAsia"/>
                <w:sz w:val="20"/>
                <w:szCs w:val="20"/>
              </w:rPr>
            </w:pPr>
            <w:r w:rsidRPr="0024481F">
              <w:rPr>
                <w:rFonts w:ascii="宋体" w:eastAsia="宋体" w:hAnsi="宋体" w:hint="eastAsia"/>
                <w:sz w:val="20"/>
                <w:szCs w:val="20"/>
              </w:rPr>
              <w:t>1.翡翠新品种鉴定及翡翠市场发展趋势</w:t>
            </w:r>
          </w:p>
          <w:p w:rsidR="0024481F" w:rsidRPr="0024481F" w:rsidRDefault="0024481F" w:rsidP="0024481F">
            <w:pPr>
              <w:adjustRightInd w:val="0"/>
              <w:snapToGrid w:val="0"/>
              <w:rPr>
                <w:rFonts w:ascii="宋体" w:eastAsia="宋体" w:hAnsi="宋体" w:hint="eastAsia"/>
                <w:sz w:val="20"/>
                <w:szCs w:val="20"/>
              </w:rPr>
            </w:pPr>
            <w:r w:rsidRPr="0024481F">
              <w:rPr>
                <w:rFonts w:ascii="宋体" w:eastAsia="宋体" w:hAnsi="宋体" w:hint="eastAsia"/>
                <w:sz w:val="20"/>
                <w:szCs w:val="20"/>
              </w:rPr>
              <w:t>2.珠宝玉石分级标准在评估实务的应用</w:t>
            </w:r>
          </w:p>
          <w:p w:rsidR="0024481F" w:rsidRPr="0024481F" w:rsidRDefault="0024481F" w:rsidP="0024481F">
            <w:pPr>
              <w:adjustRightInd w:val="0"/>
              <w:snapToGrid w:val="0"/>
              <w:rPr>
                <w:rFonts w:ascii="宋体" w:eastAsia="宋体" w:hAnsi="宋体" w:hint="eastAsia"/>
                <w:sz w:val="20"/>
                <w:szCs w:val="20"/>
              </w:rPr>
            </w:pPr>
            <w:r w:rsidRPr="0024481F">
              <w:rPr>
                <w:rFonts w:ascii="宋体" w:eastAsia="宋体" w:hAnsi="宋体" w:hint="eastAsia"/>
                <w:sz w:val="20"/>
                <w:szCs w:val="20"/>
              </w:rPr>
              <w:t>3.评估工作底稿编制实务及案例讲解</w:t>
            </w:r>
          </w:p>
          <w:p w:rsidR="0024481F" w:rsidRPr="0024481F" w:rsidRDefault="0024481F" w:rsidP="0024481F">
            <w:pPr>
              <w:adjustRightInd w:val="0"/>
              <w:snapToGrid w:val="0"/>
              <w:rPr>
                <w:rFonts w:ascii="宋体" w:eastAsia="宋体" w:hAnsi="宋体" w:hint="eastAsia"/>
                <w:sz w:val="20"/>
                <w:szCs w:val="20"/>
              </w:rPr>
            </w:pPr>
            <w:r w:rsidRPr="0024481F">
              <w:rPr>
                <w:rFonts w:ascii="宋体" w:eastAsia="宋体" w:hAnsi="宋体" w:hint="eastAsia"/>
                <w:sz w:val="20"/>
                <w:szCs w:val="20"/>
              </w:rPr>
              <w:t>4.评估机构法律责任与风险防范</w:t>
            </w:r>
          </w:p>
          <w:p w:rsidR="0024481F" w:rsidRPr="0024481F" w:rsidRDefault="0024481F" w:rsidP="0024481F">
            <w:pPr>
              <w:adjustRightInd w:val="0"/>
              <w:snapToGrid w:val="0"/>
              <w:rPr>
                <w:rFonts w:ascii="宋体" w:eastAsia="宋体" w:hAnsi="宋体" w:hint="eastAsia"/>
                <w:sz w:val="20"/>
                <w:szCs w:val="20"/>
              </w:rPr>
            </w:pPr>
            <w:r w:rsidRPr="0024481F">
              <w:rPr>
                <w:rFonts w:ascii="宋体" w:eastAsia="宋体" w:hAnsi="宋体" w:hint="eastAsia"/>
                <w:sz w:val="20"/>
                <w:szCs w:val="20"/>
              </w:rPr>
              <w:t>5.黄金饰品加工工艺与评价</w:t>
            </w:r>
          </w:p>
          <w:p w:rsidR="00A876E0" w:rsidRDefault="0024481F" w:rsidP="0024481F">
            <w:pPr>
              <w:adjustRightInd w:val="0"/>
              <w:snapToGrid w:val="0"/>
              <w:rPr>
                <w:rFonts w:ascii="宋体" w:eastAsia="宋体" w:hAnsi="宋体"/>
                <w:sz w:val="20"/>
                <w:szCs w:val="20"/>
              </w:rPr>
            </w:pPr>
            <w:r w:rsidRPr="0024481F">
              <w:rPr>
                <w:rFonts w:ascii="宋体" w:eastAsia="宋体" w:hAnsi="宋体" w:hint="eastAsia"/>
                <w:sz w:val="20"/>
                <w:szCs w:val="20"/>
              </w:rPr>
              <w:t>6.珠宝评估案例分析</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876E0" w:rsidRDefault="00A876E0" w:rsidP="00CD1336">
            <w:pPr>
              <w:spacing w:line="260" w:lineRule="exact"/>
              <w:jc w:val="left"/>
              <w:rPr>
                <w:rFonts w:ascii="宋体" w:eastAsia="宋体" w:hAnsi="宋体"/>
                <w:sz w:val="20"/>
                <w:szCs w:val="20"/>
              </w:rPr>
            </w:pPr>
            <w:r>
              <w:rPr>
                <w:rFonts w:ascii="宋体" w:eastAsia="宋体" w:hAnsi="宋体" w:hint="eastAsia"/>
                <w:sz w:val="20"/>
                <w:szCs w:val="20"/>
              </w:rPr>
              <w:t>资产评估师（珠宝）</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rsidR="00A876E0" w:rsidRDefault="0024481F" w:rsidP="00CD1336">
            <w:pPr>
              <w:spacing w:line="280" w:lineRule="exact"/>
              <w:jc w:val="center"/>
              <w:rPr>
                <w:rFonts w:ascii="宋体" w:eastAsia="宋体" w:hAnsi="宋体"/>
                <w:sz w:val="20"/>
                <w:szCs w:val="20"/>
              </w:rPr>
            </w:pPr>
            <w:r w:rsidRPr="0024481F">
              <w:rPr>
                <w:rFonts w:ascii="宋体" w:eastAsia="宋体" w:hAnsi="宋体" w:hint="eastAsia"/>
                <w:sz w:val="20"/>
                <w:szCs w:val="20"/>
              </w:rPr>
              <w:t>深圳财政科学研究中心</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A876E0" w:rsidRDefault="00A876E0" w:rsidP="00CD1336">
            <w:pPr>
              <w:spacing w:line="280" w:lineRule="exact"/>
              <w:jc w:val="center"/>
              <w:rPr>
                <w:rFonts w:ascii="宋体" w:eastAsia="宋体" w:hAnsi="宋体"/>
                <w:sz w:val="20"/>
                <w:szCs w:val="20"/>
              </w:rPr>
            </w:pPr>
            <w:r>
              <w:rPr>
                <w:rFonts w:ascii="宋体" w:eastAsia="宋体" w:hAnsi="宋体" w:hint="eastAsia"/>
                <w:sz w:val="20"/>
                <w:szCs w:val="20"/>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876E0" w:rsidRDefault="00A876E0" w:rsidP="00CD1336">
            <w:pPr>
              <w:spacing w:line="280" w:lineRule="exact"/>
              <w:jc w:val="center"/>
              <w:rPr>
                <w:rFonts w:ascii="宋体" w:eastAsia="宋体" w:hAnsi="宋体"/>
                <w:sz w:val="20"/>
                <w:szCs w:val="21"/>
              </w:rPr>
            </w:pPr>
            <w:r>
              <w:rPr>
                <w:rFonts w:ascii="宋体" w:eastAsia="宋体" w:hAnsi="宋体" w:hint="eastAsia"/>
                <w:sz w:val="20"/>
                <w:szCs w:val="21"/>
              </w:rPr>
              <w:t>面授</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876E0" w:rsidRDefault="002A19DF" w:rsidP="00CD1336">
            <w:pPr>
              <w:spacing w:line="280" w:lineRule="exact"/>
              <w:jc w:val="center"/>
              <w:rPr>
                <w:rFonts w:ascii="宋体" w:eastAsia="宋体" w:hAnsi="宋体"/>
                <w:sz w:val="20"/>
                <w:szCs w:val="20"/>
              </w:rPr>
            </w:pPr>
            <w:r w:rsidRPr="002A19DF">
              <w:rPr>
                <w:rFonts w:ascii="宋体" w:eastAsia="宋体" w:hAnsi="宋体" w:hint="eastAsia"/>
                <w:sz w:val="20"/>
                <w:szCs w:val="20"/>
              </w:rPr>
              <w:t>11月19-21日</w:t>
            </w:r>
          </w:p>
        </w:tc>
      </w:tr>
    </w:tbl>
    <w:p w:rsidR="00CB095F" w:rsidRDefault="000664B7">
      <w:pPr>
        <w:jc w:val="left"/>
        <w:rPr>
          <w:rFonts w:ascii="黑体" w:eastAsia="黑体" w:hAnsi="黑体"/>
        </w:rPr>
      </w:pPr>
      <w:r>
        <w:rPr>
          <w:rFonts w:ascii="黑体" w:eastAsia="黑体" w:hAnsi="黑体" w:hint="eastAsia"/>
        </w:rPr>
        <w:lastRenderedPageBreak/>
        <w:t>二、人才培训班</w:t>
      </w:r>
    </w:p>
    <w:tbl>
      <w:tblPr>
        <w:tblpPr w:leftFromText="180" w:rightFromText="180" w:vertAnchor="page" w:horzAnchor="margin" w:tblpXSpec="center" w:tblpY="2841"/>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693"/>
        <w:gridCol w:w="4820"/>
        <w:gridCol w:w="2019"/>
        <w:gridCol w:w="1417"/>
        <w:gridCol w:w="1276"/>
        <w:gridCol w:w="1701"/>
      </w:tblGrid>
      <w:tr w:rsidR="00A876E0" w:rsidTr="00A876E0">
        <w:trPr>
          <w:trHeight w:val="708"/>
          <w:tblHeader/>
        </w:trPr>
        <w:tc>
          <w:tcPr>
            <w:tcW w:w="959" w:type="dxa"/>
            <w:shd w:val="clear" w:color="auto" w:fill="auto"/>
            <w:vAlign w:val="center"/>
          </w:tcPr>
          <w:p w:rsidR="00A876E0" w:rsidRDefault="00A876E0" w:rsidP="00A876E0">
            <w:pPr>
              <w:jc w:val="center"/>
              <w:rPr>
                <w:rFonts w:ascii="宋体" w:hAnsi="宋体"/>
                <w:b/>
                <w:sz w:val="24"/>
                <w:szCs w:val="24"/>
              </w:rPr>
            </w:pPr>
            <w:r>
              <w:rPr>
                <w:rFonts w:ascii="宋体" w:hAnsi="宋体" w:hint="eastAsia"/>
                <w:b/>
                <w:sz w:val="24"/>
                <w:szCs w:val="24"/>
              </w:rPr>
              <w:t>序号</w:t>
            </w:r>
          </w:p>
        </w:tc>
        <w:tc>
          <w:tcPr>
            <w:tcW w:w="2693" w:type="dxa"/>
            <w:shd w:val="clear" w:color="auto" w:fill="auto"/>
            <w:vAlign w:val="center"/>
          </w:tcPr>
          <w:p w:rsidR="00A876E0" w:rsidRDefault="00A876E0" w:rsidP="00A876E0">
            <w:pPr>
              <w:jc w:val="center"/>
              <w:rPr>
                <w:rFonts w:ascii="宋体" w:hAnsi="宋体"/>
                <w:b/>
                <w:sz w:val="24"/>
                <w:szCs w:val="24"/>
              </w:rPr>
            </w:pPr>
            <w:r>
              <w:rPr>
                <w:rFonts w:ascii="宋体" w:hAnsi="宋体" w:hint="eastAsia"/>
                <w:b/>
                <w:sz w:val="24"/>
                <w:szCs w:val="24"/>
              </w:rPr>
              <w:t>培训（研讨）班名称</w:t>
            </w:r>
          </w:p>
        </w:tc>
        <w:tc>
          <w:tcPr>
            <w:tcW w:w="4820" w:type="dxa"/>
            <w:shd w:val="clear" w:color="auto" w:fill="auto"/>
            <w:vAlign w:val="center"/>
          </w:tcPr>
          <w:p w:rsidR="00A876E0" w:rsidRDefault="00A876E0" w:rsidP="00A876E0">
            <w:pPr>
              <w:jc w:val="center"/>
              <w:rPr>
                <w:rFonts w:ascii="宋体" w:hAnsi="宋体"/>
                <w:b/>
                <w:sz w:val="24"/>
                <w:szCs w:val="24"/>
              </w:rPr>
            </w:pPr>
            <w:r>
              <w:rPr>
                <w:rFonts w:ascii="宋体" w:hAnsi="宋体" w:hint="eastAsia"/>
                <w:b/>
                <w:sz w:val="24"/>
                <w:szCs w:val="24"/>
              </w:rPr>
              <w:t>培训内容</w:t>
            </w:r>
          </w:p>
        </w:tc>
        <w:tc>
          <w:tcPr>
            <w:tcW w:w="2019" w:type="dxa"/>
            <w:shd w:val="clear" w:color="auto" w:fill="auto"/>
            <w:vAlign w:val="center"/>
          </w:tcPr>
          <w:p w:rsidR="00A876E0" w:rsidRDefault="00A876E0" w:rsidP="00A876E0">
            <w:pPr>
              <w:jc w:val="center"/>
              <w:rPr>
                <w:rFonts w:ascii="宋体" w:hAnsi="宋体"/>
                <w:b/>
                <w:sz w:val="24"/>
                <w:szCs w:val="24"/>
              </w:rPr>
            </w:pPr>
            <w:r>
              <w:rPr>
                <w:rFonts w:ascii="宋体" w:hAnsi="宋体" w:hint="eastAsia"/>
                <w:b/>
                <w:sz w:val="24"/>
                <w:szCs w:val="24"/>
              </w:rPr>
              <w:t>培训对象</w:t>
            </w:r>
          </w:p>
        </w:tc>
        <w:tc>
          <w:tcPr>
            <w:tcW w:w="1417" w:type="dxa"/>
            <w:shd w:val="clear" w:color="auto" w:fill="auto"/>
            <w:vAlign w:val="center"/>
          </w:tcPr>
          <w:p w:rsidR="00A876E0" w:rsidRDefault="00A876E0" w:rsidP="00A876E0">
            <w:pPr>
              <w:jc w:val="center"/>
              <w:rPr>
                <w:rFonts w:ascii="宋体" w:hAnsi="宋体"/>
                <w:b/>
                <w:sz w:val="24"/>
                <w:szCs w:val="24"/>
              </w:rPr>
            </w:pPr>
            <w:r>
              <w:rPr>
                <w:rFonts w:ascii="宋体" w:hAnsi="宋体" w:hint="eastAsia"/>
                <w:b/>
                <w:sz w:val="24"/>
                <w:szCs w:val="24"/>
              </w:rPr>
              <w:t>培训地点</w:t>
            </w:r>
          </w:p>
        </w:tc>
        <w:tc>
          <w:tcPr>
            <w:tcW w:w="1276" w:type="dxa"/>
            <w:shd w:val="clear" w:color="auto" w:fill="auto"/>
            <w:vAlign w:val="center"/>
          </w:tcPr>
          <w:p w:rsidR="00A876E0" w:rsidRDefault="00A876E0" w:rsidP="00A876E0">
            <w:pPr>
              <w:jc w:val="center"/>
              <w:rPr>
                <w:rFonts w:ascii="宋体" w:hAnsi="宋体"/>
                <w:b/>
                <w:sz w:val="24"/>
                <w:szCs w:val="24"/>
              </w:rPr>
            </w:pPr>
            <w:r>
              <w:rPr>
                <w:rFonts w:ascii="宋体" w:hAnsi="宋体" w:hint="eastAsia"/>
                <w:b/>
                <w:sz w:val="24"/>
                <w:szCs w:val="24"/>
              </w:rPr>
              <w:t>培训天数</w:t>
            </w:r>
          </w:p>
        </w:tc>
        <w:tc>
          <w:tcPr>
            <w:tcW w:w="1701" w:type="dxa"/>
            <w:shd w:val="clear" w:color="auto" w:fill="auto"/>
            <w:vAlign w:val="center"/>
          </w:tcPr>
          <w:p w:rsidR="00A876E0" w:rsidRDefault="00A876E0" w:rsidP="00A876E0">
            <w:pPr>
              <w:jc w:val="center"/>
              <w:rPr>
                <w:rFonts w:ascii="宋体" w:hAnsi="宋体"/>
                <w:b/>
                <w:sz w:val="24"/>
                <w:szCs w:val="24"/>
              </w:rPr>
            </w:pPr>
            <w:r>
              <w:rPr>
                <w:rFonts w:ascii="宋体" w:hAnsi="宋体" w:hint="eastAsia"/>
                <w:b/>
                <w:sz w:val="24"/>
                <w:szCs w:val="24"/>
              </w:rPr>
              <w:t>预计培训时间</w:t>
            </w:r>
          </w:p>
        </w:tc>
      </w:tr>
      <w:tr w:rsidR="00A876E0" w:rsidTr="00A876E0">
        <w:trPr>
          <w:trHeight w:val="1839"/>
          <w:tblHeader/>
        </w:trPr>
        <w:tc>
          <w:tcPr>
            <w:tcW w:w="959" w:type="dxa"/>
            <w:shd w:val="clear" w:color="auto" w:fill="auto"/>
            <w:vAlign w:val="center"/>
          </w:tcPr>
          <w:p w:rsidR="00A876E0" w:rsidRDefault="00A876E0" w:rsidP="001049A7">
            <w:pPr>
              <w:jc w:val="center"/>
              <w:rPr>
                <w:rFonts w:ascii="宋体" w:eastAsia="宋体" w:hAnsi="宋体"/>
                <w:sz w:val="20"/>
                <w:szCs w:val="20"/>
              </w:rPr>
            </w:pPr>
            <w:r>
              <w:rPr>
                <w:rFonts w:ascii="宋体" w:eastAsia="宋体" w:hAnsi="宋体" w:hint="eastAsia"/>
                <w:sz w:val="20"/>
                <w:szCs w:val="20"/>
              </w:rPr>
              <w:t>13</w:t>
            </w:r>
          </w:p>
        </w:tc>
        <w:tc>
          <w:tcPr>
            <w:tcW w:w="2693" w:type="dxa"/>
            <w:shd w:val="clear" w:color="auto" w:fill="auto"/>
            <w:vAlign w:val="center"/>
          </w:tcPr>
          <w:p w:rsidR="00A876E0" w:rsidRDefault="00A876E0" w:rsidP="00A876E0">
            <w:pPr>
              <w:jc w:val="left"/>
              <w:rPr>
                <w:rFonts w:ascii="宋体" w:eastAsia="宋体" w:hAnsi="宋体"/>
                <w:sz w:val="20"/>
                <w:szCs w:val="20"/>
              </w:rPr>
            </w:pPr>
            <w:r>
              <w:rPr>
                <w:rFonts w:ascii="宋体" w:eastAsia="宋体" w:hAnsi="宋体" w:hint="eastAsia"/>
                <w:sz w:val="20"/>
                <w:szCs w:val="21"/>
              </w:rPr>
              <w:t>首席评估师培训班</w:t>
            </w:r>
          </w:p>
        </w:tc>
        <w:tc>
          <w:tcPr>
            <w:tcW w:w="4820" w:type="dxa"/>
            <w:shd w:val="clear" w:color="auto" w:fill="auto"/>
            <w:vAlign w:val="center"/>
          </w:tcPr>
          <w:p w:rsidR="00A876E0" w:rsidRDefault="00A876E0" w:rsidP="00A876E0">
            <w:pPr>
              <w:adjustRightInd w:val="0"/>
              <w:snapToGrid w:val="0"/>
              <w:rPr>
                <w:rFonts w:ascii="宋体" w:eastAsia="宋体" w:hAnsi="宋体"/>
                <w:sz w:val="20"/>
                <w:szCs w:val="20"/>
              </w:rPr>
            </w:pPr>
            <w:r>
              <w:rPr>
                <w:rFonts w:ascii="宋体" w:eastAsia="宋体" w:hAnsi="宋体" w:hint="eastAsia"/>
                <w:sz w:val="20"/>
                <w:szCs w:val="20"/>
              </w:rPr>
              <w:t>1.资本市场评估业务监管新政策</w:t>
            </w:r>
          </w:p>
          <w:p w:rsidR="00A876E0" w:rsidRDefault="00A876E0" w:rsidP="00A876E0">
            <w:pPr>
              <w:adjustRightInd w:val="0"/>
              <w:snapToGrid w:val="0"/>
              <w:rPr>
                <w:rFonts w:ascii="宋体" w:eastAsia="宋体" w:hAnsi="宋体"/>
                <w:sz w:val="20"/>
                <w:szCs w:val="20"/>
              </w:rPr>
            </w:pPr>
            <w:r>
              <w:rPr>
                <w:rFonts w:ascii="宋体" w:eastAsia="宋体" w:hAnsi="宋体" w:hint="eastAsia"/>
                <w:sz w:val="20"/>
                <w:szCs w:val="20"/>
              </w:rPr>
              <w:t>2.国有资产评估业务需求新动向</w:t>
            </w:r>
          </w:p>
          <w:p w:rsidR="00A876E0" w:rsidRDefault="00A876E0" w:rsidP="00A876E0">
            <w:pPr>
              <w:adjustRightInd w:val="0"/>
              <w:snapToGrid w:val="0"/>
              <w:rPr>
                <w:rFonts w:ascii="宋体" w:eastAsia="宋体" w:hAnsi="宋体"/>
                <w:sz w:val="20"/>
                <w:szCs w:val="20"/>
              </w:rPr>
            </w:pPr>
            <w:r>
              <w:rPr>
                <w:rFonts w:ascii="宋体" w:eastAsia="宋体" w:hAnsi="宋体" w:hint="eastAsia"/>
                <w:sz w:val="20"/>
                <w:szCs w:val="20"/>
              </w:rPr>
              <w:t>3.证监会对评估、审计机构处罚案例解读</w:t>
            </w:r>
          </w:p>
          <w:p w:rsidR="00A876E0" w:rsidRDefault="00A876E0" w:rsidP="00A876E0">
            <w:pPr>
              <w:adjustRightInd w:val="0"/>
              <w:snapToGrid w:val="0"/>
              <w:rPr>
                <w:rFonts w:ascii="宋体" w:eastAsia="宋体" w:hAnsi="宋体"/>
                <w:sz w:val="20"/>
                <w:szCs w:val="20"/>
              </w:rPr>
            </w:pPr>
            <w:r>
              <w:rPr>
                <w:rFonts w:ascii="宋体" w:eastAsia="宋体" w:hAnsi="宋体" w:hint="eastAsia"/>
                <w:sz w:val="20"/>
                <w:szCs w:val="20"/>
              </w:rPr>
              <w:t>4.资产评估机构内部治理体系与职业道德文化建设</w:t>
            </w:r>
          </w:p>
          <w:p w:rsidR="00A876E0" w:rsidRDefault="00A876E0" w:rsidP="00A876E0">
            <w:pPr>
              <w:adjustRightInd w:val="0"/>
              <w:snapToGrid w:val="0"/>
              <w:rPr>
                <w:rFonts w:ascii="宋体" w:eastAsia="宋体" w:hAnsi="宋体"/>
                <w:sz w:val="20"/>
                <w:szCs w:val="20"/>
              </w:rPr>
            </w:pPr>
            <w:r>
              <w:rPr>
                <w:rFonts w:ascii="宋体" w:eastAsia="宋体" w:hAnsi="宋体" w:hint="eastAsia"/>
                <w:sz w:val="20"/>
                <w:szCs w:val="20"/>
              </w:rPr>
              <w:t>5.评估机构法律责任与风险防范</w:t>
            </w:r>
          </w:p>
          <w:p w:rsidR="00A876E0" w:rsidRDefault="00A876E0" w:rsidP="00A876E0">
            <w:pPr>
              <w:adjustRightInd w:val="0"/>
              <w:snapToGrid w:val="0"/>
              <w:rPr>
                <w:rFonts w:ascii="宋体" w:eastAsia="宋体" w:hAnsi="宋体"/>
                <w:sz w:val="20"/>
                <w:szCs w:val="20"/>
              </w:rPr>
            </w:pPr>
            <w:r>
              <w:rPr>
                <w:rFonts w:ascii="宋体" w:eastAsia="宋体" w:hAnsi="宋体" w:hint="eastAsia"/>
                <w:sz w:val="20"/>
                <w:szCs w:val="20"/>
              </w:rPr>
              <w:t>6.国际评估准则新发展方向</w:t>
            </w:r>
          </w:p>
        </w:tc>
        <w:tc>
          <w:tcPr>
            <w:tcW w:w="2019" w:type="dxa"/>
            <w:shd w:val="clear" w:color="auto" w:fill="auto"/>
            <w:vAlign w:val="center"/>
          </w:tcPr>
          <w:p w:rsidR="00A876E0" w:rsidRDefault="00A876E0" w:rsidP="00CD1336">
            <w:pPr>
              <w:spacing w:line="260" w:lineRule="exact"/>
              <w:jc w:val="left"/>
              <w:rPr>
                <w:rFonts w:ascii="宋体" w:eastAsia="宋体" w:hAnsi="宋体"/>
                <w:sz w:val="20"/>
                <w:szCs w:val="20"/>
              </w:rPr>
            </w:pPr>
            <w:r>
              <w:rPr>
                <w:rFonts w:ascii="宋体" w:eastAsia="宋体" w:hAnsi="宋体" w:hint="eastAsia"/>
                <w:sz w:val="20"/>
                <w:szCs w:val="20"/>
              </w:rPr>
              <w:t>2021年行业综合排名前百家评估机构首席评估师</w:t>
            </w:r>
          </w:p>
        </w:tc>
        <w:tc>
          <w:tcPr>
            <w:tcW w:w="1417" w:type="dxa"/>
            <w:shd w:val="clear" w:color="auto" w:fill="auto"/>
            <w:vAlign w:val="center"/>
          </w:tcPr>
          <w:p w:rsidR="00A876E0" w:rsidRDefault="00A876E0" w:rsidP="00A876E0">
            <w:pPr>
              <w:spacing w:line="260" w:lineRule="exact"/>
              <w:jc w:val="center"/>
              <w:rPr>
                <w:rFonts w:ascii="宋体" w:eastAsia="宋体" w:hAnsi="宋体"/>
                <w:sz w:val="20"/>
                <w:szCs w:val="21"/>
              </w:rPr>
            </w:pPr>
            <w:r>
              <w:rPr>
                <w:rFonts w:ascii="宋体" w:eastAsia="宋体" w:hAnsi="宋体" w:hint="eastAsia"/>
                <w:sz w:val="20"/>
                <w:szCs w:val="20"/>
              </w:rPr>
              <w:t>上海国家会计学院</w:t>
            </w:r>
          </w:p>
        </w:tc>
        <w:tc>
          <w:tcPr>
            <w:tcW w:w="1276" w:type="dxa"/>
            <w:shd w:val="clear" w:color="auto" w:fill="auto"/>
            <w:vAlign w:val="center"/>
          </w:tcPr>
          <w:p w:rsidR="00A876E0" w:rsidRDefault="00A876E0" w:rsidP="00A876E0">
            <w:pPr>
              <w:jc w:val="center"/>
              <w:rPr>
                <w:rFonts w:ascii="宋体" w:eastAsia="宋体" w:hAnsi="宋体"/>
                <w:sz w:val="20"/>
                <w:szCs w:val="21"/>
              </w:rPr>
            </w:pPr>
            <w:r>
              <w:rPr>
                <w:rFonts w:ascii="宋体" w:eastAsia="宋体" w:hAnsi="宋体" w:hint="eastAsia"/>
                <w:sz w:val="20"/>
                <w:szCs w:val="21"/>
              </w:rPr>
              <w:t>3</w:t>
            </w:r>
          </w:p>
        </w:tc>
        <w:tc>
          <w:tcPr>
            <w:tcW w:w="1701" w:type="dxa"/>
            <w:shd w:val="clear" w:color="auto" w:fill="auto"/>
            <w:vAlign w:val="center"/>
          </w:tcPr>
          <w:p w:rsidR="00A876E0" w:rsidRDefault="00A876E0" w:rsidP="00A876E0">
            <w:pPr>
              <w:jc w:val="center"/>
              <w:rPr>
                <w:rFonts w:ascii="宋体" w:eastAsia="宋体" w:hAnsi="宋体"/>
                <w:sz w:val="20"/>
                <w:szCs w:val="20"/>
              </w:rPr>
            </w:pPr>
            <w:r>
              <w:rPr>
                <w:rFonts w:ascii="宋体" w:eastAsia="宋体" w:hAnsi="宋体" w:hint="eastAsia"/>
                <w:sz w:val="20"/>
                <w:szCs w:val="20"/>
              </w:rPr>
              <w:t>4月10-12日</w:t>
            </w:r>
          </w:p>
        </w:tc>
      </w:tr>
      <w:tr w:rsidR="00A876E0" w:rsidTr="00A876E0">
        <w:trPr>
          <w:trHeight w:val="1913"/>
          <w:tblHeader/>
        </w:trPr>
        <w:tc>
          <w:tcPr>
            <w:tcW w:w="959" w:type="dxa"/>
            <w:shd w:val="clear" w:color="auto" w:fill="auto"/>
            <w:vAlign w:val="center"/>
          </w:tcPr>
          <w:p w:rsidR="00A876E0" w:rsidRDefault="00A876E0" w:rsidP="001049A7">
            <w:pPr>
              <w:jc w:val="center"/>
              <w:rPr>
                <w:rFonts w:ascii="宋体" w:eastAsia="宋体" w:hAnsi="宋体"/>
                <w:sz w:val="20"/>
                <w:szCs w:val="20"/>
              </w:rPr>
            </w:pPr>
            <w:r>
              <w:rPr>
                <w:rFonts w:ascii="宋体" w:eastAsia="宋体" w:hAnsi="宋体" w:hint="eastAsia"/>
                <w:sz w:val="20"/>
                <w:szCs w:val="20"/>
              </w:rPr>
              <w:t>14</w:t>
            </w:r>
          </w:p>
        </w:tc>
        <w:tc>
          <w:tcPr>
            <w:tcW w:w="2693" w:type="dxa"/>
            <w:shd w:val="clear" w:color="auto" w:fill="auto"/>
            <w:vAlign w:val="center"/>
          </w:tcPr>
          <w:p w:rsidR="00A876E0" w:rsidRDefault="00A876E0" w:rsidP="00A876E0">
            <w:pPr>
              <w:spacing w:line="260" w:lineRule="exact"/>
              <w:rPr>
                <w:rFonts w:ascii="宋体" w:eastAsia="宋体" w:hAnsi="宋体"/>
                <w:sz w:val="20"/>
                <w:szCs w:val="20"/>
              </w:rPr>
            </w:pPr>
            <w:r>
              <w:rPr>
                <w:rFonts w:ascii="宋体" w:eastAsia="宋体" w:hAnsi="宋体" w:hint="eastAsia"/>
                <w:sz w:val="20"/>
                <w:szCs w:val="20"/>
              </w:rPr>
              <w:t>资产评估机构负责人培训班</w:t>
            </w:r>
          </w:p>
        </w:tc>
        <w:tc>
          <w:tcPr>
            <w:tcW w:w="4820" w:type="dxa"/>
            <w:shd w:val="clear" w:color="auto" w:fill="auto"/>
            <w:vAlign w:val="center"/>
          </w:tcPr>
          <w:p w:rsidR="00A876E0" w:rsidRDefault="00A876E0" w:rsidP="00A876E0">
            <w:pPr>
              <w:adjustRightInd w:val="0"/>
              <w:snapToGrid w:val="0"/>
              <w:rPr>
                <w:rFonts w:ascii="宋体" w:eastAsia="宋体" w:hAnsi="宋体"/>
                <w:sz w:val="20"/>
                <w:szCs w:val="20"/>
              </w:rPr>
            </w:pPr>
            <w:r>
              <w:rPr>
                <w:rFonts w:ascii="宋体" w:eastAsia="宋体" w:hAnsi="宋体" w:hint="eastAsia"/>
                <w:sz w:val="20"/>
                <w:szCs w:val="20"/>
              </w:rPr>
              <w:t>1.国有资产管理和国有资产评估相关政策解读</w:t>
            </w:r>
          </w:p>
          <w:p w:rsidR="00A876E0" w:rsidRDefault="00A876E0" w:rsidP="00A876E0">
            <w:pPr>
              <w:adjustRightInd w:val="0"/>
              <w:snapToGrid w:val="0"/>
              <w:rPr>
                <w:rFonts w:ascii="宋体" w:eastAsia="宋体" w:hAnsi="宋体"/>
                <w:sz w:val="20"/>
                <w:szCs w:val="20"/>
              </w:rPr>
            </w:pPr>
            <w:r>
              <w:rPr>
                <w:rFonts w:ascii="宋体" w:eastAsia="宋体" w:hAnsi="宋体" w:hint="eastAsia"/>
                <w:sz w:val="20"/>
                <w:szCs w:val="20"/>
              </w:rPr>
              <w:t>2.证券评估业务合</w:t>
            </w:r>
            <w:proofErr w:type="gramStart"/>
            <w:r>
              <w:rPr>
                <w:rFonts w:ascii="宋体" w:eastAsia="宋体" w:hAnsi="宋体" w:hint="eastAsia"/>
                <w:sz w:val="20"/>
                <w:szCs w:val="20"/>
              </w:rPr>
              <w:t>规</w:t>
            </w:r>
            <w:proofErr w:type="gramEnd"/>
            <w:r>
              <w:rPr>
                <w:rFonts w:ascii="宋体" w:eastAsia="宋体" w:hAnsi="宋体" w:hint="eastAsia"/>
                <w:sz w:val="20"/>
                <w:szCs w:val="20"/>
              </w:rPr>
              <w:t>手册讲解</w:t>
            </w:r>
          </w:p>
          <w:p w:rsidR="00A876E0" w:rsidRDefault="00A876E0" w:rsidP="00A876E0">
            <w:pPr>
              <w:adjustRightInd w:val="0"/>
              <w:snapToGrid w:val="0"/>
              <w:rPr>
                <w:rFonts w:ascii="宋体" w:eastAsia="宋体" w:hAnsi="宋体"/>
                <w:sz w:val="20"/>
                <w:szCs w:val="20"/>
              </w:rPr>
            </w:pPr>
            <w:r>
              <w:rPr>
                <w:rFonts w:ascii="宋体" w:eastAsia="宋体" w:hAnsi="宋体" w:hint="eastAsia"/>
                <w:sz w:val="20"/>
                <w:szCs w:val="20"/>
              </w:rPr>
              <w:t>3.财会监督政策讲解</w:t>
            </w:r>
          </w:p>
          <w:p w:rsidR="00A876E0" w:rsidRDefault="00A876E0" w:rsidP="00A876E0">
            <w:pPr>
              <w:adjustRightInd w:val="0"/>
              <w:snapToGrid w:val="0"/>
              <w:rPr>
                <w:rFonts w:ascii="宋体" w:eastAsia="宋体" w:hAnsi="宋体"/>
                <w:sz w:val="20"/>
                <w:szCs w:val="20"/>
              </w:rPr>
            </w:pPr>
            <w:r>
              <w:rPr>
                <w:rFonts w:ascii="宋体" w:eastAsia="宋体" w:hAnsi="宋体" w:hint="eastAsia"/>
                <w:sz w:val="20"/>
                <w:szCs w:val="20"/>
              </w:rPr>
              <w:t>4.评估机构内控建设及管理</w:t>
            </w:r>
          </w:p>
          <w:p w:rsidR="00A876E0" w:rsidRDefault="00A876E0" w:rsidP="00A876E0">
            <w:pPr>
              <w:adjustRightInd w:val="0"/>
              <w:snapToGrid w:val="0"/>
              <w:rPr>
                <w:rFonts w:ascii="宋体" w:eastAsia="宋体" w:hAnsi="宋体"/>
                <w:sz w:val="20"/>
                <w:szCs w:val="20"/>
              </w:rPr>
            </w:pPr>
            <w:r>
              <w:rPr>
                <w:rFonts w:ascii="宋体" w:eastAsia="宋体" w:hAnsi="宋体" w:hint="eastAsia"/>
                <w:sz w:val="20"/>
                <w:szCs w:val="20"/>
              </w:rPr>
              <w:t>5.资产评估新业务探讨</w:t>
            </w:r>
          </w:p>
          <w:p w:rsidR="00A876E0" w:rsidRDefault="00A876E0" w:rsidP="00A876E0">
            <w:pPr>
              <w:adjustRightInd w:val="0"/>
              <w:snapToGrid w:val="0"/>
              <w:rPr>
                <w:rFonts w:ascii="宋体" w:eastAsia="宋体" w:hAnsi="宋体"/>
                <w:sz w:val="20"/>
                <w:szCs w:val="21"/>
              </w:rPr>
            </w:pPr>
            <w:r>
              <w:rPr>
                <w:rFonts w:ascii="宋体" w:eastAsia="宋体" w:hAnsi="宋体" w:hint="eastAsia"/>
                <w:sz w:val="20"/>
                <w:szCs w:val="20"/>
              </w:rPr>
              <w:t>6.评估机构行业发展热点问题研讨</w:t>
            </w:r>
          </w:p>
        </w:tc>
        <w:tc>
          <w:tcPr>
            <w:tcW w:w="2019" w:type="dxa"/>
            <w:shd w:val="clear" w:color="auto" w:fill="auto"/>
            <w:vAlign w:val="center"/>
          </w:tcPr>
          <w:p w:rsidR="00A876E0" w:rsidRDefault="00A876E0" w:rsidP="00CD1336">
            <w:pPr>
              <w:spacing w:line="260" w:lineRule="exact"/>
              <w:jc w:val="left"/>
              <w:rPr>
                <w:rFonts w:ascii="宋体" w:eastAsia="宋体" w:hAnsi="宋体"/>
                <w:sz w:val="20"/>
                <w:szCs w:val="20"/>
              </w:rPr>
            </w:pPr>
            <w:r>
              <w:rPr>
                <w:rFonts w:ascii="宋体" w:eastAsia="宋体" w:hAnsi="宋体" w:hint="eastAsia"/>
                <w:sz w:val="20"/>
                <w:szCs w:val="20"/>
              </w:rPr>
              <w:t>2021年行业综合排名前百家评估机构负责人、</w:t>
            </w:r>
            <w:r w:rsidR="00055545">
              <w:rPr>
                <w:rFonts w:ascii="宋体" w:eastAsia="宋体" w:hAnsi="宋体" w:hint="eastAsia"/>
                <w:sz w:val="20"/>
                <w:szCs w:val="20"/>
              </w:rPr>
              <w:t>从事</w:t>
            </w:r>
            <w:r w:rsidRPr="00476067">
              <w:rPr>
                <w:rFonts w:ascii="宋体" w:eastAsia="宋体" w:hAnsi="宋体" w:hint="eastAsia"/>
                <w:sz w:val="20"/>
                <w:szCs w:val="20"/>
              </w:rPr>
              <w:t>证券服务业务备案资产评估机构</w:t>
            </w:r>
            <w:r>
              <w:rPr>
                <w:rFonts w:ascii="宋体" w:eastAsia="宋体" w:hAnsi="宋体" w:hint="eastAsia"/>
                <w:sz w:val="20"/>
                <w:szCs w:val="20"/>
              </w:rPr>
              <w:t>负责人</w:t>
            </w:r>
          </w:p>
        </w:tc>
        <w:tc>
          <w:tcPr>
            <w:tcW w:w="1417" w:type="dxa"/>
            <w:shd w:val="clear" w:color="auto" w:fill="auto"/>
            <w:vAlign w:val="center"/>
          </w:tcPr>
          <w:p w:rsidR="00A876E0" w:rsidRDefault="00A876E0" w:rsidP="00A876E0">
            <w:pPr>
              <w:spacing w:line="260" w:lineRule="exact"/>
              <w:jc w:val="center"/>
              <w:rPr>
                <w:rFonts w:ascii="宋体" w:eastAsia="宋体" w:hAnsi="宋体"/>
                <w:sz w:val="20"/>
                <w:szCs w:val="20"/>
              </w:rPr>
            </w:pPr>
            <w:r>
              <w:rPr>
                <w:rFonts w:ascii="宋体" w:eastAsia="宋体" w:hAnsi="宋体" w:hint="eastAsia"/>
                <w:sz w:val="20"/>
                <w:szCs w:val="20"/>
              </w:rPr>
              <w:t>北京国家会计学院</w:t>
            </w:r>
          </w:p>
        </w:tc>
        <w:tc>
          <w:tcPr>
            <w:tcW w:w="1276" w:type="dxa"/>
            <w:shd w:val="clear" w:color="auto" w:fill="auto"/>
            <w:vAlign w:val="center"/>
          </w:tcPr>
          <w:p w:rsidR="00A876E0" w:rsidRDefault="00A876E0" w:rsidP="00A876E0">
            <w:pPr>
              <w:jc w:val="center"/>
              <w:rPr>
                <w:rFonts w:ascii="宋体" w:eastAsia="宋体" w:hAnsi="宋体"/>
                <w:sz w:val="20"/>
                <w:szCs w:val="21"/>
              </w:rPr>
            </w:pPr>
            <w:r>
              <w:rPr>
                <w:rFonts w:ascii="宋体" w:eastAsia="宋体" w:hAnsi="宋体" w:hint="eastAsia"/>
                <w:sz w:val="20"/>
                <w:szCs w:val="21"/>
              </w:rPr>
              <w:t>3</w:t>
            </w:r>
          </w:p>
        </w:tc>
        <w:tc>
          <w:tcPr>
            <w:tcW w:w="1701" w:type="dxa"/>
            <w:shd w:val="clear" w:color="auto" w:fill="auto"/>
            <w:vAlign w:val="center"/>
          </w:tcPr>
          <w:p w:rsidR="00A876E0" w:rsidRDefault="00A876E0" w:rsidP="00A876E0">
            <w:pPr>
              <w:jc w:val="center"/>
              <w:rPr>
                <w:rFonts w:ascii="宋体" w:eastAsia="宋体" w:hAnsi="宋体"/>
                <w:sz w:val="20"/>
                <w:szCs w:val="21"/>
              </w:rPr>
            </w:pPr>
            <w:r>
              <w:rPr>
                <w:rFonts w:ascii="宋体" w:eastAsia="宋体" w:hAnsi="宋体" w:hint="eastAsia"/>
                <w:sz w:val="20"/>
                <w:szCs w:val="21"/>
              </w:rPr>
              <w:t>6月4-6日</w:t>
            </w:r>
            <w:r>
              <w:rPr>
                <w:rFonts w:ascii="宋体" w:eastAsia="宋体" w:hAnsi="宋体"/>
                <w:sz w:val="20"/>
                <w:szCs w:val="21"/>
              </w:rPr>
              <w:t xml:space="preserve"> </w:t>
            </w:r>
          </w:p>
        </w:tc>
      </w:tr>
      <w:tr w:rsidR="00A876E0" w:rsidTr="00A876E0">
        <w:trPr>
          <w:trHeight w:val="2819"/>
          <w:tblHeader/>
        </w:trPr>
        <w:tc>
          <w:tcPr>
            <w:tcW w:w="959" w:type="dxa"/>
            <w:shd w:val="clear" w:color="auto" w:fill="auto"/>
            <w:vAlign w:val="center"/>
          </w:tcPr>
          <w:p w:rsidR="00A876E0" w:rsidRDefault="00A876E0" w:rsidP="001049A7">
            <w:pPr>
              <w:jc w:val="center"/>
              <w:rPr>
                <w:rFonts w:ascii="宋体" w:eastAsia="宋体" w:hAnsi="宋体"/>
                <w:sz w:val="20"/>
                <w:szCs w:val="20"/>
              </w:rPr>
            </w:pPr>
            <w:r>
              <w:rPr>
                <w:rFonts w:ascii="宋体" w:eastAsia="宋体" w:hAnsi="宋体" w:hint="eastAsia"/>
                <w:sz w:val="20"/>
                <w:szCs w:val="20"/>
              </w:rPr>
              <w:t>15</w:t>
            </w:r>
          </w:p>
        </w:tc>
        <w:tc>
          <w:tcPr>
            <w:tcW w:w="2693" w:type="dxa"/>
            <w:shd w:val="clear" w:color="auto" w:fill="auto"/>
            <w:vAlign w:val="center"/>
          </w:tcPr>
          <w:p w:rsidR="00A876E0" w:rsidRDefault="00A876E0" w:rsidP="00A876E0">
            <w:pPr>
              <w:spacing w:line="260" w:lineRule="exact"/>
              <w:rPr>
                <w:rFonts w:ascii="宋体" w:eastAsia="宋体" w:hAnsi="宋体"/>
                <w:sz w:val="20"/>
                <w:szCs w:val="20"/>
              </w:rPr>
            </w:pPr>
            <w:r>
              <w:rPr>
                <w:rFonts w:ascii="宋体" w:eastAsia="宋体" w:hAnsi="宋体" w:hint="eastAsia"/>
                <w:sz w:val="20"/>
                <w:szCs w:val="20"/>
              </w:rPr>
              <w:t>清华大学第十七期资产评估研修班</w:t>
            </w:r>
          </w:p>
        </w:tc>
        <w:tc>
          <w:tcPr>
            <w:tcW w:w="4820" w:type="dxa"/>
            <w:shd w:val="clear" w:color="auto" w:fill="auto"/>
            <w:vAlign w:val="center"/>
          </w:tcPr>
          <w:p w:rsidR="00A876E0" w:rsidRDefault="00A876E0" w:rsidP="00A876E0">
            <w:pPr>
              <w:adjustRightInd w:val="0"/>
              <w:snapToGrid w:val="0"/>
              <w:rPr>
                <w:rFonts w:ascii="宋体" w:eastAsia="宋体" w:hAnsi="宋体"/>
                <w:sz w:val="20"/>
                <w:szCs w:val="20"/>
              </w:rPr>
            </w:pPr>
            <w:r>
              <w:rPr>
                <w:rFonts w:ascii="宋体" w:eastAsia="宋体" w:hAnsi="宋体" w:hint="eastAsia"/>
                <w:sz w:val="20"/>
                <w:szCs w:val="20"/>
              </w:rPr>
              <w:t>1.学习贯彻党的二十大精神</w:t>
            </w:r>
          </w:p>
          <w:p w:rsidR="00A876E0" w:rsidRDefault="00A876E0" w:rsidP="00A876E0">
            <w:pPr>
              <w:adjustRightInd w:val="0"/>
              <w:snapToGrid w:val="0"/>
              <w:rPr>
                <w:rFonts w:ascii="宋体" w:eastAsia="宋体" w:hAnsi="宋体"/>
                <w:sz w:val="20"/>
                <w:szCs w:val="20"/>
              </w:rPr>
            </w:pPr>
            <w:r>
              <w:rPr>
                <w:rFonts w:ascii="宋体" w:eastAsia="宋体" w:hAnsi="宋体" w:hint="eastAsia"/>
                <w:sz w:val="20"/>
                <w:szCs w:val="20"/>
              </w:rPr>
              <w:t>2.财税体制改革与资产评估</w:t>
            </w:r>
          </w:p>
          <w:p w:rsidR="00A876E0" w:rsidRDefault="00A876E0" w:rsidP="00A876E0">
            <w:pPr>
              <w:adjustRightInd w:val="0"/>
              <w:snapToGrid w:val="0"/>
              <w:rPr>
                <w:rFonts w:ascii="宋体" w:eastAsia="宋体" w:hAnsi="宋体"/>
                <w:sz w:val="20"/>
                <w:szCs w:val="20"/>
              </w:rPr>
            </w:pPr>
            <w:r>
              <w:rPr>
                <w:rFonts w:ascii="宋体" w:eastAsia="宋体" w:hAnsi="宋体" w:hint="eastAsia"/>
                <w:sz w:val="20"/>
                <w:szCs w:val="20"/>
              </w:rPr>
              <w:t>3.评估相关新法规新准则讲解</w:t>
            </w:r>
          </w:p>
          <w:p w:rsidR="00A876E0" w:rsidRDefault="00A876E0" w:rsidP="00A876E0">
            <w:pPr>
              <w:adjustRightInd w:val="0"/>
              <w:snapToGrid w:val="0"/>
              <w:rPr>
                <w:rFonts w:ascii="宋体" w:eastAsia="宋体" w:hAnsi="宋体"/>
                <w:sz w:val="20"/>
                <w:szCs w:val="20"/>
              </w:rPr>
            </w:pPr>
            <w:r>
              <w:rPr>
                <w:rFonts w:ascii="宋体" w:eastAsia="宋体" w:hAnsi="宋体" w:hint="eastAsia"/>
                <w:sz w:val="20"/>
                <w:szCs w:val="20"/>
              </w:rPr>
              <w:t>4.当前宏观经济形势与热点分析</w:t>
            </w:r>
          </w:p>
          <w:p w:rsidR="00A876E0" w:rsidRDefault="00A876E0" w:rsidP="00A876E0">
            <w:pPr>
              <w:adjustRightInd w:val="0"/>
              <w:snapToGrid w:val="0"/>
              <w:rPr>
                <w:rFonts w:ascii="宋体" w:eastAsia="宋体" w:hAnsi="宋体"/>
                <w:sz w:val="20"/>
                <w:szCs w:val="20"/>
              </w:rPr>
            </w:pPr>
            <w:r>
              <w:rPr>
                <w:rFonts w:ascii="宋体" w:eastAsia="宋体" w:hAnsi="宋体" w:hint="eastAsia"/>
                <w:sz w:val="20"/>
                <w:szCs w:val="20"/>
              </w:rPr>
              <w:t>5.博弈论与互动决策</w:t>
            </w:r>
          </w:p>
          <w:p w:rsidR="00A876E0" w:rsidRDefault="00A876E0" w:rsidP="00A876E0">
            <w:pPr>
              <w:adjustRightInd w:val="0"/>
              <w:snapToGrid w:val="0"/>
              <w:rPr>
                <w:rFonts w:ascii="宋体" w:eastAsia="宋体" w:hAnsi="宋体"/>
                <w:sz w:val="20"/>
                <w:szCs w:val="20"/>
              </w:rPr>
            </w:pPr>
            <w:r>
              <w:rPr>
                <w:rFonts w:ascii="宋体" w:eastAsia="宋体" w:hAnsi="宋体" w:hint="eastAsia"/>
                <w:sz w:val="20"/>
                <w:szCs w:val="20"/>
              </w:rPr>
              <w:t>6.未来产业升级赋能与治理</w:t>
            </w:r>
          </w:p>
          <w:p w:rsidR="00A876E0" w:rsidRDefault="00A876E0" w:rsidP="00A876E0">
            <w:pPr>
              <w:adjustRightInd w:val="0"/>
              <w:snapToGrid w:val="0"/>
              <w:rPr>
                <w:rFonts w:ascii="宋体" w:eastAsia="宋体" w:hAnsi="宋体"/>
                <w:sz w:val="20"/>
                <w:szCs w:val="20"/>
              </w:rPr>
            </w:pPr>
            <w:r>
              <w:rPr>
                <w:rFonts w:ascii="宋体" w:eastAsia="宋体" w:hAnsi="宋体" w:hint="eastAsia"/>
                <w:sz w:val="20"/>
                <w:szCs w:val="20"/>
              </w:rPr>
              <w:t>7.投资价值评估理论与实务</w:t>
            </w:r>
          </w:p>
          <w:p w:rsidR="00A876E0" w:rsidRDefault="00A876E0" w:rsidP="00A876E0">
            <w:pPr>
              <w:adjustRightInd w:val="0"/>
              <w:snapToGrid w:val="0"/>
              <w:rPr>
                <w:rFonts w:ascii="宋体" w:eastAsia="宋体" w:hAnsi="宋体"/>
                <w:sz w:val="20"/>
                <w:szCs w:val="20"/>
              </w:rPr>
            </w:pPr>
            <w:r>
              <w:rPr>
                <w:rFonts w:ascii="宋体" w:eastAsia="宋体" w:hAnsi="宋体" w:hint="eastAsia"/>
                <w:sz w:val="20"/>
                <w:szCs w:val="20"/>
              </w:rPr>
              <w:t>8.高效沟通与公众表达</w:t>
            </w:r>
          </w:p>
          <w:p w:rsidR="00A876E0" w:rsidRDefault="00A876E0" w:rsidP="00A876E0">
            <w:pPr>
              <w:adjustRightInd w:val="0"/>
              <w:snapToGrid w:val="0"/>
              <w:rPr>
                <w:rFonts w:ascii="宋体" w:eastAsia="宋体" w:hAnsi="宋体"/>
                <w:sz w:val="20"/>
                <w:szCs w:val="21"/>
              </w:rPr>
            </w:pPr>
            <w:r>
              <w:rPr>
                <w:rFonts w:ascii="宋体" w:eastAsia="宋体" w:hAnsi="宋体" w:hint="eastAsia"/>
                <w:sz w:val="20"/>
                <w:szCs w:val="20"/>
              </w:rPr>
              <w:t>9.公开募集基础设施证券投资基金（REITs）与资产评估</w:t>
            </w:r>
          </w:p>
        </w:tc>
        <w:tc>
          <w:tcPr>
            <w:tcW w:w="2019" w:type="dxa"/>
            <w:shd w:val="clear" w:color="auto" w:fill="auto"/>
            <w:vAlign w:val="center"/>
          </w:tcPr>
          <w:p w:rsidR="00A876E0" w:rsidRDefault="00A876E0" w:rsidP="00CD1336">
            <w:pPr>
              <w:spacing w:line="260" w:lineRule="exact"/>
              <w:jc w:val="left"/>
              <w:rPr>
                <w:rFonts w:ascii="宋体" w:eastAsia="宋体" w:hAnsi="宋体"/>
                <w:sz w:val="20"/>
                <w:szCs w:val="20"/>
              </w:rPr>
            </w:pPr>
            <w:r>
              <w:rPr>
                <w:rFonts w:ascii="宋体" w:eastAsia="宋体" w:hAnsi="宋体" w:hint="eastAsia"/>
                <w:sz w:val="20"/>
                <w:szCs w:val="20"/>
              </w:rPr>
              <w:t>2021年行业综合排名前百家评估机构评估师</w:t>
            </w:r>
          </w:p>
        </w:tc>
        <w:tc>
          <w:tcPr>
            <w:tcW w:w="1417" w:type="dxa"/>
            <w:shd w:val="clear" w:color="auto" w:fill="auto"/>
            <w:vAlign w:val="center"/>
          </w:tcPr>
          <w:p w:rsidR="00A876E0" w:rsidRDefault="00A876E0" w:rsidP="00A876E0">
            <w:pPr>
              <w:spacing w:line="260" w:lineRule="exact"/>
              <w:jc w:val="center"/>
              <w:rPr>
                <w:rFonts w:ascii="宋体" w:eastAsia="宋体" w:hAnsi="宋体"/>
                <w:sz w:val="20"/>
                <w:szCs w:val="20"/>
              </w:rPr>
            </w:pPr>
            <w:r>
              <w:rPr>
                <w:rFonts w:ascii="宋体" w:eastAsia="宋体" w:hAnsi="宋体" w:hint="eastAsia"/>
                <w:sz w:val="20"/>
                <w:szCs w:val="20"/>
              </w:rPr>
              <w:t>清华大学</w:t>
            </w:r>
          </w:p>
        </w:tc>
        <w:tc>
          <w:tcPr>
            <w:tcW w:w="1276" w:type="dxa"/>
            <w:shd w:val="clear" w:color="auto" w:fill="auto"/>
            <w:vAlign w:val="center"/>
          </w:tcPr>
          <w:p w:rsidR="00A876E0" w:rsidRDefault="00A876E0" w:rsidP="00A876E0">
            <w:pPr>
              <w:jc w:val="center"/>
              <w:rPr>
                <w:rFonts w:ascii="宋体" w:eastAsia="宋体" w:hAnsi="宋体"/>
                <w:sz w:val="20"/>
                <w:szCs w:val="21"/>
              </w:rPr>
            </w:pPr>
            <w:r>
              <w:rPr>
                <w:rFonts w:ascii="宋体" w:eastAsia="宋体" w:hAnsi="宋体" w:hint="eastAsia"/>
                <w:sz w:val="20"/>
                <w:szCs w:val="20"/>
              </w:rPr>
              <w:t>10</w:t>
            </w:r>
          </w:p>
        </w:tc>
        <w:tc>
          <w:tcPr>
            <w:tcW w:w="1701" w:type="dxa"/>
            <w:shd w:val="clear" w:color="auto" w:fill="auto"/>
            <w:vAlign w:val="center"/>
          </w:tcPr>
          <w:p w:rsidR="00A876E0" w:rsidRDefault="00A876E0" w:rsidP="00A876E0">
            <w:pPr>
              <w:jc w:val="center"/>
              <w:rPr>
                <w:rFonts w:ascii="宋体" w:eastAsia="宋体" w:hAnsi="宋体"/>
                <w:sz w:val="20"/>
                <w:szCs w:val="21"/>
              </w:rPr>
            </w:pPr>
            <w:r>
              <w:rPr>
                <w:rFonts w:ascii="宋体" w:eastAsia="宋体" w:hAnsi="宋体" w:hint="eastAsia"/>
                <w:sz w:val="20"/>
                <w:szCs w:val="20"/>
              </w:rPr>
              <w:t>10月16-25日</w:t>
            </w:r>
          </w:p>
        </w:tc>
      </w:tr>
    </w:tbl>
    <w:tbl>
      <w:tblPr>
        <w:tblpPr w:leftFromText="180" w:rightFromText="180" w:vertAnchor="page" w:horzAnchor="margin" w:tblpXSpec="center" w:tblpY="2314"/>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693"/>
        <w:gridCol w:w="4820"/>
        <w:gridCol w:w="2019"/>
        <w:gridCol w:w="1417"/>
        <w:gridCol w:w="1276"/>
        <w:gridCol w:w="1701"/>
      </w:tblGrid>
      <w:tr w:rsidR="00A876E0" w:rsidTr="001049A7">
        <w:trPr>
          <w:trHeight w:val="564"/>
          <w:tblHeader/>
        </w:trPr>
        <w:tc>
          <w:tcPr>
            <w:tcW w:w="959" w:type="dxa"/>
            <w:shd w:val="clear" w:color="auto" w:fill="auto"/>
            <w:vAlign w:val="center"/>
          </w:tcPr>
          <w:p w:rsidR="00A876E0" w:rsidRDefault="00A876E0" w:rsidP="00A876E0">
            <w:pPr>
              <w:jc w:val="center"/>
              <w:rPr>
                <w:rFonts w:ascii="宋体" w:eastAsia="宋体" w:hAnsi="宋体"/>
                <w:sz w:val="20"/>
                <w:szCs w:val="20"/>
              </w:rPr>
            </w:pPr>
            <w:r>
              <w:rPr>
                <w:rFonts w:ascii="宋体" w:hAnsi="宋体" w:hint="eastAsia"/>
                <w:b/>
                <w:sz w:val="24"/>
                <w:szCs w:val="24"/>
              </w:rPr>
              <w:lastRenderedPageBreak/>
              <w:t>序号</w:t>
            </w:r>
          </w:p>
        </w:tc>
        <w:tc>
          <w:tcPr>
            <w:tcW w:w="2693" w:type="dxa"/>
            <w:shd w:val="clear" w:color="auto" w:fill="auto"/>
            <w:vAlign w:val="center"/>
          </w:tcPr>
          <w:p w:rsidR="00A876E0" w:rsidRDefault="00A876E0" w:rsidP="001049A7">
            <w:pPr>
              <w:jc w:val="center"/>
              <w:rPr>
                <w:rFonts w:ascii="宋体" w:eastAsia="宋体" w:hAnsi="宋体"/>
                <w:sz w:val="20"/>
                <w:szCs w:val="20"/>
              </w:rPr>
            </w:pPr>
            <w:r>
              <w:rPr>
                <w:rFonts w:ascii="宋体" w:hAnsi="宋体" w:hint="eastAsia"/>
                <w:b/>
                <w:sz w:val="24"/>
                <w:szCs w:val="24"/>
              </w:rPr>
              <w:t>培训（研讨）班名称</w:t>
            </w:r>
          </w:p>
        </w:tc>
        <w:tc>
          <w:tcPr>
            <w:tcW w:w="4820" w:type="dxa"/>
            <w:shd w:val="clear" w:color="auto" w:fill="auto"/>
            <w:vAlign w:val="center"/>
          </w:tcPr>
          <w:p w:rsidR="00A876E0" w:rsidRDefault="00A876E0" w:rsidP="001049A7">
            <w:pPr>
              <w:adjustRightInd w:val="0"/>
              <w:snapToGrid w:val="0"/>
              <w:jc w:val="center"/>
              <w:rPr>
                <w:rFonts w:ascii="宋体" w:eastAsia="宋体" w:hAnsi="宋体"/>
                <w:sz w:val="20"/>
                <w:szCs w:val="20"/>
              </w:rPr>
            </w:pPr>
            <w:r>
              <w:rPr>
                <w:rFonts w:ascii="宋体" w:hAnsi="宋体" w:hint="eastAsia"/>
                <w:b/>
                <w:sz w:val="24"/>
                <w:szCs w:val="24"/>
              </w:rPr>
              <w:t>培训内容</w:t>
            </w:r>
          </w:p>
        </w:tc>
        <w:tc>
          <w:tcPr>
            <w:tcW w:w="2019" w:type="dxa"/>
            <w:shd w:val="clear" w:color="auto" w:fill="auto"/>
            <w:vAlign w:val="center"/>
          </w:tcPr>
          <w:p w:rsidR="00A876E0" w:rsidRDefault="00A876E0" w:rsidP="001049A7">
            <w:pPr>
              <w:spacing w:line="260" w:lineRule="exact"/>
              <w:jc w:val="center"/>
              <w:rPr>
                <w:rFonts w:ascii="宋体" w:eastAsia="宋体" w:hAnsi="宋体"/>
                <w:sz w:val="20"/>
                <w:szCs w:val="20"/>
              </w:rPr>
            </w:pPr>
            <w:r>
              <w:rPr>
                <w:rFonts w:ascii="宋体" w:hAnsi="宋体" w:hint="eastAsia"/>
                <w:b/>
                <w:sz w:val="24"/>
                <w:szCs w:val="24"/>
              </w:rPr>
              <w:t>培训对象</w:t>
            </w:r>
          </w:p>
        </w:tc>
        <w:tc>
          <w:tcPr>
            <w:tcW w:w="1417" w:type="dxa"/>
            <w:shd w:val="clear" w:color="auto" w:fill="auto"/>
            <w:vAlign w:val="center"/>
          </w:tcPr>
          <w:p w:rsidR="00A876E0" w:rsidRDefault="00A876E0" w:rsidP="001049A7">
            <w:pPr>
              <w:spacing w:line="260" w:lineRule="exact"/>
              <w:jc w:val="center"/>
              <w:rPr>
                <w:rFonts w:ascii="宋体" w:eastAsia="宋体" w:hAnsi="宋体"/>
                <w:sz w:val="20"/>
                <w:szCs w:val="20"/>
              </w:rPr>
            </w:pPr>
            <w:r>
              <w:rPr>
                <w:rFonts w:ascii="宋体" w:hAnsi="宋体" w:hint="eastAsia"/>
                <w:b/>
                <w:sz w:val="24"/>
                <w:szCs w:val="24"/>
              </w:rPr>
              <w:t>培训地点</w:t>
            </w:r>
          </w:p>
        </w:tc>
        <w:tc>
          <w:tcPr>
            <w:tcW w:w="1276" w:type="dxa"/>
            <w:shd w:val="clear" w:color="auto" w:fill="auto"/>
            <w:vAlign w:val="center"/>
          </w:tcPr>
          <w:p w:rsidR="00A876E0" w:rsidRDefault="00A876E0" w:rsidP="001049A7">
            <w:pPr>
              <w:jc w:val="center"/>
              <w:rPr>
                <w:rFonts w:ascii="宋体" w:eastAsia="宋体" w:hAnsi="宋体"/>
                <w:sz w:val="20"/>
                <w:szCs w:val="21"/>
              </w:rPr>
            </w:pPr>
            <w:r>
              <w:rPr>
                <w:rFonts w:ascii="宋体" w:hAnsi="宋体" w:hint="eastAsia"/>
                <w:b/>
                <w:sz w:val="24"/>
                <w:szCs w:val="24"/>
              </w:rPr>
              <w:t>培训天数</w:t>
            </w:r>
          </w:p>
        </w:tc>
        <w:tc>
          <w:tcPr>
            <w:tcW w:w="1701" w:type="dxa"/>
            <w:shd w:val="clear" w:color="auto" w:fill="auto"/>
            <w:vAlign w:val="center"/>
          </w:tcPr>
          <w:p w:rsidR="00A876E0" w:rsidRDefault="00A876E0" w:rsidP="001049A7">
            <w:pPr>
              <w:jc w:val="center"/>
              <w:rPr>
                <w:rFonts w:ascii="宋体" w:eastAsia="宋体" w:hAnsi="宋体"/>
                <w:sz w:val="20"/>
                <w:szCs w:val="21"/>
              </w:rPr>
            </w:pPr>
            <w:r>
              <w:rPr>
                <w:rFonts w:ascii="宋体" w:hAnsi="宋体" w:hint="eastAsia"/>
                <w:b/>
                <w:sz w:val="24"/>
                <w:szCs w:val="24"/>
              </w:rPr>
              <w:t>预计培训时间</w:t>
            </w:r>
          </w:p>
        </w:tc>
      </w:tr>
      <w:tr w:rsidR="00A876E0" w:rsidTr="001049A7">
        <w:trPr>
          <w:trHeight w:val="1540"/>
          <w:tblHeader/>
        </w:trPr>
        <w:tc>
          <w:tcPr>
            <w:tcW w:w="959" w:type="dxa"/>
            <w:shd w:val="clear" w:color="auto" w:fill="auto"/>
            <w:vAlign w:val="center"/>
          </w:tcPr>
          <w:p w:rsidR="00A876E0" w:rsidRDefault="00A876E0" w:rsidP="001049A7">
            <w:pPr>
              <w:jc w:val="center"/>
              <w:rPr>
                <w:rFonts w:ascii="宋体" w:eastAsia="宋体" w:hAnsi="宋体"/>
                <w:sz w:val="20"/>
                <w:szCs w:val="20"/>
              </w:rPr>
            </w:pPr>
            <w:r>
              <w:rPr>
                <w:rFonts w:ascii="宋体" w:eastAsia="宋体" w:hAnsi="宋体" w:hint="eastAsia"/>
                <w:sz w:val="20"/>
                <w:szCs w:val="20"/>
              </w:rPr>
              <w:t>16</w:t>
            </w:r>
          </w:p>
        </w:tc>
        <w:tc>
          <w:tcPr>
            <w:tcW w:w="2693" w:type="dxa"/>
            <w:shd w:val="clear" w:color="auto" w:fill="auto"/>
            <w:vAlign w:val="center"/>
          </w:tcPr>
          <w:p w:rsidR="00A876E0" w:rsidRDefault="00A876E0" w:rsidP="00A876E0">
            <w:pPr>
              <w:jc w:val="left"/>
              <w:rPr>
                <w:rFonts w:ascii="宋体" w:eastAsia="宋体" w:hAnsi="宋体"/>
                <w:sz w:val="20"/>
                <w:szCs w:val="20"/>
              </w:rPr>
            </w:pPr>
            <w:r>
              <w:rPr>
                <w:rFonts w:ascii="宋体" w:eastAsia="宋体" w:hAnsi="宋体" w:hint="eastAsia"/>
                <w:sz w:val="20"/>
                <w:szCs w:val="20"/>
              </w:rPr>
              <w:t>资产评估行业师资培训班</w:t>
            </w:r>
          </w:p>
        </w:tc>
        <w:tc>
          <w:tcPr>
            <w:tcW w:w="4820" w:type="dxa"/>
            <w:shd w:val="clear" w:color="auto" w:fill="auto"/>
            <w:vAlign w:val="center"/>
          </w:tcPr>
          <w:p w:rsidR="00A876E0" w:rsidRDefault="00A876E0" w:rsidP="00A876E0">
            <w:pPr>
              <w:adjustRightInd w:val="0"/>
              <w:snapToGrid w:val="0"/>
              <w:rPr>
                <w:rFonts w:ascii="宋体" w:eastAsia="宋体" w:hAnsi="宋体"/>
                <w:sz w:val="20"/>
                <w:szCs w:val="20"/>
              </w:rPr>
            </w:pPr>
            <w:r>
              <w:rPr>
                <w:rFonts w:ascii="宋体" w:eastAsia="宋体" w:hAnsi="宋体" w:hint="eastAsia"/>
                <w:sz w:val="20"/>
                <w:szCs w:val="20"/>
              </w:rPr>
              <w:t>1.资产评估行业发展新动态</w:t>
            </w:r>
          </w:p>
          <w:p w:rsidR="00A876E0" w:rsidRDefault="00A876E0" w:rsidP="00A876E0">
            <w:pPr>
              <w:adjustRightInd w:val="0"/>
              <w:snapToGrid w:val="0"/>
              <w:rPr>
                <w:rFonts w:ascii="宋体" w:eastAsia="宋体" w:hAnsi="宋体"/>
                <w:sz w:val="20"/>
                <w:szCs w:val="20"/>
              </w:rPr>
            </w:pPr>
            <w:r>
              <w:rPr>
                <w:rFonts w:ascii="宋体" w:eastAsia="宋体" w:hAnsi="宋体" w:hint="eastAsia"/>
                <w:sz w:val="20"/>
                <w:szCs w:val="20"/>
              </w:rPr>
              <w:t>2.</w:t>
            </w:r>
            <w:r>
              <w:rPr>
                <w:rFonts w:ascii="宋体" w:eastAsia="宋体" w:hAnsi="宋体"/>
                <w:sz w:val="20"/>
                <w:szCs w:val="20"/>
              </w:rPr>
              <w:t>演讲与语言表达技巧</w:t>
            </w:r>
          </w:p>
          <w:p w:rsidR="00A876E0" w:rsidRDefault="00A876E0" w:rsidP="00A876E0">
            <w:pPr>
              <w:adjustRightInd w:val="0"/>
              <w:snapToGrid w:val="0"/>
              <w:rPr>
                <w:rFonts w:ascii="宋体" w:eastAsia="宋体" w:hAnsi="宋体"/>
                <w:sz w:val="20"/>
                <w:szCs w:val="20"/>
              </w:rPr>
            </w:pPr>
            <w:r>
              <w:rPr>
                <w:rFonts w:ascii="宋体" w:eastAsia="宋体" w:hAnsi="宋体" w:hint="eastAsia"/>
                <w:sz w:val="20"/>
                <w:szCs w:val="20"/>
              </w:rPr>
              <w:t>3.培训课程案例开发与案例教学</w:t>
            </w:r>
          </w:p>
          <w:p w:rsidR="00A876E0" w:rsidRDefault="00A876E0" w:rsidP="00A876E0">
            <w:pPr>
              <w:adjustRightInd w:val="0"/>
              <w:snapToGrid w:val="0"/>
              <w:rPr>
                <w:rFonts w:ascii="宋体" w:eastAsia="宋体" w:hAnsi="宋体"/>
                <w:sz w:val="20"/>
                <w:szCs w:val="20"/>
              </w:rPr>
            </w:pPr>
            <w:r>
              <w:rPr>
                <w:rFonts w:ascii="宋体" w:eastAsia="宋体" w:hAnsi="宋体" w:hint="eastAsia"/>
                <w:sz w:val="20"/>
                <w:szCs w:val="20"/>
              </w:rPr>
              <w:t>4.评估实务疑难及前沿问题研讨</w:t>
            </w:r>
          </w:p>
          <w:p w:rsidR="00A876E0" w:rsidRDefault="00A876E0" w:rsidP="00A876E0">
            <w:pPr>
              <w:adjustRightInd w:val="0"/>
              <w:snapToGrid w:val="0"/>
              <w:rPr>
                <w:rFonts w:ascii="宋体" w:eastAsia="宋体" w:hAnsi="宋体"/>
                <w:sz w:val="20"/>
                <w:szCs w:val="20"/>
              </w:rPr>
            </w:pPr>
            <w:r>
              <w:rPr>
                <w:rFonts w:ascii="宋体" w:eastAsia="宋体" w:hAnsi="宋体" w:hint="eastAsia"/>
                <w:sz w:val="20"/>
                <w:szCs w:val="20"/>
              </w:rPr>
              <w:t>5.授课技巧实战与专家点评</w:t>
            </w:r>
          </w:p>
        </w:tc>
        <w:tc>
          <w:tcPr>
            <w:tcW w:w="2019" w:type="dxa"/>
            <w:shd w:val="clear" w:color="auto" w:fill="auto"/>
            <w:vAlign w:val="center"/>
          </w:tcPr>
          <w:p w:rsidR="00A876E0" w:rsidRDefault="00A876E0" w:rsidP="00CD1336">
            <w:pPr>
              <w:spacing w:line="260" w:lineRule="exact"/>
              <w:jc w:val="left"/>
              <w:rPr>
                <w:rFonts w:ascii="宋体" w:eastAsia="宋体" w:hAnsi="宋体"/>
                <w:sz w:val="20"/>
                <w:szCs w:val="20"/>
              </w:rPr>
            </w:pPr>
            <w:r>
              <w:rPr>
                <w:rFonts w:ascii="宋体" w:eastAsia="宋体" w:hAnsi="宋体" w:hint="eastAsia"/>
                <w:sz w:val="20"/>
                <w:szCs w:val="20"/>
              </w:rPr>
              <w:t>资产评估行业师资及高校资产评估专业教师</w:t>
            </w:r>
          </w:p>
        </w:tc>
        <w:tc>
          <w:tcPr>
            <w:tcW w:w="1417" w:type="dxa"/>
            <w:shd w:val="clear" w:color="auto" w:fill="auto"/>
            <w:vAlign w:val="center"/>
          </w:tcPr>
          <w:p w:rsidR="00A876E0" w:rsidRDefault="00A876E0" w:rsidP="00A876E0">
            <w:pPr>
              <w:spacing w:line="260" w:lineRule="exact"/>
              <w:jc w:val="center"/>
              <w:rPr>
                <w:rFonts w:ascii="宋体" w:eastAsia="宋体" w:hAnsi="宋体"/>
                <w:sz w:val="20"/>
                <w:szCs w:val="20"/>
              </w:rPr>
            </w:pPr>
            <w:r>
              <w:rPr>
                <w:rFonts w:ascii="宋体" w:eastAsia="宋体" w:hAnsi="宋体" w:hint="eastAsia"/>
                <w:sz w:val="20"/>
                <w:szCs w:val="20"/>
              </w:rPr>
              <w:t>四川小平干部学院</w:t>
            </w:r>
          </w:p>
        </w:tc>
        <w:tc>
          <w:tcPr>
            <w:tcW w:w="1276" w:type="dxa"/>
            <w:shd w:val="clear" w:color="auto" w:fill="auto"/>
            <w:vAlign w:val="center"/>
          </w:tcPr>
          <w:p w:rsidR="00A876E0" w:rsidRDefault="00A876E0" w:rsidP="00A876E0">
            <w:pPr>
              <w:jc w:val="center"/>
              <w:rPr>
                <w:rFonts w:ascii="宋体" w:eastAsia="宋体" w:hAnsi="宋体"/>
                <w:sz w:val="20"/>
                <w:szCs w:val="21"/>
              </w:rPr>
            </w:pPr>
            <w:r>
              <w:rPr>
                <w:rFonts w:ascii="宋体" w:eastAsia="宋体" w:hAnsi="宋体" w:hint="eastAsia"/>
                <w:sz w:val="20"/>
                <w:szCs w:val="21"/>
              </w:rPr>
              <w:t>3</w:t>
            </w:r>
          </w:p>
        </w:tc>
        <w:tc>
          <w:tcPr>
            <w:tcW w:w="1701" w:type="dxa"/>
            <w:shd w:val="clear" w:color="auto" w:fill="auto"/>
            <w:vAlign w:val="center"/>
          </w:tcPr>
          <w:p w:rsidR="00A876E0" w:rsidRDefault="00A876E0" w:rsidP="00A876E0">
            <w:pPr>
              <w:jc w:val="center"/>
              <w:rPr>
                <w:rFonts w:ascii="宋体" w:eastAsia="宋体" w:hAnsi="宋体"/>
                <w:sz w:val="20"/>
                <w:szCs w:val="21"/>
              </w:rPr>
            </w:pPr>
            <w:r>
              <w:rPr>
                <w:rFonts w:ascii="宋体" w:eastAsia="宋体" w:hAnsi="宋体"/>
                <w:sz w:val="20"/>
                <w:szCs w:val="21"/>
              </w:rPr>
              <w:t>11</w:t>
            </w:r>
            <w:r>
              <w:rPr>
                <w:rFonts w:ascii="宋体" w:eastAsia="宋体" w:hAnsi="宋体" w:hint="eastAsia"/>
                <w:sz w:val="20"/>
                <w:szCs w:val="21"/>
              </w:rPr>
              <w:t>月5</w:t>
            </w:r>
            <w:r>
              <w:rPr>
                <w:rFonts w:ascii="宋体" w:eastAsia="宋体" w:hAnsi="宋体"/>
                <w:sz w:val="20"/>
                <w:szCs w:val="21"/>
              </w:rPr>
              <w:t>-</w:t>
            </w:r>
            <w:r>
              <w:rPr>
                <w:rFonts w:ascii="宋体" w:eastAsia="宋体" w:hAnsi="宋体" w:hint="eastAsia"/>
                <w:sz w:val="20"/>
                <w:szCs w:val="21"/>
              </w:rPr>
              <w:t>7日</w:t>
            </w:r>
          </w:p>
        </w:tc>
      </w:tr>
    </w:tbl>
    <w:p w:rsidR="00A876E0" w:rsidRDefault="00A876E0">
      <w:pPr>
        <w:jc w:val="left"/>
        <w:rPr>
          <w:rFonts w:ascii="黑体" w:eastAsia="黑体" w:hAnsi="黑体"/>
        </w:rPr>
      </w:pPr>
    </w:p>
    <w:p w:rsidR="00CB095F" w:rsidRDefault="000664B7">
      <w:pPr>
        <w:rPr>
          <w:rFonts w:ascii="黑体" w:eastAsia="黑体" w:hAnsi="黑体"/>
        </w:rPr>
      </w:pPr>
      <w:r>
        <w:rPr>
          <w:rFonts w:ascii="黑体" w:eastAsia="黑体" w:hAnsi="黑体" w:hint="eastAsia"/>
        </w:rPr>
        <w:t>三、管理培训班</w:t>
      </w:r>
    </w:p>
    <w:tbl>
      <w:tblPr>
        <w:tblpPr w:leftFromText="180" w:rightFromText="180" w:vertAnchor="text" w:horzAnchor="page" w:tblpX="1047" w:tblpY="375"/>
        <w:tblOverlap w:val="never"/>
        <w:tblW w:w="14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2751"/>
        <w:gridCol w:w="4777"/>
        <w:gridCol w:w="2044"/>
        <w:gridCol w:w="1417"/>
        <w:gridCol w:w="1276"/>
        <w:gridCol w:w="1701"/>
      </w:tblGrid>
      <w:tr w:rsidR="00CB095F" w:rsidTr="001049A7">
        <w:trPr>
          <w:trHeight w:val="552"/>
          <w:tblHeader/>
        </w:trPr>
        <w:tc>
          <w:tcPr>
            <w:tcW w:w="925" w:type="dxa"/>
            <w:tcBorders>
              <w:top w:val="single" w:sz="4" w:space="0" w:color="000000"/>
              <w:left w:val="single" w:sz="4" w:space="0" w:color="000000"/>
              <w:bottom w:val="nil"/>
              <w:right w:val="single" w:sz="4" w:space="0" w:color="000000"/>
            </w:tcBorders>
            <w:shd w:val="clear" w:color="auto" w:fill="auto"/>
            <w:vAlign w:val="center"/>
          </w:tcPr>
          <w:p w:rsidR="00CB095F" w:rsidRDefault="000664B7">
            <w:pPr>
              <w:spacing w:line="276" w:lineRule="auto"/>
              <w:jc w:val="center"/>
              <w:rPr>
                <w:rFonts w:ascii="宋体" w:hAnsi="宋体"/>
                <w:b/>
                <w:sz w:val="24"/>
                <w:szCs w:val="24"/>
              </w:rPr>
            </w:pPr>
            <w:r>
              <w:rPr>
                <w:rFonts w:ascii="宋体" w:hAnsi="宋体" w:hint="eastAsia"/>
                <w:b/>
                <w:sz w:val="24"/>
                <w:szCs w:val="24"/>
              </w:rPr>
              <w:t>序号</w:t>
            </w:r>
          </w:p>
        </w:tc>
        <w:tc>
          <w:tcPr>
            <w:tcW w:w="2751" w:type="dxa"/>
            <w:tcBorders>
              <w:top w:val="single" w:sz="4" w:space="0" w:color="000000"/>
              <w:left w:val="single" w:sz="4" w:space="0" w:color="000000"/>
              <w:bottom w:val="nil"/>
              <w:right w:val="single" w:sz="4" w:space="0" w:color="000000"/>
            </w:tcBorders>
            <w:shd w:val="clear" w:color="auto" w:fill="auto"/>
            <w:vAlign w:val="center"/>
          </w:tcPr>
          <w:p w:rsidR="00CB095F" w:rsidRDefault="000664B7">
            <w:pPr>
              <w:spacing w:line="276" w:lineRule="auto"/>
              <w:jc w:val="center"/>
              <w:rPr>
                <w:rFonts w:ascii="宋体" w:hAnsi="宋体"/>
                <w:b/>
                <w:sz w:val="24"/>
                <w:szCs w:val="24"/>
              </w:rPr>
            </w:pPr>
            <w:r>
              <w:rPr>
                <w:rFonts w:ascii="宋体" w:hAnsi="宋体" w:hint="eastAsia"/>
                <w:b/>
                <w:sz w:val="24"/>
                <w:szCs w:val="24"/>
              </w:rPr>
              <w:t>培训（研讨）班名称</w:t>
            </w:r>
          </w:p>
        </w:tc>
        <w:tc>
          <w:tcPr>
            <w:tcW w:w="4777" w:type="dxa"/>
            <w:tcBorders>
              <w:top w:val="single" w:sz="4" w:space="0" w:color="000000"/>
              <w:left w:val="single" w:sz="4" w:space="0" w:color="000000"/>
              <w:bottom w:val="nil"/>
              <w:right w:val="single" w:sz="4" w:space="0" w:color="000000"/>
            </w:tcBorders>
            <w:shd w:val="clear" w:color="auto" w:fill="auto"/>
            <w:vAlign w:val="center"/>
          </w:tcPr>
          <w:p w:rsidR="00CB095F" w:rsidRDefault="000664B7">
            <w:pPr>
              <w:spacing w:line="276" w:lineRule="auto"/>
              <w:jc w:val="center"/>
              <w:rPr>
                <w:rFonts w:ascii="宋体" w:hAnsi="宋体"/>
                <w:b/>
                <w:sz w:val="24"/>
                <w:szCs w:val="24"/>
              </w:rPr>
            </w:pPr>
            <w:r>
              <w:rPr>
                <w:rFonts w:ascii="宋体" w:hAnsi="宋体" w:hint="eastAsia"/>
                <w:b/>
                <w:sz w:val="24"/>
                <w:szCs w:val="24"/>
              </w:rPr>
              <w:t>培训内容</w:t>
            </w:r>
          </w:p>
        </w:tc>
        <w:tc>
          <w:tcPr>
            <w:tcW w:w="2044" w:type="dxa"/>
            <w:tcBorders>
              <w:top w:val="single" w:sz="4" w:space="0" w:color="000000"/>
              <w:left w:val="single" w:sz="4" w:space="0" w:color="000000"/>
              <w:bottom w:val="nil"/>
              <w:right w:val="single" w:sz="4" w:space="0" w:color="000000"/>
            </w:tcBorders>
            <w:shd w:val="clear" w:color="auto" w:fill="auto"/>
            <w:vAlign w:val="center"/>
          </w:tcPr>
          <w:p w:rsidR="00CB095F" w:rsidRDefault="000664B7">
            <w:pPr>
              <w:spacing w:line="276" w:lineRule="auto"/>
              <w:jc w:val="center"/>
              <w:rPr>
                <w:rFonts w:ascii="宋体" w:hAnsi="宋体"/>
                <w:b/>
                <w:sz w:val="24"/>
                <w:szCs w:val="24"/>
              </w:rPr>
            </w:pPr>
            <w:r>
              <w:rPr>
                <w:rFonts w:ascii="宋体" w:hAnsi="宋体" w:hint="eastAsia"/>
                <w:b/>
                <w:sz w:val="24"/>
                <w:szCs w:val="24"/>
              </w:rPr>
              <w:t>培训对象</w:t>
            </w:r>
          </w:p>
        </w:tc>
        <w:tc>
          <w:tcPr>
            <w:tcW w:w="1417" w:type="dxa"/>
            <w:tcBorders>
              <w:top w:val="single" w:sz="4" w:space="0" w:color="000000"/>
              <w:left w:val="single" w:sz="4" w:space="0" w:color="000000"/>
              <w:bottom w:val="nil"/>
              <w:right w:val="single" w:sz="4" w:space="0" w:color="000000"/>
            </w:tcBorders>
            <w:shd w:val="clear" w:color="auto" w:fill="auto"/>
            <w:vAlign w:val="center"/>
          </w:tcPr>
          <w:p w:rsidR="00CB095F" w:rsidRDefault="000664B7">
            <w:pPr>
              <w:spacing w:line="276" w:lineRule="auto"/>
              <w:jc w:val="center"/>
              <w:rPr>
                <w:rFonts w:ascii="宋体" w:hAnsi="宋体"/>
                <w:b/>
                <w:sz w:val="24"/>
                <w:szCs w:val="24"/>
              </w:rPr>
            </w:pPr>
            <w:r>
              <w:rPr>
                <w:rFonts w:ascii="宋体" w:hAnsi="宋体" w:hint="eastAsia"/>
                <w:b/>
                <w:sz w:val="24"/>
                <w:szCs w:val="24"/>
              </w:rPr>
              <w:t>培训地点</w:t>
            </w:r>
          </w:p>
        </w:tc>
        <w:tc>
          <w:tcPr>
            <w:tcW w:w="1276" w:type="dxa"/>
            <w:tcBorders>
              <w:top w:val="single" w:sz="4" w:space="0" w:color="000000"/>
              <w:left w:val="single" w:sz="4" w:space="0" w:color="000000"/>
              <w:bottom w:val="nil"/>
              <w:right w:val="single" w:sz="4" w:space="0" w:color="000000"/>
            </w:tcBorders>
            <w:shd w:val="clear" w:color="auto" w:fill="auto"/>
            <w:vAlign w:val="center"/>
          </w:tcPr>
          <w:p w:rsidR="00CB095F" w:rsidRDefault="000664B7">
            <w:pPr>
              <w:spacing w:line="276" w:lineRule="auto"/>
              <w:jc w:val="center"/>
              <w:rPr>
                <w:rFonts w:ascii="宋体" w:hAnsi="宋体"/>
                <w:b/>
                <w:sz w:val="24"/>
                <w:szCs w:val="24"/>
              </w:rPr>
            </w:pPr>
            <w:r>
              <w:rPr>
                <w:rFonts w:ascii="宋体" w:hAnsi="宋体" w:hint="eastAsia"/>
                <w:b/>
                <w:sz w:val="24"/>
                <w:szCs w:val="24"/>
              </w:rPr>
              <w:t>培训天数</w:t>
            </w:r>
          </w:p>
        </w:tc>
        <w:tc>
          <w:tcPr>
            <w:tcW w:w="1701" w:type="dxa"/>
            <w:tcBorders>
              <w:top w:val="single" w:sz="4" w:space="0" w:color="000000"/>
              <w:left w:val="single" w:sz="4" w:space="0" w:color="000000"/>
              <w:bottom w:val="nil"/>
              <w:right w:val="single" w:sz="4" w:space="0" w:color="000000"/>
            </w:tcBorders>
            <w:shd w:val="clear" w:color="auto" w:fill="auto"/>
            <w:vAlign w:val="center"/>
          </w:tcPr>
          <w:p w:rsidR="00CB095F" w:rsidRDefault="000664B7">
            <w:pPr>
              <w:spacing w:line="276" w:lineRule="auto"/>
              <w:jc w:val="center"/>
              <w:rPr>
                <w:rFonts w:ascii="宋体" w:hAnsi="宋体"/>
                <w:b/>
                <w:sz w:val="24"/>
                <w:szCs w:val="24"/>
              </w:rPr>
            </w:pPr>
            <w:r>
              <w:rPr>
                <w:rFonts w:ascii="宋体" w:hAnsi="宋体" w:hint="eastAsia"/>
                <w:b/>
                <w:sz w:val="24"/>
                <w:szCs w:val="24"/>
              </w:rPr>
              <w:t>预计培训时间</w:t>
            </w:r>
          </w:p>
        </w:tc>
      </w:tr>
      <w:tr w:rsidR="00CB095F">
        <w:trPr>
          <w:trHeight w:val="1956"/>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095F" w:rsidRDefault="00A876E0" w:rsidP="001049A7">
            <w:pPr>
              <w:spacing w:line="260" w:lineRule="exact"/>
              <w:jc w:val="center"/>
              <w:rPr>
                <w:rFonts w:ascii="宋体" w:eastAsia="宋体" w:hAnsi="宋体"/>
                <w:sz w:val="20"/>
                <w:szCs w:val="20"/>
              </w:rPr>
            </w:pPr>
            <w:r>
              <w:rPr>
                <w:rFonts w:ascii="宋体" w:eastAsia="宋体" w:hAnsi="宋体" w:hint="eastAsia"/>
                <w:sz w:val="20"/>
                <w:szCs w:val="20"/>
              </w:rPr>
              <w:t>17</w:t>
            </w:r>
          </w:p>
        </w:tc>
        <w:tc>
          <w:tcPr>
            <w:tcW w:w="2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095F" w:rsidRDefault="000664B7">
            <w:pPr>
              <w:spacing w:line="280" w:lineRule="exact"/>
              <w:jc w:val="left"/>
              <w:rPr>
                <w:rFonts w:ascii="宋体" w:eastAsia="宋体" w:hAnsi="宋体"/>
                <w:sz w:val="20"/>
                <w:szCs w:val="21"/>
              </w:rPr>
            </w:pPr>
            <w:r>
              <w:rPr>
                <w:rFonts w:ascii="宋体" w:eastAsia="宋体" w:hAnsi="宋体" w:hint="eastAsia"/>
                <w:sz w:val="20"/>
                <w:szCs w:val="21"/>
              </w:rPr>
              <w:t>资产评估行业考试培训工作人员培训班</w:t>
            </w:r>
          </w:p>
        </w:tc>
        <w:tc>
          <w:tcPr>
            <w:tcW w:w="4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095F" w:rsidRDefault="000664B7">
            <w:pPr>
              <w:adjustRightInd w:val="0"/>
              <w:snapToGrid w:val="0"/>
              <w:spacing w:line="240" w:lineRule="exact"/>
              <w:rPr>
                <w:rFonts w:ascii="宋体" w:eastAsia="宋体" w:hAnsi="宋体"/>
                <w:sz w:val="20"/>
                <w:szCs w:val="20"/>
              </w:rPr>
            </w:pPr>
            <w:r>
              <w:rPr>
                <w:rFonts w:ascii="宋体" w:eastAsia="宋体" w:hAnsi="宋体" w:hint="eastAsia"/>
                <w:sz w:val="20"/>
                <w:szCs w:val="20"/>
              </w:rPr>
              <w:t>1.考试培训工作总结和部署</w:t>
            </w:r>
          </w:p>
          <w:p w:rsidR="00CB095F" w:rsidRDefault="000664B7">
            <w:pPr>
              <w:adjustRightInd w:val="0"/>
              <w:snapToGrid w:val="0"/>
              <w:spacing w:line="240" w:lineRule="exact"/>
              <w:rPr>
                <w:rFonts w:ascii="宋体" w:eastAsia="宋体" w:hAnsi="宋体"/>
                <w:sz w:val="20"/>
                <w:szCs w:val="20"/>
              </w:rPr>
            </w:pPr>
            <w:r>
              <w:rPr>
                <w:rFonts w:ascii="宋体" w:eastAsia="宋体" w:hAnsi="宋体" w:hint="eastAsia"/>
                <w:sz w:val="20"/>
                <w:szCs w:val="20"/>
              </w:rPr>
              <w:t>2.考试政策讲解及考试管理平台操作培训</w:t>
            </w:r>
          </w:p>
          <w:p w:rsidR="00CB095F" w:rsidRDefault="000664B7">
            <w:pPr>
              <w:adjustRightInd w:val="0"/>
              <w:snapToGrid w:val="0"/>
              <w:spacing w:line="240" w:lineRule="exact"/>
              <w:rPr>
                <w:rFonts w:ascii="宋体" w:eastAsia="宋体" w:hAnsi="宋体"/>
                <w:sz w:val="20"/>
                <w:szCs w:val="20"/>
              </w:rPr>
            </w:pPr>
            <w:r>
              <w:rPr>
                <w:rFonts w:ascii="宋体" w:eastAsia="宋体" w:hAnsi="宋体" w:hint="eastAsia"/>
                <w:sz w:val="20"/>
                <w:szCs w:val="20"/>
              </w:rPr>
              <w:t>3.培训管理平台操作培训</w:t>
            </w:r>
          </w:p>
          <w:p w:rsidR="00CB095F" w:rsidRDefault="000664B7">
            <w:pPr>
              <w:adjustRightInd w:val="0"/>
              <w:snapToGrid w:val="0"/>
              <w:spacing w:line="240" w:lineRule="exact"/>
              <w:rPr>
                <w:rFonts w:ascii="宋体" w:eastAsia="宋体" w:hAnsi="宋体"/>
                <w:sz w:val="20"/>
                <w:szCs w:val="20"/>
              </w:rPr>
            </w:pPr>
            <w:r>
              <w:rPr>
                <w:rFonts w:ascii="宋体" w:eastAsia="宋体" w:hAnsi="宋体" w:hint="eastAsia"/>
                <w:sz w:val="20"/>
                <w:szCs w:val="20"/>
              </w:rPr>
              <w:t>4.考试培训工作经验交流</w:t>
            </w:r>
          </w:p>
          <w:p w:rsidR="00CB095F" w:rsidRDefault="000664B7">
            <w:pPr>
              <w:adjustRightInd w:val="0"/>
              <w:snapToGrid w:val="0"/>
              <w:spacing w:line="240" w:lineRule="exact"/>
              <w:rPr>
                <w:rFonts w:ascii="宋体" w:eastAsia="宋体" w:hAnsi="宋体"/>
                <w:sz w:val="20"/>
                <w:szCs w:val="20"/>
              </w:rPr>
            </w:pPr>
            <w:r>
              <w:rPr>
                <w:rFonts w:ascii="宋体" w:eastAsia="宋体" w:hAnsi="宋体" w:hint="eastAsia"/>
                <w:sz w:val="20"/>
                <w:szCs w:val="20"/>
              </w:rPr>
              <w:t>5.考试和培训组织工作研讨</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095F" w:rsidRDefault="000664B7" w:rsidP="00CD1336">
            <w:pPr>
              <w:adjustRightInd w:val="0"/>
              <w:snapToGrid w:val="0"/>
              <w:spacing w:line="240" w:lineRule="exact"/>
              <w:jc w:val="left"/>
              <w:rPr>
                <w:rFonts w:ascii="宋体" w:eastAsia="宋体" w:hAnsi="宋体"/>
                <w:sz w:val="20"/>
                <w:szCs w:val="21"/>
              </w:rPr>
            </w:pPr>
            <w:r>
              <w:rPr>
                <w:rFonts w:ascii="宋体" w:eastAsia="宋体" w:hAnsi="宋体" w:hint="eastAsia"/>
                <w:sz w:val="20"/>
                <w:szCs w:val="20"/>
              </w:rPr>
              <w:t>地方协会分管考试培训工作秘书长及考试培训工作负责人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095F" w:rsidRDefault="000664B7">
            <w:pPr>
              <w:spacing w:line="280" w:lineRule="exact"/>
              <w:jc w:val="center"/>
              <w:rPr>
                <w:rFonts w:ascii="宋体" w:eastAsia="宋体" w:hAnsi="宋体"/>
                <w:sz w:val="20"/>
                <w:szCs w:val="21"/>
              </w:rPr>
            </w:pPr>
            <w:r>
              <w:rPr>
                <w:rFonts w:ascii="宋体" w:eastAsia="宋体" w:hAnsi="宋体" w:hint="eastAsia"/>
                <w:sz w:val="20"/>
                <w:szCs w:val="21"/>
              </w:rPr>
              <w:t>云南</w:t>
            </w:r>
            <w:r>
              <w:rPr>
                <w:rFonts w:ascii="宋体" w:eastAsia="宋体" w:hAnsi="宋体"/>
                <w:sz w:val="20"/>
                <w:szCs w:val="21"/>
              </w:rPr>
              <w:t>财政干部教育培训基地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095F" w:rsidRDefault="000664B7">
            <w:pPr>
              <w:spacing w:line="280" w:lineRule="exact"/>
              <w:jc w:val="center"/>
              <w:rPr>
                <w:rFonts w:ascii="宋体" w:eastAsia="宋体" w:hAnsi="宋体"/>
                <w:sz w:val="20"/>
                <w:szCs w:val="21"/>
              </w:rPr>
            </w:pPr>
            <w:r>
              <w:rPr>
                <w:rFonts w:ascii="宋体" w:eastAsia="宋体" w:hAnsi="宋体" w:hint="eastAsia"/>
                <w:sz w:val="20"/>
                <w:szCs w:val="21"/>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095F" w:rsidRDefault="000664B7">
            <w:pPr>
              <w:spacing w:line="280" w:lineRule="exact"/>
              <w:jc w:val="center"/>
              <w:rPr>
                <w:rFonts w:ascii="宋体" w:eastAsia="宋体" w:hAnsi="宋体"/>
                <w:sz w:val="20"/>
                <w:szCs w:val="21"/>
              </w:rPr>
            </w:pPr>
            <w:r>
              <w:rPr>
                <w:rFonts w:ascii="宋体" w:eastAsia="宋体" w:hAnsi="宋体" w:hint="eastAsia"/>
                <w:sz w:val="20"/>
                <w:szCs w:val="21"/>
              </w:rPr>
              <w:t>3月20-21日</w:t>
            </w:r>
          </w:p>
        </w:tc>
      </w:tr>
      <w:tr w:rsidR="00012EB0" w:rsidTr="00012EB0">
        <w:trPr>
          <w:trHeight w:val="1583"/>
        </w:trPr>
        <w:tc>
          <w:tcPr>
            <w:tcW w:w="925" w:type="dxa"/>
            <w:tcBorders>
              <w:top w:val="nil"/>
              <w:left w:val="single" w:sz="4" w:space="0" w:color="000000"/>
              <w:bottom w:val="single" w:sz="4" w:space="0" w:color="auto"/>
              <w:right w:val="single" w:sz="4" w:space="0" w:color="000000"/>
            </w:tcBorders>
            <w:shd w:val="clear" w:color="auto" w:fill="auto"/>
            <w:vAlign w:val="center"/>
          </w:tcPr>
          <w:p w:rsidR="00012EB0" w:rsidRDefault="00636DD0" w:rsidP="00012EB0">
            <w:pPr>
              <w:spacing w:line="260" w:lineRule="exact"/>
              <w:jc w:val="center"/>
              <w:rPr>
                <w:rFonts w:ascii="宋体" w:eastAsia="宋体" w:hAnsi="宋体"/>
                <w:sz w:val="20"/>
                <w:szCs w:val="20"/>
              </w:rPr>
            </w:pPr>
            <w:r>
              <w:rPr>
                <w:rFonts w:ascii="宋体" w:eastAsia="宋体" w:hAnsi="宋体" w:hint="eastAsia"/>
                <w:sz w:val="20"/>
                <w:szCs w:val="20"/>
              </w:rPr>
              <w:t>18</w:t>
            </w:r>
          </w:p>
        </w:tc>
        <w:tc>
          <w:tcPr>
            <w:tcW w:w="2751" w:type="dxa"/>
            <w:tcBorders>
              <w:top w:val="nil"/>
              <w:left w:val="single" w:sz="4" w:space="0" w:color="000000"/>
              <w:bottom w:val="single" w:sz="4" w:space="0" w:color="auto"/>
              <w:right w:val="single" w:sz="4" w:space="0" w:color="000000"/>
            </w:tcBorders>
            <w:shd w:val="clear" w:color="auto" w:fill="auto"/>
            <w:vAlign w:val="center"/>
          </w:tcPr>
          <w:p w:rsidR="00012EB0" w:rsidRDefault="00012EB0" w:rsidP="00012EB0">
            <w:pPr>
              <w:spacing w:line="280" w:lineRule="exact"/>
              <w:jc w:val="left"/>
              <w:rPr>
                <w:rFonts w:ascii="宋体" w:eastAsia="宋体" w:hAnsi="宋体"/>
                <w:sz w:val="20"/>
                <w:szCs w:val="21"/>
              </w:rPr>
            </w:pPr>
            <w:r w:rsidRPr="007D183F">
              <w:rPr>
                <w:rFonts w:ascii="宋体" w:eastAsia="宋体" w:hAnsi="宋体" w:hint="eastAsia"/>
                <w:sz w:val="20"/>
                <w:szCs w:val="21"/>
              </w:rPr>
              <w:t>资产评估行业自律检查人员培训班</w:t>
            </w:r>
          </w:p>
        </w:tc>
        <w:tc>
          <w:tcPr>
            <w:tcW w:w="4777" w:type="dxa"/>
            <w:tcBorders>
              <w:top w:val="nil"/>
              <w:left w:val="single" w:sz="4" w:space="0" w:color="000000"/>
              <w:bottom w:val="single" w:sz="4" w:space="0" w:color="auto"/>
              <w:right w:val="single" w:sz="4" w:space="0" w:color="000000"/>
            </w:tcBorders>
            <w:shd w:val="clear" w:color="auto" w:fill="auto"/>
            <w:vAlign w:val="center"/>
          </w:tcPr>
          <w:p w:rsidR="00012EB0" w:rsidRPr="00AF19BA" w:rsidRDefault="00012EB0" w:rsidP="00012EB0">
            <w:pPr>
              <w:adjustRightInd w:val="0"/>
              <w:snapToGrid w:val="0"/>
              <w:spacing w:line="240" w:lineRule="exact"/>
              <w:rPr>
                <w:rFonts w:ascii="宋体" w:eastAsia="宋体" w:hAnsi="宋体"/>
                <w:sz w:val="20"/>
                <w:szCs w:val="20"/>
              </w:rPr>
            </w:pPr>
            <w:r w:rsidRPr="00AF19BA">
              <w:rPr>
                <w:rFonts w:ascii="宋体" w:eastAsia="宋体" w:hAnsi="宋体" w:hint="eastAsia"/>
                <w:sz w:val="20"/>
                <w:szCs w:val="20"/>
              </w:rPr>
              <w:t>1.行业自律检查工作总结与部署</w:t>
            </w:r>
          </w:p>
          <w:p w:rsidR="00012EB0" w:rsidRPr="00AF19BA" w:rsidRDefault="00012EB0" w:rsidP="00012EB0">
            <w:pPr>
              <w:adjustRightInd w:val="0"/>
              <w:snapToGrid w:val="0"/>
              <w:spacing w:line="240" w:lineRule="exact"/>
              <w:rPr>
                <w:rFonts w:ascii="宋体" w:eastAsia="宋体" w:hAnsi="宋体"/>
                <w:sz w:val="20"/>
                <w:szCs w:val="20"/>
              </w:rPr>
            </w:pPr>
            <w:r w:rsidRPr="00AF19BA">
              <w:rPr>
                <w:rFonts w:ascii="宋体" w:eastAsia="宋体" w:hAnsi="宋体" w:hint="eastAsia"/>
                <w:sz w:val="20"/>
                <w:szCs w:val="20"/>
              </w:rPr>
              <w:t>2.</w:t>
            </w:r>
            <w:r>
              <w:rPr>
                <w:rFonts w:ascii="宋体" w:eastAsia="宋体" w:hAnsi="宋体" w:hint="eastAsia"/>
                <w:sz w:val="20"/>
                <w:szCs w:val="20"/>
              </w:rPr>
              <w:t>人民法院委托评估及专业技术评审政策</w:t>
            </w:r>
            <w:r w:rsidRPr="00AF19BA">
              <w:rPr>
                <w:rFonts w:ascii="宋体" w:eastAsia="宋体" w:hAnsi="宋体" w:hint="eastAsia"/>
                <w:sz w:val="20"/>
                <w:szCs w:val="20"/>
              </w:rPr>
              <w:t>解读</w:t>
            </w:r>
          </w:p>
          <w:p w:rsidR="00012EB0" w:rsidRPr="00AF19BA" w:rsidRDefault="00012EB0" w:rsidP="00012EB0">
            <w:pPr>
              <w:adjustRightInd w:val="0"/>
              <w:snapToGrid w:val="0"/>
              <w:spacing w:line="240" w:lineRule="exact"/>
              <w:rPr>
                <w:rFonts w:ascii="宋体" w:eastAsia="宋体" w:hAnsi="宋体"/>
                <w:sz w:val="20"/>
                <w:szCs w:val="20"/>
              </w:rPr>
            </w:pPr>
            <w:r w:rsidRPr="00AF19BA">
              <w:rPr>
                <w:rFonts w:ascii="宋体" w:eastAsia="宋体" w:hAnsi="宋体" w:hint="eastAsia"/>
                <w:sz w:val="20"/>
                <w:szCs w:val="20"/>
              </w:rPr>
              <w:t>3.</w:t>
            </w:r>
            <w:r w:rsidRPr="005D71F2">
              <w:rPr>
                <w:rFonts w:ascii="宋体" w:eastAsia="宋体" w:hAnsi="宋体" w:hint="eastAsia"/>
                <w:sz w:val="20"/>
                <w:szCs w:val="20"/>
              </w:rPr>
              <w:t>《资产评估机构执业质量和内部控制自查指导手册》</w:t>
            </w:r>
            <w:r w:rsidRPr="00AF19BA">
              <w:rPr>
                <w:rFonts w:ascii="宋体" w:eastAsia="宋体" w:hAnsi="宋体" w:hint="eastAsia"/>
                <w:sz w:val="20"/>
                <w:szCs w:val="20"/>
              </w:rPr>
              <w:t>讲解</w:t>
            </w:r>
          </w:p>
          <w:p w:rsidR="00012EB0" w:rsidRDefault="00012EB0" w:rsidP="00012EB0">
            <w:pPr>
              <w:adjustRightInd w:val="0"/>
              <w:snapToGrid w:val="0"/>
              <w:spacing w:line="240" w:lineRule="exact"/>
              <w:rPr>
                <w:rFonts w:ascii="宋体" w:eastAsia="宋体" w:hAnsi="宋体"/>
                <w:sz w:val="20"/>
                <w:szCs w:val="20"/>
              </w:rPr>
            </w:pPr>
            <w:r w:rsidRPr="00AF19BA">
              <w:rPr>
                <w:rFonts w:ascii="宋体" w:eastAsia="宋体" w:hAnsi="宋体" w:hint="eastAsia"/>
                <w:sz w:val="20"/>
                <w:szCs w:val="20"/>
              </w:rPr>
              <w:t>4.自律监管业务交流</w:t>
            </w:r>
          </w:p>
        </w:tc>
        <w:tc>
          <w:tcPr>
            <w:tcW w:w="2044" w:type="dxa"/>
            <w:tcBorders>
              <w:top w:val="nil"/>
              <w:left w:val="single" w:sz="4" w:space="0" w:color="000000"/>
              <w:bottom w:val="single" w:sz="4" w:space="0" w:color="auto"/>
              <w:right w:val="single" w:sz="4" w:space="0" w:color="000000"/>
            </w:tcBorders>
            <w:shd w:val="clear" w:color="auto" w:fill="auto"/>
            <w:vAlign w:val="center"/>
          </w:tcPr>
          <w:p w:rsidR="00012EB0" w:rsidRDefault="00012EB0" w:rsidP="00CD1336">
            <w:pPr>
              <w:adjustRightInd w:val="0"/>
              <w:snapToGrid w:val="0"/>
              <w:spacing w:line="240" w:lineRule="exact"/>
              <w:jc w:val="left"/>
              <w:rPr>
                <w:rFonts w:ascii="宋体" w:eastAsia="宋体" w:hAnsi="宋体"/>
                <w:sz w:val="20"/>
                <w:szCs w:val="21"/>
              </w:rPr>
            </w:pPr>
            <w:r w:rsidRPr="007D183F">
              <w:rPr>
                <w:rFonts w:ascii="宋体" w:eastAsia="宋体" w:hAnsi="宋体" w:hint="eastAsia"/>
                <w:sz w:val="20"/>
                <w:szCs w:val="21"/>
              </w:rPr>
              <w:t>地方协会监管人员、地方协会证券业务检查专家</w:t>
            </w:r>
          </w:p>
        </w:tc>
        <w:tc>
          <w:tcPr>
            <w:tcW w:w="1417" w:type="dxa"/>
            <w:tcBorders>
              <w:top w:val="nil"/>
              <w:left w:val="single" w:sz="4" w:space="0" w:color="000000"/>
              <w:bottom w:val="single" w:sz="4" w:space="0" w:color="auto"/>
              <w:right w:val="single" w:sz="4" w:space="0" w:color="000000"/>
            </w:tcBorders>
            <w:shd w:val="clear" w:color="auto" w:fill="auto"/>
            <w:vAlign w:val="center"/>
          </w:tcPr>
          <w:p w:rsidR="00012EB0" w:rsidRDefault="00012EB0" w:rsidP="00012EB0">
            <w:pPr>
              <w:spacing w:line="280" w:lineRule="exact"/>
              <w:jc w:val="center"/>
              <w:rPr>
                <w:rFonts w:ascii="宋体" w:eastAsia="宋体" w:hAnsi="宋体"/>
                <w:sz w:val="20"/>
                <w:szCs w:val="21"/>
              </w:rPr>
            </w:pPr>
            <w:r>
              <w:rPr>
                <w:rFonts w:ascii="宋体" w:eastAsia="宋体" w:hAnsi="宋体" w:hint="eastAsia"/>
                <w:sz w:val="20"/>
                <w:szCs w:val="20"/>
              </w:rPr>
              <w:t>厦门国家会计学院</w:t>
            </w:r>
          </w:p>
        </w:tc>
        <w:tc>
          <w:tcPr>
            <w:tcW w:w="1276" w:type="dxa"/>
            <w:tcBorders>
              <w:top w:val="nil"/>
              <w:left w:val="single" w:sz="4" w:space="0" w:color="000000"/>
              <w:bottom w:val="single" w:sz="4" w:space="0" w:color="auto"/>
              <w:right w:val="single" w:sz="4" w:space="0" w:color="000000"/>
            </w:tcBorders>
            <w:shd w:val="clear" w:color="auto" w:fill="auto"/>
            <w:vAlign w:val="center"/>
          </w:tcPr>
          <w:p w:rsidR="00012EB0" w:rsidRDefault="00012EB0" w:rsidP="00012EB0">
            <w:pPr>
              <w:spacing w:line="280" w:lineRule="exact"/>
              <w:jc w:val="center"/>
              <w:rPr>
                <w:rFonts w:ascii="宋体" w:eastAsia="宋体" w:hAnsi="宋体"/>
                <w:sz w:val="20"/>
                <w:szCs w:val="21"/>
              </w:rPr>
            </w:pPr>
            <w:r>
              <w:rPr>
                <w:rFonts w:ascii="宋体" w:eastAsia="宋体" w:hAnsi="宋体" w:hint="eastAsia"/>
                <w:sz w:val="20"/>
                <w:szCs w:val="21"/>
              </w:rPr>
              <w:t>2</w:t>
            </w:r>
          </w:p>
        </w:tc>
        <w:tc>
          <w:tcPr>
            <w:tcW w:w="1701" w:type="dxa"/>
            <w:tcBorders>
              <w:top w:val="nil"/>
              <w:left w:val="single" w:sz="4" w:space="0" w:color="000000"/>
              <w:bottom w:val="single" w:sz="4" w:space="0" w:color="auto"/>
              <w:right w:val="single" w:sz="4" w:space="0" w:color="000000"/>
            </w:tcBorders>
            <w:shd w:val="clear" w:color="auto" w:fill="auto"/>
            <w:vAlign w:val="center"/>
          </w:tcPr>
          <w:p w:rsidR="00012EB0" w:rsidRDefault="00012EB0" w:rsidP="00012EB0">
            <w:pPr>
              <w:spacing w:line="280" w:lineRule="exact"/>
              <w:jc w:val="center"/>
              <w:rPr>
                <w:rFonts w:ascii="宋体" w:eastAsia="宋体" w:hAnsi="宋体"/>
                <w:sz w:val="20"/>
                <w:szCs w:val="21"/>
              </w:rPr>
            </w:pPr>
            <w:r>
              <w:rPr>
                <w:rFonts w:ascii="宋体" w:eastAsia="宋体" w:hAnsi="宋体" w:hint="eastAsia"/>
                <w:sz w:val="20"/>
                <w:szCs w:val="21"/>
              </w:rPr>
              <w:t>4月8-9日</w:t>
            </w:r>
          </w:p>
        </w:tc>
      </w:tr>
      <w:tr w:rsidR="00012EB0" w:rsidTr="00012EB0">
        <w:trPr>
          <w:trHeight w:val="556"/>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012EB0" w:rsidRDefault="00012EB0" w:rsidP="00012EB0">
            <w:pPr>
              <w:spacing w:line="276" w:lineRule="auto"/>
              <w:jc w:val="center"/>
              <w:rPr>
                <w:rFonts w:ascii="宋体" w:hAnsi="宋体"/>
                <w:b/>
                <w:sz w:val="24"/>
                <w:szCs w:val="24"/>
              </w:rPr>
            </w:pPr>
            <w:r>
              <w:rPr>
                <w:rFonts w:ascii="宋体" w:hAnsi="宋体" w:hint="eastAsia"/>
                <w:b/>
                <w:sz w:val="24"/>
                <w:szCs w:val="24"/>
              </w:rPr>
              <w:lastRenderedPageBreak/>
              <w:t>序号</w:t>
            </w:r>
          </w:p>
        </w:tc>
        <w:tc>
          <w:tcPr>
            <w:tcW w:w="2751" w:type="dxa"/>
            <w:tcBorders>
              <w:top w:val="single" w:sz="4" w:space="0" w:color="auto"/>
              <w:left w:val="single" w:sz="4" w:space="0" w:color="auto"/>
              <w:bottom w:val="single" w:sz="4" w:space="0" w:color="auto"/>
              <w:right w:val="single" w:sz="4" w:space="0" w:color="auto"/>
            </w:tcBorders>
            <w:shd w:val="clear" w:color="auto" w:fill="auto"/>
            <w:vAlign w:val="center"/>
          </w:tcPr>
          <w:p w:rsidR="00012EB0" w:rsidRDefault="00012EB0" w:rsidP="00012EB0">
            <w:pPr>
              <w:spacing w:line="276" w:lineRule="auto"/>
              <w:jc w:val="center"/>
              <w:rPr>
                <w:rFonts w:ascii="宋体" w:hAnsi="宋体"/>
                <w:b/>
                <w:sz w:val="24"/>
                <w:szCs w:val="24"/>
              </w:rPr>
            </w:pPr>
            <w:r>
              <w:rPr>
                <w:rFonts w:ascii="宋体" w:hAnsi="宋体" w:hint="eastAsia"/>
                <w:b/>
                <w:sz w:val="24"/>
                <w:szCs w:val="24"/>
              </w:rPr>
              <w:t>培训（研讨）班名称</w:t>
            </w:r>
          </w:p>
        </w:tc>
        <w:tc>
          <w:tcPr>
            <w:tcW w:w="4777" w:type="dxa"/>
            <w:tcBorders>
              <w:top w:val="single" w:sz="4" w:space="0" w:color="auto"/>
              <w:left w:val="single" w:sz="4" w:space="0" w:color="auto"/>
              <w:bottom w:val="single" w:sz="4" w:space="0" w:color="auto"/>
              <w:right w:val="single" w:sz="4" w:space="0" w:color="auto"/>
            </w:tcBorders>
            <w:shd w:val="clear" w:color="auto" w:fill="auto"/>
            <w:vAlign w:val="center"/>
          </w:tcPr>
          <w:p w:rsidR="00012EB0" w:rsidRDefault="00012EB0" w:rsidP="00012EB0">
            <w:pPr>
              <w:spacing w:line="276" w:lineRule="auto"/>
              <w:jc w:val="center"/>
              <w:rPr>
                <w:rFonts w:ascii="宋体" w:hAnsi="宋体"/>
                <w:b/>
                <w:sz w:val="24"/>
                <w:szCs w:val="24"/>
              </w:rPr>
            </w:pPr>
            <w:r>
              <w:rPr>
                <w:rFonts w:ascii="宋体" w:hAnsi="宋体" w:hint="eastAsia"/>
                <w:b/>
                <w:sz w:val="24"/>
                <w:szCs w:val="24"/>
              </w:rPr>
              <w:t>培训内容</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012EB0" w:rsidRDefault="00012EB0" w:rsidP="00012EB0">
            <w:pPr>
              <w:spacing w:line="276" w:lineRule="auto"/>
              <w:jc w:val="center"/>
              <w:rPr>
                <w:rFonts w:ascii="宋体" w:hAnsi="宋体"/>
                <w:b/>
                <w:sz w:val="24"/>
                <w:szCs w:val="24"/>
              </w:rPr>
            </w:pPr>
            <w:r>
              <w:rPr>
                <w:rFonts w:ascii="宋体" w:hAnsi="宋体" w:hint="eastAsia"/>
                <w:b/>
                <w:sz w:val="24"/>
                <w:szCs w:val="24"/>
              </w:rPr>
              <w:t>培训对象</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12EB0" w:rsidRDefault="00012EB0" w:rsidP="00012EB0">
            <w:pPr>
              <w:spacing w:line="276" w:lineRule="auto"/>
              <w:jc w:val="center"/>
              <w:rPr>
                <w:rFonts w:ascii="宋体" w:hAnsi="宋体"/>
                <w:b/>
                <w:sz w:val="24"/>
                <w:szCs w:val="24"/>
              </w:rPr>
            </w:pPr>
            <w:r>
              <w:rPr>
                <w:rFonts w:ascii="宋体" w:hAnsi="宋体" w:hint="eastAsia"/>
                <w:b/>
                <w:sz w:val="24"/>
                <w:szCs w:val="24"/>
              </w:rPr>
              <w:t>培训地点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12EB0" w:rsidRDefault="00012EB0" w:rsidP="00012EB0">
            <w:pPr>
              <w:spacing w:line="276" w:lineRule="auto"/>
              <w:jc w:val="center"/>
              <w:rPr>
                <w:rFonts w:ascii="宋体" w:hAnsi="宋体"/>
                <w:b/>
                <w:sz w:val="24"/>
                <w:szCs w:val="24"/>
              </w:rPr>
            </w:pPr>
            <w:r>
              <w:rPr>
                <w:rFonts w:ascii="宋体" w:hAnsi="宋体" w:hint="eastAsia"/>
                <w:b/>
                <w:sz w:val="24"/>
                <w:szCs w:val="24"/>
              </w:rPr>
              <w:t>培训天数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12EB0" w:rsidRDefault="00012EB0" w:rsidP="00012EB0">
            <w:pPr>
              <w:spacing w:line="276" w:lineRule="auto"/>
              <w:jc w:val="center"/>
              <w:rPr>
                <w:rFonts w:ascii="宋体" w:hAnsi="宋体"/>
                <w:b/>
                <w:sz w:val="24"/>
                <w:szCs w:val="24"/>
              </w:rPr>
            </w:pPr>
            <w:r>
              <w:rPr>
                <w:rFonts w:ascii="宋体" w:hAnsi="宋体" w:hint="eastAsia"/>
                <w:b/>
                <w:sz w:val="24"/>
                <w:szCs w:val="24"/>
              </w:rPr>
              <w:t>预计培训时间</w:t>
            </w:r>
          </w:p>
        </w:tc>
      </w:tr>
      <w:tr w:rsidR="00636DD0" w:rsidTr="00012EB0">
        <w:trPr>
          <w:trHeight w:val="1583"/>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636DD0" w:rsidRPr="00420F49" w:rsidRDefault="00636DD0" w:rsidP="00636DD0">
            <w:pPr>
              <w:spacing w:line="260" w:lineRule="exact"/>
              <w:jc w:val="center"/>
              <w:rPr>
                <w:rFonts w:ascii="宋体" w:eastAsia="宋体" w:hAnsi="宋体"/>
                <w:sz w:val="20"/>
                <w:szCs w:val="20"/>
              </w:rPr>
            </w:pPr>
            <w:r w:rsidRPr="00420F49">
              <w:rPr>
                <w:rFonts w:ascii="宋体" w:eastAsia="宋体" w:hAnsi="宋体" w:hint="eastAsia"/>
                <w:sz w:val="20"/>
                <w:szCs w:val="20"/>
              </w:rPr>
              <w:t>19</w:t>
            </w:r>
          </w:p>
        </w:tc>
        <w:tc>
          <w:tcPr>
            <w:tcW w:w="2751" w:type="dxa"/>
            <w:tcBorders>
              <w:top w:val="single" w:sz="4" w:space="0" w:color="auto"/>
              <w:left w:val="single" w:sz="4" w:space="0" w:color="auto"/>
              <w:bottom w:val="single" w:sz="4" w:space="0" w:color="auto"/>
              <w:right w:val="single" w:sz="4" w:space="0" w:color="auto"/>
            </w:tcBorders>
            <w:shd w:val="clear" w:color="auto" w:fill="auto"/>
            <w:vAlign w:val="center"/>
          </w:tcPr>
          <w:p w:rsidR="00636DD0" w:rsidRPr="00420F49" w:rsidRDefault="00636DD0" w:rsidP="00636DD0">
            <w:pPr>
              <w:spacing w:line="280" w:lineRule="exact"/>
              <w:jc w:val="left"/>
              <w:rPr>
                <w:rFonts w:ascii="宋体" w:eastAsia="宋体" w:hAnsi="宋体"/>
                <w:sz w:val="20"/>
                <w:szCs w:val="20"/>
              </w:rPr>
            </w:pPr>
            <w:r w:rsidRPr="00420F49">
              <w:rPr>
                <w:rFonts w:ascii="宋体" w:eastAsia="宋体" w:hAnsi="宋体" w:hint="eastAsia"/>
                <w:sz w:val="20"/>
                <w:szCs w:val="20"/>
              </w:rPr>
              <w:t>资产评估行业通讯员培训班</w:t>
            </w:r>
          </w:p>
        </w:tc>
        <w:tc>
          <w:tcPr>
            <w:tcW w:w="4777" w:type="dxa"/>
            <w:tcBorders>
              <w:top w:val="single" w:sz="4" w:space="0" w:color="auto"/>
              <w:left w:val="single" w:sz="4" w:space="0" w:color="auto"/>
              <w:bottom w:val="single" w:sz="4" w:space="0" w:color="auto"/>
              <w:right w:val="single" w:sz="4" w:space="0" w:color="auto"/>
            </w:tcBorders>
            <w:shd w:val="clear" w:color="auto" w:fill="auto"/>
            <w:vAlign w:val="center"/>
          </w:tcPr>
          <w:p w:rsidR="00636DD0" w:rsidRPr="00420F49" w:rsidRDefault="00636DD0" w:rsidP="00636DD0">
            <w:pPr>
              <w:adjustRightInd w:val="0"/>
              <w:snapToGrid w:val="0"/>
              <w:spacing w:line="240" w:lineRule="exact"/>
              <w:rPr>
                <w:rFonts w:ascii="宋体" w:eastAsia="宋体" w:hAnsi="宋体"/>
                <w:sz w:val="20"/>
                <w:szCs w:val="20"/>
              </w:rPr>
            </w:pPr>
            <w:r w:rsidRPr="00420F49">
              <w:rPr>
                <w:rFonts w:ascii="宋体" w:eastAsia="宋体" w:hAnsi="宋体" w:hint="eastAsia"/>
                <w:sz w:val="20"/>
                <w:szCs w:val="20"/>
              </w:rPr>
              <w:t>1.2024年行业宣传重点工作部署</w:t>
            </w:r>
          </w:p>
          <w:p w:rsidR="00636DD0" w:rsidRPr="00420F49" w:rsidRDefault="00636DD0" w:rsidP="00636DD0">
            <w:pPr>
              <w:adjustRightInd w:val="0"/>
              <w:snapToGrid w:val="0"/>
              <w:spacing w:line="240" w:lineRule="exact"/>
              <w:rPr>
                <w:rFonts w:ascii="宋体" w:eastAsia="宋体" w:hAnsi="宋体"/>
                <w:sz w:val="20"/>
                <w:szCs w:val="20"/>
              </w:rPr>
            </w:pPr>
            <w:r w:rsidRPr="00420F49">
              <w:rPr>
                <w:rFonts w:ascii="宋体" w:eastAsia="宋体" w:hAnsi="宋体" w:hint="eastAsia"/>
                <w:sz w:val="20"/>
                <w:szCs w:val="20"/>
              </w:rPr>
              <w:t>2.行业宣传报道的关注点与技巧</w:t>
            </w:r>
          </w:p>
          <w:p w:rsidR="00636DD0" w:rsidRPr="00420F49" w:rsidRDefault="00636DD0" w:rsidP="00636DD0">
            <w:pPr>
              <w:adjustRightInd w:val="0"/>
              <w:snapToGrid w:val="0"/>
              <w:spacing w:line="240" w:lineRule="exact"/>
              <w:rPr>
                <w:rFonts w:ascii="宋体" w:eastAsia="宋体" w:hAnsi="宋体"/>
                <w:sz w:val="20"/>
                <w:szCs w:val="20"/>
              </w:rPr>
            </w:pPr>
            <w:r w:rsidRPr="00420F49">
              <w:rPr>
                <w:rFonts w:ascii="宋体" w:eastAsia="宋体" w:hAnsi="宋体" w:hint="eastAsia"/>
                <w:sz w:val="20"/>
                <w:szCs w:val="20"/>
              </w:rPr>
              <w:t>3.新媒体制作基本技巧</w:t>
            </w:r>
          </w:p>
          <w:p w:rsidR="00636DD0" w:rsidRPr="00420F49" w:rsidRDefault="00636DD0" w:rsidP="00636DD0">
            <w:pPr>
              <w:adjustRightInd w:val="0"/>
              <w:snapToGrid w:val="0"/>
              <w:spacing w:line="240" w:lineRule="exact"/>
              <w:rPr>
                <w:rFonts w:ascii="宋体" w:eastAsia="宋体" w:hAnsi="宋体"/>
                <w:sz w:val="20"/>
                <w:szCs w:val="20"/>
              </w:rPr>
            </w:pPr>
            <w:r w:rsidRPr="00420F49">
              <w:rPr>
                <w:rFonts w:ascii="宋体" w:eastAsia="宋体" w:hAnsi="宋体" w:hint="eastAsia"/>
                <w:sz w:val="20"/>
                <w:szCs w:val="20"/>
              </w:rPr>
              <w:t>4.行业宣传工作分组讨论与交流</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636DD0" w:rsidRPr="00420F49" w:rsidRDefault="00636DD0" w:rsidP="009966C6">
            <w:pPr>
              <w:adjustRightInd w:val="0"/>
              <w:snapToGrid w:val="0"/>
              <w:spacing w:line="240" w:lineRule="exact"/>
              <w:jc w:val="left"/>
              <w:rPr>
                <w:rFonts w:ascii="宋体" w:eastAsia="宋体" w:hAnsi="宋体"/>
                <w:sz w:val="20"/>
                <w:szCs w:val="20"/>
              </w:rPr>
            </w:pPr>
            <w:r w:rsidRPr="00420F49">
              <w:rPr>
                <w:rFonts w:ascii="宋体" w:eastAsia="宋体" w:hAnsi="宋体" w:hint="eastAsia"/>
                <w:sz w:val="20"/>
                <w:szCs w:val="20"/>
              </w:rPr>
              <w:t>地方协会宣传工作</w:t>
            </w:r>
            <w:r w:rsidR="009966C6">
              <w:rPr>
                <w:rFonts w:ascii="宋体" w:eastAsia="宋体" w:hAnsi="宋体" w:hint="eastAsia"/>
                <w:sz w:val="20"/>
                <w:szCs w:val="20"/>
              </w:rPr>
              <w:t>负责人</w:t>
            </w:r>
            <w:r w:rsidRPr="00420F49">
              <w:rPr>
                <w:rFonts w:ascii="宋体" w:eastAsia="宋体" w:hAnsi="宋体" w:hint="eastAsia"/>
                <w:sz w:val="20"/>
                <w:szCs w:val="20"/>
              </w:rPr>
              <w:t>及2021年行业综合排名前百家评估机构宣传工作</w:t>
            </w:r>
            <w:r w:rsidR="009966C6">
              <w:rPr>
                <w:rFonts w:ascii="宋体" w:eastAsia="宋体" w:hAnsi="宋体" w:hint="eastAsia"/>
                <w:sz w:val="20"/>
                <w:szCs w:val="20"/>
              </w:rPr>
              <w:t>负责人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36DD0" w:rsidRPr="00420F49" w:rsidRDefault="003020E4" w:rsidP="00CD1336">
            <w:pPr>
              <w:spacing w:line="280" w:lineRule="exact"/>
              <w:jc w:val="center"/>
              <w:rPr>
                <w:rFonts w:ascii="宋体" w:eastAsia="宋体" w:hAnsi="宋体"/>
                <w:sz w:val="20"/>
                <w:szCs w:val="20"/>
              </w:rPr>
            </w:pPr>
            <w:r w:rsidRPr="00420F49">
              <w:rPr>
                <w:rFonts w:ascii="宋体" w:eastAsia="宋体" w:hAnsi="宋体" w:hint="eastAsia"/>
                <w:sz w:val="20"/>
                <w:szCs w:val="20"/>
              </w:rPr>
              <w:t>江苏镇江财政干部培训中心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6DD0" w:rsidRPr="00420F49" w:rsidRDefault="00636DD0" w:rsidP="00CD1336">
            <w:pPr>
              <w:spacing w:line="280" w:lineRule="exact"/>
              <w:jc w:val="center"/>
              <w:rPr>
                <w:rFonts w:ascii="宋体" w:eastAsia="宋体" w:hAnsi="宋体"/>
                <w:sz w:val="20"/>
                <w:szCs w:val="20"/>
              </w:rPr>
            </w:pPr>
            <w:r w:rsidRPr="00420F49">
              <w:rPr>
                <w:rFonts w:ascii="宋体" w:eastAsia="宋体" w:hAnsi="宋体" w:hint="eastAsia"/>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36DD0" w:rsidRPr="00420F49" w:rsidRDefault="00636DD0" w:rsidP="00CD1336">
            <w:pPr>
              <w:spacing w:line="280" w:lineRule="exact"/>
              <w:jc w:val="center"/>
              <w:rPr>
                <w:rFonts w:ascii="宋体" w:eastAsia="宋体" w:hAnsi="宋体"/>
                <w:sz w:val="20"/>
                <w:szCs w:val="20"/>
              </w:rPr>
            </w:pPr>
            <w:r w:rsidRPr="00420F49">
              <w:rPr>
                <w:rFonts w:ascii="宋体" w:eastAsia="宋体" w:hAnsi="宋体" w:hint="eastAsia"/>
                <w:sz w:val="20"/>
                <w:szCs w:val="20"/>
              </w:rPr>
              <w:t>4-5月</w:t>
            </w:r>
          </w:p>
        </w:tc>
      </w:tr>
      <w:tr w:rsidR="00636DD0" w:rsidTr="00012EB0">
        <w:trPr>
          <w:trHeight w:val="1583"/>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636DD0" w:rsidRPr="00420F49" w:rsidRDefault="00636DD0" w:rsidP="00636DD0">
            <w:pPr>
              <w:spacing w:line="260" w:lineRule="exact"/>
              <w:jc w:val="center"/>
              <w:rPr>
                <w:rFonts w:ascii="宋体" w:eastAsia="宋体" w:hAnsi="宋体"/>
                <w:sz w:val="20"/>
                <w:szCs w:val="20"/>
              </w:rPr>
            </w:pPr>
            <w:r w:rsidRPr="00420F49">
              <w:rPr>
                <w:rFonts w:ascii="宋体" w:eastAsia="宋体" w:hAnsi="宋体" w:hint="eastAsia"/>
                <w:sz w:val="20"/>
                <w:szCs w:val="20"/>
              </w:rPr>
              <w:t>20</w:t>
            </w:r>
          </w:p>
        </w:tc>
        <w:tc>
          <w:tcPr>
            <w:tcW w:w="2751" w:type="dxa"/>
            <w:tcBorders>
              <w:top w:val="single" w:sz="4" w:space="0" w:color="auto"/>
              <w:left w:val="single" w:sz="4" w:space="0" w:color="auto"/>
              <w:bottom w:val="single" w:sz="4" w:space="0" w:color="auto"/>
              <w:right w:val="single" w:sz="4" w:space="0" w:color="auto"/>
            </w:tcBorders>
            <w:shd w:val="clear" w:color="auto" w:fill="auto"/>
            <w:vAlign w:val="center"/>
          </w:tcPr>
          <w:p w:rsidR="00636DD0" w:rsidRPr="00420F49" w:rsidRDefault="00636DD0" w:rsidP="00636DD0">
            <w:pPr>
              <w:adjustRightInd w:val="0"/>
              <w:snapToGrid w:val="0"/>
              <w:spacing w:line="280" w:lineRule="exact"/>
              <w:jc w:val="left"/>
              <w:rPr>
                <w:rFonts w:ascii="宋体" w:eastAsia="宋体" w:hAnsi="宋体"/>
                <w:sz w:val="20"/>
                <w:szCs w:val="20"/>
              </w:rPr>
            </w:pPr>
            <w:r w:rsidRPr="00420F49">
              <w:rPr>
                <w:rFonts w:ascii="宋体" w:eastAsia="宋体" w:hAnsi="宋体" w:hint="eastAsia"/>
                <w:sz w:val="20"/>
                <w:szCs w:val="20"/>
              </w:rPr>
              <w:t>资产评估行业管理人员培训班</w:t>
            </w:r>
          </w:p>
        </w:tc>
        <w:tc>
          <w:tcPr>
            <w:tcW w:w="4777" w:type="dxa"/>
            <w:tcBorders>
              <w:top w:val="single" w:sz="4" w:space="0" w:color="auto"/>
              <w:left w:val="single" w:sz="4" w:space="0" w:color="auto"/>
              <w:bottom w:val="single" w:sz="4" w:space="0" w:color="auto"/>
              <w:right w:val="single" w:sz="4" w:space="0" w:color="auto"/>
            </w:tcBorders>
            <w:shd w:val="clear" w:color="auto" w:fill="auto"/>
            <w:vAlign w:val="center"/>
          </w:tcPr>
          <w:p w:rsidR="00636DD0" w:rsidRPr="00420F49" w:rsidRDefault="00636DD0" w:rsidP="00636DD0">
            <w:pPr>
              <w:adjustRightInd w:val="0"/>
              <w:snapToGrid w:val="0"/>
              <w:spacing w:line="240" w:lineRule="exact"/>
              <w:rPr>
                <w:rFonts w:ascii="宋体" w:eastAsia="宋体" w:hAnsi="宋体"/>
                <w:sz w:val="20"/>
                <w:szCs w:val="20"/>
              </w:rPr>
            </w:pPr>
            <w:r w:rsidRPr="00420F49">
              <w:rPr>
                <w:rFonts w:ascii="宋体" w:eastAsia="宋体" w:hAnsi="宋体" w:hint="eastAsia"/>
                <w:sz w:val="20"/>
                <w:szCs w:val="20"/>
              </w:rPr>
              <w:t>1.资产评估法规有关问题解读</w:t>
            </w:r>
          </w:p>
          <w:p w:rsidR="00636DD0" w:rsidRPr="00420F49" w:rsidRDefault="00636DD0" w:rsidP="00636DD0">
            <w:pPr>
              <w:adjustRightInd w:val="0"/>
              <w:snapToGrid w:val="0"/>
              <w:spacing w:line="240" w:lineRule="exact"/>
              <w:rPr>
                <w:rFonts w:ascii="宋体" w:eastAsia="宋体" w:hAnsi="宋体"/>
                <w:sz w:val="20"/>
                <w:szCs w:val="20"/>
              </w:rPr>
            </w:pPr>
            <w:r w:rsidRPr="00420F49">
              <w:rPr>
                <w:rFonts w:ascii="宋体" w:eastAsia="宋体" w:hAnsi="宋体" w:hint="eastAsia"/>
                <w:sz w:val="20"/>
                <w:szCs w:val="20"/>
              </w:rPr>
              <w:t>2.资产评估业务管理工作交流与研讨</w:t>
            </w:r>
          </w:p>
          <w:p w:rsidR="00636DD0" w:rsidRPr="00420F49" w:rsidRDefault="00636DD0" w:rsidP="00636DD0">
            <w:pPr>
              <w:adjustRightInd w:val="0"/>
              <w:snapToGrid w:val="0"/>
              <w:spacing w:line="240" w:lineRule="exact"/>
              <w:rPr>
                <w:rFonts w:ascii="宋体" w:eastAsia="宋体" w:hAnsi="宋体"/>
                <w:sz w:val="20"/>
                <w:szCs w:val="20"/>
              </w:rPr>
            </w:pPr>
            <w:r w:rsidRPr="00420F49">
              <w:rPr>
                <w:rFonts w:ascii="宋体" w:eastAsia="宋体" w:hAnsi="宋体" w:hint="eastAsia"/>
                <w:sz w:val="20"/>
                <w:szCs w:val="20"/>
              </w:rPr>
              <w:t>3.资产评估行业信息化发展方向</w:t>
            </w:r>
          </w:p>
          <w:p w:rsidR="00636DD0" w:rsidRPr="00420F49" w:rsidRDefault="00636DD0" w:rsidP="00636DD0">
            <w:pPr>
              <w:adjustRightInd w:val="0"/>
              <w:snapToGrid w:val="0"/>
              <w:spacing w:line="240" w:lineRule="exact"/>
              <w:rPr>
                <w:rFonts w:ascii="宋体" w:eastAsia="宋体" w:hAnsi="宋体"/>
                <w:sz w:val="20"/>
                <w:szCs w:val="20"/>
              </w:rPr>
            </w:pPr>
            <w:r w:rsidRPr="00420F49">
              <w:rPr>
                <w:rFonts w:ascii="宋体" w:eastAsia="宋体" w:hAnsi="宋体" w:hint="eastAsia"/>
                <w:kern w:val="0"/>
                <w:sz w:val="20"/>
                <w:szCs w:val="20"/>
              </w:rPr>
              <w:t>4.资产评估行业改革与发展问题分析</w:t>
            </w:r>
          </w:p>
          <w:p w:rsidR="00636DD0" w:rsidRPr="00420F49" w:rsidRDefault="00636DD0" w:rsidP="00636DD0">
            <w:pPr>
              <w:adjustRightInd w:val="0"/>
              <w:snapToGrid w:val="0"/>
              <w:spacing w:line="240" w:lineRule="exact"/>
              <w:rPr>
                <w:rFonts w:ascii="宋体" w:eastAsia="宋体" w:hAnsi="宋体"/>
                <w:sz w:val="20"/>
                <w:szCs w:val="20"/>
              </w:rPr>
            </w:pPr>
            <w:r w:rsidRPr="00420F49">
              <w:rPr>
                <w:rFonts w:ascii="宋体" w:eastAsia="宋体" w:hAnsi="宋体" w:hint="eastAsia"/>
                <w:sz w:val="20"/>
                <w:szCs w:val="20"/>
              </w:rPr>
              <w:t>5.资产评估行业管理工作总结和部署</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636DD0" w:rsidRPr="00420F49" w:rsidRDefault="00636DD0" w:rsidP="00CD1336">
            <w:pPr>
              <w:adjustRightInd w:val="0"/>
              <w:snapToGrid w:val="0"/>
              <w:spacing w:line="240" w:lineRule="exact"/>
              <w:jc w:val="left"/>
              <w:rPr>
                <w:rFonts w:ascii="宋体" w:eastAsia="宋体" w:hAnsi="宋体"/>
                <w:sz w:val="20"/>
                <w:szCs w:val="20"/>
              </w:rPr>
            </w:pPr>
            <w:r w:rsidRPr="00420F49">
              <w:rPr>
                <w:rFonts w:ascii="宋体" w:eastAsia="宋体" w:hAnsi="宋体" w:hint="eastAsia"/>
                <w:sz w:val="20"/>
                <w:szCs w:val="20"/>
              </w:rPr>
              <w:t>地方协会秘书长及</w:t>
            </w:r>
            <w:proofErr w:type="gramStart"/>
            <w:r w:rsidRPr="00420F49">
              <w:rPr>
                <w:rFonts w:ascii="宋体" w:eastAsia="宋体" w:hAnsi="宋体" w:hint="eastAsia"/>
                <w:sz w:val="20"/>
                <w:szCs w:val="20"/>
              </w:rPr>
              <w:t>中评协</w:t>
            </w:r>
            <w:proofErr w:type="gramEnd"/>
            <w:r w:rsidRPr="00420F49">
              <w:rPr>
                <w:rFonts w:ascii="宋体" w:eastAsia="宋体" w:hAnsi="宋体" w:hint="eastAsia"/>
                <w:sz w:val="20"/>
                <w:szCs w:val="20"/>
              </w:rPr>
              <w:t>处级以上干部</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36DD0" w:rsidRPr="00420F49" w:rsidRDefault="00636DD0" w:rsidP="00CD1336">
            <w:pPr>
              <w:spacing w:line="280" w:lineRule="exact"/>
              <w:jc w:val="center"/>
              <w:rPr>
                <w:rFonts w:ascii="宋体" w:eastAsia="宋体" w:hAnsi="宋体"/>
                <w:sz w:val="20"/>
                <w:szCs w:val="20"/>
              </w:rPr>
            </w:pPr>
            <w:r w:rsidRPr="00420F49">
              <w:rPr>
                <w:rFonts w:ascii="宋体" w:eastAsia="宋体" w:hAnsi="宋体" w:hint="eastAsia"/>
                <w:sz w:val="20"/>
                <w:szCs w:val="20"/>
              </w:rPr>
              <w:t>厦门国家会计学院</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6DD0" w:rsidRPr="00420F49" w:rsidRDefault="00636DD0" w:rsidP="00CD1336">
            <w:pPr>
              <w:spacing w:line="280" w:lineRule="exact"/>
              <w:jc w:val="center"/>
              <w:rPr>
                <w:rFonts w:ascii="宋体" w:eastAsia="宋体" w:hAnsi="宋体"/>
                <w:sz w:val="20"/>
                <w:szCs w:val="20"/>
              </w:rPr>
            </w:pPr>
            <w:r w:rsidRPr="00420F49">
              <w:rPr>
                <w:rFonts w:ascii="宋体" w:eastAsia="宋体" w:hAnsi="宋体" w:hint="eastAsia"/>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36DD0" w:rsidRPr="00420F49" w:rsidRDefault="00636DD0" w:rsidP="00CD1336">
            <w:pPr>
              <w:spacing w:line="280" w:lineRule="exact"/>
              <w:jc w:val="center"/>
              <w:rPr>
                <w:rFonts w:ascii="宋体" w:eastAsia="宋体" w:hAnsi="宋体"/>
                <w:sz w:val="20"/>
                <w:szCs w:val="20"/>
              </w:rPr>
            </w:pPr>
            <w:r w:rsidRPr="00420F49">
              <w:rPr>
                <w:rFonts w:ascii="宋体" w:eastAsia="宋体" w:hAnsi="宋体" w:hint="eastAsia"/>
                <w:sz w:val="20"/>
                <w:szCs w:val="20"/>
              </w:rPr>
              <w:t>5月9-10日</w:t>
            </w:r>
          </w:p>
        </w:tc>
      </w:tr>
      <w:tr w:rsidR="00636DD0" w:rsidTr="00284685">
        <w:trPr>
          <w:trHeight w:val="1771"/>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636DD0" w:rsidRPr="00420F49" w:rsidRDefault="00636DD0" w:rsidP="00636DD0">
            <w:pPr>
              <w:spacing w:line="260" w:lineRule="exact"/>
              <w:jc w:val="center"/>
              <w:rPr>
                <w:rFonts w:ascii="宋体" w:eastAsia="宋体" w:hAnsi="宋体"/>
                <w:sz w:val="20"/>
                <w:szCs w:val="20"/>
              </w:rPr>
            </w:pPr>
            <w:r w:rsidRPr="00420F49">
              <w:rPr>
                <w:rFonts w:ascii="宋体" w:eastAsia="宋体" w:hAnsi="宋体" w:hint="eastAsia"/>
                <w:sz w:val="20"/>
                <w:szCs w:val="20"/>
              </w:rPr>
              <w:t>21</w:t>
            </w:r>
          </w:p>
        </w:tc>
        <w:tc>
          <w:tcPr>
            <w:tcW w:w="2751" w:type="dxa"/>
            <w:tcBorders>
              <w:top w:val="single" w:sz="4" w:space="0" w:color="auto"/>
              <w:left w:val="single" w:sz="4" w:space="0" w:color="auto"/>
              <w:bottom w:val="single" w:sz="4" w:space="0" w:color="auto"/>
              <w:right w:val="single" w:sz="4" w:space="0" w:color="auto"/>
            </w:tcBorders>
            <w:shd w:val="clear" w:color="auto" w:fill="auto"/>
            <w:vAlign w:val="center"/>
          </w:tcPr>
          <w:p w:rsidR="00636DD0" w:rsidRPr="00420F49" w:rsidRDefault="00636DD0" w:rsidP="00636DD0">
            <w:pPr>
              <w:adjustRightInd w:val="0"/>
              <w:snapToGrid w:val="0"/>
              <w:spacing w:line="280" w:lineRule="exact"/>
              <w:jc w:val="left"/>
              <w:rPr>
                <w:rFonts w:ascii="宋体" w:eastAsia="宋体" w:hAnsi="宋体"/>
                <w:sz w:val="20"/>
                <w:szCs w:val="20"/>
              </w:rPr>
            </w:pPr>
            <w:r w:rsidRPr="00420F49">
              <w:rPr>
                <w:rFonts w:ascii="宋体" w:eastAsia="宋体" w:hAnsi="宋体" w:hint="eastAsia"/>
                <w:sz w:val="20"/>
                <w:szCs w:val="20"/>
              </w:rPr>
              <w:t>资产评估行业联合检查人员培训班</w:t>
            </w:r>
          </w:p>
        </w:tc>
        <w:tc>
          <w:tcPr>
            <w:tcW w:w="4777" w:type="dxa"/>
            <w:tcBorders>
              <w:top w:val="single" w:sz="4" w:space="0" w:color="auto"/>
              <w:left w:val="single" w:sz="4" w:space="0" w:color="auto"/>
              <w:bottom w:val="single" w:sz="4" w:space="0" w:color="auto"/>
              <w:right w:val="single" w:sz="4" w:space="0" w:color="auto"/>
            </w:tcBorders>
            <w:shd w:val="clear" w:color="auto" w:fill="auto"/>
            <w:vAlign w:val="center"/>
          </w:tcPr>
          <w:p w:rsidR="00636DD0" w:rsidRPr="00420F49" w:rsidRDefault="00636DD0" w:rsidP="00636DD0">
            <w:pPr>
              <w:adjustRightInd w:val="0"/>
              <w:snapToGrid w:val="0"/>
              <w:spacing w:line="240" w:lineRule="exact"/>
              <w:rPr>
                <w:rFonts w:ascii="宋体" w:eastAsia="宋体" w:hAnsi="宋体"/>
                <w:sz w:val="20"/>
                <w:szCs w:val="20"/>
              </w:rPr>
            </w:pPr>
            <w:r w:rsidRPr="00420F49">
              <w:rPr>
                <w:rFonts w:ascii="宋体" w:eastAsia="宋体" w:hAnsi="宋体" w:hint="eastAsia"/>
                <w:sz w:val="20"/>
                <w:szCs w:val="20"/>
              </w:rPr>
              <w:t>1.2023年联合检查情况总结，2024年联合检查工作部署</w:t>
            </w:r>
          </w:p>
          <w:p w:rsidR="00636DD0" w:rsidRPr="00420F49" w:rsidRDefault="00636DD0" w:rsidP="00636DD0">
            <w:pPr>
              <w:adjustRightInd w:val="0"/>
              <w:snapToGrid w:val="0"/>
              <w:spacing w:line="240" w:lineRule="exact"/>
              <w:rPr>
                <w:rFonts w:ascii="宋体" w:eastAsia="宋体" w:hAnsi="宋体"/>
                <w:sz w:val="20"/>
                <w:szCs w:val="20"/>
              </w:rPr>
            </w:pPr>
            <w:r w:rsidRPr="00420F49">
              <w:rPr>
                <w:rFonts w:ascii="宋体" w:eastAsia="宋体" w:hAnsi="宋体" w:hint="eastAsia"/>
                <w:sz w:val="20"/>
                <w:szCs w:val="20"/>
              </w:rPr>
              <w:t>2.执业质量检查案例与实务</w:t>
            </w:r>
          </w:p>
          <w:p w:rsidR="00636DD0" w:rsidRPr="00420F49" w:rsidRDefault="00636DD0" w:rsidP="00636DD0">
            <w:pPr>
              <w:adjustRightInd w:val="0"/>
              <w:snapToGrid w:val="0"/>
              <w:spacing w:line="240" w:lineRule="exact"/>
              <w:rPr>
                <w:rFonts w:ascii="宋体" w:eastAsia="宋体" w:hAnsi="宋体"/>
                <w:sz w:val="20"/>
                <w:szCs w:val="20"/>
              </w:rPr>
            </w:pPr>
            <w:r w:rsidRPr="00420F49">
              <w:rPr>
                <w:rFonts w:ascii="宋体" w:eastAsia="宋体" w:hAnsi="宋体" w:hint="eastAsia"/>
                <w:sz w:val="20"/>
                <w:szCs w:val="20"/>
              </w:rPr>
              <w:t>3.资产评估准则解读与运用</w:t>
            </w:r>
          </w:p>
          <w:p w:rsidR="00636DD0" w:rsidRPr="00420F49" w:rsidRDefault="00636DD0" w:rsidP="00636DD0">
            <w:pPr>
              <w:adjustRightInd w:val="0"/>
              <w:snapToGrid w:val="0"/>
              <w:spacing w:line="240" w:lineRule="exact"/>
              <w:rPr>
                <w:rFonts w:ascii="宋体" w:eastAsia="宋体" w:hAnsi="宋体"/>
                <w:sz w:val="20"/>
                <w:szCs w:val="20"/>
              </w:rPr>
            </w:pPr>
            <w:r w:rsidRPr="00420F49">
              <w:rPr>
                <w:rFonts w:ascii="宋体" w:eastAsia="宋体" w:hAnsi="宋体" w:hint="eastAsia"/>
                <w:sz w:val="20"/>
                <w:szCs w:val="20"/>
              </w:rPr>
              <w:t>4.《联合检查工作手册》讲解</w:t>
            </w:r>
          </w:p>
          <w:p w:rsidR="00636DD0" w:rsidRPr="00420F49" w:rsidRDefault="00636DD0" w:rsidP="00636DD0">
            <w:pPr>
              <w:adjustRightInd w:val="0"/>
              <w:snapToGrid w:val="0"/>
              <w:spacing w:line="240" w:lineRule="exact"/>
              <w:rPr>
                <w:rFonts w:ascii="宋体" w:eastAsia="宋体" w:hAnsi="宋体"/>
                <w:sz w:val="20"/>
                <w:szCs w:val="20"/>
              </w:rPr>
            </w:pPr>
            <w:r w:rsidRPr="00420F49">
              <w:rPr>
                <w:rFonts w:ascii="宋体" w:eastAsia="宋体" w:hAnsi="宋体" w:hint="eastAsia"/>
                <w:sz w:val="20"/>
                <w:szCs w:val="20"/>
              </w:rPr>
              <w:t>5.联合监管业务交流</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636DD0" w:rsidRPr="00420F49" w:rsidRDefault="00636DD0" w:rsidP="00CD1336">
            <w:pPr>
              <w:adjustRightInd w:val="0"/>
              <w:snapToGrid w:val="0"/>
              <w:spacing w:line="240" w:lineRule="exact"/>
              <w:jc w:val="left"/>
              <w:rPr>
                <w:rFonts w:ascii="宋体" w:eastAsia="宋体" w:hAnsi="宋体"/>
                <w:sz w:val="20"/>
                <w:szCs w:val="20"/>
              </w:rPr>
            </w:pPr>
            <w:r w:rsidRPr="00420F49">
              <w:rPr>
                <w:rFonts w:ascii="宋体" w:eastAsia="宋体" w:hAnsi="宋体" w:hint="eastAsia"/>
                <w:sz w:val="20"/>
                <w:szCs w:val="20"/>
              </w:rPr>
              <w:t>财政部监管局、联合检查专家及工作人员</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36DD0" w:rsidRPr="00420F49" w:rsidRDefault="00636DD0" w:rsidP="00CD1336">
            <w:pPr>
              <w:spacing w:line="280" w:lineRule="exact"/>
              <w:jc w:val="center"/>
              <w:rPr>
                <w:rFonts w:ascii="宋体" w:eastAsia="宋体" w:hAnsi="宋体"/>
                <w:sz w:val="20"/>
                <w:szCs w:val="20"/>
              </w:rPr>
            </w:pPr>
            <w:r w:rsidRPr="00420F49">
              <w:rPr>
                <w:rFonts w:ascii="宋体" w:eastAsia="宋体" w:hAnsi="宋体" w:hint="eastAsia"/>
                <w:sz w:val="20"/>
                <w:szCs w:val="20"/>
              </w:rPr>
              <w:t>云南财政干部教育培训基地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6DD0" w:rsidRPr="00420F49" w:rsidRDefault="00636DD0" w:rsidP="00CD1336">
            <w:pPr>
              <w:spacing w:line="280" w:lineRule="exact"/>
              <w:jc w:val="center"/>
              <w:rPr>
                <w:rFonts w:ascii="宋体" w:eastAsia="宋体" w:hAnsi="宋体"/>
                <w:sz w:val="20"/>
                <w:szCs w:val="20"/>
              </w:rPr>
            </w:pPr>
            <w:r w:rsidRPr="00420F49">
              <w:rPr>
                <w:rFonts w:ascii="宋体" w:eastAsia="宋体" w:hAnsi="宋体" w:hint="eastAsia"/>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36DD0" w:rsidRPr="00420F49" w:rsidRDefault="00636DD0" w:rsidP="00CD1336">
            <w:pPr>
              <w:spacing w:line="280" w:lineRule="exact"/>
              <w:jc w:val="center"/>
              <w:rPr>
                <w:rFonts w:ascii="宋体" w:eastAsia="宋体" w:hAnsi="宋体"/>
                <w:sz w:val="20"/>
                <w:szCs w:val="20"/>
              </w:rPr>
            </w:pPr>
            <w:r w:rsidRPr="00420F49">
              <w:rPr>
                <w:rFonts w:ascii="宋体" w:eastAsia="宋体" w:hAnsi="宋体" w:hint="eastAsia"/>
                <w:sz w:val="20"/>
                <w:szCs w:val="20"/>
              </w:rPr>
              <w:t>5月14-16日</w:t>
            </w:r>
          </w:p>
        </w:tc>
      </w:tr>
      <w:tr w:rsidR="00636DD0" w:rsidTr="00284685">
        <w:trPr>
          <w:trHeight w:val="1879"/>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636DD0" w:rsidRPr="00420F49" w:rsidRDefault="00636DD0" w:rsidP="00636DD0">
            <w:pPr>
              <w:spacing w:line="260" w:lineRule="exact"/>
              <w:jc w:val="center"/>
              <w:rPr>
                <w:rFonts w:ascii="宋体" w:eastAsia="宋体" w:hAnsi="宋体"/>
                <w:sz w:val="20"/>
                <w:szCs w:val="20"/>
              </w:rPr>
            </w:pPr>
            <w:r w:rsidRPr="00420F49">
              <w:rPr>
                <w:rFonts w:ascii="宋体" w:eastAsia="宋体" w:hAnsi="宋体" w:hint="eastAsia"/>
                <w:sz w:val="20"/>
                <w:szCs w:val="20"/>
              </w:rPr>
              <w:t>22</w:t>
            </w:r>
          </w:p>
        </w:tc>
        <w:tc>
          <w:tcPr>
            <w:tcW w:w="2751" w:type="dxa"/>
            <w:tcBorders>
              <w:top w:val="single" w:sz="4" w:space="0" w:color="auto"/>
              <w:left w:val="single" w:sz="4" w:space="0" w:color="auto"/>
              <w:bottom w:val="single" w:sz="4" w:space="0" w:color="auto"/>
              <w:right w:val="single" w:sz="4" w:space="0" w:color="auto"/>
            </w:tcBorders>
            <w:shd w:val="clear" w:color="auto" w:fill="auto"/>
            <w:vAlign w:val="center"/>
          </w:tcPr>
          <w:p w:rsidR="00636DD0" w:rsidRPr="00420F49" w:rsidRDefault="00636DD0" w:rsidP="00636DD0">
            <w:pPr>
              <w:spacing w:line="280" w:lineRule="exact"/>
              <w:jc w:val="left"/>
              <w:rPr>
                <w:rFonts w:ascii="宋体" w:eastAsia="宋体" w:hAnsi="宋体"/>
                <w:sz w:val="20"/>
                <w:szCs w:val="20"/>
              </w:rPr>
            </w:pPr>
            <w:r w:rsidRPr="00420F49">
              <w:rPr>
                <w:rFonts w:ascii="宋体" w:eastAsia="宋体" w:hAnsi="宋体" w:hint="eastAsia"/>
                <w:sz w:val="20"/>
                <w:szCs w:val="20"/>
              </w:rPr>
              <w:t>资产评估行业会员管理与服务培训班</w:t>
            </w:r>
          </w:p>
        </w:tc>
        <w:tc>
          <w:tcPr>
            <w:tcW w:w="4777" w:type="dxa"/>
            <w:tcBorders>
              <w:top w:val="single" w:sz="4" w:space="0" w:color="auto"/>
              <w:left w:val="single" w:sz="4" w:space="0" w:color="auto"/>
              <w:bottom w:val="single" w:sz="4" w:space="0" w:color="auto"/>
              <w:right w:val="single" w:sz="4" w:space="0" w:color="auto"/>
            </w:tcBorders>
            <w:shd w:val="clear" w:color="auto" w:fill="auto"/>
            <w:vAlign w:val="center"/>
          </w:tcPr>
          <w:p w:rsidR="00636DD0" w:rsidRPr="00420F49" w:rsidRDefault="00636DD0" w:rsidP="00636DD0">
            <w:pPr>
              <w:adjustRightInd w:val="0"/>
              <w:snapToGrid w:val="0"/>
              <w:spacing w:line="240" w:lineRule="exact"/>
              <w:rPr>
                <w:rFonts w:ascii="宋体" w:eastAsia="宋体" w:hAnsi="宋体"/>
                <w:sz w:val="20"/>
                <w:szCs w:val="20"/>
              </w:rPr>
            </w:pPr>
            <w:r w:rsidRPr="00420F49">
              <w:rPr>
                <w:rFonts w:ascii="宋体" w:eastAsia="宋体" w:hAnsi="宋体" w:hint="eastAsia"/>
                <w:sz w:val="20"/>
                <w:szCs w:val="20"/>
              </w:rPr>
              <w:t>1.会员管理政策解读</w:t>
            </w:r>
          </w:p>
          <w:p w:rsidR="00636DD0" w:rsidRPr="00420F49" w:rsidRDefault="00636DD0" w:rsidP="00636DD0">
            <w:pPr>
              <w:adjustRightInd w:val="0"/>
              <w:snapToGrid w:val="0"/>
              <w:spacing w:line="240" w:lineRule="exact"/>
              <w:rPr>
                <w:rFonts w:ascii="宋体" w:eastAsia="宋体" w:hAnsi="宋体"/>
                <w:sz w:val="20"/>
                <w:szCs w:val="20"/>
              </w:rPr>
            </w:pPr>
            <w:r w:rsidRPr="00420F49">
              <w:rPr>
                <w:rFonts w:ascii="宋体" w:eastAsia="宋体" w:hAnsi="宋体" w:hint="eastAsia"/>
                <w:sz w:val="20"/>
                <w:szCs w:val="20"/>
              </w:rPr>
              <w:t>2.资产评估机构内部治理指引解读</w:t>
            </w:r>
          </w:p>
          <w:p w:rsidR="00636DD0" w:rsidRPr="00420F49" w:rsidRDefault="00636DD0" w:rsidP="00636DD0">
            <w:pPr>
              <w:adjustRightInd w:val="0"/>
              <w:snapToGrid w:val="0"/>
              <w:spacing w:line="240" w:lineRule="exact"/>
              <w:rPr>
                <w:rFonts w:ascii="宋体" w:eastAsia="宋体" w:hAnsi="宋体"/>
                <w:sz w:val="20"/>
                <w:szCs w:val="20"/>
              </w:rPr>
            </w:pPr>
            <w:r w:rsidRPr="00420F49">
              <w:rPr>
                <w:rFonts w:ascii="宋体" w:eastAsia="宋体" w:hAnsi="宋体" w:hint="eastAsia"/>
                <w:sz w:val="20"/>
                <w:szCs w:val="20"/>
              </w:rPr>
              <w:t>3.会员年检情况总结</w:t>
            </w:r>
          </w:p>
          <w:p w:rsidR="00636DD0" w:rsidRPr="00420F49" w:rsidRDefault="00636DD0" w:rsidP="00636DD0">
            <w:pPr>
              <w:adjustRightInd w:val="0"/>
              <w:snapToGrid w:val="0"/>
              <w:spacing w:line="240" w:lineRule="exact"/>
              <w:rPr>
                <w:rFonts w:ascii="宋体" w:eastAsia="宋体" w:hAnsi="宋体"/>
                <w:sz w:val="20"/>
                <w:szCs w:val="20"/>
              </w:rPr>
            </w:pPr>
            <w:r w:rsidRPr="00420F49">
              <w:rPr>
                <w:rFonts w:ascii="宋体" w:eastAsia="宋体" w:hAnsi="宋体" w:hint="eastAsia"/>
                <w:sz w:val="20"/>
                <w:szCs w:val="20"/>
              </w:rPr>
              <w:t>4.会员管理功能模块操作培训</w:t>
            </w:r>
          </w:p>
          <w:p w:rsidR="00636DD0" w:rsidRPr="00420F49" w:rsidRDefault="00636DD0" w:rsidP="00636DD0">
            <w:pPr>
              <w:adjustRightInd w:val="0"/>
              <w:snapToGrid w:val="0"/>
              <w:spacing w:line="240" w:lineRule="exact"/>
              <w:rPr>
                <w:rFonts w:ascii="宋体" w:eastAsia="宋体" w:hAnsi="宋体"/>
                <w:sz w:val="20"/>
                <w:szCs w:val="20"/>
              </w:rPr>
            </w:pPr>
            <w:r w:rsidRPr="00420F49">
              <w:rPr>
                <w:rFonts w:ascii="宋体" w:eastAsia="宋体" w:hAnsi="宋体" w:hint="eastAsia"/>
                <w:sz w:val="20"/>
                <w:szCs w:val="20"/>
              </w:rPr>
              <w:t>5.会员服务功能模块介绍</w:t>
            </w:r>
          </w:p>
          <w:p w:rsidR="00636DD0" w:rsidRPr="00420F49" w:rsidRDefault="00636DD0" w:rsidP="00636DD0">
            <w:pPr>
              <w:adjustRightInd w:val="0"/>
              <w:snapToGrid w:val="0"/>
              <w:spacing w:line="240" w:lineRule="exact"/>
              <w:rPr>
                <w:rFonts w:ascii="宋体" w:eastAsia="宋体" w:hAnsi="宋体"/>
                <w:sz w:val="20"/>
                <w:szCs w:val="20"/>
              </w:rPr>
            </w:pPr>
            <w:r w:rsidRPr="00420F49">
              <w:rPr>
                <w:rFonts w:ascii="宋体" w:eastAsia="宋体" w:hAnsi="宋体" w:hint="eastAsia"/>
                <w:sz w:val="20"/>
                <w:szCs w:val="20"/>
              </w:rPr>
              <w:t>6.会员管理与服务经验交流与问题研讨</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636DD0" w:rsidRPr="00420F49" w:rsidRDefault="00DC1FF5" w:rsidP="009966C6">
            <w:pPr>
              <w:adjustRightInd w:val="0"/>
              <w:snapToGrid w:val="0"/>
              <w:spacing w:line="240" w:lineRule="exact"/>
              <w:jc w:val="left"/>
              <w:rPr>
                <w:rFonts w:ascii="宋体" w:eastAsia="宋体" w:hAnsi="宋体"/>
                <w:sz w:val="20"/>
                <w:szCs w:val="20"/>
              </w:rPr>
            </w:pPr>
            <w:r w:rsidRPr="00DC1FF5">
              <w:rPr>
                <w:rFonts w:ascii="宋体" w:eastAsia="宋体" w:hAnsi="宋体" w:hint="eastAsia"/>
                <w:sz w:val="20"/>
                <w:szCs w:val="20"/>
              </w:rPr>
              <w:t>地方协会</w:t>
            </w:r>
            <w:r>
              <w:rPr>
                <w:rFonts w:ascii="宋体" w:eastAsia="宋体" w:hAnsi="宋体" w:hint="eastAsia"/>
                <w:sz w:val="20"/>
                <w:szCs w:val="20"/>
              </w:rPr>
              <w:t>会员管理</w:t>
            </w:r>
            <w:r w:rsidRPr="00DC1FF5">
              <w:rPr>
                <w:rFonts w:ascii="宋体" w:eastAsia="宋体" w:hAnsi="宋体" w:hint="eastAsia"/>
                <w:sz w:val="20"/>
                <w:szCs w:val="20"/>
              </w:rPr>
              <w:t>工作负责人及工作人员</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36DD0" w:rsidRPr="00420F49" w:rsidRDefault="009966C6" w:rsidP="00CD1336">
            <w:pPr>
              <w:spacing w:line="280" w:lineRule="exact"/>
              <w:jc w:val="center"/>
              <w:rPr>
                <w:rFonts w:ascii="宋体" w:eastAsia="宋体" w:hAnsi="宋体"/>
                <w:sz w:val="20"/>
                <w:szCs w:val="20"/>
              </w:rPr>
            </w:pPr>
            <w:r w:rsidRPr="009966C6">
              <w:rPr>
                <w:rFonts w:ascii="宋体" w:eastAsia="宋体" w:hAnsi="宋体" w:hint="eastAsia"/>
                <w:sz w:val="20"/>
                <w:szCs w:val="20"/>
              </w:rPr>
              <w:t>陕西财政干部培训基地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6DD0" w:rsidRPr="00420F49" w:rsidRDefault="000E37CC" w:rsidP="00CD1336">
            <w:pPr>
              <w:spacing w:line="280" w:lineRule="exact"/>
              <w:jc w:val="center"/>
              <w:rPr>
                <w:rFonts w:ascii="宋体" w:eastAsia="宋体" w:hAnsi="宋体"/>
                <w:sz w:val="20"/>
                <w:szCs w:val="20"/>
              </w:rPr>
            </w:pPr>
            <w:r w:rsidRPr="00420F49">
              <w:rPr>
                <w:rFonts w:ascii="宋体" w:eastAsia="宋体" w:hAnsi="宋体" w:hint="eastAsia"/>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36DD0" w:rsidRPr="00420F49" w:rsidRDefault="00636DD0" w:rsidP="00CD1336">
            <w:pPr>
              <w:spacing w:line="280" w:lineRule="exact"/>
              <w:jc w:val="center"/>
              <w:rPr>
                <w:rFonts w:ascii="宋体" w:eastAsia="宋体" w:hAnsi="宋体"/>
                <w:sz w:val="20"/>
                <w:szCs w:val="20"/>
              </w:rPr>
            </w:pPr>
            <w:r w:rsidRPr="00420F49">
              <w:rPr>
                <w:rFonts w:ascii="宋体" w:eastAsia="宋体" w:hAnsi="宋体" w:hint="eastAsia"/>
                <w:sz w:val="20"/>
                <w:szCs w:val="20"/>
              </w:rPr>
              <w:t>5月下旬</w:t>
            </w:r>
          </w:p>
        </w:tc>
      </w:tr>
      <w:tr w:rsidR="00284685" w:rsidTr="00284685">
        <w:trPr>
          <w:trHeight w:val="556"/>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284685" w:rsidRDefault="00284685" w:rsidP="00284685">
            <w:pPr>
              <w:jc w:val="center"/>
              <w:rPr>
                <w:rFonts w:ascii="宋体" w:eastAsia="宋体" w:hAnsi="宋体"/>
                <w:sz w:val="20"/>
                <w:szCs w:val="20"/>
              </w:rPr>
            </w:pPr>
            <w:r>
              <w:rPr>
                <w:rFonts w:ascii="宋体" w:hAnsi="宋体" w:hint="eastAsia"/>
                <w:b/>
                <w:sz w:val="24"/>
                <w:szCs w:val="24"/>
              </w:rPr>
              <w:lastRenderedPageBreak/>
              <w:t>序号</w:t>
            </w:r>
          </w:p>
        </w:tc>
        <w:tc>
          <w:tcPr>
            <w:tcW w:w="2751" w:type="dxa"/>
            <w:tcBorders>
              <w:top w:val="single" w:sz="4" w:space="0" w:color="auto"/>
              <w:left w:val="single" w:sz="4" w:space="0" w:color="auto"/>
              <w:bottom w:val="single" w:sz="4" w:space="0" w:color="auto"/>
              <w:right w:val="single" w:sz="4" w:space="0" w:color="auto"/>
            </w:tcBorders>
            <w:shd w:val="clear" w:color="auto" w:fill="auto"/>
            <w:vAlign w:val="center"/>
          </w:tcPr>
          <w:p w:rsidR="00284685" w:rsidRDefault="00284685" w:rsidP="00284685">
            <w:pPr>
              <w:jc w:val="center"/>
              <w:rPr>
                <w:rFonts w:ascii="宋体" w:eastAsia="宋体" w:hAnsi="宋体"/>
                <w:sz w:val="20"/>
                <w:szCs w:val="20"/>
              </w:rPr>
            </w:pPr>
            <w:r>
              <w:rPr>
                <w:rFonts w:ascii="宋体" w:hAnsi="宋体" w:hint="eastAsia"/>
                <w:b/>
                <w:sz w:val="24"/>
                <w:szCs w:val="24"/>
              </w:rPr>
              <w:t>培训（研讨）班名称</w:t>
            </w:r>
          </w:p>
        </w:tc>
        <w:tc>
          <w:tcPr>
            <w:tcW w:w="4777" w:type="dxa"/>
            <w:tcBorders>
              <w:top w:val="single" w:sz="4" w:space="0" w:color="auto"/>
              <w:left w:val="single" w:sz="4" w:space="0" w:color="auto"/>
              <w:bottom w:val="single" w:sz="4" w:space="0" w:color="auto"/>
              <w:right w:val="single" w:sz="4" w:space="0" w:color="auto"/>
            </w:tcBorders>
            <w:shd w:val="clear" w:color="auto" w:fill="auto"/>
            <w:vAlign w:val="center"/>
          </w:tcPr>
          <w:p w:rsidR="00284685" w:rsidRDefault="00284685" w:rsidP="00284685">
            <w:pPr>
              <w:adjustRightInd w:val="0"/>
              <w:snapToGrid w:val="0"/>
              <w:jc w:val="center"/>
              <w:rPr>
                <w:rFonts w:ascii="宋体" w:eastAsia="宋体" w:hAnsi="宋体"/>
                <w:sz w:val="20"/>
                <w:szCs w:val="20"/>
              </w:rPr>
            </w:pPr>
            <w:r>
              <w:rPr>
                <w:rFonts w:ascii="宋体" w:hAnsi="宋体" w:hint="eastAsia"/>
                <w:b/>
                <w:sz w:val="24"/>
                <w:szCs w:val="24"/>
              </w:rPr>
              <w:t>培训内容</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284685" w:rsidRDefault="00284685" w:rsidP="00284685">
            <w:pPr>
              <w:spacing w:line="260" w:lineRule="exact"/>
              <w:jc w:val="center"/>
              <w:rPr>
                <w:rFonts w:ascii="宋体" w:eastAsia="宋体" w:hAnsi="宋体"/>
                <w:sz w:val="20"/>
                <w:szCs w:val="20"/>
              </w:rPr>
            </w:pPr>
            <w:r>
              <w:rPr>
                <w:rFonts w:ascii="宋体" w:hAnsi="宋体" w:hint="eastAsia"/>
                <w:b/>
                <w:sz w:val="24"/>
                <w:szCs w:val="24"/>
              </w:rPr>
              <w:t>培训对象</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4685" w:rsidRDefault="00284685" w:rsidP="00284685">
            <w:pPr>
              <w:spacing w:line="260" w:lineRule="exact"/>
              <w:jc w:val="center"/>
              <w:rPr>
                <w:rFonts w:ascii="宋体" w:eastAsia="宋体" w:hAnsi="宋体"/>
                <w:sz w:val="20"/>
                <w:szCs w:val="20"/>
              </w:rPr>
            </w:pPr>
            <w:r>
              <w:rPr>
                <w:rFonts w:ascii="宋体" w:hAnsi="宋体" w:hint="eastAsia"/>
                <w:b/>
                <w:sz w:val="24"/>
                <w:szCs w:val="24"/>
              </w:rPr>
              <w:t>培训地点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84685" w:rsidRDefault="00284685" w:rsidP="00284685">
            <w:pPr>
              <w:jc w:val="center"/>
              <w:rPr>
                <w:rFonts w:ascii="宋体" w:eastAsia="宋体" w:hAnsi="宋体"/>
                <w:sz w:val="20"/>
                <w:szCs w:val="21"/>
              </w:rPr>
            </w:pPr>
            <w:r>
              <w:rPr>
                <w:rFonts w:ascii="宋体" w:hAnsi="宋体" w:hint="eastAsia"/>
                <w:b/>
                <w:sz w:val="24"/>
                <w:szCs w:val="24"/>
              </w:rPr>
              <w:t>培训天数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84685" w:rsidRDefault="00284685" w:rsidP="00284685">
            <w:pPr>
              <w:jc w:val="center"/>
              <w:rPr>
                <w:rFonts w:ascii="宋体" w:eastAsia="宋体" w:hAnsi="宋体"/>
                <w:sz w:val="20"/>
                <w:szCs w:val="21"/>
              </w:rPr>
            </w:pPr>
            <w:r>
              <w:rPr>
                <w:rFonts w:ascii="宋体" w:hAnsi="宋体" w:hint="eastAsia"/>
                <w:b/>
                <w:sz w:val="24"/>
                <w:szCs w:val="24"/>
              </w:rPr>
              <w:t>预计培训时间</w:t>
            </w:r>
          </w:p>
        </w:tc>
      </w:tr>
      <w:tr w:rsidR="00BE280D" w:rsidTr="00012EB0">
        <w:trPr>
          <w:trHeight w:val="1583"/>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BE280D" w:rsidRDefault="00BE280D" w:rsidP="00BE280D">
            <w:pPr>
              <w:spacing w:line="260" w:lineRule="exact"/>
              <w:jc w:val="center"/>
              <w:rPr>
                <w:rFonts w:ascii="宋体" w:eastAsia="宋体" w:hAnsi="宋体"/>
                <w:sz w:val="20"/>
                <w:szCs w:val="20"/>
              </w:rPr>
            </w:pPr>
            <w:r>
              <w:rPr>
                <w:rFonts w:ascii="宋体" w:eastAsia="宋体" w:hAnsi="宋体" w:hint="eastAsia"/>
                <w:sz w:val="20"/>
                <w:szCs w:val="20"/>
              </w:rPr>
              <w:t>23</w:t>
            </w:r>
          </w:p>
        </w:tc>
        <w:tc>
          <w:tcPr>
            <w:tcW w:w="2751" w:type="dxa"/>
            <w:tcBorders>
              <w:top w:val="single" w:sz="4" w:space="0" w:color="auto"/>
              <w:left w:val="single" w:sz="4" w:space="0" w:color="auto"/>
              <w:bottom w:val="single" w:sz="4" w:space="0" w:color="auto"/>
              <w:right w:val="single" w:sz="4" w:space="0" w:color="auto"/>
            </w:tcBorders>
            <w:shd w:val="clear" w:color="auto" w:fill="auto"/>
            <w:vAlign w:val="center"/>
          </w:tcPr>
          <w:p w:rsidR="00BE280D" w:rsidRDefault="00BE280D" w:rsidP="00BE280D">
            <w:pPr>
              <w:adjustRightInd w:val="0"/>
              <w:snapToGrid w:val="0"/>
              <w:spacing w:line="280" w:lineRule="exact"/>
              <w:jc w:val="left"/>
              <w:rPr>
                <w:rFonts w:ascii="宋体" w:eastAsia="宋体" w:hAnsi="宋体"/>
                <w:sz w:val="20"/>
                <w:szCs w:val="20"/>
              </w:rPr>
            </w:pPr>
            <w:r>
              <w:rPr>
                <w:rFonts w:ascii="宋体" w:eastAsia="宋体" w:hAnsi="宋体" w:hint="eastAsia"/>
                <w:sz w:val="20"/>
                <w:szCs w:val="20"/>
              </w:rPr>
              <w:t>资产评估行业信息化建设培训班</w:t>
            </w:r>
          </w:p>
        </w:tc>
        <w:tc>
          <w:tcPr>
            <w:tcW w:w="4777" w:type="dxa"/>
            <w:tcBorders>
              <w:top w:val="single" w:sz="4" w:space="0" w:color="auto"/>
              <w:left w:val="single" w:sz="4" w:space="0" w:color="auto"/>
              <w:bottom w:val="single" w:sz="4" w:space="0" w:color="auto"/>
              <w:right w:val="single" w:sz="4" w:space="0" w:color="auto"/>
            </w:tcBorders>
            <w:shd w:val="clear" w:color="auto" w:fill="auto"/>
            <w:vAlign w:val="center"/>
          </w:tcPr>
          <w:p w:rsidR="00BE280D" w:rsidRDefault="00BE280D" w:rsidP="00BE280D">
            <w:pPr>
              <w:adjustRightInd w:val="0"/>
              <w:snapToGrid w:val="0"/>
              <w:spacing w:line="240" w:lineRule="exact"/>
              <w:rPr>
                <w:rFonts w:ascii="宋体" w:eastAsia="宋体" w:hAnsi="宋体"/>
                <w:sz w:val="20"/>
                <w:szCs w:val="20"/>
              </w:rPr>
            </w:pPr>
            <w:r>
              <w:rPr>
                <w:rFonts w:ascii="宋体" w:eastAsia="宋体" w:hAnsi="宋体" w:hint="eastAsia"/>
                <w:sz w:val="20"/>
                <w:szCs w:val="20"/>
              </w:rPr>
              <w:t>1.行业信息化建设工作总结与部署</w:t>
            </w:r>
          </w:p>
          <w:p w:rsidR="00BE280D" w:rsidRDefault="00BE280D" w:rsidP="00BE280D">
            <w:pPr>
              <w:adjustRightInd w:val="0"/>
              <w:snapToGrid w:val="0"/>
              <w:spacing w:line="240" w:lineRule="exact"/>
              <w:rPr>
                <w:rFonts w:ascii="宋体" w:eastAsia="宋体" w:hAnsi="宋体"/>
                <w:sz w:val="20"/>
                <w:szCs w:val="20"/>
              </w:rPr>
            </w:pPr>
            <w:r>
              <w:rPr>
                <w:rFonts w:ascii="宋体" w:eastAsia="宋体" w:hAnsi="宋体" w:hint="eastAsia"/>
                <w:sz w:val="20"/>
                <w:szCs w:val="20"/>
              </w:rPr>
              <w:t>2.网络安全风险防控讲座</w:t>
            </w:r>
          </w:p>
          <w:p w:rsidR="00BE280D" w:rsidRDefault="00BE280D" w:rsidP="00BE280D">
            <w:pPr>
              <w:adjustRightInd w:val="0"/>
              <w:snapToGrid w:val="0"/>
              <w:spacing w:line="240" w:lineRule="exact"/>
              <w:rPr>
                <w:rFonts w:ascii="宋体" w:eastAsia="宋体" w:hAnsi="宋体"/>
                <w:sz w:val="20"/>
                <w:szCs w:val="20"/>
              </w:rPr>
            </w:pPr>
            <w:r>
              <w:rPr>
                <w:rFonts w:ascii="宋体" w:eastAsia="宋体" w:hAnsi="宋体" w:hint="eastAsia"/>
                <w:sz w:val="20"/>
                <w:szCs w:val="20"/>
              </w:rPr>
              <w:t>3.行业办公自动化系统介绍</w:t>
            </w:r>
          </w:p>
          <w:p w:rsidR="00BE280D" w:rsidRDefault="00BE280D" w:rsidP="00BE280D">
            <w:pPr>
              <w:adjustRightInd w:val="0"/>
              <w:snapToGrid w:val="0"/>
              <w:spacing w:line="240" w:lineRule="exact"/>
              <w:rPr>
                <w:rFonts w:ascii="宋体" w:eastAsia="宋体" w:hAnsi="宋体"/>
                <w:sz w:val="20"/>
                <w:szCs w:val="20"/>
              </w:rPr>
            </w:pPr>
            <w:r>
              <w:rPr>
                <w:rFonts w:ascii="宋体" w:eastAsia="宋体" w:hAnsi="宋体" w:hint="eastAsia"/>
                <w:sz w:val="20"/>
                <w:szCs w:val="20"/>
              </w:rPr>
              <w:t>4.数据思维与分析方法讲座</w:t>
            </w:r>
          </w:p>
          <w:p w:rsidR="00BE280D" w:rsidRDefault="00BE280D" w:rsidP="00BE280D">
            <w:pPr>
              <w:adjustRightInd w:val="0"/>
              <w:snapToGrid w:val="0"/>
              <w:spacing w:line="240" w:lineRule="exact"/>
              <w:rPr>
                <w:rFonts w:ascii="宋体" w:eastAsia="宋体" w:hAnsi="宋体"/>
                <w:sz w:val="20"/>
                <w:szCs w:val="20"/>
              </w:rPr>
            </w:pPr>
            <w:r>
              <w:rPr>
                <w:rFonts w:ascii="宋体" w:eastAsia="宋体" w:hAnsi="宋体" w:hint="eastAsia"/>
                <w:sz w:val="20"/>
                <w:szCs w:val="20"/>
              </w:rPr>
              <w:t>5.行业管理信息系统操作培训</w:t>
            </w:r>
          </w:p>
          <w:p w:rsidR="00BE280D" w:rsidRDefault="00BE280D" w:rsidP="00BE280D">
            <w:pPr>
              <w:adjustRightInd w:val="0"/>
              <w:snapToGrid w:val="0"/>
              <w:spacing w:line="240" w:lineRule="exact"/>
              <w:rPr>
                <w:rFonts w:ascii="宋体" w:eastAsia="宋体" w:hAnsi="宋体"/>
                <w:sz w:val="20"/>
                <w:szCs w:val="20"/>
              </w:rPr>
            </w:pPr>
            <w:r>
              <w:rPr>
                <w:rFonts w:ascii="宋体" w:eastAsia="宋体" w:hAnsi="宋体" w:hint="eastAsia"/>
                <w:sz w:val="20"/>
                <w:szCs w:val="20"/>
              </w:rPr>
              <w:t>6.信息化建设经验分享与交流研讨</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BE280D" w:rsidRDefault="00DC1FF5" w:rsidP="009966C6">
            <w:pPr>
              <w:adjustRightInd w:val="0"/>
              <w:snapToGrid w:val="0"/>
              <w:spacing w:line="240" w:lineRule="exact"/>
              <w:jc w:val="left"/>
              <w:rPr>
                <w:rFonts w:ascii="宋体" w:eastAsia="宋体" w:hAnsi="宋体"/>
                <w:sz w:val="20"/>
                <w:szCs w:val="20"/>
              </w:rPr>
            </w:pPr>
            <w:r w:rsidRPr="00DC1FF5">
              <w:rPr>
                <w:rFonts w:ascii="宋体" w:eastAsia="宋体" w:hAnsi="宋体" w:hint="eastAsia"/>
                <w:sz w:val="20"/>
                <w:szCs w:val="20"/>
              </w:rPr>
              <w:t>地方协会信息化建设工作负责人及工作人员</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280D" w:rsidRDefault="00BE280D" w:rsidP="00DC1FF5">
            <w:pPr>
              <w:spacing w:line="280" w:lineRule="exact"/>
              <w:rPr>
                <w:rFonts w:ascii="宋体" w:eastAsia="宋体" w:hAnsi="宋体"/>
                <w:sz w:val="20"/>
                <w:szCs w:val="21"/>
              </w:rPr>
            </w:pPr>
            <w:r>
              <w:rPr>
                <w:rFonts w:ascii="宋体" w:eastAsia="宋体" w:hAnsi="宋体" w:hint="eastAsia"/>
                <w:sz w:val="20"/>
                <w:szCs w:val="21"/>
              </w:rPr>
              <w:t>云南</w:t>
            </w:r>
            <w:r>
              <w:rPr>
                <w:rFonts w:ascii="宋体" w:eastAsia="宋体" w:hAnsi="宋体"/>
                <w:sz w:val="20"/>
                <w:szCs w:val="21"/>
              </w:rPr>
              <w:t>财政干部教育培训基地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E280D" w:rsidRDefault="000E37CC" w:rsidP="00BE280D">
            <w:pPr>
              <w:spacing w:line="280" w:lineRule="exact"/>
              <w:jc w:val="center"/>
              <w:rPr>
                <w:rFonts w:ascii="宋体" w:eastAsia="宋体" w:hAnsi="宋体"/>
                <w:sz w:val="20"/>
                <w:szCs w:val="20"/>
              </w:rPr>
            </w:pPr>
            <w:r>
              <w:rPr>
                <w:rFonts w:ascii="宋体" w:eastAsia="宋体" w:hAnsi="宋体" w:hint="eastAsia"/>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280D" w:rsidRDefault="00BE280D" w:rsidP="00BE280D">
            <w:pPr>
              <w:spacing w:line="280" w:lineRule="exact"/>
              <w:jc w:val="center"/>
              <w:rPr>
                <w:rFonts w:ascii="宋体" w:eastAsia="宋体" w:hAnsi="宋体"/>
                <w:sz w:val="20"/>
                <w:szCs w:val="20"/>
              </w:rPr>
            </w:pPr>
            <w:r>
              <w:rPr>
                <w:rFonts w:ascii="宋体" w:eastAsia="宋体" w:hAnsi="宋体" w:hint="eastAsia"/>
                <w:sz w:val="20"/>
                <w:szCs w:val="20"/>
              </w:rPr>
              <w:t>9月下旬</w:t>
            </w:r>
          </w:p>
        </w:tc>
      </w:tr>
    </w:tbl>
    <w:p w:rsidR="00CB095F" w:rsidRDefault="00CB095F">
      <w:pPr>
        <w:widowControl/>
        <w:jc w:val="left"/>
        <w:rPr>
          <w:rFonts w:ascii="仿宋" w:hAnsi="仿宋"/>
          <w:color w:val="000000"/>
          <w:sz w:val="30"/>
        </w:rPr>
        <w:sectPr w:rsidR="00CB095F">
          <w:headerReference w:type="even" r:id="rId10"/>
          <w:headerReference w:type="default" r:id="rId11"/>
          <w:footerReference w:type="default" r:id="rId12"/>
          <w:pgSz w:w="16838" w:h="11906" w:orient="landscape"/>
          <w:pgMar w:top="2098" w:right="1531" w:bottom="1985" w:left="1531" w:header="0" w:footer="1304" w:gutter="0"/>
          <w:cols w:space="425"/>
          <w:docGrid w:type="linesAndChars" w:linePitch="435"/>
        </w:sectPr>
      </w:pPr>
    </w:p>
    <w:p w:rsidR="00CB095F" w:rsidRDefault="00CB095F">
      <w:pPr>
        <w:widowControl/>
        <w:jc w:val="left"/>
        <w:rPr>
          <w:rFonts w:ascii="仿宋" w:hAnsi="仿宋"/>
          <w:color w:val="000000"/>
          <w:sz w:val="30"/>
        </w:rPr>
      </w:pPr>
    </w:p>
    <w:p w:rsidR="00CB095F" w:rsidRDefault="00CB095F">
      <w:pPr>
        <w:widowControl/>
        <w:jc w:val="left"/>
        <w:rPr>
          <w:rFonts w:ascii="仿宋" w:hAnsi="仿宋"/>
          <w:color w:val="000000"/>
          <w:sz w:val="30"/>
        </w:rPr>
      </w:pPr>
    </w:p>
    <w:p w:rsidR="00CB095F" w:rsidRDefault="00CB095F">
      <w:pPr>
        <w:widowControl/>
        <w:jc w:val="left"/>
        <w:rPr>
          <w:rFonts w:ascii="仿宋" w:hAnsi="仿宋"/>
          <w:color w:val="000000"/>
          <w:sz w:val="30"/>
        </w:rPr>
      </w:pPr>
    </w:p>
    <w:p w:rsidR="00CB095F" w:rsidRDefault="00CB095F">
      <w:pPr>
        <w:widowControl/>
        <w:jc w:val="left"/>
        <w:rPr>
          <w:rFonts w:ascii="仿宋" w:hAnsi="仿宋"/>
          <w:color w:val="000000"/>
          <w:sz w:val="30"/>
        </w:rPr>
      </w:pPr>
    </w:p>
    <w:p w:rsidR="00CB095F" w:rsidRDefault="00CB095F">
      <w:pPr>
        <w:widowControl/>
        <w:jc w:val="left"/>
        <w:rPr>
          <w:rFonts w:ascii="仿宋" w:hAnsi="仿宋"/>
          <w:color w:val="000000"/>
          <w:sz w:val="30"/>
        </w:rPr>
      </w:pPr>
    </w:p>
    <w:p w:rsidR="00CB095F" w:rsidRDefault="00CB095F">
      <w:pPr>
        <w:widowControl/>
        <w:jc w:val="left"/>
        <w:rPr>
          <w:rFonts w:ascii="仿宋" w:hAnsi="仿宋"/>
          <w:color w:val="000000"/>
          <w:sz w:val="30"/>
        </w:rPr>
      </w:pPr>
    </w:p>
    <w:p w:rsidR="00CB095F" w:rsidRDefault="00CB095F">
      <w:pPr>
        <w:widowControl/>
        <w:jc w:val="left"/>
        <w:rPr>
          <w:rFonts w:ascii="仿宋" w:hAnsi="仿宋"/>
          <w:color w:val="000000"/>
          <w:sz w:val="30"/>
        </w:rPr>
      </w:pPr>
    </w:p>
    <w:p w:rsidR="00CB095F" w:rsidRDefault="00CB095F">
      <w:pPr>
        <w:widowControl/>
        <w:jc w:val="left"/>
        <w:rPr>
          <w:rFonts w:ascii="仿宋" w:hAnsi="仿宋"/>
          <w:color w:val="000000"/>
          <w:sz w:val="30"/>
        </w:rPr>
      </w:pPr>
    </w:p>
    <w:p w:rsidR="00CB095F" w:rsidRDefault="00CB095F">
      <w:pPr>
        <w:widowControl/>
        <w:jc w:val="left"/>
        <w:rPr>
          <w:rFonts w:ascii="仿宋" w:hAnsi="仿宋"/>
          <w:color w:val="000000"/>
          <w:sz w:val="30"/>
        </w:rPr>
      </w:pPr>
    </w:p>
    <w:p w:rsidR="00CB095F" w:rsidRDefault="00CB095F">
      <w:pPr>
        <w:widowControl/>
        <w:jc w:val="left"/>
        <w:rPr>
          <w:rFonts w:ascii="仿宋" w:hAnsi="仿宋"/>
          <w:color w:val="000000"/>
          <w:sz w:val="30"/>
        </w:rPr>
      </w:pPr>
    </w:p>
    <w:p w:rsidR="00CB095F" w:rsidRDefault="00CB095F">
      <w:pPr>
        <w:widowControl/>
        <w:jc w:val="left"/>
        <w:rPr>
          <w:rFonts w:ascii="仿宋" w:hAnsi="仿宋"/>
          <w:color w:val="000000"/>
          <w:sz w:val="30"/>
        </w:rPr>
      </w:pPr>
    </w:p>
    <w:p w:rsidR="00CB095F" w:rsidRDefault="00CB095F">
      <w:pPr>
        <w:widowControl/>
        <w:jc w:val="left"/>
        <w:rPr>
          <w:rFonts w:ascii="仿宋" w:hAnsi="仿宋"/>
          <w:color w:val="000000"/>
          <w:sz w:val="30"/>
        </w:rPr>
      </w:pPr>
    </w:p>
    <w:p w:rsidR="00CB095F" w:rsidRDefault="00CB095F">
      <w:pPr>
        <w:widowControl/>
        <w:jc w:val="left"/>
        <w:rPr>
          <w:rFonts w:ascii="仿宋" w:hAnsi="仿宋"/>
          <w:color w:val="000000"/>
          <w:sz w:val="30"/>
        </w:rPr>
      </w:pPr>
    </w:p>
    <w:p w:rsidR="00CB095F" w:rsidRDefault="00CB095F">
      <w:pPr>
        <w:widowControl/>
        <w:jc w:val="left"/>
        <w:rPr>
          <w:rFonts w:ascii="仿宋" w:hAnsi="仿宋"/>
          <w:color w:val="000000"/>
          <w:sz w:val="30"/>
        </w:rPr>
      </w:pPr>
    </w:p>
    <w:p w:rsidR="00CB095F" w:rsidRDefault="00CB095F">
      <w:pPr>
        <w:autoSpaceDE w:val="0"/>
        <w:autoSpaceDN w:val="0"/>
        <w:adjustRightInd w:val="0"/>
        <w:spacing w:line="560" w:lineRule="exact"/>
        <w:rPr>
          <w:rFonts w:ascii="仿宋" w:hAnsi="仿宋"/>
          <w:color w:val="000000"/>
          <w:sz w:val="30"/>
        </w:rPr>
      </w:pPr>
    </w:p>
    <w:p w:rsidR="00CB095F" w:rsidRDefault="00CB095F">
      <w:pPr>
        <w:autoSpaceDE w:val="0"/>
        <w:autoSpaceDN w:val="0"/>
        <w:adjustRightInd w:val="0"/>
        <w:spacing w:line="560" w:lineRule="exact"/>
        <w:rPr>
          <w:rFonts w:ascii="方正小标宋简体" w:eastAsia="方正小标宋简体" w:hAnsi="华文中宋" w:cs="宋体"/>
          <w:color w:val="000000"/>
          <w:kern w:val="0"/>
          <w:sz w:val="56"/>
          <w:szCs w:val="56"/>
        </w:rPr>
      </w:pPr>
    </w:p>
    <w:p w:rsidR="00CB095F" w:rsidRDefault="00CB095F">
      <w:pPr>
        <w:autoSpaceDE w:val="0"/>
        <w:autoSpaceDN w:val="0"/>
        <w:adjustRightInd w:val="0"/>
        <w:spacing w:line="560" w:lineRule="exact"/>
        <w:rPr>
          <w:rFonts w:ascii="方正小标宋简体" w:eastAsia="方正小标宋简体" w:hAnsi="华文中宋" w:cs="宋体"/>
          <w:color w:val="000000"/>
          <w:kern w:val="0"/>
          <w:sz w:val="56"/>
          <w:szCs w:val="56"/>
        </w:rPr>
      </w:pPr>
    </w:p>
    <w:p w:rsidR="00CB095F" w:rsidRDefault="00CB095F">
      <w:pPr>
        <w:autoSpaceDE w:val="0"/>
        <w:autoSpaceDN w:val="0"/>
        <w:adjustRightInd w:val="0"/>
        <w:spacing w:line="560" w:lineRule="exact"/>
        <w:rPr>
          <w:rFonts w:ascii="方正小标宋简体" w:eastAsia="方正小标宋简体" w:hAnsi="华文中宋" w:cs="宋体"/>
          <w:color w:val="000000"/>
          <w:kern w:val="0"/>
          <w:sz w:val="56"/>
          <w:szCs w:val="56"/>
        </w:rPr>
      </w:pPr>
    </w:p>
    <w:p w:rsidR="00CB095F" w:rsidRDefault="00CB095F">
      <w:pPr>
        <w:autoSpaceDE w:val="0"/>
        <w:autoSpaceDN w:val="0"/>
        <w:adjustRightInd w:val="0"/>
        <w:spacing w:line="560" w:lineRule="exact"/>
        <w:rPr>
          <w:rFonts w:ascii="方正小标宋简体" w:eastAsia="方正小标宋简体" w:hAnsi="华文中宋" w:cs="宋体"/>
          <w:color w:val="000000"/>
          <w:kern w:val="0"/>
          <w:sz w:val="56"/>
          <w:szCs w:val="56"/>
        </w:rPr>
      </w:pPr>
    </w:p>
    <w:p w:rsidR="00CB095F" w:rsidRDefault="00CB095F">
      <w:pPr>
        <w:autoSpaceDE w:val="0"/>
        <w:autoSpaceDN w:val="0"/>
        <w:adjustRightInd w:val="0"/>
        <w:spacing w:line="560" w:lineRule="exact"/>
        <w:rPr>
          <w:rFonts w:ascii="方正小标宋简体" w:eastAsia="方正小标宋简体" w:hAnsi="华文中宋" w:cs="宋体"/>
          <w:color w:val="000000"/>
          <w:kern w:val="0"/>
          <w:sz w:val="56"/>
          <w:szCs w:val="56"/>
        </w:rPr>
      </w:pPr>
    </w:p>
    <w:p w:rsidR="00CB095F" w:rsidRDefault="00CB095F">
      <w:pPr>
        <w:autoSpaceDE w:val="0"/>
        <w:autoSpaceDN w:val="0"/>
        <w:adjustRightInd w:val="0"/>
        <w:spacing w:line="560" w:lineRule="exact"/>
        <w:rPr>
          <w:rFonts w:ascii="方正小标宋简体" w:eastAsia="方正小标宋简体" w:hAnsi="华文中宋" w:cs="宋体"/>
          <w:color w:val="000000"/>
          <w:kern w:val="0"/>
          <w:sz w:val="56"/>
          <w:szCs w:val="56"/>
        </w:rPr>
      </w:pPr>
    </w:p>
    <w:p w:rsidR="00CB095F" w:rsidRDefault="00CB095F">
      <w:pPr>
        <w:autoSpaceDE w:val="0"/>
        <w:autoSpaceDN w:val="0"/>
        <w:adjustRightInd w:val="0"/>
        <w:spacing w:line="560" w:lineRule="exact"/>
        <w:rPr>
          <w:rFonts w:ascii="方正小标宋简体" w:eastAsia="方正小标宋简体" w:hAnsi="华文中宋" w:cs="宋体"/>
          <w:color w:val="000000"/>
          <w:kern w:val="0"/>
          <w:sz w:val="56"/>
          <w:szCs w:val="56"/>
        </w:rPr>
      </w:pPr>
    </w:p>
    <w:p w:rsidR="00CB095F" w:rsidRDefault="00CB095F">
      <w:pPr>
        <w:autoSpaceDE w:val="0"/>
        <w:autoSpaceDN w:val="0"/>
        <w:adjustRightInd w:val="0"/>
        <w:spacing w:line="560" w:lineRule="exact"/>
        <w:rPr>
          <w:rFonts w:ascii="方正小标宋简体" w:eastAsia="方正小标宋简体" w:hAnsi="华文中宋" w:cs="宋体"/>
          <w:color w:val="000000"/>
          <w:kern w:val="0"/>
          <w:sz w:val="56"/>
          <w:szCs w:val="56"/>
        </w:rPr>
      </w:pPr>
    </w:p>
    <w:p w:rsidR="00CB095F" w:rsidRDefault="00CB095F">
      <w:pPr>
        <w:autoSpaceDE w:val="0"/>
        <w:autoSpaceDN w:val="0"/>
        <w:adjustRightInd w:val="0"/>
        <w:spacing w:line="560" w:lineRule="exact"/>
        <w:rPr>
          <w:rFonts w:ascii="方正小标宋简体" w:eastAsia="方正小标宋简体" w:hAnsi="华文中宋" w:cs="宋体"/>
          <w:color w:val="000000"/>
          <w:kern w:val="0"/>
          <w:sz w:val="56"/>
          <w:szCs w:val="56"/>
        </w:rPr>
      </w:pPr>
    </w:p>
    <w:tbl>
      <w:tblPr>
        <w:tblpPr w:leftFromText="180" w:rightFromText="180" w:vertAnchor="text" w:horzAnchor="page" w:tblpX="1705" w:tblpY="392"/>
        <w:tblW w:w="8820" w:type="dxa"/>
        <w:tblBorders>
          <w:top w:val="single" w:sz="8" w:space="0" w:color="auto"/>
          <w:bottom w:val="single" w:sz="8" w:space="0" w:color="auto"/>
        </w:tblBorders>
        <w:tblLook w:val="04A0" w:firstRow="1" w:lastRow="0" w:firstColumn="1" w:lastColumn="0" w:noHBand="0" w:noVBand="1"/>
      </w:tblPr>
      <w:tblGrid>
        <w:gridCol w:w="8820"/>
      </w:tblGrid>
      <w:tr w:rsidR="00CB095F">
        <w:trPr>
          <w:trHeight w:val="567"/>
        </w:trPr>
        <w:tc>
          <w:tcPr>
            <w:tcW w:w="8820" w:type="dxa"/>
            <w:tcBorders>
              <w:top w:val="single" w:sz="12" w:space="0" w:color="auto"/>
              <w:bottom w:val="single" w:sz="12" w:space="0" w:color="auto"/>
            </w:tcBorders>
            <w:vAlign w:val="center"/>
          </w:tcPr>
          <w:p w:rsidR="00CB095F" w:rsidRDefault="000664B7" w:rsidP="00F45FA3">
            <w:pPr>
              <w:ind w:firstLineChars="100" w:firstLine="280"/>
              <w:jc w:val="left"/>
              <w:rPr>
                <w:rFonts w:ascii="仿宋_GB2312" w:eastAsia="仿宋_GB2312"/>
                <w:sz w:val="28"/>
                <w:szCs w:val="28"/>
              </w:rPr>
            </w:pPr>
            <w:r>
              <w:rPr>
                <w:rFonts w:ascii="仿宋_GB2312" w:eastAsia="仿宋_GB2312" w:hint="eastAsia"/>
                <w:sz w:val="28"/>
                <w:szCs w:val="28"/>
              </w:rPr>
              <w:t>中国资产评估协会考试培训部            2024年</w:t>
            </w:r>
            <w:r w:rsidR="00F45FA3">
              <w:rPr>
                <w:rFonts w:ascii="仿宋_GB2312" w:eastAsia="仿宋_GB2312" w:hint="eastAsia"/>
                <w:sz w:val="28"/>
                <w:szCs w:val="28"/>
              </w:rPr>
              <w:t>3</w:t>
            </w:r>
            <w:r>
              <w:rPr>
                <w:rFonts w:ascii="仿宋_GB2312" w:eastAsia="仿宋_GB2312" w:hint="eastAsia"/>
                <w:sz w:val="28"/>
                <w:szCs w:val="28"/>
              </w:rPr>
              <w:t xml:space="preserve">月 日印发  </w:t>
            </w:r>
          </w:p>
        </w:tc>
      </w:tr>
    </w:tbl>
    <w:p w:rsidR="00CB095F" w:rsidRPr="00F45FA3" w:rsidRDefault="00CB095F">
      <w:pPr>
        <w:autoSpaceDE w:val="0"/>
        <w:autoSpaceDN w:val="0"/>
        <w:adjustRightInd w:val="0"/>
        <w:spacing w:line="40" w:lineRule="exact"/>
        <w:rPr>
          <w:rFonts w:ascii="方正小标宋简体" w:eastAsia="方正小标宋简体" w:hAnsi="华文中宋" w:cs="宋体"/>
          <w:color w:val="000000"/>
          <w:kern w:val="0"/>
          <w:sz w:val="44"/>
          <w:szCs w:val="44"/>
        </w:rPr>
      </w:pPr>
    </w:p>
    <w:sectPr w:rsidR="00CB095F" w:rsidRPr="00F45FA3">
      <w:footerReference w:type="even" r:id="rId13"/>
      <w:footerReference w:type="default" r:id="rId14"/>
      <w:pgSz w:w="11906" w:h="16838"/>
      <w:pgMar w:top="2041" w:right="1474" w:bottom="1984" w:left="1588" w:header="0" w:footer="1417" w:gutter="0"/>
      <w:cols w:space="0"/>
      <w:docGrid w:type="linesAndChar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46D" w:rsidRDefault="0097446D">
      <w:r>
        <w:separator/>
      </w:r>
    </w:p>
  </w:endnote>
  <w:endnote w:type="continuationSeparator" w:id="0">
    <w:p w:rsidR="0097446D" w:rsidRDefault="0097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10230"/>
      <w:docPartObj>
        <w:docPartGallery w:val="AutoText"/>
      </w:docPartObj>
    </w:sdtPr>
    <w:sdtEndPr>
      <w:rPr>
        <w:rFonts w:asciiTheme="minorEastAsia" w:eastAsiaTheme="minorEastAsia" w:hAnsiTheme="minorEastAsia"/>
        <w:sz w:val="28"/>
        <w:szCs w:val="28"/>
      </w:rPr>
    </w:sdtEndPr>
    <w:sdtContent>
      <w:p w:rsidR="00DD7CFC" w:rsidRDefault="00DD7CFC">
        <w:pPr>
          <w:pStyle w:val="a8"/>
          <w:ind w:firstLineChars="200" w:firstLine="360"/>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FC0E77" w:rsidRPr="00FC0E77">
          <w:rPr>
            <w:rFonts w:asciiTheme="minorEastAsia" w:eastAsiaTheme="minorEastAsia" w:hAnsiTheme="minorEastAsia"/>
            <w:noProof/>
            <w:sz w:val="28"/>
            <w:szCs w:val="28"/>
            <w:lang w:val="zh-CN"/>
          </w:rPr>
          <w:t>6</w:t>
        </w:r>
        <w:r>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169429"/>
      <w:docPartObj>
        <w:docPartGallery w:val="AutoText"/>
      </w:docPartObj>
    </w:sdtPr>
    <w:sdtEndPr>
      <w:rPr>
        <w:rFonts w:asciiTheme="minorEastAsia" w:eastAsiaTheme="minorEastAsia" w:hAnsiTheme="minorEastAsia"/>
        <w:sz w:val="28"/>
        <w:szCs w:val="28"/>
      </w:rPr>
    </w:sdtEndPr>
    <w:sdtContent>
      <w:p w:rsidR="00DD7CFC" w:rsidRDefault="00DD7CFC">
        <w:pPr>
          <w:pStyle w:val="a8"/>
          <w:ind w:right="360"/>
          <w:jc w:val="righ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FC0E77" w:rsidRPr="00FC0E77">
          <w:rPr>
            <w:rFonts w:asciiTheme="minorEastAsia" w:eastAsiaTheme="minorEastAsia" w:hAnsiTheme="minorEastAsia"/>
            <w:noProof/>
            <w:sz w:val="28"/>
            <w:szCs w:val="28"/>
            <w:lang w:val="zh-CN"/>
          </w:rPr>
          <w:t>3</w:t>
        </w:r>
        <w:r>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946937"/>
      <w:docPartObj>
        <w:docPartGallery w:val="AutoText"/>
      </w:docPartObj>
    </w:sdtPr>
    <w:sdtEndPr>
      <w:rPr>
        <w:rFonts w:asciiTheme="minorEastAsia" w:eastAsiaTheme="minorEastAsia" w:hAnsiTheme="minorEastAsia"/>
        <w:sz w:val="28"/>
        <w:szCs w:val="28"/>
      </w:rPr>
    </w:sdtEndPr>
    <w:sdtContent>
      <w:p w:rsidR="00DD7CFC" w:rsidRDefault="00DD7CFC">
        <w:pPr>
          <w:pStyle w:val="a8"/>
          <w:ind w:right="360"/>
          <w:jc w:val="right"/>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FC0E77" w:rsidRPr="00FC0E77">
          <w:rPr>
            <w:rFonts w:asciiTheme="minorEastAsia" w:eastAsiaTheme="minorEastAsia" w:hAnsiTheme="minorEastAsia"/>
            <w:noProof/>
            <w:sz w:val="28"/>
            <w:szCs w:val="28"/>
            <w:lang w:val="zh-CN"/>
          </w:rPr>
          <w:t>5</w:t>
        </w:r>
        <w:r>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643513"/>
    </w:sdtPr>
    <w:sdtEndPr>
      <w:rPr>
        <w:rFonts w:asciiTheme="minorEastAsia" w:eastAsiaTheme="minorEastAsia" w:hAnsiTheme="minorEastAsia"/>
        <w:sz w:val="28"/>
        <w:szCs w:val="28"/>
      </w:rPr>
    </w:sdtEndPr>
    <w:sdtContent>
      <w:p w:rsidR="00DD7CFC" w:rsidRDefault="00DD7CFC">
        <w:pPr>
          <w:pStyle w:val="a8"/>
          <w:ind w:firstLineChars="200" w:firstLine="360"/>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6147F3" w:rsidRPr="006147F3">
          <w:rPr>
            <w:rFonts w:asciiTheme="minorEastAsia" w:eastAsiaTheme="minorEastAsia" w:hAnsiTheme="minorEastAsia"/>
            <w:noProof/>
            <w:sz w:val="28"/>
            <w:szCs w:val="28"/>
            <w:lang w:val="zh-CN"/>
          </w:rPr>
          <w:t>12</w:t>
        </w:r>
        <w:r>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CFC" w:rsidRDefault="0097446D">
    <w:pPr>
      <w:pStyle w:val="a8"/>
      <w:wordWrap w:val="0"/>
      <w:ind w:right="360"/>
      <w:jc w:val="right"/>
      <w:rPr>
        <w:rFonts w:asciiTheme="minorEastAsia" w:eastAsiaTheme="minorEastAsia" w:hAnsiTheme="minorEastAsia"/>
        <w:sz w:val="28"/>
        <w:szCs w:val="28"/>
      </w:rPr>
    </w:pPr>
    <w:sdt>
      <w:sdtPr>
        <w:id w:val="964925987"/>
      </w:sdtPr>
      <w:sdtEndPr>
        <w:rPr>
          <w:rFonts w:asciiTheme="minorEastAsia" w:eastAsiaTheme="minorEastAsia" w:hAnsiTheme="minorEastAsia"/>
          <w:sz w:val="28"/>
          <w:szCs w:val="28"/>
        </w:rPr>
      </w:sdtEndPr>
      <w:sdtContent>
        <w:r w:rsidR="00DD7CFC">
          <w:rPr>
            <w:rFonts w:asciiTheme="minorEastAsia" w:eastAsiaTheme="minorEastAsia" w:hAnsiTheme="minorEastAsia"/>
            <w:sz w:val="28"/>
            <w:szCs w:val="28"/>
          </w:rPr>
          <w:t>—</w:t>
        </w:r>
        <w:r w:rsidR="00DD7CFC">
          <w:rPr>
            <w:rFonts w:asciiTheme="minorEastAsia" w:eastAsiaTheme="minorEastAsia" w:hAnsiTheme="minorEastAsia" w:hint="eastAsia"/>
            <w:sz w:val="28"/>
            <w:szCs w:val="28"/>
          </w:rPr>
          <w:t xml:space="preserve"> </w:t>
        </w:r>
        <w:r w:rsidR="00DD7CFC">
          <w:rPr>
            <w:rFonts w:asciiTheme="minorEastAsia" w:eastAsiaTheme="minorEastAsia" w:hAnsiTheme="minorEastAsia"/>
            <w:sz w:val="28"/>
            <w:szCs w:val="28"/>
          </w:rPr>
          <w:fldChar w:fldCharType="begin"/>
        </w:r>
        <w:r w:rsidR="00DD7CFC">
          <w:rPr>
            <w:rFonts w:asciiTheme="minorEastAsia" w:eastAsiaTheme="minorEastAsia" w:hAnsiTheme="minorEastAsia"/>
            <w:sz w:val="28"/>
            <w:szCs w:val="28"/>
          </w:rPr>
          <w:instrText>PAGE   \* MERGEFORMAT</w:instrText>
        </w:r>
        <w:r w:rsidR="00DD7CFC">
          <w:rPr>
            <w:rFonts w:asciiTheme="minorEastAsia" w:eastAsiaTheme="minorEastAsia" w:hAnsiTheme="minorEastAsia"/>
            <w:sz w:val="28"/>
            <w:szCs w:val="28"/>
          </w:rPr>
          <w:fldChar w:fldCharType="separate"/>
        </w:r>
        <w:r w:rsidR="00CD1336" w:rsidRPr="00CD1336">
          <w:rPr>
            <w:rFonts w:asciiTheme="minorEastAsia" w:eastAsiaTheme="minorEastAsia" w:hAnsiTheme="minorEastAsia"/>
            <w:noProof/>
            <w:sz w:val="28"/>
            <w:szCs w:val="28"/>
            <w:lang w:val="zh-CN"/>
          </w:rPr>
          <w:t>11</w:t>
        </w:r>
        <w:r w:rsidR="00DD7CFC">
          <w:rPr>
            <w:rFonts w:asciiTheme="minorEastAsia" w:eastAsiaTheme="minorEastAsia" w:hAnsiTheme="minorEastAsia"/>
            <w:sz w:val="28"/>
            <w:szCs w:val="28"/>
          </w:rPr>
          <w:fldChar w:fldCharType="end"/>
        </w:r>
        <w:r w:rsidR="00DD7CFC">
          <w:rPr>
            <w:rFonts w:asciiTheme="minorEastAsia" w:eastAsiaTheme="minorEastAsia" w:hAnsiTheme="minorEastAsia" w:hint="eastAsia"/>
            <w:sz w:val="28"/>
            <w:szCs w:val="28"/>
          </w:rPr>
          <w:t xml:space="preserve"> —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46D" w:rsidRDefault="0097446D">
      <w:r>
        <w:separator/>
      </w:r>
    </w:p>
  </w:footnote>
  <w:footnote w:type="continuationSeparator" w:id="0">
    <w:p w:rsidR="0097446D" w:rsidRDefault="00974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CFC" w:rsidRDefault="00DD7C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CFC" w:rsidRDefault="00DD7CFC"/>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黄薇">
    <w15:presenceInfo w15:providerId="None" w15:userId="黄薇"/>
  </w15:person>
  <w15:person w15:author="陈钟">
    <w15:presenceInfo w15:providerId="WPS Office" w15:userId="15506304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19"/>
  <w:evenAndOddHeaders/>
  <w:drawingGridHorizontalSpacing w:val="320"/>
  <w:drawingGridVerticalSpacing w:val="218"/>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zYzFiYzllOTdjMmYyNWFjY2YzNWQ2ZGRiMTBhM2IifQ=="/>
  </w:docVars>
  <w:rsids>
    <w:rsidRoot w:val="00165B8E"/>
    <w:rsid w:val="0000166A"/>
    <w:rsid w:val="0000224C"/>
    <w:rsid w:val="0001094D"/>
    <w:rsid w:val="000112DA"/>
    <w:rsid w:val="00012EB0"/>
    <w:rsid w:val="00014C7B"/>
    <w:rsid w:val="000152C1"/>
    <w:rsid w:val="00015CDC"/>
    <w:rsid w:val="00016026"/>
    <w:rsid w:val="00016095"/>
    <w:rsid w:val="00024BAA"/>
    <w:rsid w:val="00032B6D"/>
    <w:rsid w:val="00034A24"/>
    <w:rsid w:val="000450DA"/>
    <w:rsid w:val="0004610E"/>
    <w:rsid w:val="0004783C"/>
    <w:rsid w:val="00050608"/>
    <w:rsid w:val="00052233"/>
    <w:rsid w:val="00055545"/>
    <w:rsid w:val="000576C0"/>
    <w:rsid w:val="00060EF4"/>
    <w:rsid w:val="00061D37"/>
    <w:rsid w:val="000640DA"/>
    <w:rsid w:val="00064F78"/>
    <w:rsid w:val="00065FC2"/>
    <w:rsid w:val="000664B7"/>
    <w:rsid w:val="00081586"/>
    <w:rsid w:val="00082F53"/>
    <w:rsid w:val="00092E7D"/>
    <w:rsid w:val="00095A38"/>
    <w:rsid w:val="00096EE0"/>
    <w:rsid w:val="000A05B5"/>
    <w:rsid w:val="000A19FC"/>
    <w:rsid w:val="000B099C"/>
    <w:rsid w:val="000B0E5E"/>
    <w:rsid w:val="000B1064"/>
    <w:rsid w:val="000B1A5B"/>
    <w:rsid w:val="000B2C39"/>
    <w:rsid w:val="000B5CED"/>
    <w:rsid w:val="000C5944"/>
    <w:rsid w:val="000D01D9"/>
    <w:rsid w:val="000D0A9A"/>
    <w:rsid w:val="000D3F87"/>
    <w:rsid w:val="000D4EE9"/>
    <w:rsid w:val="000D76C4"/>
    <w:rsid w:val="000E2240"/>
    <w:rsid w:val="000E3608"/>
    <w:rsid w:val="000E37CC"/>
    <w:rsid w:val="000E546B"/>
    <w:rsid w:val="000E60E6"/>
    <w:rsid w:val="000E6B13"/>
    <w:rsid w:val="00100B0A"/>
    <w:rsid w:val="00102460"/>
    <w:rsid w:val="001049A7"/>
    <w:rsid w:val="00105F65"/>
    <w:rsid w:val="0011728B"/>
    <w:rsid w:val="001205E9"/>
    <w:rsid w:val="001228EC"/>
    <w:rsid w:val="00124C32"/>
    <w:rsid w:val="0012598C"/>
    <w:rsid w:val="00131BAF"/>
    <w:rsid w:val="0013241D"/>
    <w:rsid w:val="00132E96"/>
    <w:rsid w:val="00135072"/>
    <w:rsid w:val="001379BE"/>
    <w:rsid w:val="00144D17"/>
    <w:rsid w:val="00146B5A"/>
    <w:rsid w:val="00155947"/>
    <w:rsid w:val="0016520F"/>
    <w:rsid w:val="00165556"/>
    <w:rsid w:val="00165B8E"/>
    <w:rsid w:val="00166D24"/>
    <w:rsid w:val="00171BD6"/>
    <w:rsid w:val="001726BB"/>
    <w:rsid w:val="00187EB5"/>
    <w:rsid w:val="001912F8"/>
    <w:rsid w:val="00194C18"/>
    <w:rsid w:val="00197758"/>
    <w:rsid w:val="001A2142"/>
    <w:rsid w:val="001A6029"/>
    <w:rsid w:val="001B08D4"/>
    <w:rsid w:val="001B446F"/>
    <w:rsid w:val="001D2382"/>
    <w:rsid w:val="001D28E8"/>
    <w:rsid w:val="001D53A5"/>
    <w:rsid w:val="001D5657"/>
    <w:rsid w:val="001D5BB1"/>
    <w:rsid w:val="001D722C"/>
    <w:rsid w:val="001F1A10"/>
    <w:rsid w:val="001F2875"/>
    <w:rsid w:val="001F5024"/>
    <w:rsid w:val="001F74DB"/>
    <w:rsid w:val="0020183C"/>
    <w:rsid w:val="002033BC"/>
    <w:rsid w:val="0020781F"/>
    <w:rsid w:val="00210F0E"/>
    <w:rsid w:val="00213280"/>
    <w:rsid w:val="00215745"/>
    <w:rsid w:val="002158BB"/>
    <w:rsid w:val="002179DE"/>
    <w:rsid w:val="00230B13"/>
    <w:rsid w:val="00243CB3"/>
    <w:rsid w:val="0024481F"/>
    <w:rsid w:val="00245542"/>
    <w:rsid w:val="0025096B"/>
    <w:rsid w:val="00251F57"/>
    <w:rsid w:val="00255D39"/>
    <w:rsid w:val="00256273"/>
    <w:rsid w:val="00257DA1"/>
    <w:rsid w:val="002601D1"/>
    <w:rsid w:val="00274150"/>
    <w:rsid w:val="00284685"/>
    <w:rsid w:val="00284F37"/>
    <w:rsid w:val="00287818"/>
    <w:rsid w:val="002878CD"/>
    <w:rsid w:val="00292740"/>
    <w:rsid w:val="00293B17"/>
    <w:rsid w:val="00293E95"/>
    <w:rsid w:val="00297387"/>
    <w:rsid w:val="002A19DF"/>
    <w:rsid w:val="002B1019"/>
    <w:rsid w:val="002B3CC1"/>
    <w:rsid w:val="002B5AE9"/>
    <w:rsid w:val="002C2CF5"/>
    <w:rsid w:val="002C7844"/>
    <w:rsid w:val="002D5A51"/>
    <w:rsid w:val="002E14B9"/>
    <w:rsid w:val="002E1AE5"/>
    <w:rsid w:val="002E25AE"/>
    <w:rsid w:val="002E59B0"/>
    <w:rsid w:val="002F1BE3"/>
    <w:rsid w:val="002F2524"/>
    <w:rsid w:val="002F27A6"/>
    <w:rsid w:val="002F3529"/>
    <w:rsid w:val="002F74D8"/>
    <w:rsid w:val="003020E4"/>
    <w:rsid w:val="0030568B"/>
    <w:rsid w:val="00305CEA"/>
    <w:rsid w:val="00313D40"/>
    <w:rsid w:val="0031497C"/>
    <w:rsid w:val="00314BFD"/>
    <w:rsid w:val="003162A8"/>
    <w:rsid w:val="003212E2"/>
    <w:rsid w:val="00321348"/>
    <w:rsid w:val="00322F7D"/>
    <w:rsid w:val="00324C3B"/>
    <w:rsid w:val="003276F7"/>
    <w:rsid w:val="00330CBF"/>
    <w:rsid w:val="00332C7F"/>
    <w:rsid w:val="00337483"/>
    <w:rsid w:val="003408EC"/>
    <w:rsid w:val="00345A28"/>
    <w:rsid w:val="00350111"/>
    <w:rsid w:val="003527E4"/>
    <w:rsid w:val="00353029"/>
    <w:rsid w:val="003554F1"/>
    <w:rsid w:val="0035682E"/>
    <w:rsid w:val="0035726A"/>
    <w:rsid w:val="00361B75"/>
    <w:rsid w:val="003642B9"/>
    <w:rsid w:val="00366DAA"/>
    <w:rsid w:val="00370010"/>
    <w:rsid w:val="00370C4A"/>
    <w:rsid w:val="00371514"/>
    <w:rsid w:val="00377A96"/>
    <w:rsid w:val="0038284C"/>
    <w:rsid w:val="00383165"/>
    <w:rsid w:val="003832B4"/>
    <w:rsid w:val="00383F22"/>
    <w:rsid w:val="0038430C"/>
    <w:rsid w:val="0039330A"/>
    <w:rsid w:val="00396F61"/>
    <w:rsid w:val="003A14A3"/>
    <w:rsid w:val="003A1BE1"/>
    <w:rsid w:val="003A2FC7"/>
    <w:rsid w:val="003A5BBF"/>
    <w:rsid w:val="003A72FD"/>
    <w:rsid w:val="003B09B4"/>
    <w:rsid w:val="003B43BD"/>
    <w:rsid w:val="003C07E0"/>
    <w:rsid w:val="003C0E34"/>
    <w:rsid w:val="003C1774"/>
    <w:rsid w:val="003C6371"/>
    <w:rsid w:val="003D3F53"/>
    <w:rsid w:val="003D7E8C"/>
    <w:rsid w:val="003E1A4D"/>
    <w:rsid w:val="003E1F9D"/>
    <w:rsid w:val="003E3172"/>
    <w:rsid w:val="003F0024"/>
    <w:rsid w:val="003F446A"/>
    <w:rsid w:val="003F7C5C"/>
    <w:rsid w:val="00406002"/>
    <w:rsid w:val="0041447A"/>
    <w:rsid w:val="00417F6F"/>
    <w:rsid w:val="00420F49"/>
    <w:rsid w:val="00422F98"/>
    <w:rsid w:val="0043252E"/>
    <w:rsid w:val="004376A8"/>
    <w:rsid w:val="004377E8"/>
    <w:rsid w:val="00437D01"/>
    <w:rsid w:val="0044417E"/>
    <w:rsid w:val="00460369"/>
    <w:rsid w:val="0046106F"/>
    <w:rsid w:val="00461E85"/>
    <w:rsid w:val="004650D6"/>
    <w:rsid w:val="00465B21"/>
    <w:rsid w:val="004678D0"/>
    <w:rsid w:val="00476067"/>
    <w:rsid w:val="00476D2F"/>
    <w:rsid w:val="00480687"/>
    <w:rsid w:val="004813B8"/>
    <w:rsid w:val="00484034"/>
    <w:rsid w:val="0048564D"/>
    <w:rsid w:val="00491D8B"/>
    <w:rsid w:val="00492A06"/>
    <w:rsid w:val="00496F3A"/>
    <w:rsid w:val="004A03DC"/>
    <w:rsid w:val="004A3C99"/>
    <w:rsid w:val="004B0D70"/>
    <w:rsid w:val="004B46BB"/>
    <w:rsid w:val="004D3B07"/>
    <w:rsid w:val="004D5AD7"/>
    <w:rsid w:val="004D7438"/>
    <w:rsid w:val="004E573B"/>
    <w:rsid w:val="004F4F96"/>
    <w:rsid w:val="004F75E9"/>
    <w:rsid w:val="00504FB1"/>
    <w:rsid w:val="00506041"/>
    <w:rsid w:val="005066EA"/>
    <w:rsid w:val="00516CBF"/>
    <w:rsid w:val="005173E9"/>
    <w:rsid w:val="00526E0E"/>
    <w:rsid w:val="00531FCA"/>
    <w:rsid w:val="0053227F"/>
    <w:rsid w:val="00533DC3"/>
    <w:rsid w:val="00534DF6"/>
    <w:rsid w:val="005400E8"/>
    <w:rsid w:val="0054273A"/>
    <w:rsid w:val="00544CDF"/>
    <w:rsid w:val="00547141"/>
    <w:rsid w:val="005478EC"/>
    <w:rsid w:val="00551023"/>
    <w:rsid w:val="0055234D"/>
    <w:rsid w:val="00554863"/>
    <w:rsid w:val="005549E1"/>
    <w:rsid w:val="005556F7"/>
    <w:rsid w:val="0056198D"/>
    <w:rsid w:val="00563A49"/>
    <w:rsid w:val="005756F5"/>
    <w:rsid w:val="00583B32"/>
    <w:rsid w:val="005912CB"/>
    <w:rsid w:val="005917DB"/>
    <w:rsid w:val="00591BF1"/>
    <w:rsid w:val="0059542E"/>
    <w:rsid w:val="0059591E"/>
    <w:rsid w:val="005A6E99"/>
    <w:rsid w:val="005B31C2"/>
    <w:rsid w:val="005B57CC"/>
    <w:rsid w:val="005B58E3"/>
    <w:rsid w:val="005C77EB"/>
    <w:rsid w:val="005D1A40"/>
    <w:rsid w:val="005D44BC"/>
    <w:rsid w:val="005D5AC6"/>
    <w:rsid w:val="005D6A57"/>
    <w:rsid w:val="005D79BD"/>
    <w:rsid w:val="005E4AEA"/>
    <w:rsid w:val="005E79AB"/>
    <w:rsid w:val="005F2C1D"/>
    <w:rsid w:val="005F3914"/>
    <w:rsid w:val="005F3B90"/>
    <w:rsid w:val="00602086"/>
    <w:rsid w:val="0060214F"/>
    <w:rsid w:val="00607132"/>
    <w:rsid w:val="00611CF8"/>
    <w:rsid w:val="00612842"/>
    <w:rsid w:val="006146E9"/>
    <w:rsid w:val="006147F3"/>
    <w:rsid w:val="00614B8D"/>
    <w:rsid w:val="00621E3C"/>
    <w:rsid w:val="00624035"/>
    <w:rsid w:val="0062543F"/>
    <w:rsid w:val="00627C10"/>
    <w:rsid w:val="00630D9E"/>
    <w:rsid w:val="00636DD0"/>
    <w:rsid w:val="006370A9"/>
    <w:rsid w:val="00640D28"/>
    <w:rsid w:val="006410BA"/>
    <w:rsid w:val="00642061"/>
    <w:rsid w:val="006421B1"/>
    <w:rsid w:val="006436BC"/>
    <w:rsid w:val="006469CE"/>
    <w:rsid w:val="006517B5"/>
    <w:rsid w:val="00661F77"/>
    <w:rsid w:val="00670A1B"/>
    <w:rsid w:val="00670BD5"/>
    <w:rsid w:val="00673848"/>
    <w:rsid w:val="00674532"/>
    <w:rsid w:val="006745E5"/>
    <w:rsid w:val="006764D8"/>
    <w:rsid w:val="0068004B"/>
    <w:rsid w:val="00684C8B"/>
    <w:rsid w:val="006A2C65"/>
    <w:rsid w:val="006B0D6C"/>
    <w:rsid w:val="006B332E"/>
    <w:rsid w:val="006B6684"/>
    <w:rsid w:val="006B7CB5"/>
    <w:rsid w:val="006C0EB7"/>
    <w:rsid w:val="006C3BE9"/>
    <w:rsid w:val="006C5E10"/>
    <w:rsid w:val="006C6C51"/>
    <w:rsid w:val="006D1A0A"/>
    <w:rsid w:val="006D274A"/>
    <w:rsid w:val="006D3A34"/>
    <w:rsid w:val="006D78B6"/>
    <w:rsid w:val="006E242E"/>
    <w:rsid w:val="006E5039"/>
    <w:rsid w:val="006F091E"/>
    <w:rsid w:val="006F2EF3"/>
    <w:rsid w:val="006F5AAB"/>
    <w:rsid w:val="0070221A"/>
    <w:rsid w:val="00705845"/>
    <w:rsid w:val="007148A2"/>
    <w:rsid w:val="00716B00"/>
    <w:rsid w:val="007179FE"/>
    <w:rsid w:val="0073172B"/>
    <w:rsid w:val="007402CA"/>
    <w:rsid w:val="00744855"/>
    <w:rsid w:val="0074575D"/>
    <w:rsid w:val="00745F4F"/>
    <w:rsid w:val="007465E5"/>
    <w:rsid w:val="00754621"/>
    <w:rsid w:val="00757DE1"/>
    <w:rsid w:val="007624F6"/>
    <w:rsid w:val="00763AB3"/>
    <w:rsid w:val="00763C6E"/>
    <w:rsid w:val="00763EB4"/>
    <w:rsid w:val="00763FE9"/>
    <w:rsid w:val="00766A43"/>
    <w:rsid w:val="0077216E"/>
    <w:rsid w:val="007811F6"/>
    <w:rsid w:val="007832F0"/>
    <w:rsid w:val="00783742"/>
    <w:rsid w:val="00794992"/>
    <w:rsid w:val="00795689"/>
    <w:rsid w:val="007973E2"/>
    <w:rsid w:val="007B124C"/>
    <w:rsid w:val="007B19FC"/>
    <w:rsid w:val="007C3CC2"/>
    <w:rsid w:val="007C4FBA"/>
    <w:rsid w:val="007C5A25"/>
    <w:rsid w:val="007D09D6"/>
    <w:rsid w:val="007D3151"/>
    <w:rsid w:val="007E035A"/>
    <w:rsid w:val="007E73C8"/>
    <w:rsid w:val="0080076E"/>
    <w:rsid w:val="00800819"/>
    <w:rsid w:val="00802C4D"/>
    <w:rsid w:val="00802F52"/>
    <w:rsid w:val="0080580F"/>
    <w:rsid w:val="00806353"/>
    <w:rsid w:val="00814C0A"/>
    <w:rsid w:val="008213C5"/>
    <w:rsid w:val="00826214"/>
    <w:rsid w:val="00826236"/>
    <w:rsid w:val="0083142E"/>
    <w:rsid w:val="00831957"/>
    <w:rsid w:val="00831B9B"/>
    <w:rsid w:val="00831F65"/>
    <w:rsid w:val="00832251"/>
    <w:rsid w:val="008322BB"/>
    <w:rsid w:val="00832B3B"/>
    <w:rsid w:val="00832F63"/>
    <w:rsid w:val="008414D8"/>
    <w:rsid w:val="008431D7"/>
    <w:rsid w:val="00845853"/>
    <w:rsid w:val="008519BE"/>
    <w:rsid w:val="00852E01"/>
    <w:rsid w:val="00853E61"/>
    <w:rsid w:val="0085592C"/>
    <w:rsid w:val="008707BD"/>
    <w:rsid w:val="00872E15"/>
    <w:rsid w:val="00874043"/>
    <w:rsid w:val="0087522A"/>
    <w:rsid w:val="00881AE2"/>
    <w:rsid w:val="00884CDD"/>
    <w:rsid w:val="00886314"/>
    <w:rsid w:val="00886ACD"/>
    <w:rsid w:val="00887AF0"/>
    <w:rsid w:val="008906E4"/>
    <w:rsid w:val="00892C9D"/>
    <w:rsid w:val="008940CB"/>
    <w:rsid w:val="008B06D2"/>
    <w:rsid w:val="008B5E1E"/>
    <w:rsid w:val="008B65E0"/>
    <w:rsid w:val="008C748B"/>
    <w:rsid w:val="008D2E5F"/>
    <w:rsid w:val="008D582E"/>
    <w:rsid w:val="008D7C65"/>
    <w:rsid w:val="008E09C8"/>
    <w:rsid w:val="008E18FB"/>
    <w:rsid w:val="008E3704"/>
    <w:rsid w:val="008E6C6E"/>
    <w:rsid w:val="008F11AA"/>
    <w:rsid w:val="008F5462"/>
    <w:rsid w:val="00902AA0"/>
    <w:rsid w:val="00902E5A"/>
    <w:rsid w:val="00903F16"/>
    <w:rsid w:val="00906F37"/>
    <w:rsid w:val="00912805"/>
    <w:rsid w:val="00914051"/>
    <w:rsid w:val="0091498E"/>
    <w:rsid w:val="00931721"/>
    <w:rsid w:val="00931EF6"/>
    <w:rsid w:val="00932904"/>
    <w:rsid w:val="00934024"/>
    <w:rsid w:val="009361FA"/>
    <w:rsid w:val="00936721"/>
    <w:rsid w:val="00936A52"/>
    <w:rsid w:val="009405F6"/>
    <w:rsid w:val="00940C60"/>
    <w:rsid w:val="00950B1A"/>
    <w:rsid w:val="009517B8"/>
    <w:rsid w:val="00952692"/>
    <w:rsid w:val="00952956"/>
    <w:rsid w:val="00955878"/>
    <w:rsid w:val="009600BC"/>
    <w:rsid w:val="009616A6"/>
    <w:rsid w:val="00962FBF"/>
    <w:rsid w:val="00965722"/>
    <w:rsid w:val="009741B2"/>
    <w:rsid w:val="0097446D"/>
    <w:rsid w:val="00975ABA"/>
    <w:rsid w:val="00975D66"/>
    <w:rsid w:val="00975EB7"/>
    <w:rsid w:val="00977433"/>
    <w:rsid w:val="00990660"/>
    <w:rsid w:val="009966C6"/>
    <w:rsid w:val="0099671F"/>
    <w:rsid w:val="0099750A"/>
    <w:rsid w:val="009A0CB1"/>
    <w:rsid w:val="009A1FC4"/>
    <w:rsid w:val="009A2742"/>
    <w:rsid w:val="009A75DB"/>
    <w:rsid w:val="009A7FDF"/>
    <w:rsid w:val="009C2132"/>
    <w:rsid w:val="009C5F97"/>
    <w:rsid w:val="009D1E68"/>
    <w:rsid w:val="009D4326"/>
    <w:rsid w:val="009F034B"/>
    <w:rsid w:val="009F51D2"/>
    <w:rsid w:val="009F626B"/>
    <w:rsid w:val="009F7D0F"/>
    <w:rsid w:val="00A02211"/>
    <w:rsid w:val="00A14F0E"/>
    <w:rsid w:val="00A162B2"/>
    <w:rsid w:val="00A20283"/>
    <w:rsid w:val="00A21329"/>
    <w:rsid w:val="00A21FA1"/>
    <w:rsid w:val="00A220F3"/>
    <w:rsid w:val="00A24CB8"/>
    <w:rsid w:val="00A34A0A"/>
    <w:rsid w:val="00A4016C"/>
    <w:rsid w:val="00A411E9"/>
    <w:rsid w:val="00A41B25"/>
    <w:rsid w:val="00A45C5E"/>
    <w:rsid w:val="00A50477"/>
    <w:rsid w:val="00A52142"/>
    <w:rsid w:val="00A617B3"/>
    <w:rsid w:val="00A61A92"/>
    <w:rsid w:val="00A64694"/>
    <w:rsid w:val="00A67092"/>
    <w:rsid w:val="00A67AE7"/>
    <w:rsid w:val="00A71989"/>
    <w:rsid w:val="00A83D69"/>
    <w:rsid w:val="00A876E0"/>
    <w:rsid w:val="00A976FB"/>
    <w:rsid w:val="00AA1F3E"/>
    <w:rsid w:val="00AA3D62"/>
    <w:rsid w:val="00AA5649"/>
    <w:rsid w:val="00AA763F"/>
    <w:rsid w:val="00AB44BB"/>
    <w:rsid w:val="00AC651A"/>
    <w:rsid w:val="00AC65F8"/>
    <w:rsid w:val="00AC7E1B"/>
    <w:rsid w:val="00AD227F"/>
    <w:rsid w:val="00AD423F"/>
    <w:rsid w:val="00AD463B"/>
    <w:rsid w:val="00AD6EBA"/>
    <w:rsid w:val="00AE0ACF"/>
    <w:rsid w:val="00AF19BA"/>
    <w:rsid w:val="00B049F8"/>
    <w:rsid w:val="00B06810"/>
    <w:rsid w:val="00B06E35"/>
    <w:rsid w:val="00B10B14"/>
    <w:rsid w:val="00B13957"/>
    <w:rsid w:val="00B17092"/>
    <w:rsid w:val="00B173FB"/>
    <w:rsid w:val="00B230CF"/>
    <w:rsid w:val="00B33172"/>
    <w:rsid w:val="00B355AF"/>
    <w:rsid w:val="00B360E9"/>
    <w:rsid w:val="00B3751F"/>
    <w:rsid w:val="00B41CD0"/>
    <w:rsid w:val="00B42C8B"/>
    <w:rsid w:val="00B43832"/>
    <w:rsid w:val="00B547F0"/>
    <w:rsid w:val="00B56BBE"/>
    <w:rsid w:val="00B57152"/>
    <w:rsid w:val="00B606B7"/>
    <w:rsid w:val="00B7244B"/>
    <w:rsid w:val="00B80357"/>
    <w:rsid w:val="00B809A6"/>
    <w:rsid w:val="00B841BD"/>
    <w:rsid w:val="00BA30B5"/>
    <w:rsid w:val="00BA6307"/>
    <w:rsid w:val="00BA6528"/>
    <w:rsid w:val="00BB215D"/>
    <w:rsid w:val="00BC0D1F"/>
    <w:rsid w:val="00BC3638"/>
    <w:rsid w:val="00BC3D7B"/>
    <w:rsid w:val="00BC78EC"/>
    <w:rsid w:val="00BC7F8C"/>
    <w:rsid w:val="00BD114F"/>
    <w:rsid w:val="00BD2C0F"/>
    <w:rsid w:val="00BD7883"/>
    <w:rsid w:val="00BE1B62"/>
    <w:rsid w:val="00BE280D"/>
    <w:rsid w:val="00BE3B98"/>
    <w:rsid w:val="00BE4E28"/>
    <w:rsid w:val="00BE6EE4"/>
    <w:rsid w:val="00BF32F7"/>
    <w:rsid w:val="00BF711F"/>
    <w:rsid w:val="00C01DF5"/>
    <w:rsid w:val="00C03214"/>
    <w:rsid w:val="00C10212"/>
    <w:rsid w:val="00C12BBA"/>
    <w:rsid w:val="00C16616"/>
    <w:rsid w:val="00C21233"/>
    <w:rsid w:val="00C46EB4"/>
    <w:rsid w:val="00C530D7"/>
    <w:rsid w:val="00C53CD7"/>
    <w:rsid w:val="00C574E3"/>
    <w:rsid w:val="00C63802"/>
    <w:rsid w:val="00C671B9"/>
    <w:rsid w:val="00C70162"/>
    <w:rsid w:val="00C70A62"/>
    <w:rsid w:val="00C7473F"/>
    <w:rsid w:val="00C80105"/>
    <w:rsid w:val="00C90727"/>
    <w:rsid w:val="00C9258E"/>
    <w:rsid w:val="00C97553"/>
    <w:rsid w:val="00C97DCA"/>
    <w:rsid w:val="00CA2E5A"/>
    <w:rsid w:val="00CA49A8"/>
    <w:rsid w:val="00CA5DCF"/>
    <w:rsid w:val="00CB095F"/>
    <w:rsid w:val="00CB361A"/>
    <w:rsid w:val="00CB3790"/>
    <w:rsid w:val="00CB671E"/>
    <w:rsid w:val="00CC0388"/>
    <w:rsid w:val="00CC23FD"/>
    <w:rsid w:val="00CC5040"/>
    <w:rsid w:val="00CD1336"/>
    <w:rsid w:val="00CD26D2"/>
    <w:rsid w:val="00CD2DE2"/>
    <w:rsid w:val="00CD78F1"/>
    <w:rsid w:val="00CE0CD5"/>
    <w:rsid w:val="00CE1799"/>
    <w:rsid w:val="00CE5D11"/>
    <w:rsid w:val="00CE6319"/>
    <w:rsid w:val="00CF18BD"/>
    <w:rsid w:val="00CF1C3F"/>
    <w:rsid w:val="00CF2709"/>
    <w:rsid w:val="00CF33DE"/>
    <w:rsid w:val="00D03B9F"/>
    <w:rsid w:val="00D11910"/>
    <w:rsid w:val="00D20142"/>
    <w:rsid w:val="00D23ABD"/>
    <w:rsid w:val="00D278F0"/>
    <w:rsid w:val="00D426EA"/>
    <w:rsid w:val="00D435BC"/>
    <w:rsid w:val="00D45A4C"/>
    <w:rsid w:val="00D46F0D"/>
    <w:rsid w:val="00D50E9A"/>
    <w:rsid w:val="00D5438F"/>
    <w:rsid w:val="00D55528"/>
    <w:rsid w:val="00D60D6C"/>
    <w:rsid w:val="00D62EB3"/>
    <w:rsid w:val="00D64BD6"/>
    <w:rsid w:val="00D66B36"/>
    <w:rsid w:val="00D67226"/>
    <w:rsid w:val="00D6750E"/>
    <w:rsid w:val="00D67720"/>
    <w:rsid w:val="00D7068B"/>
    <w:rsid w:val="00D71BDF"/>
    <w:rsid w:val="00D73F50"/>
    <w:rsid w:val="00D7501F"/>
    <w:rsid w:val="00D81B19"/>
    <w:rsid w:val="00D82334"/>
    <w:rsid w:val="00D86415"/>
    <w:rsid w:val="00D8794C"/>
    <w:rsid w:val="00D92DF7"/>
    <w:rsid w:val="00D9462C"/>
    <w:rsid w:val="00DA2162"/>
    <w:rsid w:val="00DA53ED"/>
    <w:rsid w:val="00DA691E"/>
    <w:rsid w:val="00DB5974"/>
    <w:rsid w:val="00DB7F6F"/>
    <w:rsid w:val="00DC01CC"/>
    <w:rsid w:val="00DC0436"/>
    <w:rsid w:val="00DC1FF5"/>
    <w:rsid w:val="00DC244F"/>
    <w:rsid w:val="00DD5277"/>
    <w:rsid w:val="00DD5796"/>
    <w:rsid w:val="00DD5FCE"/>
    <w:rsid w:val="00DD634A"/>
    <w:rsid w:val="00DD7CFC"/>
    <w:rsid w:val="00DE055F"/>
    <w:rsid w:val="00DE2F89"/>
    <w:rsid w:val="00DF1176"/>
    <w:rsid w:val="00DF24E9"/>
    <w:rsid w:val="00DF3AEF"/>
    <w:rsid w:val="00DF45FE"/>
    <w:rsid w:val="00DF79F2"/>
    <w:rsid w:val="00E035A1"/>
    <w:rsid w:val="00E11D99"/>
    <w:rsid w:val="00E11FFB"/>
    <w:rsid w:val="00E1281C"/>
    <w:rsid w:val="00E15748"/>
    <w:rsid w:val="00E17489"/>
    <w:rsid w:val="00E24611"/>
    <w:rsid w:val="00E27DA1"/>
    <w:rsid w:val="00E304BB"/>
    <w:rsid w:val="00E32959"/>
    <w:rsid w:val="00E34FFB"/>
    <w:rsid w:val="00E37614"/>
    <w:rsid w:val="00E411F4"/>
    <w:rsid w:val="00E45590"/>
    <w:rsid w:val="00E54D68"/>
    <w:rsid w:val="00E54EBE"/>
    <w:rsid w:val="00E5613A"/>
    <w:rsid w:val="00E61957"/>
    <w:rsid w:val="00E61E46"/>
    <w:rsid w:val="00E67964"/>
    <w:rsid w:val="00E7214F"/>
    <w:rsid w:val="00E76065"/>
    <w:rsid w:val="00E76E6B"/>
    <w:rsid w:val="00E90864"/>
    <w:rsid w:val="00E9474C"/>
    <w:rsid w:val="00E97589"/>
    <w:rsid w:val="00EA3B5D"/>
    <w:rsid w:val="00EA5972"/>
    <w:rsid w:val="00EB1B28"/>
    <w:rsid w:val="00EB4BC0"/>
    <w:rsid w:val="00EB56A7"/>
    <w:rsid w:val="00EB6075"/>
    <w:rsid w:val="00ED44C6"/>
    <w:rsid w:val="00ED6E45"/>
    <w:rsid w:val="00EE2D3D"/>
    <w:rsid w:val="00EE2FA1"/>
    <w:rsid w:val="00EE689E"/>
    <w:rsid w:val="00EF0145"/>
    <w:rsid w:val="00EF2672"/>
    <w:rsid w:val="00EF77FE"/>
    <w:rsid w:val="00F017A6"/>
    <w:rsid w:val="00F07AC3"/>
    <w:rsid w:val="00F1110D"/>
    <w:rsid w:val="00F12905"/>
    <w:rsid w:val="00F31747"/>
    <w:rsid w:val="00F378E8"/>
    <w:rsid w:val="00F43100"/>
    <w:rsid w:val="00F45FA3"/>
    <w:rsid w:val="00F460F2"/>
    <w:rsid w:val="00F47DEC"/>
    <w:rsid w:val="00F53A97"/>
    <w:rsid w:val="00F577C9"/>
    <w:rsid w:val="00F579EF"/>
    <w:rsid w:val="00F615E7"/>
    <w:rsid w:val="00F66693"/>
    <w:rsid w:val="00F73FC6"/>
    <w:rsid w:val="00F7532D"/>
    <w:rsid w:val="00F76226"/>
    <w:rsid w:val="00F76273"/>
    <w:rsid w:val="00F836CC"/>
    <w:rsid w:val="00F91F62"/>
    <w:rsid w:val="00FA1B50"/>
    <w:rsid w:val="00FA3001"/>
    <w:rsid w:val="00FA73C5"/>
    <w:rsid w:val="00FB0685"/>
    <w:rsid w:val="00FB17F0"/>
    <w:rsid w:val="00FB3C4D"/>
    <w:rsid w:val="00FC0E77"/>
    <w:rsid w:val="00FC4F53"/>
    <w:rsid w:val="00FC62C8"/>
    <w:rsid w:val="00FC6980"/>
    <w:rsid w:val="00FC6B5A"/>
    <w:rsid w:val="00FD2508"/>
    <w:rsid w:val="00FD3F92"/>
    <w:rsid w:val="00FD4EB5"/>
    <w:rsid w:val="00FE16DC"/>
    <w:rsid w:val="00FE4BCB"/>
    <w:rsid w:val="00FE5D9A"/>
    <w:rsid w:val="00FE684E"/>
    <w:rsid w:val="068D4557"/>
    <w:rsid w:val="093518AE"/>
    <w:rsid w:val="0B9C6927"/>
    <w:rsid w:val="0D397A5A"/>
    <w:rsid w:val="1230601B"/>
    <w:rsid w:val="124A70DD"/>
    <w:rsid w:val="133833D9"/>
    <w:rsid w:val="1393060F"/>
    <w:rsid w:val="16EE3073"/>
    <w:rsid w:val="175C51BC"/>
    <w:rsid w:val="1AFF4168"/>
    <w:rsid w:val="1CED18DB"/>
    <w:rsid w:val="1F2B2044"/>
    <w:rsid w:val="22714212"/>
    <w:rsid w:val="27A43DC3"/>
    <w:rsid w:val="2AF754D0"/>
    <w:rsid w:val="2CF33212"/>
    <w:rsid w:val="2EA073A9"/>
    <w:rsid w:val="2EA4771D"/>
    <w:rsid w:val="2F7D2448"/>
    <w:rsid w:val="33E505BB"/>
    <w:rsid w:val="36E42DAC"/>
    <w:rsid w:val="39D4535A"/>
    <w:rsid w:val="3EFE4C27"/>
    <w:rsid w:val="41314E40"/>
    <w:rsid w:val="4151712F"/>
    <w:rsid w:val="42784CF1"/>
    <w:rsid w:val="42B006B8"/>
    <w:rsid w:val="45837C34"/>
    <w:rsid w:val="47201AC0"/>
    <w:rsid w:val="47F13B84"/>
    <w:rsid w:val="4A5A2857"/>
    <w:rsid w:val="4B7142DE"/>
    <w:rsid w:val="4BC311F6"/>
    <w:rsid w:val="4DA30E74"/>
    <w:rsid w:val="4ECF5C98"/>
    <w:rsid w:val="4FE758F9"/>
    <w:rsid w:val="50097675"/>
    <w:rsid w:val="54CD6280"/>
    <w:rsid w:val="54E87AB4"/>
    <w:rsid w:val="57827D4C"/>
    <w:rsid w:val="58DE7204"/>
    <w:rsid w:val="59E62B92"/>
    <w:rsid w:val="5D2B5F33"/>
    <w:rsid w:val="5D647EF4"/>
    <w:rsid w:val="60AE7E03"/>
    <w:rsid w:val="638C790B"/>
    <w:rsid w:val="6491140A"/>
    <w:rsid w:val="65827169"/>
    <w:rsid w:val="6A1F58CE"/>
    <w:rsid w:val="6B623CC4"/>
    <w:rsid w:val="6CA351A2"/>
    <w:rsid w:val="6DBB76BC"/>
    <w:rsid w:val="6E7361E8"/>
    <w:rsid w:val="71B556CD"/>
    <w:rsid w:val="722A4E10"/>
    <w:rsid w:val="72B67FBA"/>
    <w:rsid w:val="72F45B21"/>
    <w:rsid w:val="7329156C"/>
    <w:rsid w:val="73441F01"/>
    <w:rsid w:val="74185868"/>
    <w:rsid w:val="748C0004"/>
    <w:rsid w:val="79A85951"/>
    <w:rsid w:val="7B2A7C2F"/>
    <w:rsid w:val="7CDD7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qFormat="1"/>
    <w:lsdException w:name="heading 3" w:semiHidden="0"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Closing" w:semiHidden="0" w:uiPriority="0" w:unhideWhenUsed="0" w:qFormat="1"/>
    <w:lsdException w:name="Default Paragraph Font" w:uiPriority="1" w:qFormat="1"/>
    <w:lsdException w:name="Body Text" w:semiHidden="0" w:uiPriority="1" w:unhideWhenUsed="0"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qFormat="1"/>
    <w:lsdException w:name="Normal (Web)" w:semiHidden="0" w:qFormat="1"/>
    <w:lsdException w:name="HTML Preformatted"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876E0"/>
    <w:pPr>
      <w:widowControl w:val="0"/>
      <w:jc w:val="both"/>
    </w:pPr>
    <w:rPr>
      <w:rFonts w:ascii="Arial" w:eastAsia="仿宋" w:hAnsi="Arial" w:cstheme="minorBidi"/>
      <w:kern w:val="2"/>
      <w:sz w:val="32"/>
      <w:szCs w:val="30"/>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Cs w:val="32"/>
    </w:rPr>
  </w:style>
  <w:style w:type="paragraph" w:styleId="3">
    <w:name w:val="heading 3"/>
    <w:basedOn w:val="a"/>
    <w:next w:val="a"/>
    <w:link w:val="3Char"/>
    <w:uiPriority w:val="9"/>
    <w:unhideWhenUsed/>
    <w:qFormat/>
    <w:pPr>
      <w:keepNext/>
      <w:keepLines/>
      <w:spacing w:before="260" w:after="260" w:line="416" w:lineRule="auto"/>
      <w:outlineLvl w:val="2"/>
    </w:pPr>
    <w:rPr>
      <w:rFonts w:ascii="Times New Roman" w:eastAsia="宋体" w:hAnsi="Times New Roman" w:cs="Times New Roman"/>
      <w:b/>
      <w:bCs/>
      <w:szCs w:val="32"/>
    </w:rPr>
  </w:style>
  <w:style w:type="paragraph" w:styleId="4">
    <w:name w:val="heading 4"/>
    <w:basedOn w:val="a"/>
    <w:next w:val="a"/>
    <w:link w:val="4Char"/>
    <w:uiPriority w:val="9"/>
    <w:qFormat/>
    <w:pPr>
      <w:keepNext/>
      <w:keepLines/>
      <w:adjustRightInd w:val="0"/>
      <w:snapToGrid w:val="0"/>
      <w:spacing w:before="280" w:after="290" w:line="376" w:lineRule="auto"/>
      <w:outlineLvl w:val="3"/>
    </w:pPr>
    <w:rPr>
      <w:rFonts w:ascii="Cambria" w:eastAsia="宋体" w:hAnsi="Cambria" w:cs="Times New Roman"/>
      <w:b/>
      <w:bCs/>
      <w:sz w:val="28"/>
      <w:szCs w:val="28"/>
    </w:rPr>
  </w:style>
  <w:style w:type="paragraph" w:styleId="5">
    <w:name w:val="heading 5"/>
    <w:basedOn w:val="a"/>
    <w:next w:val="a"/>
    <w:link w:val="5Char"/>
    <w:uiPriority w:val="9"/>
    <w:qFormat/>
    <w:pPr>
      <w:keepNext/>
      <w:keepLines/>
      <w:adjustRightInd w:val="0"/>
      <w:snapToGrid w:val="0"/>
      <w:spacing w:before="280" w:after="290" w:line="376" w:lineRule="auto"/>
      <w:outlineLvl w:val="4"/>
    </w:pPr>
    <w:rPr>
      <w:rFonts w:ascii="Calibri" w:eastAsia="宋体" w:hAnsi="Calibri" w:cs="Times New Roman"/>
      <w:b/>
      <w:bCs/>
      <w:sz w:val="28"/>
      <w:szCs w:val="28"/>
    </w:rPr>
  </w:style>
  <w:style w:type="paragraph" w:styleId="6">
    <w:name w:val="heading 6"/>
    <w:basedOn w:val="a"/>
    <w:next w:val="a"/>
    <w:link w:val="6Char"/>
    <w:uiPriority w:val="9"/>
    <w:qFormat/>
    <w:pPr>
      <w:keepNext/>
      <w:keepLines/>
      <w:adjustRightInd w:val="0"/>
      <w:snapToGrid w:val="0"/>
      <w:spacing w:before="240" w:after="64" w:line="320" w:lineRule="auto"/>
      <w:outlineLvl w:val="5"/>
    </w:pPr>
    <w:rPr>
      <w:rFonts w:ascii="Cambria" w:eastAsia="宋体" w:hAnsi="Cambria" w:cs="Times New Roman"/>
      <w:b/>
      <w:bCs/>
      <w:sz w:val="24"/>
      <w:szCs w:val="24"/>
    </w:rPr>
  </w:style>
  <w:style w:type="paragraph" w:styleId="7">
    <w:name w:val="heading 7"/>
    <w:basedOn w:val="a"/>
    <w:next w:val="a"/>
    <w:link w:val="7Char"/>
    <w:uiPriority w:val="9"/>
    <w:semiHidden/>
    <w:unhideWhenUsed/>
    <w:qFormat/>
    <w:pPr>
      <w:keepNext/>
      <w:keepLines/>
      <w:adjustRightInd w:val="0"/>
      <w:snapToGrid w:val="0"/>
      <w:spacing w:before="240" w:after="64" w:line="320" w:lineRule="atLeast"/>
      <w:outlineLvl w:val="6"/>
    </w:pPr>
    <w:rPr>
      <w:rFonts w:ascii="仿宋" w:hAnsiTheme="minorHAnsi"/>
      <w:b/>
      <w:bCs/>
      <w:sz w:val="24"/>
      <w:szCs w:val="24"/>
    </w:rPr>
  </w:style>
  <w:style w:type="paragraph" w:styleId="8">
    <w:name w:val="heading 8"/>
    <w:basedOn w:val="a"/>
    <w:next w:val="a"/>
    <w:link w:val="8Char"/>
    <w:uiPriority w:val="9"/>
    <w:semiHidden/>
    <w:unhideWhenUsed/>
    <w:qFormat/>
    <w:pPr>
      <w:keepNext/>
      <w:keepLines/>
      <w:adjustRightInd w:val="0"/>
      <w:snapToGrid w:val="0"/>
      <w:spacing w:before="240" w:after="64" w:line="320" w:lineRule="atLeast"/>
      <w:outlineLvl w:val="7"/>
    </w:pPr>
    <w:rPr>
      <w:rFonts w:asciiTheme="majorHAnsi" w:eastAsiaTheme="majorEastAsia" w:hAnsiTheme="majorHAnsi" w:cstheme="majorBidi"/>
      <w:sz w:val="24"/>
      <w:szCs w:val="24"/>
    </w:rPr>
  </w:style>
  <w:style w:type="paragraph" w:styleId="9">
    <w:name w:val="heading 9"/>
    <w:basedOn w:val="a"/>
    <w:next w:val="a"/>
    <w:link w:val="9Char"/>
    <w:autoRedefine/>
    <w:uiPriority w:val="9"/>
    <w:semiHidden/>
    <w:unhideWhenUsed/>
    <w:qFormat/>
    <w:pPr>
      <w:keepNext/>
      <w:keepLines/>
      <w:adjustRightInd w:val="0"/>
      <w:snapToGrid w:val="0"/>
      <w:spacing w:before="240" w:after="64" w:line="320" w:lineRule="atLeast"/>
      <w:outlineLvl w:val="8"/>
    </w:pPr>
    <w:rPr>
      <w:rFonts w:asciiTheme="majorHAnsi" w:eastAsiaTheme="majorEastAsia" w:hAnsiTheme="majorHAnsi" w:cstheme="maj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Char"/>
    <w:autoRedefine/>
    <w:qFormat/>
    <w:pPr>
      <w:ind w:leftChars="2100" w:left="100"/>
    </w:pPr>
    <w:rPr>
      <w:rFonts w:ascii="Times New Roman" w:eastAsia="宋体" w:hAnsi="Times New Roman" w:cs="Times New Roman"/>
      <w:sz w:val="30"/>
      <w:szCs w:val="24"/>
    </w:rPr>
  </w:style>
  <w:style w:type="paragraph" w:styleId="a4">
    <w:name w:val="Body Text"/>
    <w:basedOn w:val="a"/>
    <w:link w:val="Char0"/>
    <w:autoRedefine/>
    <w:uiPriority w:val="1"/>
    <w:qFormat/>
    <w:pPr>
      <w:spacing w:before="181" w:after="200" w:line="276" w:lineRule="auto"/>
      <w:ind w:left="761"/>
      <w:jc w:val="left"/>
    </w:pPr>
    <w:rPr>
      <w:rFonts w:ascii="宋体" w:eastAsia="宋体" w:hAnsi="宋体"/>
      <w:kern w:val="0"/>
      <w:szCs w:val="32"/>
      <w:lang w:eastAsia="en-US"/>
    </w:rPr>
  </w:style>
  <w:style w:type="paragraph" w:styleId="a5">
    <w:name w:val="Plain Text"/>
    <w:basedOn w:val="a"/>
    <w:link w:val="Char1"/>
    <w:autoRedefine/>
    <w:unhideWhenUsed/>
    <w:qFormat/>
    <w:rPr>
      <w:rFonts w:ascii="宋体" w:eastAsia="宋体" w:hAnsi="Courier New" w:cs="Courier New"/>
      <w:sz w:val="21"/>
      <w:szCs w:val="21"/>
    </w:rPr>
  </w:style>
  <w:style w:type="paragraph" w:styleId="a6">
    <w:name w:val="Date"/>
    <w:basedOn w:val="a"/>
    <w:next w:val="a"/>
    <w:link w:val="Char2"/>
    <w:autoRedefine/>
    <w:uiPriority w:val="99"/>
    <w:semiHidden/>
    <w:unhideWhenUsed/>
    <w:qFormat/>
    <w:pPr>
      <w:ind w:leftChars="2500" w:left="100"/>
    </w:pPr>
  </w:style>
  <w:style w:type="paragraph" w:styleId="a7">
    <w:name w:val="Balloon Text"/>
    <w:basedOn w:val="a"/>
    <w:link w:val="Char3"/>
    <w:autoRedefine/>
    <w:uiPriority w:val="99"/>
    <w:semiHidden/>
    <w:unhideWhenUsed/>
    <w:qFormat/>
    <w:rPr>
      <w:sz w:val="18"/>
      <w:szCs w:val="18"/>
    </w:rPr>
  </w:style>
  <w:style w:type="paragraph" w:styleId="a8">
    <w:name w:val="footer"/>
    <w:basedOn w:val="a"/>
    <w:link w:val="Char4"/>
    <w:autoRedefine/>
    <w:uiPriority w:val="99"/>
    <w:unhideWhenUsed/>
    <w:qFormat/>
    <w:pPr>
      <w:tabs>
        <w:tab w:val="center" w:pos="4153"/>
        <w:tab w:val="right" w:pos="8306"/>
      </w:tabs>
      <w:snapToGrid w:val="0"/>
      <w:jc w:val="left"/>
    </w:pPr>
    <w:rPr>
      <w:sz w:val="18"/>
      <w:szCs w:val="18"/>
    </w:rPr>
  </w:style>
  <w:style w:type="paragraph" w:styleId="a9">
    <w:name w:val="header"/>
    <w:basedOn w:val="a"/>
    <w:link w:val="Char5"/>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autoRedefine/>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a">
    <w:name w:val="Normal (Web)"/>
    <w:basedOn w:val="a"/>
    <w:autoRedefine/>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autoRedefine/>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autoRedefine/>
    <w:uiPriority w:val="20"/>
    <w:qFormat/>
    <w:rPr>
      <w:i/>
      <w:iCs/>
    </w:rPr>
  </w:style>
  <w:style w:type="character" w:styleId="ad">
    <w:name w:val="Hyperlink"/>
    <w:basedOn w:val="a0"/>
    <w:autoRedefine/>
    <w:uiPriority w:val="99"/>
    <w:unhideWhenUsed/>
    <w:qFormat/>
    <w:rPr>
      <w:color w:val="0000FF" w:themeColor="hyperlink"/>
      <w:u w:val="single"/>
    </w:rPr>
  </w:style>
  <w:style w:type="character" w:customStyle="1" w:styleId="Char5">
    <w:name w:val="页眉 Char"/>
    <w:basedOn w:val="a0"/>
    <w:link w:val="a9"/>
    <w:autoRedefine/>
    <w:uiPriority w:val="99"/>
    <w:qFormat/>
    <w:rPr>
      <w:sz w:val="18"/>
      <w:szCs w:val="18"/>
    </w:rPr>
  </w:style>
  <w:style w:type="character" w:customStyle="1" w:styleId="Char4">
    <w:name w:val="页脚 Char"/>
    <w:basedOn w:val="a0"/>
    <w:link w:val="a8"/>
    <w:autoRedefine/>
    <w:uiPriority w:val="99"/>
    <w:qFormat/>
    <w:rPr>
      <w:sz w:val="18"/>
      <w:szCs w:val="18"/>
    </w:rPr>
  </w:style>
  <w:style w:type="character" w:customStyle="1" w:styleId="Char3">
    <w:name w:val="批注框文本 Char"/>
    <w:basedOn w:val="a0"/>
    <w:link w:val="a7"/>
    <w:autoRedefine/>
    <w:uiPriority w:val="99"/>
    <w:semiHidden/>
    <w:qFormat/>
    <w:rPr>
      <w:sz w:val="18"/>
      <w:szCs w:val="18"/>
    </w:rPr>
  </w:style>
  <w:style w:type="character" w:customStyle="1" w:styleId="HTMLChar">
    <w:name w:val="HTML 预设格式 Char"/>
    <w:basedOn w:val="a0"/>
    <w:link w:val="HTML"/>
    <w:autoRedefine/>
    <w:qFormat/>
    <w:rPr>
      <w:rFonts w:ascii="黑体" w:eastAsia="黑体" w:hAnsi="Courier New" w:cs="Courier New"/>
      <w:kern w:val="0"/>
      <w:sz w:val="20"/>
      <w:szCs w:val="20"/>
    </w:rPr>
  </w:style>
  <w:style w:type="paragraph" w:styleId="ae">
    <w:name w:val="List Paragraph"/>
    <w:basedOn w:val="a"/>
    <w:autoRedefine/>
    <w:uiPriority w:val="99"/>
    <w:qFormat/>
    <w:pPr>
      <w:ind w:firstLineChars="200" w:firstLine="420"/>
    </w:pPr>
    <w:rPr>
      <w:rFonts w:ascii="Times New Roman" w:eastAsia="宋体" w:hAnsi="Times New Roman" w:cs="Times New Roman"/>
      <w:sz w:val="21"/>
      <w:szCs w:val="20"/>
    </w:rPr>
  </w:style>
  <w:style w:type="character" w:customStyle="1" w:styleId="Char1">
    <w:name w:val="纯文本 Char"/>
    <w:basedOn w:val="a0"/>
    <w:link w:val="a5"/>
    <w:qFormat/>
    <w:rPr>
      <w:rFonts w:ascii="宋体" w:eastAsia="宋体" w:hAnsi="Courier New" w:cs="Courier New"/>
      <w:sz w:val="21"/>
      <w:szCs w:val="21"/>
    </w:rPr>
  </w:style>
  <w:style w:type="character" w:customStyle="1" w:styleId="Char2">
    <w:name w:val="日期 Char"/>
    <w:basedOn w:val="a0"/>
    <w:link w:val="a6"/>
    <w:uiPriority w:val="99"/>
    <w:semiHidden/>
    <w:qFormat/>
  </w:style>
  <w:style w:type="character" w:customStyle="1" w:styleId="3Char">
    <w:name w:val="标题 3 Char"/>
    <w:basedOn w:val="a0"/>
    <w:link w:val="3"/>
    <w:uiPriority w:val="9"/>
    <w:qFormat/>
    <w:rPr>
      <w:rFonts w:ascii="Times New Roman" w:eastAsia="宋体" w:hAnsi="Times New Roman" w:cs="Times New Roman"/>
      <w:b/>
      <w:bCs/>
      <w:szCs w:val="32"/>
    </w:rPr>
  </w:style>
  <w:style w:type="character" w:customStyle="1" w:styleId="Char">
    <w:name w:val="结束语 Char"/>
    <w:basedOn w:val="a0"/>
    <w:link w:val="a3"/>
    <w:qFormat/>
    <w:rPr>
      <w:rFonts w:ascii="Times New Roman" w:eastAsia="宋体" w:hAnsi="Times New Roman" w:cs="Times New Roman"/>
      <w:sz w:val="30"/>
      <w:szCs w:val="24"/>
    </w:r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Cs w:val="32"/>
    </w:rPr>
  </w:style>
  <w:style w:type="character" w:customStyle="1" w:styleId="4Char">
    <w:name w:val="标题 4 Char"/>
    <w:basedOn w:val="a0"/>
    <w:link w:val="4"/>
    <w:uiPriority w:val="9"/>
    <w:qFormat/>
    <w:rPr>
      <w:rFonts w:ascii="Cambria" w:eastAsia="宋体" w:hAnsi="Cambria" w:cs="Times New Roman"/>
      <w:b/>
      <w:bCs/>
      <w:sz w:val="28"/>
      <w:szCs w:val="28"/>
    </w:rPr>
  </w:style>
  <w:style w:type="character" w:customStyle="1" w:styleId="5Char">
    <w:name w:val="标题 5 Char"/>
    <w:basedOn w:val="a0"/>
    <w:link w:val="5"/>
    <w:uiPriority w:val="9"/>
    <w:qFormat/>
    <w:rPr>
      <w:rFonts w:ascii="Calibri" w:eastAsia="宋体" w:hAnsi="Calibri" w:cs="Times New Roman"/>
      <w:b/>
      <w:bCs/>
      <w:sz w:val="28"/>
      <w:szCs w:val="28"/>
    </w:rPr>
  </w:style>
  <w:style w:type="character" w:customStyle="1" w:styleId="6Char">
    <w:name w:val="标题 6 Char"/>
    <w:basedOn w:val="a0"/>
    <w:link w:val="6"/>
    <w:uiPriority w:val="9"/>
    <w:qFormat/>
    <w:rPr>
      <w:rFonts w:ascii="Cambria" w:eastAsia="宋体" w:hAnsi="Cambria" w:cs="Times New Roman"/>
      <w:b/>
      <w:bCs/>
      <w:sz w:val="24"/>
      <w:szCs w:val="24"/>
    </w:rPr>
  </w:style>
  <w:style w:type="character" w:customStyle="1" w:styleId="7Char">
    <w:name w:val="标题 7 Char"/>
    <w:basedOn w:val="a0"/>
    <w:link w:val="7"/>
    <w:uiPriority w:val="9"/>
    <w:semiHidden/>
    <w:qFormat/>
    <w:rPr>
      <w:rFonts w:ascii="仿宋" w:hAnsiTheme="minorHAnsi"/>
      <w:b/>
      <w:bCs/>
      <w:sz w:val="24"/>
      <w:szCs w:val="24"/>
    </w:rPr>
  </w:style>
  <w:style w:type="character" w:customStyle="1" w:styleId="8Char">
    <w:name w:val="标题 8 Char"/>
    <w:basedOn w:val="a0"/>
    <w:link w:val="8"/>
    <w:uiPriority w:val="9"/>
    <w:semiHidden/>
    <w:qFormat/>
    <w:rPr>
      <w:rFonts w:asciiTheme="majorHAnsi" w:eastAsiaTheme="majorEastAsia" w:hAnsiTheme="majorHAnsi" w:cstheme="majorBidi"/>
      <w:sz w:val="24"/>
      <w:szCs w:val="24"/>
    </w:rPr>
  </w:style>
  <w:style w:type="character" w:customStyle="1" w:styleId="9Char">
    <w:name w:val="标题 9 Char"/>
    <w:basedOn w:val="a0"/>
    <w:link w:val="9"/>
    <w:uiPriority w:val="9"/>
    <w:semiHidden/>
    <w:qFormat/>
    <w:rPr>
      <w:rFonts w:asciiTheme="majorHAnsi" w:eastAsiaTheme="majorEastAsia" w:hAnsiTheme="majorHAnsi" w:cstheme="majorBidi"/>
      <w:sz w:val="21"/>
      <w:szCs w:val="21"/>
    </w:rPr>
  </w:style>
  <w:style w:type="character" w:customStyle="1" w:styleId="Char0">
    <w:name w:val="正文文本 Char"/>
    <w:basedOn w:val="a0"/>
    <w:link w:val="a4"/>
    <w:uiPriority w:val="1"/>
    <w:qFormat/>
    <w:rPr>
      <w:rFonts w:ascii="宋体" w:eastAsia="宋体" w:hAnsi="宋体"/>
      <w:kern w:val="0"/>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qFormat="1"/>
    <w:lsdException w:name="heading 3" w:semiHidden="0"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Closing" w:semiHidden="0" w:uiPriority="0" w:unhideWhenUsed="0" w:qFormat="1"/>
    <w:lsdException w:name="Default Paragraph Font" w:uiPriority="1" w:qFormat="1"/>
    <w:lsdException w:name="Body Text" w:semiHidden="0" w:uiPriority="1" w:unhideWhenUsed="0"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qFormat="1"/>
    <w:lsdException w:name="Normal (Web)" w:semiHidden="0" w:qFormat="1"/>
    <w:lsdException w:name="HTML Preformatted"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876E0"/>
    <w:pPr>
      <w:widowControl w:val="0"/>
      <w:jc w:val="both"/>
    </w:pPr>
    <w:rPr>
      <w:rFonts w:ascii="Arial" w:eastAsia="仿宋" w:hAnsi="Arial" w:cstheme="minorBidi"/>
      <w:kern w:val="2"/>
      <w:sz w:val="32"/>
      <w:szCs w:val="30"/>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Cs w:val="32"/>
    </w:rPr>
  </w:style>
  <w:style w:type="paragraph" w:styleId="3">
    <w:name w:val="heading 3"/>
    <w:basedOn w:val="a"/>
    <w:next w:val="a"/>
    <w:link w:val="3Char"/>
    <w:uiPriority w:val="9"/>
    <w:unhideWhenUsed/>
    <w:qFormat/>
    <w:pPr>
      <w:keepNext/>
      <w:keepLines/>
      <w:spacing w:before="260" w:after="260" w:line="416" w:lineRule="auto"/>
      <w:outlineLvl w:val="2"/>
    </w:pPr>
    <w:rPr>
      <w:rFonts w:ascii="Times New Roman" w:eastAsia="宋体" w:hAnsi="Times New Roman" w:cs="Times New Roman"/>
      <w:b/>
      <w:bCs/>
      <w:szCs w:val="32"/>
    </w:rPr>
  </w:style>
  <w:style w:type="paragraph" w:styleId="4">
    <w:name w:val="heading 4"/>
    <w:basedOn w:val="a"/>
    <w:next w:val="a"/>
    <w:link w:val="4Char"/>
    <w:uiPriority w:val="9"/>
    <w:qFormat/>
    <w:pPr>
      <w:keepNext/>
      <w:keepLines/>
      <w:adjustRightInd w:val="0"/>
      <w:snapToGrid w:val="0"/>
      <w:spacing w:before="280" w:after="290" w:line="376" w:lineRule="auto"/>
      <w:outlineLvl w:val="3"/>
    </w:pPr>
    <w:rPr>
      <w:rFonts w:ascii="Cambria" w:eastAsia="宋体" w:hAnsi="Cambria" w:cs="Times New Roman"/>
      <w:b/>
      <w:bCs/>
      <w:sz w:val="28"/>
      <w:szCs w:val="28"/>
    </w:rPr>
  </w:style>
  <w:style w:type="paragraph" w:styleId="5">
    <w:name w:val="heading 5"/>
    <w:basedOn w:val="a"/>
    <w:next w:val="a"/>
    <w:link w:val="5Char"/>
    <w:uiPriority w:val="9"/>
    <w:qFormat/>
    <w:pPr>
      <w:keepNext/>
      <w:keepLines/>
      <w:adjustRightInd w:val="0"/>
      <w:snapToGrid w:val="0"/>
      <w:spacing w:before="280" w:after="290" w:line="376" w:lineRule="auto"/>
      <w:outlineLvl w:val="4"/>
    </w:pPr>
    <w:rPr>
      <w:rFonts w:ascii="Calibri" w:eastAsia="宋体" w:hAnsi="Calibri" w:cs="Times New Roman"/>
      <w:b/>
      <w:bCs/>
      <w:sz w:val="28"/>
      <w:szCs w:val="28"/>
    </w:rPr>
  </w:style>
  <w:style w:type="paragraph" w:styleId="6">
    <w:name w:val="heading 6"/>
    <w:basedOn w:val="a"/>
    <w:next w:val="a"/>
    <w:link w:val="6Char"/>
    <w:uiPriority w:val="9"/>
    <w:qFormat/>
    <w:pPr>
      <w:keepNext/>
      <w:keepLines/>
      <w:adjustRightInd w:val="0"/>
      <w:snapToGrid w:val="0"/>
      <w:spacing w:before="240" w:after="64" w:line="320" w:lineRule="auto"/>
      <w:outlineLvl w:val="5"/>
    </w:pPr>
    <w:rPr>
      <w:rFonts w:ascii="Cambria" w:eastAsia="宋体" w:hAnsi="Cambria" w:cs="Times New Roman"/>
      <w:b/>
      <w:bCs/>
      <w:sz w:val="24"/>
      <w:szCs w:val="24"/>
    </w:rPr>
  </w:style>
  <w:style w:type="paragraph" w:styleId="7">
    <w:name w:val="heading 7"/>
    <w:basedOn w:val="a"/>
    <w:next w:val="a"/>
    <w:link w:val="7Char"/>
    <w:uiPriority w:val="9"/>
    <w:semiHidden/>
    <w:unhideWhenUsed/>
    <w:qFormat/>
    <w:pPr>
      <w:keepNext/>
      <w:keepLines/>
      <w:adjustRightInd w:val="0"/>
      <w:snapToGrid w:val="0"/>
      <w:spacing w:before="240" w:after="64" w:line="320" w:lineRule="atLeast"/>
      <w:outlineLvl w:val="6"/>
    </w:pPr>
    <w:rPr>
      <w:rFonts w:ascii="仿宋" w:hAnsiTheme="minorHAnsi"/>
      <w:b/>
      <w:bCs/>
      <w:sz w:val="24"/>
      <w:szCs w:val="24"/>
    </w:rPr>
  </w:style>
  <w:style w:type="paragraph" w:styleId="8">
    <w:name w:val="heading 8"/>
    <w:basedOn w:val="a"/>
    <w:next w:val="a"/>
    <w:link w:val="8Char"/>
    <w:uiPriority w:val="9"/>
    <w:semiHidden/>
    <w:unhideWhenUsed/>
    <w:qFormat/>
    <w:pPr>
      <w:keepNext/>
      <w:keepLines/>
      <w:adjustRightInd w:val="0"/>
      <w:snapToGrid w:val="0"/>
      <w:spacing w:before="240" w:after="64" w:line="320" w:lineRule="atLeast"/>
      <w:outlineLvl w:val="7"/>
    </w:pPr>
    <w:rPr>
      <w:rFonts w:asciiTheme="majorHAnsi" w:eastAsiaTheme="majorEastAsia" w:hAnsiTheme="majorHAnsi" w:cstheme="majorBidi"/>
      <w:sz w:val="24"/>
      <w:szCs w:val="24"/>
    </w:rPr>
  </w:style>
  <w:style w:type="paragraph" w:styleId="9">
    <w:name w:val="heading 9"/>
    <w:basedOn w:val="a"/>
    <w:next w:val="a"/>
    <w:link w:val="9Char"/>
    <w:autoRedefine/>
    <w:uiPriority w:val="9"/>
    <w:semiHidden/>
    <w:unhideWhenUsed/>
    <w:qFormat/>
    <w:pPr>
      <w:keepNext/>
      <w:keepLines/>
      <w:adjustRightInd w:val="0"/>
      <w:snapToGrid w:val="0"/>
      <w:spacing w:before="240" w:after="64" w:line="320" w:lineRule="atLeast"/>
      <w:outlineLvl w:val="8"/>
    </w:pPr>
    <w:rPr>
      <w:rFonts w:asciiTheme="majorHAnsi" w:eastAsiaTheme="majorEastAsia" w:hAnsiTheme="majorHAnsi" w:cstheme="maj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Char"/>
    <w:autoRedefine/>
    <w:qFormat/>
    <w:pPr>
      <w:ind w:leftChars="2100" w:left="100"/>
    </w:pPr>
    <w:rPr>
      <w:rFonts w:ascii="Times New Roman" w:eastAsia="宋体" w:hAnsi="Times New Roman" w:cs="Times New Roman"/>
      <w:sz w:val="30"/>
      <w:szCs w:val="24"/>
    </w:rPr>
  </w:style>
  <w:style w:type="paragraph" w:styleId="a4">
    <w:name w:val="Body Text"/>
    <w:basedOn w:val="a"/>
    <w:link w:val="Char0"/>
    <w:autoRedefine/>
    <w:uiPriority w:val="1"/>
    <w:qFormat/>
    <w:pPr>
      <w:spacing w:before="181" w:after="200" w:line="276" w:lineRule="auto"/>
      <w:ind w:left="761"/>
      <w:jc w:val="left"/>
    </w:pPr>
    <w:rPr>
      <w:rFonts w:ascii="宋体" w:eastAsia="宋体" w:hAnsi="宋体"/>
      <w:kern w:val="0"/>
      <w:szCs w:val="32"/>
      <w:lang w:eastAsia="en-US"/>
    </w:rPr>
  </w:style>
  <w:style w:type="paragraph" w:styleId="a5">
    <w:name w:val="Plain Text"/>
    <w:basedOn w:val="a"/>
    <w:link w:val="Char1"/>
    <w:autoRedefine/>
    <w:unhideWhenUsed/>
    <w:qFormat/>
    <w:rPr>
      <w:rFonts w:ascii="宋体" w:eastAsia="宋体" w:hAnsi="Courier New" w:cs="Courier New"/>
      <w:sz w:val="21"/>
      <w:szCs w:val="21"/>
    </w:rPr>
  </w:style>
  <w:style w:type="paragraph" w:styleId="a6">
    <w:name w:val="Date"/>
    <w:basedOn w:val="a"/>
    <w:next w:val="a"/>
    <w:link w:val="Char2"/>
    <w:autoRedefine/>
    <w:uiPriority w:val="99"/>
    <w:semiHidden/>
    <w:unhideWhenUsed/>
    <w:qFormat/>
    <w:pPr>
      <w:ind w:leftChars="2500" w:left="100"/>
    </w:pPr>
  </w:style>
  <w:style w:type="paragraph" w:styleId="a7">
    <w:name w:val="Balloon Text"/>
    <w:basedOn w:val="a"/>
    <w:link w:val="Char3"/>
    <w:autoRedefine/>
    <w:uiPriority w:val="99"/>
    <w:semiHidden/>
    <w:unhideWhenUsed/>
    <w:qFormat/>
    <w:rPr>
      <w:sz w:val="18"/>
      <w:szCs w:val="18"/>
    </w:rPr>
  </w:style>
  <w:style w:type="paragraph" w:styleId="a8">
    <w:name w:val="footer"/>
    <w:basedOn w:val="a"/>
    <w:link w:val="Char4"/>
    <w:autoRedefine/>
    <w:uiPriority w:val="99"/>
    <w:unhideWhenUsed/>
    <w:qFormat/>
    <w:pPr>
      <w:tabs>
        <w:tab w:val="center" w:pos="4153"/>
        <w:tab w:val="right" w:pos="8306"/>
      </w:tabs>
      <w:snapToGrid w:val="0"/>
      <w:jc w:val="left"/>
    </w:pPr>
    <w:rPr>
      <w:sz w:val="18"/>
      <w:szCs w:val="18"/>
    </w:rPr>
  </w:style>
  <w:style w:type="paragraph" w:styleId="a9">
    <w:name w:val="header"/>
    <w:basedOn w:val="a"/>
    <w:link w:val="Char5"/>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autoRedefine/>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a">
    <w:name w:val="Normal (Web)"/>
    <w:basedOn w:val="a"/>
    <w:autoRedefine/>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autoRedefine/>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autoRedefine/>
    <w:uiPriority w:val="20"/>
    <w:qFormat/>
    <w:rPr>
      <w:i/>
      <w:iCs/>
    </w:rPr>
  </w:style>
  <w:style w:type="character" w:styleId="ad">
    <w:name w:val="Hyperlink"/>
    <w:basedOn w:val="a0"/>
    <w:autoRedefine/>
    <w:uiPriority w:val="99"/>
    <w:unhideWhenUsed/>
    <w:qFormat/>
    <w:rPr>
      <w:color w:val="0000FF" w:themeColor="hyperlink"/>
      <w:u w:val="single"/>
    </w:rPr>
  </w:style>
  <w:style w:type="character" w:customStyle="1" w:styleId="Char5">
    <w:name w:val="页眉 Char"/>
    <w:basedOn w:val="a0"/>
    <w:link w:val="a9"/>
    <w:autoRedefine/>
    <w:uiPriority w:val="99"/>
    <w:qFormat/>
    <w:rPr>
      <w:sz w:val="18"/>
      <w:szCs w:val="18"/>
    </w:rPr>
  </w:style>
  <w:style w:type="character" w:customStyle="1" w:styleId="Char4">
    <w:name w:val="页脚 Char"/>
    <w:basedOn w:val="a0"/>
    <w:link w:val="a8"/>
    <w:autoRedefine/>
    <w:uiPriority w:val="99"/>
    <w:qFormat/>
    <w:rPr>
      <w:sz w:val="18"/>
      <w:szCs w:val="18"/>
    </w:rPr>
  </w:style>
  <w:style w:type="character" w:customStyle="1" w:styleId="Char3">
    <w:name w:val="批注框文本 Char"/>
    <w:basedOn w:val="a0"/>
    <w:link w:val="a7"/>
    <w:autoRedefine/>
    <w:uiPriority w:val="99"/>
    <w:semiHidden/>
    <w:qFormat/>
    <w:rPr>
      <w:sz w:val="18"/>
      <w:szCs w:val="18"/>
    </w:rPr>
  </w:style>
  <w:style w:type="character" w:customStyle="1" w:styleId="HTMLChar">
    <w:name w:val="HTML 预设格式 Char"/>
    <w:basedOn w:val="a0"/>
    <w:link w:val="HTML"/>
    <w:autoRedefine/>
    <w:qFormat/>
    <w:rPr>
      <w:rFonts w:ascii="黑体" w:eastAsia="黑体" w:hAnsi="Courier New" w:cs="Courier New"/>
      <w:kern w:val="0"/>
      <w:sz w:val="20"/>
      <w:szCs w:val="20"/>
    </w:rPr>
  </w:style>
  <w:style w:type="paragraph" w:styleId="ae">
    <w:name w:val="List Paragraph"/>
    <w:basedOn w:val="a"/>
    <w:autoRedefine/>
    <w:uiPriority w:val="99"/>
    <w:qFormat/>
    <w:pPr>
      <w:ind w:firstLineChars="200" w:firstLine="420"/>
    </w:pPr>
    <w:rPr>
      <w:rFonts w:ascii="Times New Roman" w:eastAsia="宋体" w:hAnsi="Times New Roman" w:cs="Times New Roman"/>
      <w:sz w:val="21"/>
      <w:szCs w:val="20"/>
    </w:rPr>
  </w:style>
  <w:style w:type="character" w:customStyle="1" w:styleId="Char1">
    <w:name w:val="纯文本 Char"/>
    <w:basedOn w:val="a0"/>
    <w:link w:val="a5"/>
    <w:qFormat/>
    <w:rPr>
      <w:rFonts w:ascii="宋体" w:eastAsia="宋体" w:hAnsi="Courier New" w:cs="Courier New"/>
      <w:sz w:val="21"/>
      <w:szCs w:val="21"/>
    </w:rPr>
  </w:style>
  <w:style w:type="character" w:customStyle="1" w:styleId="Char2">
    <w:name w:val="日期 Char"/>
    <w:basedOn w:val="a0"/>
    <w:link w:val="a6"/>
    <w:uiPriority w:val="99"/>
    <w:semiHidden/>
    <w:qFormat/>
  </w:style>
  <w:style w:type="character" w:customStyle="1" w:styleId="3Char">
    <w:name w:val="标题 3 Char"/>
    <w:basedOn w:val="a0"/>
    <w:link w:val="3"/>
    <w:uiPriority w:val="9"/>
    <w:qFormat/>
    <w:rPr>
      <w:rFonts w:ascii="Times New Roman" w:eastAsia="宋体" w:hAnsi="Times New Roman" w:cs="Times New Roman"/>
      <w:b/>
      <w:bCs/>
      <w:szCs w:val="32"/>
    </w:rPr>
  </w:style>
  <w:style w:type="character" w:customStyle="1" w:styleId="Char">
    <w:name w:val="结束语 Char"/>
    <w:basedOn w:val="a0"/>
    <w:link w:val="a3"/>
    <w:qFormat/>
    <w:rPr>
      <w:rFonts w:ascii="Times New Roman" w:eastAsia="宋体" w:hAnsi="Times New Roman" w:cs="Times New Roman"/>
      <w:sz w:val="30"/>
      <w:szCs w:val="24"/>
    </w:r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Cs w:val="32"/>
    </w:rPr>
  </w:style>
  <w:style w:type="character" w:customStyle="1" w:styleId="4Char">
    <w:name w:val="标题 4 Char"/>
    <w:basedOn w:val="a0"/>
    <w:link w:val="4"/>
    <w:uiPriority w:val="9"/>
    <w:qFormat/>
    <w:rPr>
      <w:rFonts w:ascii="Cambria" w:eastAsia="宋体" w:hAnsi="Cambria" w:cs="Times New Roman"/>
      <w:b/>
      <w:bCs/>
      <w:sz w:val="28"/>
      <w:szCs w:val="28"/>
    </w:rPr>
  </w:style>
  <w:style w:type="character" w:customStyle="1" w:styleId="5Char">
    <w:name w:val="标题 5 Char"/>
    <w:basedOn w:val="a0"/>
    <w:link w:val="5"/>
    <w:uiPriority w:val="9"/>
    <w:qFormat/>
    <w:rPr>
      <w:rFonts w:ascii="Calibri" w:eastAsia="宋体" w:hAnsi="Calibri" w:cs="Times New Roman"/>
      <w:b/>
      <w:bCs/>
      <w:sz w:val="28"/>
      <w:szCs w:val="28"/>
    </w:rPr>
  </w:style>
  <w:style w:type="character" w:customStyle="1" w:styleId="6Char">
    <w:name w:val="标题 6 Char"/>
    <w:basedOn w:val="a0"/>
    <w:link w:val="6"/>
    <w:uiPriority w:val="9"/>
    <w:qFormat/>
    <w:rPr>
      <w:rFonts w:ascii="Cambria" w:eastAsia="宋体" w:hAnsi="Cambria" w:cs="Times New Roman"/>
      <w:b/>
      <w:bCs/>
      <w:sz w:val="24"/>
      <w:szCs w:val="24"/>
    </w:rPr>
  </w:style>
  <w:style w:type="character" w:customStyle="1" w:styleId="7Char">
    <w:name w:val="标题 7 Char"/>
    <w:basedOn w:val="a0"/>
    <w:link w:val="7"/>
    <w:uiPriority w:val="9"/>
    <w:semiHidden/>
    <w:qFormat/>
    <w:rPr>
      <w:rFonts w:ascii="仿宋" w:hAnsiTheme="minorHAnsi"/>
      <w:b/>
      <w:bCs/>
      <w:sz w:val="24"/>
      <w:szCs w:val="24"/>
    </w:rPr>
  </w:style>
  <w:style w:type="character" w:customStyle="1" w:styleId="8Char">
    <w:name w:val="标题 8 Char"/>
    <w:basedOn w:val="a0"/>
    <w:link w:val="8"/>
    <w:uiPriority w:val="9"/>
    <w:semiHidden/>
    <w:qFormat/>
    <w:rPr>
      <w:rFonts w:asciiTheme="majorHAnsi" w:eastAsiaTheme="majorEastAsia" w:hAnsiTheme="majorHAnsi" w:cstheme="majorBidi"/>
      <w:sz w:val="24"/>
      <w:szCs w:val="24"/>
    </w:rPr>
  </w:style>
  <w:style w:type="character" w:customStyle="1" w:styleId="9Char">
    <w:name w:val="标题 9 Char"/>
    <w:basedOn w:val="a0"/>
    <w:link w:val="9"/>
    <w:uiPriority w:val="9"/>
    <w:semiHidden/>
    <w:qFormat/>
    <w:rPr>
      <w:rFonts w:asciiTheme="majorHAnsi" w:eastAsiaTheme="majorEastAsia" w:hAnsiTheme="majorHAnsi" w:cstheme="majorBidi"/>
      <w:sz w:val="21"/>
      <w:szCs w:val="21"/>
    </w:rPr>
  </w:style>
  <w:style w:type="character" w:customStyle="1" w:styleId="Char0">
    <w:name w:val="正文文本 Char"/>
    <w:basedOn w:val="a0"/>
    <w:link w:val="a4"/>
    <w:uiPriority w:val="1"/>
    <w:qFormat/>
    <w:rPr>
      <w:rFonts w:ascii="宋体" w:eastAsia="宋体" w:hAnsi="宋体"/>
      <w:kern w:val="0"/>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5DE51-5DF9-4659-8090-E74E08A78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12</Pages>
  <Words>765</Words>
  <Characters>4365</Characters>
  <Application>Microsoft Office Word</Application>
  <DocSecurity>0</DocSecurity>
  <Lines>36</Lines>
  <Paragraphs>10</Paragraphs>
  <ScaleCrop>false</ScaleCrop>
  <Company>Lenovo</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黄薇（工会）</cp:lastModifiedBy>
  <cp:revision>18</cp:revision>
  <cp:lastPrinted>2024-03-05T02:40:00Z</cp:lastPrinted>
  <dcterms:created xsi:type="dcterms:W3CDTF">2024-03-04T02:23:00Z</dcterms:created>
  <dcterms:modified xsi:type="dcterms:W3CDTF">2024-03-05T02:46:00Z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21D74747BBBD4E52AA5D912FBEE1B7E5</vt:lpwstr>
  </property>
</Properties>
</file>