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5F" w:rsidRDefault="000664B7" w:rsidP="00763EB4">
      <w:pPr>
        <w:adjustRightInd w:val="0"/>
        <w:snapToGrid w:val="0"/>
        <w:spacing w:line="560" w:lineRule="exact"/>
        <w:ind w:firstLineChars="100" w:firstLine="320"/>
        <w:rPr>
          <w:rFonts w:ascii="黑体" w:eastAsia="黑体" w:hAnsi="黑体"/>
          <w:szCs w:val="32"/>
        </w:rPr>
      </w:pPr>
      <w:r>
        <w:rPr>
          <w:rFonts w:ascii="黑体" w:eastAsia="黑体" w:hAnsi="黑体" w:hint="eastAsia"/>
          <w:szCs w:val="32"/>
        </w:rPr>
        <w:t>附件</w:t>
      </w:r>
    </w:p>
    <w:p w:rsidR="00CB095F" w:rsidRDefault="00CB095F">
      <w:pPr>
        <w:adjustRightInd w:val="0"/>
        <w:snapToGrid w:val="0"/>
        <w:spacing w:line="560" w:lineRule="exact"/>
        <w:rPr>
          <w:rFonts w:ascii="黑体" w:eastAsia="黑体" w:hAnsi="黑体"/>
          <w:szCs w:val="32"/>
        </w:rPr>
      </w:pPr>
    </w:p>
    <w:p w:rsidR="00CB095F" w:rsidRDefault="000664B7">
      <w:pPr>
        <w:adjustRightInd w:val="0"/>
        <w:snapToGrid w:val="0"/>
        <w:spacing w:line="600" w:lineRule="exact"/>
        <w:jc w:val="center"/>
        <w:rPr>
          <w:rFonts w:ascii="方正小标宋简体" w:eastAsia="方正小标宋简体" w:hAnsi="华文中宋"/>
          <w:sz w:val="44"/>
          <w:szCs w:val="36"/>
        </w:rPr>
      </w:pPr>
      <w:r>
        <w:rPr>
          <w:rFonts w:ascii="方正小标宋简体" w:eastAsia="方正小标宋简体" w:hAnsi="华文中宋" w:hint="eastAsia"/>
          <w:sz w:val="44"/>
          <w:szCs w:val="36"/>
        </w:rPr>
        <w:t>中国资产评估协会2024年培训计划</w:t>
      </w:r>
    </w:p>
    <w:p w:rsidR="00CB095F" w:rsidRDefault="000664B7">
      <w:pPr>
        <w:adjustRightInd w:val="0"/>
        <w:snapToGrid w:val="0"/>
        <w:spacing w:line="600" w:lineRule="exact"/>
        <w:jc w:val="center"/>
        <w:rPr>
          <w:rFonts w:ascii="方正小标宋简体" w:eastAsia="方正小标宋简体" w:hAnsi="华文中宋"/>
          <w:sz w:val="44"/>
          <w:szCs w:val="36"/>
        </w:rPr>
      </w:pPr>
      <w:r>
        <w:rPr>
          <w:rFonts w:ascii="方正小标宋简体" w:eastAsia="方正小标宋简体" w:hAnsi="华文中宋" w:hint="eastAsia"/>
          <w:sz w:val="44"/>
          <w:szCs w:val="36"/>
        </w:rPr>
        <w:t>（征求意见稿）</w:t>
      </w:r>
    </w:p>
    <w:p w:rsidR="00CB095F" w:rsidRDefault="00CB095F">
      <w:pPr>
        <w:spacing w:line="560" w:lineRule="exact"/>
        <w:jc w:val="left"/>
        <w:rPr>
          <w:rFonts w:ascii="华文仿宋" w:eastAsia="华文仿宋" w:hAnsi="华文仿宋"/>
          <w:szCs w:val="32"/>
        </w:rPr>
      </w:pPr>
    </w:p>
    <w:p w:rsidR="00CB095F" w:rsidRDefault="000664B7" w:rsidP="00CD1336">
      <w:pPr>
        <w:adjustRightInd w:val="0"/>
        <w:snapToGrid w:val="0"/>
        <w:spacing w:line="580" w:lineRule="exact"/>
        <w:ind w:firstLineChars="200" w:firstLine="640"/>
        <w:rPr>
          <w:rFonts w:ascii="仿宋_GB2312" w:eastAsia="仿宋_GB2312" w:hAnsi="仿宋"/>
          <w:szCs w:val="32"/>
        </w:rPr>
      </w:pPr>
      <w:r>
        <w:rPr>
          <w:rFonts w:ascii="仿宋_GB2312" w:eastAsia="仿宋_GB2312" w:hAnsi="仿宋" w:hint="eastAsia"/>
          <w:szCs w:val="32"/>
        </w:rPr>
        <w:t>为适应资产评估行业服务经济社会发展新要求，切实做好2024年行业培训工作，中国资产评估协会（以下简称</w:t>
      </w:r>
      <w:proofErr w:type="gramStart"/>
      <w:r>
        <w:rPr>
          <w:rFonts w:ascii="仿宋_GB2312" w:eastAsia="仿宋_GB2312" w:hAnsi="仿宋" w:hint="eastAsia"/>
          <w:szCs w:val="32"/>
        </w:rPr>
        <w:t>中评协</w:t>
      </w:r>
      <w:proofErr w:type="gramEnd"/>
      <w:r>
        <w:rPr>
          <w:rFonts w:ascii="仿宋_GB2312" w:eastAsia="仿宋_GB2312" w:hAnsi="仿宋" w:hint="eastAsia"/>
          <w:szCs w:val="32"/>
        </w:rPr>
        <w:t>）根据</w:t>
      </w:r>
      <w:r>
        <w:rPr>
          <w:rFonts w:ascii="仿宋_GB2312" w:eastAsia="仿宋_GB2312" w:hAnsi="仿宋" w:cs="宋体" w:hint="eastAsia"/>
          <w:snapToGrid w:val="0"/>
          <w:color w:val="000000"/>
          <w:kern w:val="0"/>
          <w:szCs w:val="32"/>
        </w:rPr>
        <w:t>《</w:t>
      </w:r>
      <w:r>
        <w:rPr>
          <w:rFonts w:ascii="仿宋_GB2312" w:eastAsia="仿宋_GB2312" w:hAnsi="仿宋" w:hint="eastAsia"/>
          <w:szCs w:val="32"/>
        </w:rPr>
        <w:t>“十四五”时期资产评估行业发展规划</w:t>
      </w:r>
      <w:r>
        <w:rPr>
          <w:rFonts w:ascii="仿宋_GB2312" w:eastAsia="仿宋_GB2312" w:hAnsi="仿宋" w:cs="宋体" w:hint="eastAsia"/>
          <w:snapToGrid w:val="0"/>
          <w:color w:val="000000"/>
          <w:kern w:val="0"/>
          <w:szCs w:val="32"/>
        </w:rPr>
        <w:t>》（以下简称《行业“十四五”规划》）要求，结合2024年中评</w:t>
      </w:r>
      <w:proofErr w:type="gramStart"/>
      <w:r>
        <w:rPr>
          <w:rFonts w:ascii="仿宋_GB2312" w:eastAsia="仿宋_GB2312" w:hAnsi="仿宋" w:cs="宋体" w:hint="eastAsia"/>
          <w:snapToGrid w:val="0"/>
          <w:color w:val="000000"/>
          <w:kern w:val="0"/>
          <w:szCs w:val="32"/>
        </w:rPr>
        <w:t>协总体</w:t>
      </w:r>
      <w:proofErr w:type="gramEnd"/>
      <w:r>
        <w:rPr>
          <w:rFonts w:ascii="仿宋_GB2312" w:eastAsia="仿宋_GB2312" w:hAnsi="仿宋" w:cs="宋体" w:hint="eastAsia"/>
          <w:snapToGrid w:val="0"/>
          <w:color w:val="000000"/>
          <w:kern w:val="0"/>
          <w:szCs w:val="32"/>
        </w:rPr>
        <w:t>工作部署和工作重点</w:t>
      </w:r>
      <w:r w:rsidR="00763EB4">
        <w:rPr>
          <w:rFonts w:ascii="仿宋_GB2312" w:eastAsia="仿宋_GB2312" w:hAnsi="仿宋" w:cs="宋体" w:hint="eastAsia"/>
          <w:snapToGrid w:val="0"/>
          <w:color w:val="000000"/>
          <w:kern w:val="0"/>
          <w:szCs w:val="32"/>
        </w:rPr>
        <w:t>，</w:t>
      </w:r>
      <w:r>
        <w:rPr>
          <w:rFonts w:ascii="仿宋_GB2312" w:eastAsia="仿宋_GB2312" w:hAnsi="仿宋" w:hint="eastAsia"/>
          <w:szCs w:val="32"/>
        </w:rPr>
        <w:t>在充分调查研究行业培训需求基础上，</w:t>
      </w:r>
      <w:r>
        <w:rPr>
          <w:rFonts w:ascii="仿宋_GB2312" w:eastAsia="仿宋_GB2312" w:hAnsi="仿宋" w:cs="宋体" w:hint="eastAsia"/>
          <w:snapToGrid w:val="0"/>
          <w:color w:val="000000"/>
          <w:kern w:val="0"/>
          <w:szCs w:val="32"/>
        </w:rPr>
        <w:t>制定本计划。</w:t>
      </w:r>
    </w:p>
    <w:p w:rsidR="00CB095F" w:rsidRDefault="000664B7" w:rsidP="00CD1336">
      <w:pPr>
        <w:adjustRightInd w:val="0"/>
        <w:snapToGrid w:val="0"/>
        <w:spacing w:line="580" w:lineRule="exact"/>
        <w:ind w:firstLineChars="200" w:firstLine="640"/>
        <w:rPr>
          <w:rFonts w:ascii="黑体" w:eastAsia="黑体" w:hAnsi="仿宋"/>
          <w:szCs w:val="32"/>
        </w:rPr>
      </w:pPr>
      <w:r>
        <w:rPr>
          <w:rFonts w:ascii="黑体" w:eastAsia="黑体" w:hAnsi="仿宋" w:hint="eastAsia"/>
          <w:szCs w:val="32"/>
        </w:rPr>
        <w:t>一、指导思想</w:t>
      </w:r>
    </w:p>
    <w:p w:rsidR="00CB095F" w:rsidRDefault="000664B7" w:rsidP="00CD1336">
      <w:pPr>
        <w:adjustRightInd w:val="0"/>
        <w:snapToGrid w:val="0"/>
        <w:spacing w:line="580" w:lineRule="exact"/>
        <w:ind w:firstLineChars="200" w:firstLine="640"/>
        <w:rPr>
          <w:rFonts w:ascii="仿宋_GB2312" w:eastAsia="仿宋_GB2312" w:hAnsi="仿宋"/>
          <w:szCs w:val="32"/>
        </w:rPr>
      </w:pPr>
      <w:r>
        <w:rPr>
          <w:rFonts w:ascii="仿宋_GB2312" w:eastAsia="仿宋_GB2312" w:hAnsi="仿宋" w:hint="eastAsia"/>
          <w:szCs w:val="32"/>
        </w:rPr>
        <w:t>以习近平新时代中国特色社会主义思想为指导，全面贯彻落实党的二十大和二十届二中全会精神，</w:t>
      </w:r>
      <w:r w:rsidR="000B099C">
        <w:rPr>
          <w:rFonts w:ascii="仿宋_GB2312" w:eastAsia="仿宋_GB2312" w:hAnsi="Times New Roman" w:cs="Times New Roman" w:hint="eastAsia"/>
          <w:color w:val="000000" w:themeColor="text1"/>
        </w:rPr>
        <w:t>立足</w:t>
      </w:r>
      <w:r>
        <w:rPr>
          <w:rFonts w:ascii="仿宋_GB2312" w:eastAsia="仿宋_GB2312" w:hAnsi="Times New Roman" w:cs="Times New Roman" w:hint="eastAsia"/>
          <w:color w:val="000000" w:themeColor="text1"/>
        </w:rPr>
        <w:t>服务财政中心工作，</w:t>
      </w:r>
      <w:r w:rsidR="000B099C" w:rsidRPr="000B099C">
        <w:rPr>
          <w:rFonts w:ascii="仿宋_GB2312" w:eastAsia="仿宋_GB2312" w:hAnsi="Times New Roman" w:cs="Times New Roman" w:hint="eastAsia"/>
          <w:color w:val="000000" w:themeColor="text1"/>
        </w:rPr>
        <w:t>围绕</w:t>
      </w:r>
      <w:r w:rsidR="000B099C" w:rsidRPr="000B099C">
        <w:rPr>
          <w:rFonts w:ascii="仿宋_GB2312" w:eastAsia="仿宋_GB2312" w:hAnsi="华文中宋" w:hint="eastAsia"/>
          <w:szCs w:val="32"/>
        </w:rPr>
        <w:t>落实财会监督专项行动方案</w:t>
      </w:r>
      <w:r w:rsidR="000B099C">
        <w:rPr>
          <w:rFonts w:ascii="仿宋_GB2312" w:eastAsia="仿宋_GB2312" w:hAnsi="Times New Roman" w:cs="Times New Roman" w:hint="eastAsia"/>
          <w:color w:val="000000" w:themeColor="text1"/>
        </w:rPr>
        <w:t>，</w:t>
      </w:r>
      <w:r>
        <w:rPr>
          <w:rFonts w:ascii="仿宋_GB2312" w:eastAsia="仿宋_GB2312" w:hAnsi="仿宋" w:hint="eastAsia"/>
          <w:szCs w:val="32"/>
        </w:rPr>
        <w:t>根据《行业“十四五”规划》人才培养要求，以行业人才专业能力和综合素质提升为目标，分级分类开展高层次管理人才和业务骨干人才培养，</w:t>
      </w:r>
      <w:r w:rsidR="000B099C">
        <w:rPr>
          <w:rFonts w:ascii="仿宋_GB2312" w:eastAsia="仿宋_GB2312" w:hAnsi="仿宋" w:hint="eastAsia"/>
          <w:szCs w:val="32"/>
        </w:rPr>
        <w:t>加强</w:t>
      </w:r>
      <w:r>
        <w:rPr>
          <w:rFonts w:ascii="仿宋_GB2312" w:eastAsia="仿宋_GB2312" w:hAnsi="仿宋" w:hint="eastAsia"/>
          <w:szCs w:val="32"/>
        </w:rPr>
        <w:t>评估基础理论及实务培训，拓展新</w:t>
      </w:r>
      <w:proofErr w:type="gramStart"/>
      <w:r>
        <w:rPr>
          <w:rFonts w:ascii="仿宋_GB2312" w:eastAsia="仿宋_GB2312" w:hAnsi="仿宋" w:hint="eastAsia"/>
          <w:szCs w:val="32"/>
        </w:rPr>
        <w:t>业态新业务</w:t>
      </w:r>
      <w:proofErr w:type="gramEnd"/>
      <w:r>
        <w:rPr>
          <w:rFonts w:ascii="仿宋_GB2312" w:eastAsia="仿宋_GB2312" w:hAnsi="仿宋" w:hint="eastAsia"/>
          <w:szCs w:val="32"/>
        </w:rPr>
        <w:t>培训，坚持职业道德教育与专业胜任能力培养并重，</w:t>
      </w:r>
      <w:r w:rsidR="000B099C">
        <w:rPr>
          <w:rFonts w:ascii="仿宋_GB2312" w:eastAsia="仿宋_GB2312" w:hAnsi="仿宋" w:hint="eastAsia"/>
          <w:szCs w:val="32"/>
        </w:rPr>
        <w:t>创新培训内容、</w:t>
      </w:r>
      <w:r w:rsidR="000B099C">
        <w:rPr>
          <w:rFonts w:ascii="仿宋_GB2312" w:eastAsia="仿宋_GB2312" w:hint="eastAsia"/>
        </w:rPr>
        <w:t>优化培训模式、强化</w:t>
      </w:r>
      <w:r>
        <w:rPr>
          <w:rFonts w:ascii="仿宋_GB2312" w:eastAsia="仿宋_GB2312" w:hAnsi="仿宋" w:hint="eastAsia"/>
          <w:szCs w:val="32"/>
        </w:rPr>
        <w:t>培训管理，</w:t>
      </w:r>
      <w:r w:rsidR="004678D0">
        <w:rPr>
          <w:rFonts w:ascii="仿宋_GB2312" w:eastAsia="仿宋_GB2312" w:hAnsi="仿宋" w:hint="eastAsia"/>
          <w:szCs w:val="32"/>
        </w:rPr>
        <w:t>扎实做好行业人才队伍建设各项工作，</w:t>
      </w:r>
      <w:r>
        <w:rPr>
          <w:rFonts w:ascii="仿宋_GB2312" w:eastAsia="仿宋_GB2312" w:hAnsi="仿宋" w:hint="eastAsia"/>
          <w:szCs w:val="32"/>
        </w:rPr>
        <w:t>努力实现行业继续教育工作高质量发展。</w:t>
      </w:r>
    </w:p>
    <w:p w:rsidR="00CB095F" w:rsidRDefault="000664B7" w:rsidP="00CD1336">
      <w:pPr>
        <w:adjustRightInd w:val="0"/>
        <w:snapToGrid w:val="0"/>
        <w:spacing w:line="580" w:lineRule="exact"/>
        <w:ind w:firstLineChars="200" w:firstLine="640"/>
        <w:rPr>
          <w:rFonts w:ascii="黑体" w:eastAsia="黑体" w:hAnsi="仿宋"/>
          <w:szCs w:val="32"/>
        </w:rPr>
      </w:pPr>
      <w:r>
        <w:rPr>
          <w:rFonts w:ascii="黑体" w:eastAsia="黑体" w:hAnsi="仿宋" w:hint="eastAsia"/>
          <w:szCs w:val="32"/>
        </w:rPr>
        <w:t>二、主要任务</w:t>
      </w:r>
    </w:p>
    <w:p w:rsidR="00CB095F" w:rsidRDefault="000664B7" w:rsidP="00CD1336">
      <w:pPr>
        <w:spacing w:line="580" w:lineRule="exact"/>
        <w:ind w:firstLineChars="200" w:firstLine="640"/>
        <w:rPr>
          <w:rFonts w:ascii="仿宋_GB2312" w:eastAsia="仿宋_GB2312" w:hAnsi="仿宋" w:cs="微软雅黑"/>
          <w:szCs w:val="32"/>
        </w:rPr>
      </w:pPr>
      <w:proofErr w:type="gramStart"/>
      <w:r>
        <w:rPr>
          <w:rFonts w:ascii="仿宋_GB2312" w:eastAsia="仿宋_GB2312" w:hAnsi="仿宋" w:cs="微软雅黑" w:hint="eastAsia"/>
          <w:szCs w:val="32"/>
        </w:rPr>
        <w:t>中评协</w:t>
      </w:r>
      <w:proofErr w:type="gramEnd"/>
      <w:r>
        <w:rPr>
          <w:rFonts w:ascii="仿宋_GB2312" w:eastAsia="仿宋_GB2312" w:hAnsi="仿宋" w:cs="微软雅黑" w:hint="eastAsia"/>
          <w:szCs w:val="32"/>
        </w:rPr>
        <w:t>2024年计划举办各类培训班</w:t>
      </w:r>
      <w:r w:rsidR="00DD7CFC">
        <w:rPr>
          <w:rFonts w:ascii="仿宋_GB2312" w:eastAsia="仿宋_GB2312" w:hAnsi="仿宋" w:cs="微软雅黑" w:hint="eastAsia"/>
          <w:szCs w:val="32"/>
        </w:rPr>
        <w:t>23</w:t>
      </w:r>
      <w:r>
        <w:rPr>
          <w:rFonts w:ascii="仿宋_GB2312" w:eastAsia="仿宋_GB2312" w:hAnsi="仿宋" w:cs="微软雅黑" w:hint="eastAsia"/>
          <w:szCs w:val="32"/>
        </w:rPr>
        <w:t>期，其中业务培训班</w:t>
      </w:r>
      <w:r w:rsidR="00DD7CFC">
        <w:rPr>
          <w:rFonts w:ascii="仿宋_GB2312" w:eastAsia="仿宋_GB2312" w:hAnsi="仿宋" w:cs="微软雅黑" w:hint="eastAsia"/>
          <w:szCs w:val="32"/>
        </w:rPr>
        <w:lastRenderedPageBreak/>
        <w:t>12</w:t>
      </w:r>
      <w:r>
        <w:rPr>
          <w:rFonts w:ascii="仿宋_GB2312" w:eastAsia="仿宋_GB2312" w:hAnsi="仿宋" w:cs="微软雅黑" w:hint="eastAsia"/>
          <w:szCs w:val="32"/>
        </w:rPr>
        <w:t>期，人才培训班4期，管理培训班7期。</w:t>
      </w:r>
    </w:p>
    <w:p w:rsidR="00CB095F" w:rsidRDefault="000664B7" w:rsidP="00CD1336">
      <w:pPr>
        <w:spacing w:line="580" w:lineRule="exact"/>
        <w:ind w:firstLineChars="200" w:firstLine="643"/>
        <w:rPr>
          <w:rFonts w:ascii="仿宋_GB2312" w:eastAsia="仿宋_GB2312" w:hAnsi="仿宋" w:cs="微软雅黑"/>
          <w:szCs w:val="32"/>
        </w:rPr>
      </w:pPr>
      <w:r w:rsidRPr="00DD5FCE">
        <w:rPr>
          <w:rFonts w:ascii="楷体" w:eastAsia="楷体" w:hAnsi="楷体" w:cs="微软雅黑" w:hint="eastAsia"/>
          <w:b/>
          <w:szCs w:val="32"/>
        </w:rPr>
        <w:t>（一）业务培训班。</w:t>
      </w:r>
      <w:r>
        <w:rPr>
          <w:rFonts w:ascii="仿宋_GB2312" w:eastAsia="仿宋_GB2312" w:hAnsi="仿宋" w:cs="微软雅黑" w:hint="eastAsia"/>
          <w:szCs w:val="32"/>
        </w:rPr>
        <w:t>以执业会员为培训对象，举办</w:t>
      </w:r>
      <w:r w:rsidR="00DD7CFC" w:rsidRPr="00DD7CFC">
        <w:rPr>
          <w:rFonts w:ascii="仿宋_GB2312" w:eastAsia="仿宋_GB2312" w:hAnsi="仿宋" w:cs="微软雅黑" w:hint="eastAsia"/>
          <w:szCs w:val="32"/>
        </w:rPr>
        <w:t>资产评估准则培训班（基本准则和程序性执业准则）</w:t>
      </w:r>
      <w:r w:rsidR="00DD7CFC">
        <w:rPr>
          <w:rFonts w:ascii="仿宋_GB2312" w:eastAsia="仿宋_GB2312" w:hAnsi="仿宋" w:cs="微软雅黑" w:hint="eastAsia"/>
          <w:szCs w:val="32"/>
        </w:rPr>
        <w:t>、</w:t>
      </w:r>
      <w:r w:rsidR="00DD7CFC" w:rsidRPr="00DD7CFC">
        <w:rPr>
          <w:rFonts w:ascii="仿宋_GB2312" w:eastAsia="仿宋_GB2312" w:hAnsi="仿宋" w:cs="微软雅黑" w:hint="eastAsia"/>
          <w:szCs w:val="32"/>
        </w:rPr>
        <w:t>资产评估准则培训班（实体性执业准则）</w:t>
      </w:r>
      <w:r w:rsidR="00DD7CFC">
        <w:rPr>
          <w:rFonts w:ascii="仿宋_GB2312" w:eastAsia="仿宋_GB2312" w:hAnsi="仿宋" w:cs="微软雅黑" w:hint="eastAsia"/>
          <w:szCs w:val="32"/>
        </w:rPr>
        <w:t>、</w:t>
      </w:r>
      <w:r w:rsidR="00DD7CFC" w:rsidRPr="00DD7CFC">
        <w:rPr>
          <w:rFonts w:ascii="仿宋_GB2312" w:eastAsia="仿宋_GB2312" w:hAnsi="仿宋" w:cs="微软雅黑" w:hint="eastAsia"/>
          <w:szCs w:val="32"/>
        </w:rPr>
        <w:t>资产评估准则培训班（评估指南及指导意见）</w:t>
      </w:r>
      <w:r w:rsidR="00DD7CFC">
        <w:rPr>
          <w:rFonts w:ascii="仿宋_GB2312" w:eastAsia="仿宋_GB2312" w:hAnsi="仿宋" w:cs="微软雅黑" w:hint="eastAsia"/>
          <w:szCs w:val="32"/>
        </w:rPr>
        <w:t>、</w:t>
      </w:r>
      <w:r w:rsidR="00DD7CFC" w:rsidRPr="00DD7CFC">
        <w:rPr>
          <w:rFonts w:ascii="仿宋_GB2312" w:eastAsia="仿宋_GB2312" w:hAnsi="仿宋" w:cs="微软雅黑" w:hint="eastAsia"/>
          <w:szCs w:val="32"/>
        </w:rPr>
        <w:t>资产评估准则培训班（专家指引）</w:t>
      </w:r>
      <w:r w:rsidR="00DD7CFC" w:rsidRPr="00FE16DC">
        <w:rPr>
          <w:rFonts w:ascii="仿宋_GB2312" w:eastAsia="仿宋_GB2312" w:hAnsi="仿宋" w:cs="微软雅黑" w:hint="eastAsia"/>
          <w:szCs w:val="32"/>
        </w:rPr>
        <w:t>共4期网络直播培训班</w:t>
      </w:r>
      <w:r>
        <w:rPr>
          <w:rFonts w:ascii="仿宋_GB2312" w:eastAsia="仿宋_GB2312" w:hAnsi="仿宋" w:cs="微软雅黑" w:hint="eastAsia"/>
          <w:szCs w:val="32"/>
        </w:rPr>
        <w:t>；举办以财务报告为目的评估研讨班、企业价值评估研讨班、企业破产重整</w:t>
      </w:r>
      <w:proofErr w:type="gramStart"/>
      <w:r>
        <w:rPr>
          <w:rFonts w:ascii="仿宋_GB2312" w:eastAsia="仿宋_GB2312" w:hAnsi="仿宋" w:cs="微软雅黑" w:hint="eastAsia"/>
          <w:szCs w:val="32"/>
        </w:rPr>
        <w:t>与涉执财产</w:t>
      </w:r>
      <w:proofErr w:type="gramEnd"/>
      <w:r>
        <w:rPr>
          <w:rFonts w:ascii="仿宋_GB2312" w:eastAsia="仿宋_GB2312" w:hAnsi="仿宋" w:cs="微软雅黑" w:hint="eastAsia"/>
          <w:szCs w:val="32"/>
        </w:rPr>
        <w:t>评估研讨班、数据资产评估研讨班、金融工具与资产评估研讨班、</w:t>
      </w:r>
      <w:r w:rsidR="00AC65F8" w:rsidRPr="00AC65F8">
        <w:rPr>
          <w:rFonts w:ascii="仿宋_GB2312" w:eastAsia="仿宋_GB2312" w:hAnsi="仿宋" w:cs="微软雅黑" w:hint="eastAsia"/>
          <w:szCs w:val="32"/>
        </w:rPr>
        <w:t>资产评估师（珠宝）继续教育培训班</w:t>
      </w:r>
      <w:r>
        <w:rPr>
          <w:rFonts w:ascii="仿宋_GB2312" w:eastAsia="仿宋_GB2312" w:hAnsi="仿宋" w:cs="微软雅黑" w:hint="eastAsia"/>
          <w:szCs w:val="32"/>
        </w:rPr>
        <w:t>共</w:t>
      </w:r>
      <w:r w:rsidR="00DF1176">
        <w:rPr>
          <w:rFonts w:ascii="仿宋_GB2312" w:eastAsia="仿宋_GB2312" w:hAnsi="仿宋" w:cs="微软雅黑" w:hint="eastAsia"/>
          <w:szCs w:val="32"/>
        </w:rPr>
        <w:t>6</w:t>
      </w:r>
      <w:r>
        <w:rPr>
          <w:rFonts w:ascii="仿宋_GB2312" w:eastAsia="仿宋_GB2312" w:hAnsi="仿宋" w:cs="微软雅黑" w:hint="eastAsia"/>
          <w:szCs w:val="32"/>
        </w:rPr>
        <w:t>期业务骨干培训班</w:t>
      </w:r>
      <w:r w:rsidR="006147F3">
        <w:rPr>
          <w:rFonts w:ascii="仿宋_GB2312" w:eastAsia="仿宋_GB2312" w:hAnsi="仿宋" w:cs="微软雅黑" w:hint="eastAsia"/>
          <w:szCs w:val="32"/>
        </w:rPr>
        <w:t>；</w:t>
      </w:r>
      <w:r>
        <w:rPr>
          <w:rFonts w:ascii="仿宋_GB2312" w:eastAsia="仿宋_GB2312" w:hAnsi="仿宋" w:cs="微软雅黑" w:hint="eastAsia"/>
          <w:szCs w:val="32"/>
        </w:rPr>
        <w:t>针对西部（新疆）和中部（湖北）地区的评估业务特点，举办2期区域研讨班。</w:t>
      </w:r>
    </w:p>
    <w:p w:rsidR="00CB095F" w:rsidRDefault="000664B7" w:rsidP="00CD1336">
      <w:pPr>
        <w:spacing w:line="580" w:lineRule="exact"/>
        <w:ind w:firstLineChars="200" w:firstLine="643"/>
        <w:rPr>
          <w:rFonts w:ascii="仿宋_GB2312" w:eastAsia="仿宋_GB2312" w:hAnsi="仿宋" w:cs="微软雅黑"/>
          <w:szCs w:val="32"/>
        </w:rPr>
      </w:pPr>
      <w:r w:rsidRPr="00DD5FCE">
        <w:rPr>
          <w:rFonts w:ascii="楷体" w:eastAsia="楷体" w:hAnsi="楷体" w:cs="微软雅黑" w:hint="eastAsia"/>
          <w:b/>
          <w:szCs w:val="32"/>
        </w:rPr>
        <w:t>（二）人才培训班。</w:t>
      </w:r>
      <w:r>
        <w:rPr>
          <w:rFonts w:ascii="仿宋_GB2312" w:eastAsia="仿宋_GB2312" w:hAnsi="仿宋" w:cs="微软雅黑" w:hint="eastAsia"/>
          <w:szCs w:val="32"/>
        </w:rPr>
        <w:t>以2021年资产评估机构综合评价前百家机构负责人和首席评估师为培养对象，分别举办资产评估机构负责人培训班、首席评估师培训班；以评估机构优秀业务骨干为重点，举办清华大学第十七期资产评估研修班；以高校教师、行业师资为培训对象，举办资产评估行业师资培训班。</w:t>
      </w:r>
    </w:p>
    <w:p w:rsidR="00CB095F" w:rsidRDefault="000664B7" w:rsidP="00CD1336">
      <w:pPr>
        <w:spacing w:line="580" w:lineRule="exact"/>
        <w:ind w:firstLineChars="200" w:firstLine="643"/>
        <w:rPr>
          <w:rFonts w:ascii="仿宋_GB2312" w:eastAsia="仿宋_GB2312" w:hAnsi="仿宋"/>
          <w:szCs w:val="32"/>
        </w:rPr>
      </w:pPr>
      <w:r w:rsidRPr="00DD5FCE">
        <w:rPr>
          <w:rFonts w:ascii="楷体" w:eastAsia="楷体" w:hAnsi="楷体" w:cs="微软雅黑" w:hint="eastAsia"/>
          <w:b/>
          <w:szCs w:val="32"/>
        </w:rPr>
        <w:t>（三）管理培训班。</w:t>
      </w:r>
      <w:r>
        <w:rPr>
          <w:rFonts w:ascii="仿宋_GB2312" w:eastAsia="仿宋_GB2312" w:hAnsi="仿宋" w:cs="微软雅黑" w:hint="eastAsia"/>
          <w:szCs w:val="32"/>
        </w:rPr>
        <w:t>以提升行业管理人员政治素养、领导能力、管理能力、创新能力和服务能力为着力点，举办</w:t>
      </w:r>
      <w:r w:rsidR="003408EC" w:rsidRPr="003408EC">
        <w:rPr>
          <w:rFonts w:ascii="仿宋_GB2312" w:eastAsia="仿宋_GB2312" w:hAnsi="仿宋" w:cs="微软雅黑" w:hint="eastAsia"/>
          <w:szCs w:val="32"/>
        </w:rPr>
        <w:t>资产评估行业考试培训工作人员培训班</w:t>
      </w:r>
      <w:r w:rsidR="003408EC">
        <w:rPr>
          <w:rFonts w:ascii="仿宋_GB2312" w:eastAsia="仿宋_GB2312" w:hAnsi="仿宋" w:cs="微软雅黑" w:hint="eastAsia"/>
          <w:szCs w:val="32"/>
        </w:rPr>
        <w:t>、</w:t>
      </w:r>
      <w:r w:rsidR="003408EC" w:rsidRPr="003408EC">
        <w:rPr>
          <w:rFonts w:ascii="仿宋_GB2312" w:eastAsia="仿宋_GB2312" w:hAnsi="仿宋" w:cs="微软雅黑" w:hint="eastAsia"/>
          <w:szCs w:val="32"/>
        </w:rPr>
        <w:t>资产评估行业自律检查人员培训班</w:t>
      </w:r>
      <w:r w:rsidR="003408EC">
        <w:rPr>
          <w:rFonts w:ascii="仿宋_GB2312" w:eastAsia="仿宋_GB2312" w:hAnsi="仿宋" w:cs="微软雅黑" w:hint="eastAsia"/>
          <w:szCs w:val="32"/>
        </w:rPr>
        <w:t>、</w:t>
      </w:r>
      <w:r w:rsidR="003408EC" w:rsidRPr="003408EC">
        <w:rPr>
          <w:rFonts w:ascii="仿宋_GB2312" w:eastAsia="仿宋_GB2312" w:hAnsi="仿宋" w:cs="微软雅黑" w:hint="eastAsia"/>
          <w:szCs w:val="32"/>
        </w:rPr>
        <w:t>资产评估行业通讯员培训班</w:t>
      </w:r>
      <w:r w:rsidR="003408EC">
        <w:rPr>
          <w:rFonts w:ascii="仿宋_GB2312" w:eastAsia="仿宋_GB2312" w:hAnsi="仿宋" w:cs="微软雅黑" w:hint="eastAsia"/>
          <w:szCs w:val="32"/>
        </w:rPr>
        <w:t>、</w:t>
      </w:r>
      <w:r w:rsidR="003408EC" w:rsidRPr="003408EC">
        <w:rPr>
          <w:rFonts w:ascii="仿宋_GB2312" w:eastAsia="仿宋_GB2312" w:hAnsi="仿宋" w:cs="微软雅黑" w:hint="eastAsia"/>
          <w:szCs w:val="32"/>
        </w:rPr>
        <w:t>资产评估行业管理人员培训班</w:t>
      </w:r>
      <w:r w:rsidR="003408EC">
        <w:rPr>
          <w:rFonts w:ascii="仿宋_GB2312" w:eastAsia="仿宋_GB2312" w:hAnsi="仿宋" w:cs="微软雅黑" w:hint="eastAsia"/>
          <w:szCs w:val="32"/>
        </w:rPr>
        <w:t>、</w:t>
      </w:r>
      <w:r w:rsidR="003408EC" w:rsidRPr="003408EC">
        <w:rPr>
          <w:rFonts w:ascii="仿宋_GB2312" w:eastAsia="仿宋_GB2312" w:hAnsi="仿宋" w:cs="微软雅黑" w:hint="eastAsia"/>
          <w:szCs w:val="32"/>
        </w:rPr>
        <w:t>资产评估行业联合检查人员培训班</w:t>
      </w:r>
      <w:r w:rsidR="003408EC">
        <w:rPr>
          <w:rFonts w:ascii="仿宋_GB2312" w:eastAsia="仿宋_GB2312" w:hAnsi="仿宋" w:cs="微软雅黑" w:hint="eastAsia"/>
          <w:szCs w:val="32"/>
        </w:rPr>
        <w:t>、</w:t>
      </w:r>
      <w:r w:rsidR="003408EC" w:rsidRPr="003408EC">
        <w:rPr>
          <w:rFonts w:ascii="仿宋_GB2312" w:eastAsia="仿宋_GB2312" w:hAnsi="仿宋" w:cs="微软雅黑" w:hint="eastAsia"/>
          <w:szCs w:val="32"/>
        </w:rPr>
        <w:t>资产评估行业会员管理与服务培训班</w:t>
      </w:r>
      <w:r w:rsidR="003408EC">
        <w:rPr>
          <w:rFonts w:ascii="仿宋_GB2312" w:eastAsia="仿宋_GB2312" w:hAnsi="仿宋" w:cs="微软雅黑" w:hint="eastAsia"/>
          <w:szCs w:val="32"/>
        </w:rPr>
        <w:t>、</w:t>
      </w:r>
      <w:r w:rsidR="003408EC" w:rsidRPr="003408EC">
        <w:rPr>
          <w:rFonts w:ascii="仿宋_GB2312" w:eastAsia="仿宋_GB2312" w:hAnsi="仿宋" w:cs="微软雅黑" w:hint="eastAsia"/>
          <w:szCs w:val="32"/>
        </w:rPr>
        <w:t>资产评估行业信息化建设培训班</w:t>
      </w:r>
      <w:r>
        <w:rPr>
          <w:rFonts w:ascii="仿宋_GB2312" w:eastAsia="仿宋_GB2312" w:hAnsi="仿宋" w:hint="eastAsia"/>
          <w:szCs w:val="32"/>
        </w:rPr>
        <w:t>共7期管理培训班。</w:t>
      </w:r>
    </w:p>
    <w:p w:rsidR="00CB095F" w:rsidRDefault="000664B7" w:rsidP="00763EB4">
      <w:pPr>
        <w:spacing w:line="600" w:lineRule="exact"/>
        <w:ind w:firstLineChars="200" w:firstLine="640"/>
        <w:rPr>
          <w:rFonts w:ascii="仿宋_GB2312" w:eastAsia="仿宋_GB2312" w:hAnsi="仿宋"/>
          <w:szCs w:val="32"/>
        </w:rPr>
      </w:pPr>
      <w:r>
        <w:rPr>
          <w:rFonts w:ascii="仿宋_GB2312" w:eastAsia="仿宋_GB2312" w:hAnsi="仿宋" w:hint="eastAsia"/>
          <w:color w:val="000000"/>
          <w:szCs w:val="32"/>
        </w:rPr>
        <w:lastRenderedPageBreak/>
        <w:t>附：</w:t>
      </w:r>
      <w:r>
        <w:rPr>
          <w:rFonts w:ascii="仿宋_GB2312" w:eastAsia="仿宋_GB2312" w:hAnsi="仿宋" w:hint="eastAsia"/>
          <w:szCs w:val="32"/>
        </w:rPr>
        <w:t>中国资产评估协会2024年培训计划表</w:t>
      </w:r>
    </w:p>
    <w:p w:rsidR="00CB095F" w:rsidRDefault="00CB095F">
      <w:pPr>
        <w:adjustRightInd w:val="0"/>
        <w:snapToGrid w:val="0"/>
        <w:spacing w:line="600" w:lineRule="exact"/>
        <w:ind w:firstLineChars="200" w:firstLine="640"/>
        <w:rPr>
          <w:rFonts w:ascii="仿宋_GB2312" w:eastAsia="仿宋_GB2312" w:hAnsi="仿宋"/>
          <w:color w:val="000000"/>
          <w:szCs w:val="32"/>
        </w:rPr>
        <w:sectPr w:rsidR="00CB095F">
          <w:footerReference w:type="even" r:id="rId8"/>
          <w:footerReference w:type="default" r:id="rId9"/>
          <w:pgSz w:w="11906" w:h="16838"/>
          <w:pgMar w:top="2098" w:right="1474" w:bottom="1985" w:left="1588" w:header="0" w:footer="1446" w:gutter="0"/>
          <w:cols w:space="425"/>
          <w:docGrid w:type="lines" w:linePitch="435"/>
        </w:sectPr>
      </w:pPr>
    </w:p>
    <w:p w:rsidR="00CB095F" w:rsidRDefault="000664B7">
      <w:pPr>
        <w:spacing w:line="500" w:lineRule="exact"/>
        <w:jc w:val="left"/>
        <w:rPr>
          <w:rFonts w:ascii="黑体" w:eastAsia="黑体" w:hAnsi="黑体"/>
          <w:szCs w:val="32"/>
        </w:rPr>
      </w:pPr>
      <w:r>
        <w:rPr>
          <w:rFonts w:ascii="黑体" w:eastAsia="黑体" w:hAnsi="黑体" w:hint="eastAsia"/>
          <w:szCs w:val="32"/>
        </w:rPr>
        <w:lastRenderedPageBreak/>
        <w:t>附</w:t>
      </w:r>
    </w:p>
    <w:p w:rsidR="00CB095F" w:rsidRDefault="00CB095F">
      <w:pPr>
        <w:spacing w:line="500" w:lineRule="exact"/>
        <w:jc w:val="left"/>
        <w:rPr>
          <w:rFonts w:ascii="黑体" w:eastAsia="黑体" w:hAnsi="黑体"/>
          <w:szCs w:val="32"/>
        </w:rPr>
      </w:pPr>
    </w:p>
    <w:p w:rsidR="00CB095F" w:rsidRDefault="000664B7">
      <w:pPr>
        <w:spacing w:line="5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中国资产评估协会2024年培训计划表</w:t>
      </w:r>
    </w:p>
    <w:p w:rsidR="00CB095F" w:rsidRDefault="00CB095F">
      <w:pPr>
        <w:spacing w:line="560" w:lineRule="exact"/>
        <w:jc w:val="center"/>
        <w:rPr>
          <w:rFonts w:ascii="仿宋" w:hAnsi="仿宋"/>
          <w:b/>
          <w:szCs w:val="32"/>
        </w:rPr>
      </w:pPr>
    </w:p>
    <w:p w:rsidR="00CB095F" w:rsidRDefault="000664B7">
      <w:pPr>
        <w:jc w:val="left"/>
        <w:rPr>
          <w:rFonts w:ascii="黑体" w:eastAsia="黑体" w:hAnsi="黑体"/>
        </w:rPr>
      </w:pPr>
      <w:r>
        <w:rPr>
          <w:rFonts w:ascii="黑体" w:eastAsia="黑体" w:hAnsi="黑体" w:hint="eastAsia"/>
        </w:rPr>
        <w:t>一、业务培训班</w:t>
      </w:r>
    </w:p>
    <w:tbl>
      <w:tblPr>
        <w:tblpPr w:leftFromText="180" w:rightFromText="180" w:vertAnchor="text" w:horzAnchor="margin" w:tblpXSpec="center" w:tblpY="219"/>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450"/>
        <w:gridCol w:w="4766"/>
        <w:gridCol w:w="1418"/>
        <w:gridCol w:w="1461"/>
        <w:gridCol w:w="807"/>
        <w:gridCol w:w="1275"/>
        <w:gridCol w:w="1843"/>
      </w:tblGrid>
      <w:tr w:rsidR="00CB095F" w:rsidTr="000B099C">
        <w:trPr>
          <w:trHeight w:val="708"/>
        </w:trPr>
        <w:tc>
          <w:tcPr>
            <w:tcW w:w="852" w:type="dxa"/>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序号</w:t>
            </w:r>
          </w:p>
        </w:tc>
        <w:tc>
          <w:tcPr>
            <w:tcW w:w="2450" w:type="dxa"/>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培训（研讨）班名称</w:t>
            </w:r>
          </w:p>
        </w:tc>
        <w:tc>
          <w:tcPr>
            <w:tcW w:w="4766" w:type="dxa"/>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培训内容</w:t>
            </w:r>
          </w:p>
        </w:tc>
        <w:tc>
          <w:tcPr>
            <w:tcW w:w="1418" w:type="dxa"/>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培训对象</w:t>
            </w:r>
          </w:p>
        </w:tc>
        <w:tc>
          <w:tcPr>
            <w:tcW w:w="1461" w:type="dxa"/>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地点</w:t>
            </w:r>
          </w:p>
        </w:tc>
        <w:tc>
          <w:tcPr>
            <w:tcW w:w="807" w:type="dxa"/>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天数</w:t>
            </w:r>
          </w:p>
        </w:tc>
        <w:tc>
          <w:tcPr>
            <w:tcW w:w="1275" w:type="dxa"/>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培训方式</w:t>
            </w:r>
          </w:p>
        </w:tc>
        <w:tc>
          <w:tcPr>
            <w:tcW w:w="1843" w:type="dxa"/>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预计培训时间</w:t>
            </w:r>
          </w:p>
        </w:tc>
      </w:tr>
      <w:tr w:rsidR="00CB095F" w:rsidTr="000B099C">
        <w:trPr>
          <w:trHeight w:val="2096"/>
        </w:trPr>
        <w:tc>
          <w:tcPr>
            <w:tcW w:w="852" w:type="dxa"/>
            <w:shd w:val="clear" w:color="auto" w:fill="auto"/>
            <w:vAlign w:val="center"/>
          </w:tcPr>
          <w:p w:rsidR="00CB095F" w:rsidRDefault="000664B7">
            <w:pPr>
              <w:spacing w:line="260" w:lineRule="exact"/>
              <w:jc w:val="center"/>
              <w:rPr>
                <w:rFonts w:ascii="宋体" w:eastAsia="宋体" w:hAnsi="宋体"/>
                <w:sz w:val="20"/>
                <w:szCs w:val="20"/>
              </w:rPr>
            </w:pPr>
            <w:r>
              <w:rPr>
                <w:rFonts w:ascii="宋体" w:eastAsia="宋体" w:hAnsi="宋体" w:hint="eastAsia"/>
                <w:sz w:val="20"/>
                <w:szCs w:val="20"/>
              </w:rPr>
              <w:t>1</w:t>
            </w:r>
          </w:p>
        </w:tc>
        <w:tc>
          <w:tcPr>
            <w:tcW w:w="2450" w:type="dxa"/>
            <w:shd w:val="clear" w:color="auto" w:fill="auto"/>
            <w:vAlign w:val="center"/>
          </w:tcPr>
          <w:p w:rsidR="00CB095F" w:rsidRDefault="004678D0" w:rsidP="004678D0">
            <w:pPr>
              <w:spacing w:line="280" w:lineRule="exact"/>
              <w:jc w:val="left"/>
              <w:rPr>
                <w:rFonts w:ascii="宋体" w:eastAsia="宋体" w:hAnsi="宋体"/>
                <w:sz w:val="20"/>
                <w:szCs w:val="21"/>
              </w:rPr>
            </w:pPr>
            <w:r>
              <w:rPr>
                <w:rFonts w:ascii="宋体" w:eastAsia="宋体" w:hAnsi="宋体" w:hint="eastAsia"/>
                <w:sz w:val="20"/>
                <w:szCs w:val="21"/>
              </w:rPr>
              <w:t>资产评估准则培训班（</w:t>
            </w:r>
            <w:r w:rsidR="000664B7">
              <w:rPr>
                <w:rFonts w:ascii="宋体" w:eastAsia="宋体" w:hAnsi="宋体" w:hint="eastAsia"/>
                <w:sz w:val="20"/>
                <w:szCs w:val="21"/>
              </w:rPr>
              <w:t>基本准则</w:t>
            </w:r>
            <w:r>
              <w:rPr>
                <w:rFonts w:ascii="宋体" w:eastAsia="宋体" w:hAnsi="宋体" w:hint="eastAsia"/>
                <w:sz w:val="20"/>
                <w:szCs w:val="21"/>
              </w:rPr>
              <w:t>和</w:t>
            </w:r>
            <w:r w:rsidR="000664B7">
              <w:rPr>
                <w:rFonts w:ascii="宋体" w:eastAsia="宋体" w:hAnsi="宋体" w:hint="eastAsia"/>
                <w:sz w:val="20"/>
                <w:szCs w:val="21"/>
              </w:rPr>
              <w:t>程序性执业准则</w:t>
            </w:r>
            <w:r>
              <w:rPr>
                <w:rFonts w:ascii="宋体" w:eastAsia="宋体" w:hAnsi="宋体" w:hint="eastAsia"/>
                <w:sz w:val="20"/>
                <w:szCs w:val="21"/>
              </w:rPr>
              <w:t>）</w:t>
            </w:r>
          </w:p>
        </w:tc>
        <w:tc>
          <w:tcPr>
            <w:tcW w:w="4766" w:type="dxa"/>
            <w:shd w:val="clear" w:color="auto" w:fill="auto"/>
            <w:vAlign w:val="center"/>
          </w:tcPr>
          <w:p w:rsidR="00CB095F" w:rsidRDefault="000664B7">
            <w:pPr>
              <w:adjustRightInd w:val="0"/>
              <w:snapToGrid w:val="0"/>
              <w:rPr>
                <w:rFonts w:ascii="宋体" w:eastAsia="宋体" w:hAnsi="宋体"/>
                <w:sz w:val="20"/>
                <w:szCs w:val="21"/>
              </w:rPr>
            </w:pPr>
            <w:r>
              <w:rPr>
                <w:rFonts w:ascii="宋体" w:eastAsia="宋体" w:hAnsi="宋体" w:hint="eastAsia"/>
                <w:sz w:val="20"/>
                <w:szCs w:val="21"/>
              </w:rPr>
              <w:t>1.资产评估法律法规</w:t>
            </w:r>
            <w:r w:rsidR="009517B8">
              <w:rPr>
                <w:rFonts w:ascii="宋体" w:eastAsia="宋体" w:hAnsi="宋体" w:hint="eastAsia"/>
                <w:sz w:val="20"/>
                <w:szCs w:val="21"/>
              </w:rPr>
              <w:t>及准则体系讲解</w:t>
            </w:r>
          </w:p>
          <w:p w:rsidR="00CB095F" w:rsidRDefault="000664B7">
            <w:pPr>
              <w:adjustRightInd w:val="0"/>
              <w:snapToGrid w:val="0"/>
              <w:rPr>
                <w:rFonts w:ascii="宋体" w:eastAsia="宋体" w:hAnsi="宋体"/>
                <w:sz w:val="20"/>
                <w:szCs w:val="21"/>
              </w:rPr>
            </w:pPr>
            <w:r>
              <w:rPr>
                <w:rFonts w:ascii="宋体" w:eastAsia="宋体" w:hAnsi="宋体" w:hint="eastAsia"/>
                <w:sz w:val="20"/>
                <w:szCs w:val="21"/>
              </w:rPr>
              <w:t>2.《资产评估基本准则》</w:t>
            </w:r>
            <w:r w:rsidR="009517B8">
              <w:rPr>
                <w:rFonts w:ascii="宋体" w:eastAsia="宋体" w:hAnsi="宋体" w:hint="eastAsia"/>
                <w:sz w:val="20"/>
                <w:szCs w:val="21"/>
              </w:rPr>
              <w:t>解读</w:t>
            </w:r>
          </w:p>
          <w:p w:rsidR="00CB095F" w:rsidRDefault="000664B7">
            <w:pPr>
              <w:adjustRightInd w:val="0"/>
              <w:snapToGrid w:val="0"/>
              <w:rPr>
                <w:rFonts w:ascii="宋体" w:eastAsia="宋体" w:hAnsi="宋体"/>
                <w:sz w:val="20"/>
                <w:szCs w:val="21"/>
              </w:rPr>
            </w:pPr>
            <w:r>
              <w:rPr>
                <w:rFonts w:ascii="宋体" w:eastAsia="宋体" w:hAnsi="宋体" w:hint="eastAsia"/>
                <w:sz w:val="20"/>
                <w:szCs w:val="21"/>
              </w:rPr>
              <w:t>3.《资产评估执业准则——资产评估程序》</w:t>
            </w:r>
            <w:r w:rsidR="009517B8">
              <w:rPr>
                <w:rFonts w:ascii="宋体" w:eastAsia="宋体" w:hAnsi="宋体" w:hint="eastAsia"/>
                <w:sz w:val="20"/>
                <w:szCs w:val="21"/>
              </w:rPr>
              <w:t>解读</w:t>
            </w:r>
          </w:p>
          <w:p w:rsidR="00CB095F" w:rsidRDefault="000664B7">
            <w:pPr>
              <w:adjustRightInd w:val="0"/>
              <w:snapToGrid w:val="0"/>
              <w:rPr>
                <w:rFonts w:ascii="宋体" w:eastAsia="宋体" w:hAnsi="宋体"/>
                <w:sz w:val="20"/>
                <w:szCs w:val="21"/>
              </w:rPr>
            </w:pPr>
            <w:r>
              <w:rPr>
                <w:rFonts w:ascii="宋体" w:eastAsia="宋体" w:hAnsi="宋体" w:hint="eastAsia"/>
                <w:sz w:val="20"/>
                <w:szCs w:val="21"/>
              </w:rPr>
              <w:t>4.《资产评估执业准则——资产评估报告》</w:t>
            </w:r>
            <w:r w:rsidR="009517B8">
              <w:rPr>
                <w:rFonts w:ascii="宋体" w:eastAsia="宋体" w:hAnsi="宋体" w:hint="eastAsia"/>
                <w:sz w:val="20"/>
                <w:szCs w:val="21"/>
              </w:rPr>
              <w:t>解读</w:t>
            </w:r>
          </w:p>
          <w:p w:rsidR="00CB095F" w:rsidRDefault="000664B7">
            <w:pPr>
              <w:adjustRightInd w:val="0"/>
              <w:snapToGrid w:val="0"/>
              <w:rPr>
                <w:rFonts w:ascii="宋体" w:eastAsia="宋体" w:hAnsi="宋体"/>
                <w:sz w:val="20"/>
                <w:szCs w:val="21"/>
              </w:rPr>
            </w:pPr>
            <w:r>
              <w:rPr>
                <w:rFonts w:ascii="宋体" w:eastAsia="宋体" w:hAnsi="宋体" w:hint="eastAsia"/>
                <w:sz w:val="20"/>
                <w:szCs w:val="21"/>
              </w:rPr>
              <w:t>5.《资产评估执业准则——资产评估档案》</w:t>
            </w:r>
            <w:r w:rsidR="009517B8">
              <w:rPr>
                <w:rFonts w:ascii="宋体" w:eastAsia="宋体" w:hAnsi="宋体" w:hint="eastAsia"/>
                <w:sz w:val="20"/>
                <w:szCs w:val="21"/>
              </w:rPr>
              <w:t>解读</w:t>
            </w:r>
          </w:p>
          <w:p w:rsidR="00CB095F" w:rsidRDefault="000664B7">
            <w:pPr>
              <w:adjustRightInd w:val="0"/>
              <w:snapToGrid w:val="0"/>
              <w:rPr>
                <w:rFonts w:ascii="宋体" w:eastAsia="宋体" w:hAnsi="宋体"/>
                <w:sz w:val="20"/>
                <w:szCs w:val="21"/>
              </w:rPr>
            </w:pPr>
            <w:r>
              <w:rPr>
                <w:rFonts w:ascii="宋体" w:eastAsia="宋体" w:hAnsi="宋体" w:hint="eastAsia"/>
                <w:sz w:val="20"/>
                <w:szCs w:val="21"/>
              </w:rPr>
              <w:t>6.《资产评估执业准则——资产评估方法》</w:t>
            </w:r>
            <w:r w:rsidR="009517B8">
              <w:rPr>
                <w:rFonts w:ascii="宋体" w:eastAsia="宋体" w:hAnsi="宋体" w:hint="eastAsia"/>
                <w:sz w:val="20"/>
                <w:szCs w:val="21"/>
              </w:rPr>
              <w:t>解读</w:t>
            </w:r>
          </w:p>
        </w:tc>
        <w:tc>
          <w:tcPr>
            <w:tcW w:w="1418" w:type="dxa"/>
            <w:shd w:val="clear" w:color="auto" w:fill="auto"/>
            <w:vAlign w:val="center"/>
          </w:tcPr>
          <w:p w:rsidR="00CB095F" w:rsidRDefault="000664B7" w:rsidP="00CD1336">
            <w:pPr>
              <w:spacing w:line="280" w:lineRule="exact"/>
              <w:jc w:val="left"/>
              <w:rPr>
                <w:rFonts w:ascii="宋体" w:eastAsia="宋体" w:hAnsi="宋体"/>
                <w:sz w:val="20"/>
                <w:szCs w:val="21"/>
              </w:rPr>
            </w:pPr>
            <w:r>
              <w:rPr>
                <w:rFonts w:ascii="宋体" w:eastAsia="宋体" w:hAnsi="宋体" w:hint="eastAsia"/>
                <w:sz w:val="20"/>
                <w:szCs w:val="20"/>
              </w:rPr>
              <w:t>执业会员</w:t>
            </w:r>
          </w:p>
        </w:tc>
        <w:tc>
          <w:tcPr>
            <w:tcW w:w="1461" w:type="dxa"/>
            <w:shd w:val="clear" w:color="auto" w:fill="auto"/>
            <w:vAlign w:val="center"/>
          </w:tcPr>
          <w:p w:rsidR="00CB095F" w:rsidRDefault="000664B7" w:rsidP="00CD1336">
            <w:pPr>
              <w:spacing w:line="280" w:lineRule="exact"/>
              <w:jc w:val="center"/>
              <w:rPr>
                <w:rFonts w:ascii="宋体" w:eastAsia="宋体" w:hAnsi="宋体"/>
                <w:sz w:val="20"/>
                <w:szCs w:val="21"/>
              </w:rPr>
            </w:pPr>
            <w:r>
              <w:rPr>
                <w:rFonts w:ascii="宋体" w:eastAsia="宋体" w:hAnsi="宋体" w:hint="eastAsia"/>
                <w:sz w:val="20"/>
                <w:szCs w:val="20"/>
              </w:rPr>
              <w:t>上海国家会计学院</w:t>
            </w:r>
          </w:p>
        </w:tc>
        <w:tc>
          <w:tcPr>
            <w:tcW w:w="807" w:type="dxa"/>
            <w:shd w:val="clear" w:color="auto" w:fill="auto"/>
            <w:vAlign w:val="center"/>
          </w:tcPr>
          <w:p w:rsidR="00CB095F" w:rsidRDefault="000664B7" w:rsidP="00CD1336">
            <w:pPr>
              <w:spacing w:line="280" w:lineRule="exact"/>
              <w:jc w:val="center"/>
              <w:rPr>
                <w:rFonts w:ascii="宋体" w:eastAsia="宋体" w:hAnsi="宋体"/>
                <w:sz w:val="20"/>
                <w:szCs w:val="21"/>
              </w:rPr>
            </w:pPr>
            <w:r>
              <w:rPr>
                <w:rFonts w:ascii="宋体" w:eastAsia="宋体" w:hAnsi="宋体" w:hint="eastAsia"/>
                <w:sz w:val="20"/>
                <w:szCs w:val="21"/>
              </w:rPr>
              <w:t>3</w:t>
            </w:r>
          </w:p>
        </w:tc>
        <w:tc>
          <w:tcPr>
            <w:tcW w:w="1275" w:type="dxa"/>
            <w:shd w:val="clear" w:color="auto" w:fill="auto"/>
            <w:vAlign w:val="center"/>
          </w:tcPr>
          <w:p w:rsidR="00CB095F" w:rsidRDefault="000664B7" w:rsidP="00CD1336">
            <w:pPr>
              <w:spacing w:line="280" w:lineRule="exact"/>
              <w:jc w:val="center"/>
              <w:rPr>
                <w:rFonts w:ascii="宋体" w:eastAsia="宋体" w:hAnsi="宋体"/>
                <w:sz w:val="20"/>
                <w:szCs w:val="21"/>
              </w:rPr>
            </w:pPr>
            <w:r>
              <w:rPr>
                <w:rFonts w:ascii="宋体" w:eastAsia="宋体" w:hAnsi="宋体" w:hint="eastAsia"/>
                <w:sz w:val="20"/>
                <w:szCs w:val="21"/>
              </w:rPr>
              <w:t>网络直播</w:t>
            </w:r>
          </w:p>
        </w:tc>
        <w:tc>
          <w:tcPr>
            <w:tcW w:w="1843" w:type="dxa"/>
            <w:shd w:val="clear" w:color="auto" w:fill="auto"/>
            <w:vAlign w:val="center"/>
          </w:tcPr>
          <w:p w:rsidR="00CB095F" w:rsidRDefault="000664B7" w:rsidP="00CD1336">
            <w:pPr>
              <w:spacing w:line="280" w:lineRule="exact"/>
              <w:jc w:val="center"/>
              <w:rPr>
                <w:rFonts w:ascii="宋体" w:eastAsia="宋体" w:hAnsi="宋体"/>
                <w:sz w:val="20"/>
                <w:szCs w:val="20"/>
              </w:rPr>
            </w:pPr>
            <w:r>
              <w:rPr>
                <w:rFonts w:ascii="宋体" w:eastAsia="宋体" w:hAnsi="宋体" w:hint="eastAsia"/>
                <w:sz w:val="20"/>
                <w:szCs w:val="21"/>
              </w:rPr>
              <w:t>4月16-18日</w:t>
            </w:r>
          </w:p>
        </w:tc>
      </w:tr>
      <w:tr w:rsidR="00C80105" w:rsidTr="000B099C">
        <w:trPr>
          <w:trHeight w:val="2139"/>
        </w:trPr>
        <w:tc>
          <w:tcPr>
            <w:tcW w:w="852" w:type="dxa"/>
            <w:shd w:val="clear" w:color="auto" w:fill="auto"/>
            <w:vAlign w:val="center"/>
          </w:tcPr>
          <w:p w:rsidR="00C80105" w:rsidRDefault="00A876E0" w:rsidP="00C80105">
            <w:pPr>
              <w:spacing w:line="260" w:lineRule="exact"/>
              <w:jc w:val="center"/>
              <w:rPr>
                <w:rFonts w:ascii="宋体" w:eastAsia="宋体" w:hAnsi="宋体"/>
                <w:sz w:val="20"/>
                <w:szCs w:val="20"/>
              </w:rPr>
            </w:pPr>
            <w:r>
              <w:rPr>
                <w:rFonts w:ascii="宋体" w:eastAsia="宋体" w:hAnsi="宋体" w:hint="eastAsia"/>
                <w:sz w:val="20"/>
                <w:szCs w:val="20"/>
              </w:rPr>
              <w:t>2</w:t>
            </w:r>
          </w:p>
        </w:tc>
        <w:tc>
          <w:tcPr>
            <w:tcW w:w="2450" w:type="dxa"/>
            <w:shd w:val="clear" w:color="auto" w:fill="auto"/>
            <w:vAlign w:val="center"/>
          </w:tcPr>
          <w:p w:rsidR="00C80105" w:rsidRDefault="00C80105" w:rsidP="001049A7">
            <w:pPr>
              <w:spacing w:line="280" w:lineRule="exact"/>
              <w:jc w:val="left"/>
              <w:rPr>
                <w:rFonts w:ascii="宋体" w:eastAsia="宋体" w:hAnsi="宋体"/>
                <w:sz w:val="20"/>
                <w:szCs w:val="21"/>
              </w:rPr>
            </w:pPr>
            <w:r>
              <w:rPr>
                <w:rFonts w:ascii="宋体" w:eastAsia="宋体" w:hAnsi="宋体" w:hint="eastAsia"/>
                <w:sz w:val="20"/>
                <w:szCs w:val="21"/>
              </w:rPr>
              <w:t>资产评估准则培训班（实体性执业准则）</w:t>
            </w:r>
          </w:p>
        </w:tc>
        <w:tc>
          <w:tcPr>
            <w:tcW w:w="4766" w:type="dxa"/>
            <w:shd w:val="clear" w:color="auto" w:fill="auto"/>
            <w:vAlign w:val="center"/>
          </w:tcPr>
          <w:p w:rsidR="00C80105" w:rsidRDefault="00C80105" w:rsidP="00C80105">
            <w:pPr>
              <w:adjustRightInd w:val="0"/>
              <w:snapToGrid w:val="0"/>
              <w:rPr>
                <w:rFonts w:ascii="宋体" w:eastAsia="宋体" w:hAnsi="宋体"/>
                <w:sz w:val="20"/>
                <w:szCs w:val="21"/>
              </w:rPr>
            </w:pPr>
            <w:r>
              <w:rPr>
                <w:rFonts w:ascii="宋体" w:eastAsia="宋体" w:hAnsi="宋体" w:hint="eastAsia"/>
                <w:sz w:val="20"/>
                <w:szCs w:val="21"/>
              </w:rPr>
              <w:t>1.《资产评估执业准则——企业价值》解读</w:t>
            </w:r>
          </w:p>
          <w:p w:rsidR="00C80105" w:rsidRDefault="00C80105" w:rsidP="00C80105">
            <w:pPr>
              <w:adjustRightInd w:val="0"/>
              <w:snapToGrid w:val="0"/>
              <w:rPr>
                <w:rFonts w:ascii="宋体" w:eastAsia="宋体" w:hAnsi="宋体"/>
                <w:sz w:val="20"/>
                <w:szCs w:val="21"/>
              </w:rPr>
            </w:pPr>
            <w:r>
              <w:rPr>
                <w:rFonts w:ascii="宋体" w:eastAsia="宋体" w:hAnsi="宋体" w:hint="eastAsia"/>
                <w:sz w:val="20"/>
                <w:szCs w:val="21"/>
              </w:rPr>
              <w:t>2.《资产评估执业准则——无形资产》解读</w:t>
            </w:r>
          </w:p>
          <w:p w:rsidR="00C80105" w:rsidRDefault="00C80105" w:rsidP="00C80105">
            <w:pPr>
              <w:adjustRightInd w:val="0"/>
              <w:snapToGrid w:val="0"/>
              <w:rPr>
                <w:rFonts w:ascii="宋体" w:eastAsia="宋体" w:hAnsi="宋体"/>
                <w:sz w:val="20"/>
                <w:szCs w:val="21"/>
              </w:rPr>
            </w:pPr>
            <w:r>
              <w:rPr>
                <w:rFonts w:ascii="宋体" w:eastAsia="宋体" w:hAnsi="宋体" w:hint="eastAsia"/>
                <w:sz w:val="20"/>
                <w:szCs w:val="21"/>
              </w:rPr>
              <w:t>3.《资产评估执业准则——不动产》解读</w:t>
            </w:r>
          </w:p>
          <w:p w:rsidR="00C80105" w:rsidRDefault="00C80105" w:rsidP="00C80105">
            <w:pPr>
              <w:adjustRightInd w:val="0"/>
              <w:snapToGrid w:val="0"/>
              <w:rPr>
                <w:rFonts w:ascii="宋体" w:eastAsia="宋体" w:hAnsi="宋体"/>
                <w:sz w:val="20"/>
                <w:szCs w:val="21"/>
              </w:rPr>
            </w:pPr>
            <w:r>
              <w:rPr>
                <w:rFonts w:ascii="宋体" w:eastAsia="宋体" w:hAnsi="宋体" w:hint="eastAsia"/>
                <w:sz w:val="20"/>
                <w:szCs w:val="21"/>
              </w:rPr>
              <w:t>4.《资产评估执业准则——机器设备》解读</w:t>
            </w:r>
          </w:p>
          <w:p w:rsidR="00C80105" w:rsidRDefault="00C80105" w:rsidP="00C80105">
            <w:pPr>
              <w:adjustRightInd w:val="0"/>
              <w:snapToGrid w:val="0"/>
              <w:rPr>
                <w:rFonts w:ascii="宋体" w:eastAsia="宋体" w:hAnsi="宋体"/>
                <w:sz w:val="20"/>
                <w:szCs w:val="21"/>
              </w:rPr>
            </w:pPr>
            <w:r>
              <w:rPr>
                <w:rFonts w:ascii="宋体" w:eastAsia="宋体" w:hAnsi="宋体" w:hint="eastAsia"/>
                <w:sz w:val="20"/>
                <w:szCs w:val="21"/>
              </w:rPr>
              <w:t>5.《资产评估执业准则——森林资源资产》解读</w:t>
            </w:r>
          </w:p>
          <w:p w:rsidR="00C80105" w:rsidRDefault="00C80105" w:rsidP="00C80105">
            <w:pPr>
              <w:adjustRightInd w:val="0"/>
              <w:snapToGrid w:val="0"/>
              <w:rPr>
                <w:rFonts w:ascii="宋体" w:eastAsia="宋体" w:hAnsi="宋体"/>
                <w:sz w:val="20"/>
                <w:szCs w:val="21"/>
              </w:rPr>
            </w:pPr>
            <w:r>
              <w:rPr>
                <w:rFonts w:ascii="宋体" w:eastAsia="宋体" w:hAnsi="宋体" w:hint="eastAsia"/>
                <w:sz w:val="20"/>
                <w:szCs w:val="21"/>
              </w:rPr>
              <w:t>6.《资产评估执业准则——知识产权》解读</w:t>
            </w:r>
          </w:p>
        </w:tc>
        <w:tc>
          <w:tcPr>
            <w:tcW w:w="1418" w:type="dxa"/>
            <w:shd w:val="clear" w:color="auto" w:fill="auto"/>
            <w:vAlign w:val="center"/>
          </w:tcPr>
          <w:p w:rsidR="00C80105" w:rsidRDefault="00C80105" w:rsidP="00CD1336">
            <w:pPr>
              <w:spacing w:line="260" w:lineRule="exact"/>
              <w:jc w:val="left"/>
              <w:rPr>
                <w:rFonts w:ascii="宋体" w:eastAsia="宋体" w:hAnsi="宋体"/>
                <w:sz w:val="20"/>
                <w:szCs w:val="20"/>
              </w:rPr>
            </w:pPr>
            <w:r>
              <w:rPr>
                <w:rFonts w:ascii="宋体" w:eastAsia="宋体" w:hAnsi="宋体" w:hint="eastAsia"/>
                <w:sz w:val="20"/>
                <w:szCs w:val="20"/>
              </w:rPr>
              <w:t>执业会员</w:t>
            </w:r>
          </w:p>
        </w:tc>
        <w:tc>
          <w:tcPr>
            <w:tcW w:w="1461" w:type="dxa"/>
            <w:shd w:val="clear" w:color="auto" w:fill="auto"/>
            <w:vAlign w:val="center"/>
          </w:tcPr>
          <w:p w:rsidR="00C80105" w:rsidRDefault="00C80105" w:rsidP="00CD1336">
            <w:pPr>
              <w:spacing w:line="280" w:lineRule="exact"/>
              <w:jc w:val="center"/>
              <w:rPr>
                <w:rFonts w:ascii="宋体" w:eastAsia="宋体" w:hAnsi="宋体"/>
                <w:sz w:val="20"/>
                <w:szCs w:val="20"/>
              </w:rPr>
            </w:pPr>
            <w:r>
              <w:rPr>
                <w:rFonts w:ascii="宋体" w:eastAsia="宋体" w:hAnsi="宋体" w:hint="eastAsia"/>
                <w:sz w:val="20"/>
                <w:szCs w:val="20"/>
              </w:rPr>
              <w:t>北京国家会计学院</w:t>
            </w:r>
          </w:p>
        </w:tc>
        <w:tc>
          <w:tcPr>
            <w:tcW w:w="807" w:type="dxa"/>
            <w:shd w:val="clear" w:color="auto" w:fill="auto"/>
            <w:vAlign w:val="center"/>
          </w:tcPr>
          <w:p w:rsidR="00C80105" w:rsidRDefault="00C80105" w:rsidP="00CD1336">
            <w:pPr>
              <w:spacing w:line="280" w:lineRule="exact"/>
              <w:jc w:val="center"/>
              <w:rPr>
                <w:rFonts w:ascii="宋体" w:eastAsia="宋体" w:hAnsi="宋体"/>
                <w:sz w:val="20"/>
                <w:szCs w:val="21"/>
              </w:rPr>
            </w:pPr>
            <w:r>
              <w:rPr>
                <w:rFonts w:ascii="宋体" w:eastAsia="宋体" w:hAnsi="宋体" w:hint="eastAsia"/>
                <w:sz w:val="20"/>
                <w:szCs w:val="21"/>
              </w:rPr>
              <w:t>3</w:t>
            </w:r>
          </w:p>
        </w:tc>
        <w:tc>
          <w:tcPr>
            <w:tcW w:w="1275" w:type="dxa"/>
            <w:shd w:val="clear" w:color="auto" w:fill="auto"/>
            <w:vAlign w:val="center"/>
          </w:tcPr>
          <w:p w:rsidR="00C80105" w:rsidRDefault="00C80105" w:rsidP="00CD1336">
            <w:pPr>
              <w:spacing w:line="280" w:lineRule="exact"/>
              <w:jc w:val="center"/>
              <w:rPr>
                <w:rFonts w:ascii="宋体" w:eastAsia="宋体" w:hAnsi="宋体"/>
                <w:sz w:val="20"/>
                <w:szCs w:val="21"/>
              </w:rPr>
            </w:pPr>
            <w:r>
              <w:rPr>
                <w:rFonts w:ascii="宋体" w:eastAsia="宋体" w:hAnsi="宋体" w:hint="eastAsia"/>
                <w:sz w:val="20"/>
                <w:szCs w:val="21"/>
              </w:rPr>
              <w:t>网络直播</w:t>
            </w:r>
          </w:p>
        </w:tc>
        <w:tc>
          <w:tcPr>
            <w:tcW w:w="1843" w:type="dxa"/>
            <w:shd w:val="clear" w:color="auto" w:fill="auto"/>
            <w:vAlign w:val="center"/>
          </w:tcPr>
          <w:p w:rsidR="00C80105" w:rsidRDefault="00C80105" w:rsidP="00CD1336">
            <w:pPr>
              <w:spacing w:line="280" w:lineRule="exact"/>
              <w:jc w:val="center"/>
              <w:rPr>
                <w:rFonts w:ascii="宋体" w:eastAsia="宋体" w:hAnsi="宋体"/>
                <w:sz w:val="20"/>
                <w:szCs w:val="21"/>
              </w:rPr>
            </w:pPr>
            <w:r>
              <w:rPr>
                <w:rFonts w:ascii="宋体" w:eastAsia="宋体" w:hAnsi="宋体" w:hint="eastAsia"/>
                <w:sz w:val="20"/>
                <w:szCs w:val="21"/>
              </w:rPr>
              <w:t>5月14-16日</w:t>
            </w:r>
          </w:p>
        </w:tc>
      </w:tr>
      <w:tr w:rsidR="00CB095F" w:rsidTr="000B099C">
        <w:trPr>
          <w:trHeight w:val="672"/>
        </w:trPr>
        <w:tc>
          <w:tcPr>
            <w:tcW w:w="852" w:type="dxa"/>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lastRenderedPageBreak/>
              <w:t>序号</w:t>
            </w:r>
          </w:p>
        </w:tc>
        <w:tc>
          <w:tcPr>
            <w:tcW w:w="2450" w:type="dxa"/>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培训（研讨）班名称</w:t>
            </w:r>
          </w:p>
        </w:tc>
        <w:tc>
          <w:tcPr>
            <w:tcW w:w="4766" w:type="dxa"/>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培训内容</w:t>
            </w:r>
          </w:p>
        </w:tc>
        <w:tc>
          <w:tcPr>
            <w:tcW w:w="1418" w:type="dxa"/>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培训对象</w:t>
            </w:r>
          </w:p>
        </w:tc>
        <w:tc>
          <w:tcPr>
            <w:tcW w:w="1461" w:type="dxa"/>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地点</w:t>
            </w:r>
          </w:p>
        </w:tc>
        <w:tc>
          <w:tcPr>
            <w:tcW w:w="807" w:type="dxa"/>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天数</w:t>
            </w:r>
          </w:p>
        </w:tc>
        <w:tc>
          <w:tcPr>
            <w:tcW w:w="1275" w:type="dxa"/>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培训方式</w:t>
            </w:r>
          </w:p>
        </w:tc>
        <w:tc>
          <w:tcPr>
            <w:tcW w:w="1843" w:type="dxa"/>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预计培训时间</w:t>
            </w:r>
          </w:p>
        </w:tc>
      </w:tr>
      <w:tr w:rsidR="00C80105" w:rsidTr="000B099C">
        <w:trPr>
          <w:trHeight w:val="2251"/>
        </w:trPr>
        <w:tc>
          <w:tcPr>
            <w:tcW w:w="852" w:type="dxa"/>
            <w:shd w:val="clear" w:color="auto" w:fill="auto"/>
            <w:vAlign w:val="center"/>
          </w:tcPr>
          <w:p w:rsidR="00C80105" w:rsidRDefault="00C80105" w:rsidP="00C80105">
            <w:pPr>
              <w:spacing w:line="260" w:lineRule="exact"/>
              <w:jc w:val="center"/>
              <w:rPr>
                <w:rFonts w:ascii="宋体" w:eastAsia="宋体" w:hAnsi="宋体"/>
                <w:sz w:val="20"/>
                <w:szCs w:val="20"/>
              </w:rPr>
            </w:pPr>
            <w:r>
              <w:rPr>
                <w:rFonts w:ascii="宋体" w:eastAsia="宋体" w:hAnsi="宋体" w:hint="eastAsia"/>
                <w:sz w:val="20"/>
                <w:szCs w:val="20"/>
              </w:rPr>
              <w:t>3</w:t>
            </w:r>
          </w:p>
        </w:tc>
        <w:tc>
          <w:tcPr>
            <w:tcW w:w="2450" w:type="dxa"/>
            <w:shd w:val="clear" w:color="auto" w:fill="auto"/>
            <w:vAlign w:val="center"/>
          </w:tcPr>
          <w:p w:rsidR="00C80105" w:rsidRDefault="00C80105" w:rsidP="00C80105">
            <w:pPr>
              <w:spacing w:line="280" w:lineRule="exact"/>
              <w:jc w:val="left"/>
              <w:rPr>
                <w:rFonts w:ascii="宋体" w:eastAsia="宋体" w:hAnsi="宋体"/>
                <w:sz w:val="20"/>
                <w:szCs w:val="21"/>
              </w:rPr>
            </w:pPr>
            <w:r>
              <w:rPr>
                <w:rFonts w:ascii="宋体" w:eastAsia="宋体" w:hAnsi="宋体" w:hint="eastAsia"/>
                <w:sz w:val="20"/>
                <w:szCs w:val="20"/>
              </w:rPr>
              <w:t>以财务报告为目的评估研讨班</w:t>
            </w:r>
          </w:p>
        </w:tc>
        <w:tc>
          <w:tcPr>
            <w:tcW w:w="4766" w:type="dxa"/>
            <w:shd w:val="clear" w:color="auto" w:fill="auto"/>
            <w:vAlign w:val="center"/>
          </w:tcPr>
          <w:p w:rsidR="00C80105" w:rsidRDefault="00C80105" w:rsidP="00C80105">
            <w:pPr>
              <w:spacing w:line="260" w:lineRule="exact"/>
              <w:jc w:val="left"/>
              <w:rPr>
                <w:rFonts w:ascii="宋体" w:eastAsia="宋体" w:hAnsi="宋体"/>
                <w:sz w:val="20"/>
                <w:szCs w:val="20"/>
              </w:rPr>
            </w:pPr>
            <w:r>
              <w:rPr>
                <w:rFonts w:ascii="宋体" w:eastAsia="宋体" w:hAnsi="宋体" w:hint="eastAsia"/>
                <w:sz w:val="20"/>
                <w:szCs w:val="20"/>
              </w:rPr>
              <w:t>1.公允价值计量相关会计准则介绍</w:t>
            </w:r>
          </w:p>
          <w:p w:rsidR="00C80105" w:rsidRDefault="00C80105" w:rsidP="00C80105">
            <w:pPr>
              <w:spacing w:line="260" w:lineRule="exact"/>
              <w:jc w:val="left"/>
              <w:rPr>
                <w:rFonts w:ascii="宋体" w:eastAsia="宋体" w:hAnsi="宋体"/>
                <w:sz w:val="20"/>
                <w:szCs w:val="20"/>
              </w:rPr>
            </w:pPr>
            <w:r>
              <w:rPr>
                <w:rFonts w:ascii="宋体" w:eastAsia="宋体" w:hAnsi="宋体" w:hint="eastAsia"/>
                <w:sz w:val="20"/>
                <w:szCs w:val="20"/>
              </w:rPr>
              <w:t>2.资产减值测试评估实务及案例讲解</w:t>
            </w:r>
          </w:p>
          <w:p w:rsidR="00C80105" w:rsidRDefault="00C80105" w:rsidP="00C80105">
            <w:pPr>
              <w:spacing w:line="260" w:lineRule="exact"/>
              <w:jc w:val="left"/>
              <w:rPr>
                <w:rFonts w:ascii="宋体" w:eastAsia="宋体" w:hAnsi="宋体"/>
                <w:sz w:val="20"/>
                <w:szCs w:val="20"/>
              </w:rPr>
            </w:pPr>
            <w:r>
              <w:rPr>
                <w:rFonts w:ascii="宋体" w:eastAsia="宋体" w:hAnsi="宋体" w:hint="eastAsia"/>
                <w:sz w:val="20"/>
                <w:szCs w:val="20"/>
              </w:rPr>
              <w:t>3.合并对价分摊评估实务及案例讲解</w:t>
            </w:r>
          </w:p>
          <w:p w:rsidR="00C80105" w:rsidRDefault="00C80105" w:rsidP="00C80105">
            <w:pPr>
              <w:adjustRightInd w:val="0"/>
              <w:snapToGrid w:val="0"/>
              <w:rPr>
                <w:rFonts w:ascii="宋体" w:eastAsia="宋体" w:hAnsi="宋体"/>
                <w:sz w:val="20"/>
                <w:szCs w:val="20"/>
              </w:rPr>
            </w:pPr>
            <w:r>
              <w:rPr>
                <w:rFonts w:ascii="宋体" w:eastAsia="宋体" w:hAnsi="宋体" w:hint="eastAsia"/>
                <w:sz w:val="20"/>
                <w:szCs w:val="20"/>
              </w:rPr>
              <w:t>4.投资性房地产公允价值评估及案例讲解</w:t>
            </w:r>
          </w:p>
          <w:p w:rsidR="00C80105" w:rsidRDefault="00C80105" w:rsidP="00C80105">
            <w:pPr>
              <w:adjustRightInd w:val="0"/>
              <w:snapToGrid w:val="0"/>
              <w:rPr>
                <w:rFonts w:ascii="宋体" w:eastAsia="宋体" w:hAnsi="宋体"/>
                <w:kern w:val="0"/>
                <w:sz w:val="20"/>
                <w:szCs w:val="20"/>
              </w:rPr>
            </w:pPr>
            <w:r>
              <w:rPr>
                <w:rFonts w:ascii="宋体" w:eastAsia="宋体" w:hAnsi="宋体" w:hint="eastAsia"/>
                <w:sz w:val="20"/>
                <w:szCs w:val="20"/>
              </w:rPr>
              <w:t>5.</w:t>
            </w:r>
            <w:r>
              <w:rPr>
                <w:rFonts w:ascii="宋体" w:eastAsia="宋体" w:hAnsi="宋体" w:hint="eastAsia"/>
                <w:kern w:val="0"/>
                <w:sz w:val="20"/>
                <w:szCs w:val="20"/>
              </w:rPr>
              <w:t>金融工具的会计处理与资产评估</w:t>
            </w:r>
          </w:p>
          <w:p w:rsidR="00C80105" w:rsidRDefault="00C80105" w:rsidP="00C80105">
            <w:pPr>
              <w:adjustRightInd w:val="0"/>
              <w:snapToGrid w:val="0"/>
              <w:rPr>
                <w:rFonts w:ascii="宋体" w:eastAsia="宋体" w:hAnsi="宋体"/>
                <w:sz w:val="20"/>
                <w:szCs w:val="21"/>
              </w:rPr>
            </w:pPr>
            <w:r>
              <w:rPr>
                <w:rFonts w:ascii="宋体" w:eastAsia="宋体" w:hAnsi="宋体" w:hint="eastAsia"/>
                <w:kern w:val="0"/>
                <w:sz w:val="20"/>
                <w:szCs w:val="20"/>
              </w:rPr>
              <w:t>6.</w:t>
            </w:r>
            <w:r>
              <w:rPr>
                <w:rFonts w:ascii="宋体" w:eastAsia="宋体" w:hAnsi="宋体" w:hint="eastAsia"/>
                <w:sz w:val="20"/>
                <w:szCs w:val="20"/>
              </w:rPr>
              <w:t>《资产评估专家指引第11号——商誉减值测试评估》解读</w:t>
            </w:r>
          </w:p>
        </w:tc>
        <w:tc>
          <w:tcPr>
            <w:tcW w:w="1418" w:type="dxa"/>
            <w:shd w:val="clear" w:color="auto" w:fill="auto"/>
            <w:vAlign w:val="center"/>
          </w:tcPr>
          <w:p w:rsidR="00C80105" w:rsidRDefault="00C80105" w:rsidP="00CD1336">
            <w:pPr>
              <w:spacing w:line="260" w:lineRule="exact"/>
              <w:jc w:val="left"/>
              <w:rPr>
                <w:rFonts w:ascii="宋体" w:eastAsia="宋体" w:hAnsi="宋体"/>
                <w:sz w:val="20"/>
                <w:szCs w:val="20"/>
              </w:rPr>
            </w:pPr>
            <w:r>
              <w:rPr>
                <w:rFonts w:ascii="宋体" w:eastAsia="宋体" w:hAnsi="宋体" w:hint="eastAsia"/>
                <w:sz w:val="20"/>
                <w:szCs w:val="20"/>
              </w:rPr>
              <w:t>资产评估师</w:t>
            </w:r>
          </w:p>
        </w:tc>
        <w:tc>
          <w:tcPr>
            <w:tcW w:w="1461" w:type="dxa"/>
            <w:shd w:val="clear" w:color="auto" w:fill="auto"/>
            <w:vAlign w:val="center"/>
          </w:tcPr>
          <w:p w:rsidR="00C80105" w:rsidRDefault="00C80105" w:rsidP="00C80105">
            <w:pPr>
              <w:spacing w:line="280" w:lineRule="exact"/>
              <w:jc w:val="center"/>
              <w:rPr>
                <w:rFonts w:ascii="宋体" w:eastAsia="宋体" w:hAnsi="宋体"/>
                <w:sz w:val="20"/>
                <w:szCs w:val="20"/>
              </w:rPr>
            </w:pPr>
            <w:r>
              <w:rPr>
                <w:rFonts w:ascii="宋体" w:eastAsia="宋体" w:hAnsi="宋体" w:hint="eastAsia"/>
                <w:sz w:val="20"/>
                <w:szCs w:val="20"/>
              </w:rPr>
              <w:t>厦门国家会计学院</w:t>
            </w:r>
          </w:p>
        </w:tc>
        <w:tc>
          <w:tcPr>
            <w:tcW w:w="807" w:type="dxa"/>
            <w:shd w:val="clear" w:color="auto" w:fill="auto"/>
            <w:vAlign w:val="center"/>
          </w:tcPr>
          <w:p w:rsidR="00C80105" w:rsidRDefault="00C80105" w:rsidP="00CD1336">
            <w:pPr>
              <w:spacing w:line="280" w:lineRule="exact"/>
              <w:jc w:val="center"/>
              <w:rPr>
                <w:rFonts w:ascii="宋体" w:eastAsia="宋体" w:hAnsi="宋体"/>
                <w:sz w:val="20"/>
                <w:szCs w:val="21"/>
              </w:rPr>
            </w:pPr>
            <w:r>
              <w:rPr>
                <w:rFonts w:ascii="宋体" w:eastAsia="宋体" w:hAnsi="宋体" w:hint="eastAsia"/>
                <w:sz w:val="20"/>
                <w:szCs w:val="21"/>
              </w:rPr>
              <w:t>3</w:t>
            </w:r>
          </w:p>
        </w:tc>
        <w:tc>
          <w:tcPr>
            <w:tcW w:w="1275" w:type="dxa"/>
            <w:shd w:val="clear" w:color="auto" w:fill="auto"/>
            <w:vAlign w:val="center"/>
          </w:tcPr>
          <w:p w:rsidR="00C80105" w:rsidRDefault="00C80105" w:rsidP="00CD1336">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1843" w:type="dxa"/>
            <w:shd w:val="clear" w:color="auto" w:fill="auto"/>
            <w:vAlign w:val="center"/>
          </w:tcPr>
          <w:p w:rsidR="00C80105" w:rsidRDefault="00C80105" w:rsidP="00CD1336">
            <w:pPr>
              <w:spacing w:line="280" w:lineRule="exact"/>
              <w:jc w:val="center"/>
              <w:rPr>
                <w:rFonts w:ascii="宋体" w:eastAsia="宋体" w:hAnsi="宋体"/>
                <w:sz w:val="20"/>
                <w:szCs w:val="21"/>
              </w:rPr>
            </w:pPr>
            <w:r>
              <w:rPr>
                <w:rFonts w:ascii="宋体" w:eastAsia="宋体" w:hAnsi="宋体" w:hint="eastAsia"/>
                <w:sz w:val="20"/>
                <w:szCs w:val="21"/>
              </w:rPr>
              <w:t>5月</w:t>
            </w:r>
            <w:r w:rsidR="005B58E3">
              <w:rPr>
                <w:rFonts w:ascii="宋体" w:eastAsia="宋体" w:hAnsi="宋体" w:hint="eastAsia"/>
                <w:sz w:val="20"/>
                <w:szCs w:val="21"/>
              </w:rPr>
              <w:t>22</w:t>
            </w:r>
            <w:r>
              <w:rPr>
                <w:rFonts w:ascii="宋体" w:eastAsia="宋体" w:hAnsi="宋体" w:hint="eastAsia"/>
                <w:sz w:val="20"/>
                <w:szCs w:val="21"/>
              </w:rPr>
              <w:t>-</w:t>
            </w:r>
            <w:r w:rsidR="005B58E3">
              <w:rPr>
                <w:rFonts w:ascii="宋体" w:eastAsia="宋体" w:hAnsi="宋体" w:hint="eastAsia"/>
                <w:sz w:val="20"/>
                <w:szCs w:val="21"/>
              </w:rPr>
              <w:t>24</w:t>
            </w:r>
            <w:r>
              <w:rPr>
                <w:rFonts w:ascii="宋体" w:eastAsia="宋体" w:hAnsi="宋体" w:hint="eastAsia"/>
                <w:sz w:val="20"/>
                <w:szCs w:val="21"/>
              </w:rPr>
              <w:t>日</w:t>
            </w:r>
          </w:p>
        </w:tc>
      </w:tr>
      <w:tr w:rsidR="00C80105" w:rsidTr="000B099C">
        <w:trPr>
          <w:trHeight w:val="2251"/>
        </w:trPr>
        <w:tc>
          <w:tcPr>
            <w:tcW w:w="852" w:type="dxa"/>
            <w:shd w:val="clear" w:color="auto" w:fill="auto"/>
            <w:vAlign w:val="center"/>
          </w:tcPr>
          <w:p w:rsidR="00C80105" w:rsidRDefault="00C80105" w:rsidP="00C80105">
            <w:pPr>
              <w:spacing w:line="260" w:lineRule="exact"/>
              <w:jc w:val="center"/>
              <w:rPr>
                <w:rFonts w:ascii="宋体" w:eastAsia="宋体" w:hAnsi="宋体"/>
                <w:sz w:val="20"/>
                <w:szCs w:val="20"/>
              </w:rPr>
            </w:pPr>
            <w:r>
              <w:rPr>
                <w:rFonts w:ascii="宋体" w:eastAsia="宋体" w:hAnsi="宋体" w:hint="eastAsia"/>
                <w:sz w:val="20"/>
                <w:szCs w:val="20"/>
              </w:rPr>
              <w:t>4</w:t>
            </w:r>
          </w:p>
        </w:tc>
        <w:tc>
          <w:tcPr>
            <w:tcW w:w="2450" w:type="dxa"/>
            <w:shd w:val="clear" w:color="auto" w:fill="auto"/>
            <w:vAlign w:val="center"/>
          </w:tcPr>
          <w:p w:rsidR="00C80105" w:rsidRDefault="00C80105" w:rsidP="00C80105">
            <w:pPr>
              <w:spacing w:line="280" w:lineRule="exact"/>
              <w:jc w:val="left"/>
              <w:rPr>
                <w:rFonts w:ascii="宋体" w:eastAsia="宋体" w:hAnsi="宋体"/>
                <w:sz w:val="20"/>
                <w:szCs w:val="21"/>
              </w:rPr>
            </w:pPr>
            <w:r>
              <w:rPr>
                <w:rFonts w:ascii="宋体" w:eastAsia="宋体" w:hAnsi="宋体" w:hint="eastAsia"/>
                <w:sz w:val="20"/>
                <w:szCs w:val="21"/>
              </w:rPr>
              <w:t>企业价值评估研讨班</w:t>
            </w:r>
          </w:p>
        </w:tc>
        <w:tc>
          <w:tcPr>
            <w:tcW w:w="4766" w:type="dxa"/>
            <w:shd w:val="clear" w:color="auto" w:fill="auto"/>
            <w:vAlign w:val="center"/>
          </w:tcPr>
          <w:p w:rsidR="00C80105" w:rsidRDefault="00C80105" w:rsidP="00C80105">
            <w:pPr>
              <w:spacing w:line="260" w:lineRule="exact"/>
              <w:jc w:val="left"/>
              <w:rPr>
                <w:rFonts w:ascii="宋体" w:eastAsia="宋体" w:hAnsi="宋体"/>
                <w:sz w:val="20"/>
                <w:szCs w:val="20"/>
              </w:rPr>
            </w:pPr>
            <w:r>
              <w:rPr>
                <w:rFonts w:ascii="宋体" w:eastAsia="宋体" w:hAnsi="宋体" w:hint="eastAsia"/>
                <w:sz w:val="20"/>
                <w:szCs w:val="20"/>
              </w:rPr>
              <w:t>1.运用资产基础法评估企业价值的重点难点问题</w:t>
            </w:r>
          </w:p>
          <w:p w:rsidR="00C80105" w:rsidRDefault="00C80105" w:rsidP="00C80105">
            <w:pPr>
              <w:spacing w:line="260" w:lineRule="exact"/>
              <w:jc w:val="left"/>
              <w:rPr>
                <w:rFonts w:ascii="宋体" w:eastAsia="宋体" w:hAnsi="宋体"/>
                <w:sz w:val="20"/>
                <w:szCs w:val="20"/>
              </w:rPr>
            </w:pPr>
            <w:r>
              <w:rPr>
                <w:rFonts w:ascii="宋体" w:eastAsia="宋体" w:hAnsi="宋体" w:hint="eastAsia"/>
                <w:sz w:val="20"/>
                <w:szCs w:val="20"/>
              </w:rPr>
              <w:t>2.运用收益法评估企业价值的重点难点问题</w:t>
            </w:r>
          </w:p>
          <w:p w:rsidR="00C80105" w:rsidRDefault="00C80105" w:rsidP="00C80105">
            <w:pPr>
              <w:spacing w:line="260" w:lineRule="exact"/>
              <w:jc w:val="left"/>
              <w:rPr>
                <w:rFonts w:ascii="宋体" w:eastAsia="宋体" w:hAnsi="宋体"/>
                <w:sz w:val="20"/>
                <w:szCs w:val="20"/>
              </w:rPr>
            </w:pPr>
            <w:r>
              <w:rPr>
                <w:rFonts w:ascii="宋体" w:eastAsia="宋体" w:hAnsi="宋体" w:hint="eastAsia"/>
                <w:sz w:val="20"/>
                <w:szCs w:val="20"/>
              </w:rPr>
              <w:t>3.运用市场法评估企业价值的重点难点问题</w:t>
            </w:r>
          </w:p>
          <w:p w:rsidR="00C80105" w:rsidRDefault="00C80105" w:rsidP="00C80105">
            <w:pPr>
              <w:spacing w:line="260" w:lineRule="exact"/>
              <w:jc w:val="left"/>
              <w:rPr>
                <w:rFonts w:ascii="宋体" w:eastAsia="宋体" w:hAnsi="宋体"/>
                <w:sz w:val="20"/>
                <w:szCs w:val="20"/>
              </w:rPr>
            </w:pPr>
            <w:r>
              <w:rPr>
                <w:rFonts w:ascii="宋体" w:eastAsia="宋体" w:hAnsi="宋体" w:hint="eastAsia"/>
                <w:sz w:val="20"/>
                <w:szCs w:val="20"/>
              </w:rPr>
              <w:t>4.企业价值评估增减值所得税问题分析</w:t>
            </w:r>
          </w:p>
          <w:p w:rsidR="00C80105" w:rsidRDefault="00C80105" w:rsidP="00C80105">
            <w:pPr>
              <w:adjustRightInd w:val="0"/>
              <w:snapToGrid w:val="0"/>
              <w:rPr>
                <w:rFonts w:ascii="宋体" w:eastAsia="宋体" w:hAnsi="宋体"/>
                <w:sz w:val="20"/>
                <w:szCs w:val="20"/>
              </w:rPr>
            </w:pPr>
            <w:r>
              <w:rPr>
                <w:rFonts w:ascii="宋体" w:eastAsia="宋体" w:hAnsi="宋体" w:hint="eastAsia"/>
                <w:sz w:val="20"/>
                <w:szCs w:val="20"/>
              </w:rPr>
              <w:t>5.上市公司并购重组企业价值评估实务</w:t>
            </w:r>
          </w:p>
          <w:p w:rsidR="00C80105" w:rsidRDefault="00C80105" w:rsidP="00C80105">
            <w:pPr>
              <w:adjustRightInd w:val="0"/>
              <w:snapToGrid w:val="0"/>
              <w:rPr>
                <w:rFonts w:ascii="宋体" w:eastAsia="宋体" w:hAnsi="宋体"/>
                <w:sz w:val="20"/>
                <w:szCs w:val="21"/>
              </w:rPr>
            </w:pPr>
            <w:r>
              <w:rPr>
                <w:rFonts w:ascii="宋体" w:eastAsia="宋体" w:hAnsi="宋体" w:hint="eastAsia"/>
                <w:sz w:val="20"/>
                <w:szCs w:val="20"/>
              </w:rPr>
              <w:t>6.环境，社会责任和公司治理（ESG）对企业价值评估影响</w:t>
            </w:r>
          </w:p>
        </w:tc>
        <w:tc>
          <w:tcPr>
            <w:tcW w:w="1418" w:type="dxa"/>
            <w:shd w:val="clear" w:color="auto" w:fill="auto"/>
            <w:vAlign w:val="center"/>
          </w:tcPr>
          <w:p w:rsidR="00C80105" w:rsidRDefault="00C80105" w:rsidP="00CD1336">
            <w:pPr>
              <w:spacing w:line="260" w:lineRule="exact"/>
              <w:jc w:val="left"/>
              <w:rPr>
                <w:rFonts w:ascii="宋体" w:eastAsia="宋体" w:hAnsi="宋体"/>
                <w:sz w:val="20"/>
                <w:szCs w:val="20"/>
              </w:rPr>
            </w:pPr>
            <w:r>
              <w:rPr>
                <w:rFonts w:ascii="宋体" w:eastAsia="宋体" w:hAnsi="宋体" w:hint="eastAsia"/>
                <w:sz w:val="20"/>
                <w:szCs w:val="20"/>
              </w:rPr>
              <w:t>资产评估师</w:t>
            </w:r>
          </w:p>
        </w:tc>
        <w:tc>
          <w:tcPr>
            <w:tcW w:w="1461" w:type="dxa"/>
            <w:shd w:val="clear" w:color="auto" w:fill="auto"/>
            <w:vAlign w:val="center"/>
          </w:tcPr>
          <w:p w:rsidR="00C80105" w:rsidRDefault="00C80105" w:rsidP="00C80105">
            <w:pPr>
              <w:spacing w:line="280" w:lineRule="exact"/>
              <w:jc w:val="center"/>
              <w:rPr>
                <w:rFonts w:ascii="宋体" w:eastAsia="宋体" w:hAnsi="宋体"/>
                <w:sz w:val="20"/>
                <w:szCs w:val="20"/>
              </w:rPr>
            </w:pPr>
            <w:r>
              <w:rPr>
                <w:rFonts w:ascii="宋体" w:eastAsia="宋体" w:hAnsi="宋体" w:hint="eastAsia"/>
                <w:sz w:val="20"/>
                <w:szCs w:val="20"/>
              </w:rPr>
              <w:t>厦门国家会计学院</w:t>
            </w:r>
          </w:p>
        </w:tc>
        <w:tc>
          <w:tcPr>
            <w:tcW w:w="807" w:type="dxa"/>
            <w:shd w:val="clear" w:color="auto" w:fill="auto"/>
            <w:vAlign w:val="center"/>
          </w:tcPr>
          <w:p w:rsidR="00C80105" w:rsidRDefault="00C80105" w:rsidP="00CD1336">
            <w:pPr>
              <w:spacing w:line="280" w:lineRule="exact"/>
              <w:jc w:val="center"/>
              <w:rPr>
                <w:rFonts w:ascii="宋体" w:eastAsia="宋体" w:hAnsi="宋体"/>
                <w:sz w:val="20"/>
                <w:szCs w:val="21"/>
              </w:rPr>
            </w:pPr>
            <w:r>
              <w:rPr>
                <w:rFonts w:ascii="宋体" w:eastAsia="宋体" w:hAnsi="宋体" w:hint="eastAsia"/>
                <w:sz w:val="20"/>
                <w:szCs w:val="20"/>
              </w:rPr>
              <w:t>3</w:t>
            </w:r>
          </w:p>
        </w:tc>
        <w:tc>
          <w:tcPr>
            <w:tcW w:w="1275" w:type="dxa"/>
            <w:shd w:val="clear" w:color="auto" w:fill="auto"/>
            <w:vAlign w:val="center"/>
          </w:tcPr>
          <w:p w:rsidR="00C80105" w:rsidRDefault="00C80105" w:rsidP="00CD1336">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1843" w:type="dxa"/>
            <w:shd w:val="clear" w:color="auto" w:fill="auto"/>
            <w:vAlign w:val="center"/>
          </w:tcPr>
          <w:p w:rsidR="00C80105" w:rsidRDefault="00C80105" w:rsidP="00CD1336">
            <w:pPr>
              <w:spacing w:line="280" w:lineRule="exact"/>
              <w:jc w:val="center"/>
              <w:rPr>
                <w:rFonts w:ascii="宋体" w:eastAsia="宋体" w:hAnsi="宋体"/>
                <w:sz w:val="20"/>
                <w:szCs w:val="21"/>
              </w:rPr>
            </w:pPr>
            <w:r>
              <w:rPr>
                <w:rFonts w:ascii="宋体" w:eastAsia="宋体" w:hAnsi="宋体" w:hint="eastAsia"/>
                <w:sz w:val="20"/>
                <w:szCs w:val="20"/>
              </w:rPr>
              <w:t>6月1</w:t>
            </w:r>
            <w:r w:rsidR="005B58E3">
              <w:rPr>
                <w:rFonts w:ascii="宋体" w:eastAsia="宋体" w:hAnsi="宋体" w:hint="eastAsia"/>
                <w:sz w:val="20"/>
                <w:szCs w:val="20"/>
              </w:rPr>
              <w:t>2</w:t>
            </w:r>
            <w:r>
              <w:rPr>
                <w:rFonts w:ascii="宋体" w:eastAsia="宋体" w:hAnsi="宋体" w:hint="eastAsia"/>
                <w:sz w:val="20"/>
                <w:szCs w:val="20"/>
              </w:rPr>
              <w:t>-</w:t>
            </w:r>
            <w:r w:rsidR="005B58E3">
              <w:rPr>
                <w:rFonts w:ascii="宋体" w:eastAsia="宋体" w:hAnsi="宋体" w:hint="eastAsia"/>
                <w:sz w:val="20"/>
                <w:szCs w:val="20"/>
              </w:rPr>
              <w:t>14</w:t>
            </w:r>
            <w:r>
              <w:rPr>
                <w:rFonts w:ascii="宋体" w:eastAsia="宋体" w:hAnsi="宋体" w:hint="eastAsia"/>
                <w:sz w:val="20"/>
                <w:szCs w:val="20"/>
              </w:rPr>
              <w:t>日</w:t>
            </w:r>
          </w:p>
        </w:tc>
      </w:tr>
      <w:tr w:rsidR="00C80105" w:rsidTr="000B099C">
        <w:trPr>
          <w:trHeight w:val="2251"/>
        </w:trPr>
        <w:tc>
          <w:tcPr>
            <w:tcW w:w="852" w:type="dxa"/>
            <w:shd w:val="clear" w:color="auto" w:fill="auto"/>
            <w:vAlign w:val="center"/>
          </w:tcPr>
          <w:p w:rsidR="00C80105" w:rsidRDefault="00C80105" w:rsidP="00C80105">
            <w:pPr>
              <w:spacing w:line="260" w:lineRule="exact"/>
              <w:jc w:val="center"/>
              <w:rPr>
                <w:rFonts w:ascii="宋体" w:eastAsia="宋体" w:hAnsi="宋体"/>
                <w:sz w:val="20"/>
                <w:szCs w:val="20"/>
              </w:rPr>
            </w:pPr>
            <w:r>
              <w:rPr>
                <w:rFonts w:ascii="宋体" w:eastAsia="宋体" w:hAnsi="宋体" w:hint="eastAsia"/>
                <w:sz w:val="20"/>
                <w:szCs w:val="20"/>
              </w:rPr>
              <w:t>5</w:t>
            </w:r>
          </w:p>
        </w:tc>
        <w:tc>
          <w:tcPr>
            <w:tcW w:w="2450" w:type="dxa"/>
            <w:shd w:val="clear" w:color="auto" w:fill="auto"/>
            <w:vAlign w:val="center"/>
          </w:tcPr>
          <w:p w:rsidR="00C80105" w:rsidRDefault="00C80105" w:rsidP="00C80105">
            <w:pPr>
              <w:spacing w:line="280" w:lineRule="exact"/>
              <w:jc w:val="left"/>
              <w:rPr>
                <w:rFonts w:ascii="宋体" w:eastAsia="宋体" w:hAnsi="宋体"/>
                <w:sz w:val="20"/>
                <w:szCs w:val="21"/>
              </w:rPr>
            </w:pPr>
            <w:r>
              <w:rPr>
                <w:rFonts w:ascii="宋体" w:eastAsia="宋体" w:hAnsi="宋体" w:hint="eastAsia"/>
                <w:sz w:val="20"/>
                <w:szCs w:val="21"/>
              </w:rPr>
              <w:t>企业破产重整</w:t>
            </w:r>
            <w:proofErr w:type="gramStart"/>
            <w:r>
              <w:rPr>
                <w:rFonts w:ascii="宋体" w:eastAsia="宋体" w:hAnsi="宋体" w:hint="eastAsia"/>
                <w:sz w:val="20"/>
                <w:szCs w:val="21"/>
              </w:rPr>
              <w:t>与涉执财产</w:t>
            </w:r>
            <w:proofErr w:type="gramEnd"/>
            <w:r>
              <w:rPr>
                <w:rFonts w:ascii="宋体" w:eastAsia="宋体" w:hAnsi="宋体" w:hint="eastAsia"/>
                <w:sz w:val="20"/>
                <w:szCs w:val="21"/>
              </w:rPr>
              <w:t>评估研讨班</w:t>
            </w:r>
          </w:p>
        </w:tc>
        <w:tc>
          <w:tcPr>
            <w:tcW w:w="4766" w:type="dxa"/>
            <w:shd w:val="clear" w:color="auto" w:fill="auto"/>
            <w:vAlign w:val="center"/>
          </w:tcPr>
          <w:p w:rsidR="00C80105" w:rsidRDefault="00C80105" w:rsidP="00C80105">
            <w:pPr>
              <w:spacing w:line="260" w:lineRule="exact"/>
              <w:jc w:val="left"/>
              <w:rPr>
                <w:rFonts w:ascii="宋体" w:eastAsia="宋体" w:hAnsi="宋体"/>
                <w:sz w:val="20"/>
                <w:szCs w:val="20"/>
              </w:rPr>
            </w:pPr>
            <w:r>
              <w:rPr>
                <w:rFonts w:ascii="宋体" w:eastAsia="宋体" w:hAnsi="宋体" w:hint="eastAsia"/>
                <w:sz w:val="20"/>
                <w:szCs w:val="20"/>
              </w:rPr>
              <w:t>1.企业破产法及相关政策制度解读</w:t>
            </w:r>
          </w:p>
          <w:p w:rsidR="00C80105" w:rsidRDefault="00C80105" w:rsidP="00C80105">
            <w:pPr>
              <w:spacing w:line="260" w:lineRule="exact"/>
              <w:jc w:val="left"/>
              <w:rPr>
                <w:rFonts w:ascii="宋体" w:eastAsia="宋体" w:hAnsi="宋体"/>
                <w:sz w:val="20"/>
                <w:szCs w:val="20"/>
              </w:rPr>
            </w:pPr>
            <w:r>
              <w:rPr>
                <w:rFonts w:ascii="宋体" w:eastAsia="宋体" w:hAnsi="宋体" w:hint="eastAsia"/>
                <w:sz w:val="20"/>
                <w:szCs w:val="20"/>
              </w:rPr>
              <w:t>2.破产重整的模式与资产处置</w:t>
            </w:r>
          </w:p>
          <w:p w:rsidR="00C80105" w:rsidRDefault="00C80105" w:rsidP="00C80105">
            <w:pPr>
              <w:spacing w:line="260" w:lineRule="exact"/>
              <w:jc w:val="left"/>
              <w:rPr>
                <w:rFonts w:ascii="宋体" w:eastAsia="宋体" w:hAnsi="宋体"/>
                <w:sz w:val="20"/>
                <w:szCs w:val="20"/>
              </w:rPr>
            </w:pPr>
            <w:r>
              <w:rPr>
                <w:rFonts w:ascii="宋体" w:eastAsia="宋体" w:hAnsi="宋体" w:hint="eastAsia"/>
                <w:sz w:val="20"/>
                <w:szCs w:val="20"/>
              </w:rPr>
              <w:t>3.破产重整评估的价值衡量与破产范围确定</w:t>
            </w:r>
          </w:p>
          <w:p w:rsidR="00C80105" w:rsidRDefault="00C80105" w:rsidP="00C80105">
            <w:pPr>
              <w:spacing w:line="260" w:lineRule="exact"/>
              <w:jc w:val="left"/>
              <w:rPr>
                <w:rFonts w:ascii="宋体" w:eastAsia="宋体" w:hAnsi="宋体"/>
                <w:sz w:val="20"/>
                <w:szCs w:val="20"/>
              </w:rPr>
            </w:pPr>
            <w:r>
              <w:rPr>
                <w:rFonts w:ascii="宋体" w:eastAsia="宋体" w:hAnsi="宋体" w:hint="eastAsia"/>
                <w:sz w:val="20"/>
                <w:szCs w:val="20"/>
              </w:rPr>
              <w:t>4.破产重整资产评估典型案例分析与讨论</w:t>
            </w:r>
          </w:p>
          <w:p w:rsidR="00C80105" w:rsidRDefault="00C80105" w:rsidP="00C80105">
            <w:pPr>
              <w:spacing w:line="260" w:lineRule="exact"/>
              <w:rPr>
                <w:rFonts w:ascii="宋体" w:eastAsia="宋体" w:hAnsi="宋体"/>
                <w:sz w:val="20"/>
                <w:szCs w:val="21"/>
              </w:rPr>
            </w:pPr>
            <w:r>
              <w:rPr>
                <w:rFonts w:ascii="宋体" w:eastAsia="宋体" w:hAnsi="宋体" w:hint="eastAsia"/>
                <w:sz w:val="20"/>
                <w:szCs w:val="20"/>
              </w:rPr>
              <w:t>5.人民法院委托评估业务有关问题讲解</w:t>
            </w:r>
          </w:p>
        </w:tc>
        <w:tc>
          <w:tcPr>
            <w:tcW w:w="1418" w:type="dxa"/>
            <w:shd w:val="clear" w:color="auto" w:fill="auto"/>
            <w:vAlign w:val="center"/>
          </w:tcPr>
          <w:p w:rsidR="00C80105" w:rsidRDefault="00C80105" w:rsidP="00CD1336">
            <w:pPr>
              <w:spacing w:line="260" w:lineRule="exact"/>
              <w:jc w:val="left"/>
              <w:rPr>
                <w:rFonts w:ascii="宋体" w:eastAsia="宋体" w:hAnsi="宋体"/>
                <w:sz w:val="20"/>
                <w:szCs w:val="20"/>
              </w:rPr>
            </w:pPr>
            <w:r>
              <w:rPr>
                <w:rFonts w:ascii="宋体" w:eastAsia="宋体" w:hAnsi="宋体" w:hint="eastAsia"/>
                <w:sz w:val="20"/>
                <w:szCs w:val="20"/>
              </w:rPr>
              <w:t>资产评估师</w:t>
            </w:r>
          </w:p>
        </w:tc>
        <w:tc>
          <w:tcPr>
            <w:tcW w:w="1461" w:type="dxa"/>
            <w:shd w:val="clear" w:color="auto" w:fill="auto"/>
            <w:vAlign w:val="center"/>
          </w:tcPr>
          <w:p w:rsidR="00C80105" w:rsidRDefault="00C80105" w:rsidP="00C80105">
            <w:pPr>
              <w:spacing w:line="280" w:lineRule="exact"/>
              <w:jc w:val="center"/>
              <w:rPr>
                <w:rFonts w:ascii="宋体" w:eastAsia="宋体" w:hAnsi="宋体"/>
                <w:sz w:val="20"/>
                <w:szCs w:val="20"/>
              </w:rPr>
            </w:pPr>
            <w:r>
              <w:rPr>
                <w:rFonts w:ascii="宋体" w:eastAsia="宋体" w:hAnsi="宋体" w:hint="eastAsia"/>
                <w:sz w:val="20"/>
                <w:szCs w:val="20"/>
              </w:rPr>
              <w:t>北京国家会计学院</w:t>
            </w:r>
          </w:p>
        </w:tc>
        <w:tc>
          <w:tcPr>
            <w:tcW w:w="807" w:type="dxa"/>
            <w:shd w:val="clear" w:color="auto" w:fill="auto"/>
            <w:vAlign w:val="center"/>
          </w:tcPr>
          <w:p w:rsidR="00C80105" w:rsidRDefault="00C80105" w:rsidP="00CD1336">
            <w:pPr>
              <w:spacing w:line="280" w:lineRule="exact"/>
              <w:jc w:val="center"/>
              <w:rPr>
                <w:rFonts w:ascii="宋体" w:eastAsia="宋体" w:hAnsi="宋体"/>
                <w:sz w:val="20"/>
                <w:szCs w:val="21"/>
              </w:rPr>
            </w:pPr>
            <w:r>
              <w:rPr>
                <w:rFonts w:ascii="宋体" w:eastAsia="宋体" w:hAnsi="宋体" w:hint="eastAsia"/>
                <w:sz w:val="20"/>
                <w:szCs w:val="20"/>
              </w:rPr>
              <w:t>3</w:t>
            </w:r>
          </w:p>
        </w:tc>
        <w:tc>
          <w:tcPr>
            <w:tcW w:w="1275" w:type="dxa"/>
            <w:shd w:val="clear" w:color="auto" w:fill="auto"/>
            <w:vAlign w:val="center"/>
          </w:tcPr>
          <w:p w:rsidR="00C80105" w:rsidRDefault="00C80105" w:rsidP="00CD1336">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1843" w:type="dxa"/>
            <w:shd w:val="clear" w:color="auto" w:fill="auto"/>
            <w:vAlign w:val="center"/>
          </w:tcPr>
          <w:p w:rsidR="00C80105" w:rsidRDefault="00C80105" w:rsidP="00CD1336">
            <w:pPr>
              <w:spacing w:line="280" w:lineRule="exact"/>
              <w:ind w:firstLineChars="100" w:firstLine="200"/>
              <w:jc w:val="center"/>
              <w:rPr>
                <w:rFonts w:ascii="宋体" w:eastAsia="宋体" w:hAnsi="宋体"/>
                <w:sz w:val="20"/>
                <w:szCs w:val="21"/>
              </w:rPr>
            </w:pPr>
            <w:r>
              <w:rPr>
                <w:rFonts w:ascii="宋体" w:eastAsia="宋体" w:hAnsi="宋体" w:hint="eastAsia"/>
                <w:sz w:val="20"/>
                <w:szCs w:val="21"/>
              </w:rPr>
              <w:t>7月2-4日</w:t>
            </w:r>
          </w:p>
        </w:tc>
      </w:tr>
      <w:tr w:rsidR="00C80105" w:rsidTr="000B099C">
        <w:trPr>
          <w:trHeight w:val="688"/>
        </w:trPr>
        <w:tc>
          <w:tcPr>
            <w:tcW w:w="852" w:type="dxa"/>
            <w:shd w:val="clear" w:color="auto" w:fill="auto"/>
            <w:vAlign w:val="center"/>
          </w:tcPr>
          <w:p w:rsidR="00C80105" w:rsidRDefault="00C80105" w:rsidP="00C80105">
            <w:pPr>
              <w:spacing w:line="276" w:lineRule="auto"/>
              <w:jc w:val="center"/>
              <w:rPr>
                <w:rFonts w:ascii="宋体" w:hAnsi="宋体"/>
                <w:b/>
                <w:sz w:val="24"/>
                <w:szCs w:val="24"/>
              </w:rPr>
            </w:pPr>
            <w:r>
              <w:rPr>
                <w:rFonts w:ascii="宋体" w:hAnsi="宋体" w:hint="eastAsia"/>
                <w:b/>
                <w:sz w:val="24"/>
                <w:szCs w:val="24"/>
              </w:rPr>
              <w:lastRenderedPageBreak/>
              <w:t>序号</w:t>
            </w:r>
          </w:p>
        </w:tc>
        <w:tc>
          <w:tcPr>
            <w:tcW w:w="2450" w:type="dxa"/>
            <w:shd w:val="clear" w:color="auto" w:fill="auto"/>
            <w:vAlign w:val="center"/>
          </w:tcPr>
          <w:p w:rsidR="00C80105" w:rsidRDefault="00C80105" w:rsidP="00C80105">
            <w:pPr>
              <w:spacing w:line="276" w:lineRule="auto"/>
              <w:jc w:val="center"/>
              <w:rPr>
                <w:rFonts w:ascii="宋体" w:hAnsi="宋体"/>
                <w:b/>
                <w:sz w:val="24"/>
                <w:szCs w:val="24"/>
              </w:rPr>
            </w:pPr>
            <w:r>
              <w:rPr>
                <w:rFonts w:ascii="宋体" w:hAnsi="宋体" w:hint="eastAsia"/>
                <w:b/>
                <w:sz w:val="24"/>
                <w:szCs w:val="24"/>
              </w:rPr>
              <w:t>培训（研讨）班名称</w:t>
            </w:r>
          </w:p>
        </w:tc>
        <w:tc>
          <w:tcPr>
            <w:tcW w:w="4766" w:type="dxa"/>
            <w:shd w:val="clear" w:color="auto" w:fill="auto"/>
            <w:vAlign w:val="center"/>
          </w:tcPr>
          <w:p w:rsidR="00C80105" w:rsidRDefault="00C80105" w:rsidP="00C80105">
            <w:pPr>
              <w:spacing w:line="276" w:lineRule="auto"/>
              <w:jc w:val="center"/>
              <w:rPr>
                <w:rFonts w:ascii="宋体" w:hAnsi="宋体"/>
                <w:b/>
                <w:sz w:val="24"/>
                <w:szCs w:val="24"/>
              </w:rPr>
            </w:pPr>
            <w:r>
              <w:rPr>
                <w:rFonts w:ascii="宋体" w:hAnsi="宋体" w:hint="eastAsia"/>
                <w:b/>
                <w:sz w:val="24"/>
                <w:szCs w:val="24"/>
              </w:rPr>
              <w:t>培训内容</w:t>
            </w:r>
          </w:p>
        </w:tc>
        <w:tc>
          <w:tcPr>
            <w:tcW w:w="1418" w:type="dxa"/>
            <w:shd w:val="clear" w:color="auto" w:fill="auto"/>
            <w:vAlign w:val="center"/>
          </w:tcPr>
          <w:p w:rsidR="00C80105" w:rsidRDefault="00C80105" w:rsidP="00C80105">
            <w:pPr>
              <w:spacing w:line="276" w:lineRule="auto"/>
              <w:jc w:val="center"/>
              <w:rPr>
                <w:rFonts w:ascii="宋体" w:hAnsi="宋体"/>
                <w:b/>
                <w:sz w:val="24"/>
                <w:szCs w:val="24"/>
              </w:rPr>
            </w:pPr>
            <w:r>
              <w:rPr>
                <w:rFonts w:ascii="宋体" w:hAnsi="宋体" w:hint="eastAsia"/>
                <w:b/>
                <w:sz w:val="24"/>
                <w:szCs w:val="24"/>
              </w:rPr>
              <w:t>培训对象</w:t>
            </w:r>
          </w:p>
        </w:tc>
        <w:tc>
          <w:tcPr>
            <w:tcW w:w="1461" w:type="dxa"/>
            <w:shd w:val="clear" w:color="auto" w:fill="auto"/>
            <w:vAlign w:val="center"/>
          </w:tcPr>
          <w:p w:rsidR="00C80105" w:rsidRDefault="00C80105" w:rsidP="00C80105">
            <w:pPr>
              <w:spacing w:line="276" w:lineRule="auto"/>
              <w:jc w:val="center"/>
              <w:rPr>
                <w:rFonts w:ascii="宋体" w:hAnsi="宋体"/>
                <w:b/>
                <w:sz w:val="24"/>
                <w:szCs w:val="24"/>
              </w:rPr>
            </w:pPr>
            <w:r>
              <w:rPr>
                <w:rFonts w:ascii="宋体" w:hAnsi="宋体" w:hint="eastAsia"/>
                <w:b/>
                <w:sz w:val="24"/>
                <w:szCs w:val="24"/>
              </w:rPr>
              <w:t>地点</w:t>
            </w:r>
          </w:p>
        </w:tc>
        <w:tc>
          <w:tcPr>
            <w:tcW w:w="807" w:type="dxa"/>
            <w:shd w:val="clear" w:color="auto" w:fill="auto"/>
            <w:vAlign w:val="center"/>
          </w:tcPr>
          <w:p w:rsidR="00C80105" w:rsidRDefault="00C80105" w:rsidP="00C80105">
            <w:pPr>
              <w:spacing w:line="276" w:lineRule="auto"/>
              <w:jc w:val="center"/>
              <w:rPr>
                <w:rFonts w:ascii="宋体" w:hAnsi="宋体"/>
                <w:b/>
                <w:sz w:val="24"/>
                <w:szCs w:val="24"/>
              </w:rPr>
            </w:pPr>
            <w:r>
              <w:rPr>
                <w:rFonts w:ascii="宋体" w:hAnsi="宋体" w:hint="eastAsia"/>
                <w:b/>
                <w:sz w:val="24"/>
                <w:szCs w:val="24"/>
              </w:rPr>
              <w:t>天数</w:t>
            </w:r>
          </w:p>
        </w:tc>
        <w:tc>
          <w:tcPr>
            <w:tcW w:w="1275" w:type="dxa"/>
            <w:shd w:val="clear" w:color="auto" w:fill="auto"/>
            <w:vAlign w:val="center"/>
          </w:tcPr>
          <w:p w:rsidR="00C80105" w:rsidRDefault="00C80105" w:rsidP="00C80105">
            <w:pPr>
              <w:spacing w:line="276" w:lineRule="auto"/>
              <w:jc w:val="center"/>
              <w:rPr>
                <w:rFonts w:ascii="宋体" w:hAnsi="宋体"/>
                <w:b/>
                <w:sz w:val="24"/>
                <w:szCs w:val="24"/>
              </w:rPr>
            </w:pPr>
            <w:r>
              <w:rPr>
                <w:rFonts w:ascii="宋体" w:hAnsi="宋体" w:hint="eastAsia"/>
                <w:b/>
                <w:sz w:val="24"/>
                <w:szCs w:val="24"/>
              </w:rPr>
              <w:t>培训方式</w:t>
            </w:r>
          </w:p>
        </w:tc>
        <w:tc>
          <w:tcPr>
            <w:tcW w:w="1843" w:type="dxa"/>
            <w:shd w:val="clear" w:color="auto" w:fill="auto"/>
            <w:vAlign w:val="center"/>
          </w:tcPr>
          <w:p w:rsidR="00C80105" w:rsidRDefault="00C80105" w:rsidP="00C80105">
            <w:pPr>
              <w:spacing w:line="276" w:lineRule="auto"/>
              <w:jc w:val="center"/>
              <w:rPr>
                <w:rFonts w:ascii="宋体" w:hAnsi="宋体"/>
                <w:b/>
                <w:sz w:val="24"/>
                <w:szCs w:val="24"/>
              </w:rPr>
            </w:pPr>
            <w:r>
              <w:rPr>
                <w:rFonts w:ascii="宋体" w:hAnsi="宋体" w:hint="eastAsia"/>
                <w:b/>
                <w:sz w:val="24"/>
                <w:szCs w:val="24"/>
              </w:rPr>
              <w:t>预计培训时间</w:t>
            </w:r>
          </w:p>
        </w:tc>
      </w:tr>
      <w:tr w:rsidR="00A876E0" w:rsidTr="001049A7">
        <w:trPr>
          <w:trHeight w:val="1712"/>
        </w:trPr>
        <w:tc>
          <w:tcPr>
            <w:tcW w:w="852" w:type="dxa"/>
            <w:shd w:val="clear" w:color="auto" w:fill="auto"/>
            <w:vAlign w:val="center"/>
          </w:tcPr>
          <w:p w:rsidR="00A876E0" w:rsidDel="00A876E0" w:rsidRDefault="00A876E0" w:rsidP="00A876E0">
            <w:pPr>
              <w:spacing w:line="260" w:lineRule="exact"/>
              <w:jc w:val="center"/>
              <w:rPr>
                <w:rFonts w:ascii="宋体" w:eastAsia="宋体" w:hAnsi="宋体"/>
                <w:sz w:val="20"/>
                <w:szCs w:val="20"/>
              </w:rPr>
            </w:pPr>
            <w:r>
              <w:rPr>
                <w:rFonts w:ascii="宋体" w:eastAsia="宋体" w:hAnsi="宋体" w:hint="eastAsia"/>
                <w:sz w:val="20"/>
                <w:szCs w:val="20"/>
              </w:rPr>
              <w:t>6</w:t>
            </w:r>
          </w:p>
        </w:tc>
        <w:tc>
          <w:tcPr>
            <w:tcW w:w="2450" w:type="dxa"/>
            <w:shd w:val="clear" w:color="auto" w:fill="auto"/>
            <w:vAlign w:val="center"/>
          </w:tcPr>
          <w:p w:rsidR="00A876E0" w:rsidRDefault="00A876E0" w:rsidP="00A876E0">
            <w:pPr>
              <w:spacing w:line="280" w:lineRule="exact"/>
              <w:jc w:val="left"/>
              <w:rPr>
                <w:rFonts w:ascii="宋体" w:eastAsia="宋体" w:hAnsi="宋体"/>
                <w:sz w:val="20"/>
                <w:szCs w:val="21"/>
              </w:rPr>
            </w:pPr>
            <w:r>
              <w:rPr>
                <w:rFonts w:ascii="宋体" w:eastAsia="宋体" w:hAnsi="宋体" w:hint="eastAsia"/>
                <w:sz w:val="20"/>
                <w:szCs w:val="21"/>
              </w:rPr>
              <w:t>数据资产评估研讨班</w:t>
            </w:r>
          </w:p>
        </w:tc>
        <w:tc>
          <w:tcPr>
            <w:tcW w:w="4766" w:type="dxa"/>
            <w:shd w:val="clear" w:color="auto" w:fill="auto"/>
            <w:vAlign w:val="center"/>
          </w:tcPr>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1.《企业数据资源相关会计处理暂行规定》解读</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2.</w:t>
            </w:r>
            <w:r w:rsidRPr="003642B9">
              <w:rPr>
                <w:rFonts w:ascii="宋体" w:eastAsia="宋体" w:hAnsi="宋体" w:hint="eastAsia"/>
                <w:sz w:val="20"/>
                <w:szCs w:val="21"/>
              </w:rPr>
              <w:t>《数据资产评估指导意见》</w:t>
            </w:r>
            <w:r>
              <w:rPr>
                <w:rFonts w:ascii="宋体" w:eastAsia="宋体" w:hAnsi="宋体" w:hint="eastAsia"/>
                <w:sz w:val="20"/>
                <w:szCs w:val="21"/>
              </w:rPr>
              <w:t>解读</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3.《关于加强数据资产管理的指导意见》解读</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4.数据价值发现与企业数据资产化</w:t>
            </w:r>
          </w:p>
          <w:p w:rsidR="00A876E0" w:rsidRDefault="00A876E0" w:rsidP="00FC0E77">
            <w:pPr>
              <w:adjustRightInd w:val="0"/>
              <w:snapToGrid w:val="0"/>
              <w:rPr>
                <w:rFonts w:ascii="宋体" w:eastAsia="宋体" w:hAnsi="宋体"/>
                <w:sz w:val="20"/>
                <w:szCs w:val="21"/>
              </w:rPr>
            </w:pPr>
            <w:r>
              <w:rPr>
                <w:rFonts w:ascii="宋体" w:eastAsia="宋体" w:hAnsi="宋体" w:hint="eastAsia"/>
                <w:sz w:val="20"/>
                <w:szCs w:val="21"/>
              </w:rPr>
              <w:t>5.数据资产入表及评估实践重</w:t>
            </w:r>
            <w:bookmarkStart w:id="0" w:name="_GoBack"/>
            <w:bookmarkEnd w:id="0"/>
            <w:r>
              <w:rPr>
                <w:rFonts w:ascii="宋体" w:eastAsia="宋体" w:hAnsi="宋体" w:hint="eastAsia"/>
                <w:sz w:val="20"/>
                <w:szCs w:val="21"/>
              </w:rPr>
              <w:t>难点问题分析</w:t>
            </w:r>
          </w:p>
        </w:tc>
        <w:tc>
          <w:tcPr>
            <w:tcW w:w="1418" w:type="dxa"/>
            <w:shd w:val="clear" w:color="auto" w:fill="auto"/>
            <w:vAlign w:val="center"/>
          </w:tcPr>
          <w:p w:rsidR="00A876E0" w:rsidRDefault="00A876E0" w:rsidP="00CD1336">
            <w:pPr>
              <w:spacing w:line="260" w:lineRule="exact"/>
              <w:jc w:val="left"/>
              <w:rPr>
                <w:rFonts w:ascii="宋体" w:eastAsia="宋体" w:hAnsi="宋体"/>
                <w:sz w:val="20"/>
                <w:szCs w:val="20"/>
              </w:rPr>
            </w:pPr>
            <w:r>
              <w:rPr>
                <w:rFonts w:ascii="宋体" w:eastAsia="宋体" w:hAnsi="宋体" w:hint="eastAsia"/>
                <w:sz w:val="20"/>
                <w:szCs w:val="20"/>
              </w:rPr>
              <w:t>资产评估师</w:t>
            </w:r>
          </w:p>
        </w:tc>
        <w:tc>
          <w:tcPr>
            <w:tcW w:w="1461" w:type="dxa"/>
            <w:shd w:val="clear" w:color="auto" w:fill="auto"/>
            <w:vAlign w:val="center"/>
          </w:tcPr>
          <w:p w:rsidR="00A876E0" w:rsidRDefault="00A876E0" w:rsidP="00CD1336">
            <w:pPr>
              <w:spacing w:line="280" w:lineRule="exact"/>
              <w:jc w:val="center"/>
              <w:rPr>
                <w:rFonts w:ascii="宋体" w:eastAsia="宋体" w:hAnsi="宋体"/>
                <w:sz w:val="20"/>
                <w:szCs w:val="20"/>
              </w:rPr>
            </w:pPr>
            <w:r>
              <w:rPr>
                <w:rFonts w:ascii="宋体" w:eastAsia="宋体" w:hAnsi="宋体" w:hint="eastAsia"/>
                <w:sz w:val="20"/>
                <w:szCs w:val="20"/>
              </w:rPr>
              <w:t>厦门国家会计学院</w:t>
            </w:r>
          </w:p>
        </w:tc>
        <w:tc>
          <w:tcPr>
            <w:tcW w:w="807" w:type="dxa"/>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1"/>
              </w:rPr>
              <w:t>3</w:t>
            </w:r>
          </w:p>
        </w:tc>
        <w:tc>
          <w:tcPr>
            <w:tcW w:w="1275" w:type="dxa"/>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1843" w:type="dxa"/>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1"/>
              </w:rPr>
              <w:t>7月</w:t>
            </w:r>
            <w:r w:rsidR="005B58E3">
              <w:rPr>
                <w:rFonts w:ascii="宋体" w:eastAsia="宋体" w:hAnsi="宋体" w:hint="eastAsia"/>
                <w:sz w:val="20"/>
                <w:szCs w:val="21"/>
              </w:rPr>
              <w:t>10-12</w:t>
            </w:r>
            <w:r>
              <w:rPr>
                <w:rFonts w:ascii="宋体" w:eastAsia="宋体" w:hAnsi="宋体" w:hint="eastAsia"/>
                <w:sz w:val="20"/>
                <w:szCs w:val="21"/>
              </w:rPr>
              <w:t>日</w:t>
            </w:r>
          </w:p>
        </w:tc>
      </w:tr>
      <w:tr w:rsidR="00A876E0" w:rsidTr="000B099C">
        <w:trPr>
          <w:trHeight w:val="2251"/>
        </w:trPr>
        <w:tc>
          <w:tcPr>
            <w:tcW w:w="852" w:type="dxa"/>
            <w:shd w:val="clear" w:color="auto" w:fill="auto"/>
            <w:vAlign w:val="center"/>
          </w:tcPr>
          <w:p w:rsidR="00A876E0" w:rsidRDefault="00A876E0" w:rsidP="00A876E0">
            <w:pPr>
              <w:spacing w:line="260" w:lineRule="exact"/>
              <w:jc w:val="center"/>
              <w:rPr>
                <w:rFonts w:ascii="宋体" w:eastAsia="宋体" w:hAnsi="宋体"/>
                <w:sz w:val="20"/>
                <w:szCs w:val="20"/>
              </w:rPr>
            </w:pPr>
            <w:r>
              <w:rPr>
                <w:rFonts w:ascii="宋体" w:eastAsia="宋体" w:hAnsi="宋体" w:hint="eastAsia"/>
                <w:sz w:val="20"/>
                <w:szCs w:val="20"/>
              </w:rPr>
              <w:t>7</w:t>
            </w:r>
          </w:p>
        </w:tc>
        <w:tc>
          <w:tcPr>
            <w:tcW w:w="2450" w:type="dxa"/>
            <w:shd w:val="clear" w:color="auto" w:fill="auto"/>
            <w:vAlign w:val="center"/>
          </w:tcPr>
          <w:p w:rsidR="00A876E0" w:rsidRDefault="00A876E0" w:rsidP="00A876E0">
            <w:pPr>
              <w:spacing w:line="280" w:lineRule="exact"/>
              <w:jc w:val="left"/>
              <w:rPr>
                <w:rFonts w:ascii="宋体" w:eastAsia="宋体" w:hAnsi="宋体"/>
                <w:sz w:val="20"/>
                <w:szCs w:val="21"/>
              </w:rPr>
            </w:pPr>
            <w:r>
              <w:rPr>
                <w:rFonts w:ascii="宋体" w:eastAsia="宋体" w:hAnsi="宋体" w:hint="eastAsia"/>
                <w:sz w:val="20"/>
                <w:szCs w:val="21"/>
              </w:rPr>
              <w:t>资产评估准则培训班（评估指南及指导意见）</w:t>
            </w:r>
          </w:p>
        </w:tc>
        <w:tc>
          <w:tcPr>
            <w:tcW w:w="4766" w:type="dxa"/>
            <w:shd w:val="clear" w:color="auto" w:fill="auto"/>
            <w:vAlign w:val="center"/>
          </w:tcPr>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1.《企业国有资产评估报告指南》解读</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2.《资产评估机构业务质量控制指南》解读</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3.《资产评估价值类型指导意见》解读</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4.《专利资产评估指导意见》《著作权资产评估指导意见》《商标资产评估指导意见》解读</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5.《企业并购投资价值评估指导意见》解读</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6.《体育无形资产评估指导意见》解读</w:t>
            </w:r>
          </w:p>
        </w:tc>
        <w:tc>
          <w:tcPr>
            <w:tcW w:w="1418" w:type="dxa"/>
            <w:shd w:val="clear" w:color="auto" w:fill="auto"/>
            <w:vAlign w:val="center"/>
          </w:tcPr>
          <w:p w:rsidR="00A876E0" w:rsidRDefault="00A876E0" w:rsidP="00CD1336">
            <w:pPr>
              <w:spacing w:line="260" w:lineRule="exact"/>
              <w:jc w:val="left"/>
              <w:rPr>
                <w:rFonts w:ascii="宋体" w:eastAsia="宋体" w:hAnsi="宋体"/>
                <w:sz w:val="20"/>
                <w:szCs w:val="20"/>
              </w:rPr>
            </w:pPr>
            <w:r>
              <w:rPr>
                <w:rFonts w:ascii="宋体" w:eastAsia="宋体" w:hAnsi="宋体" w:hint="eastAsia"/>
                <w:sz w:val="20"/>
                <w:szCs w:val="20"/>
              </w:rPr>
              <w:t>执业会员</w:t>
            </w:r>
          </w:p>
        </w:tc>
        <w:tc>
          <w:tcPr>
            <w:tcW w:w="1461" w:type="dxa"/>
            <w:shd w:val="clear" w:color="auto" w:fill="auto"/>
            <w:vAlign w:val="center"/>
          </w:tcPr>
          <w:p w:rsidR="00A876E0" w:rsidRDefault="00A876E0" w:rsidP="00CD1336">
            <w:pPr>
              <w:spacing w:line="280" w:lineRule="exact"/>
              <w:jc w:val="center"/>
              <w:rPr>
                <w:rFonts w:ascii="宋体" w:eastAsia="宋体" w:hAnsi="宋体"/>
                <w:sz w:val="20"/>
                <w:szCs w:val="20"/>
              </w:rPr>
            </w:pPr>
            <w:r>
              <w:rPr>
                <w:rFonts w:ascii="宋体" w:eastAsia="宋体" w:hAnsi="宋体" w:hint="eastAsia"/>
                <w:sz w:val="20"/>
                <w:szCs w:val="20"/>
              </w:rPr>
              <w:t>北京国家会计学院</w:t>
            </w:r>
          </w:p>
        </w:tc>
        <w:tc>
          <w:tcPr>
            <w:tcW w:w="807" w:type="dxa"/>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1"/>
              </w:rPr>
              <w:t>3</w:t>
            </w:r>
          </w:p>
        </w:tc>
        <w:tc>
          <w:tcPr>
            <w:tcW w:w="1275" w:type="dxa"/>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1"/>
              </w:rPr>
              <w:t>网络直播</w:t>
            </w:r>
          </w:p>
        </w:tc>
        <w:tc>
          <w:tcPr>
            <w:tcW w:w="1843" w:type="dxa"/>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1"/>
              </w:rPr>
              <w:t>8月7-9日</w:t>
            </w:r>
          </w:p>
        </w:tc>
      </w:tr>
      <w:tr w:rsidR="00A876E0" w:rsidTr="001049A7">
        <w:trPr>
          <w:trHeight w:val="1401"/>
        </w:trPr>
        <w:tc>
          <w:tcPr>
            <w:tcW w:w="852" w:type="dxa"/>
            <w:shd w:val="clear" w:color="auto" w:fill="auto"/>
            <w:vAlign w:val="center"/>
          </w:tcPr>
          <w:p w:rsidR="00A876E0" w:rsidRDefault="00A876E0" w:rsidP="00A876E0">
            <w:pPr>
              <w:spacing w:line="260" w:lineRule="exact"/>
              <w:jc w:val="center"/>
              <w:rPr>
                <w:rFonts w:ascii="宋体" w:eastAsia="宋体" w:hAnsi="宋体"/>
                <w:sz w:val="20"/>
                <w:szCs w:val="20"/>
              </w:rPr>
            </w:pPr>
            <w:r>
              <w:rPr>
                <w:rFonts w:ascii="宋体" w:eastAsia="宋体" w:hAnsi="宋体" w:hint="eastAsia"/>
                <w:sz w:val="20"/>
                <w:szCs w:val="20"/>
              </w:rPr>
              <w:t>8</w:t>
            </w:r>
          </w:p>
        </w:tc>
        <w:tc>
          <w:tcPr>
            <w:tcW w:w="2450" w:type="dxa"/>
            <w:shd w:val="clear" w:color="auto" w:fill="auto"/>
            <w:vAlign w:val="center"/>
          </w:tcPr>
          <w:p w:rsidR="00A876E0" w:rsidRDefault="00A876E0" w:rsidP="00A876E0">
            <w:pPr>
              <w:spacing w:line="280" w:lineRule="exact"/>
              <w:jc w:val="left"/>
              <w:rPr>
                <w:rFonts w:ascii="宋体" w:eastAsia="宋体" w:hAnsi="宋体"/>
                <w:sz w:val="20"/>
                <w:szCs w:val="21"/>
              </w:rPr>
            </w:pPr>
            <w:r>
              <w:rPr>
                <w:rFonts w:ascii="宋体" w:eastAsia="宋体" w:hAnsi="宋体" w:hint="eastAsia"/>
                <w:sz w:val="20"/>
                <w:szCs w:val="21"/>
              </w:rPr>
              <w:t>西部地区（新疆）业务骨干培训班</w:t>
            </w:r>
          </w:p>
        </w:tc>
        <w:tc>
          <w:tcPr>
            <w:tcW w:w="4766" w:type="dxa"/>
            <w:shd w:val="clear" w:color="auto" w:fill="auto"/>
            <w:vAlign w:val="center"/>
          </w:tcPr>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1.国有资产评估报告审核实务</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2.评估相关法律法规解读与评估风险控制</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3.财政支出绩效评价政策与实务</w:t>
            </w:r>
          </w:p>
          <w:p w:rsidR="00A876E0" w:rsidRDefault="00A876E0" w:rsidP="00A876E0">
            <w:pPr>
              <w:spacing w:line="260" w:lineRule="exact"/>
              <w:rPr>
                <w:rFonts w:ascii="宋体" w:eastAsia="宋体" w:hAnsi="宋体"/>
                <w:sz w:val="20"/>
                <w:szCs w:val="21"/>
              </w:rPr>
            </w:pPr>
            <w:r>
              <w:rPr>
                <w:rFonts w:ascii="宋体" w:eastAsia="宋体" w:hAnsi="宋体" w:hint="eastAsia"/>
                <w:sz w:val="20"/>
                <w:szCs w:val="21"/>
              </w:rPr>
              <w:t>4.</w:t>
            </w:r>
            <w:r>
              <w:rPr>
                <w:rFonts w:asciiTheme="minorEastAsia" w:eastAsiaTheme="minorEastAsia" w:hAnsiTheme="minorEastAsia" w:hint="eastAsia"/>
                <w:kern w:val="0"/>
                <w:sz w:val="20"/>
                <w:szCs w:val="21"/>
              </w:rPr>
              <w:t>资产评估行业自律监管形势与任务</w:t>
            </w:r>
          </w:p>
        </w:tc>
        <w:tc>
          <w:tcPr>
            <w:tcW w:w="1418" w:type="dxa"/>
            <w:shd w:val="clear" w:color="auto" w:fill="auto"/>
            <w:vAlign w:val="center"/>
          </w:tcPr>
          <w:p w:rsidR="00A876E0" w:rsidRDefault="00A876E0" w:rsidP="00CD1336">
            <w:pPr>
              <w:spacing w:line="260" w:lineRule="exact"/>
              <w:jc w:val="left"/>
              <w:rPr>
                <w:rFonts w:ascii="宋体" w:eastAsia="宋体" w:hAnsi="宋体"/>
                <w:sz w:val="20"/>
                <w:szCs w:val="20"/>
              </w:rPr>
            </w:pPr>
            <w:r>
              <w:rPr>
                <w:rFonts w:ascii="宋体" w:eastAsia="宋体" w:hAnsi="宋体" w:hint="eastAsia"/>
                <w:sz w:val="20"/>
                <w:szCs w:val="20"/>
              </w:rPr>
              <w:t>新疆维吾尔自治区资产评估师</w:t>
            </w:r>
          </w:p>
        </w:tc>
        <w:tc>
          <w:tcPr>
            <w:tcW w:w="1461" w:type="dxa"/>
            <w:shd w:val="clear" w:color="auto" w:fill="auto"/>
            <w:vAlign w:val="center"/>
          </w:tcPr>
          <w:p w:rsidR="00A876E0" w:rsidRDefault="00A876E0" w:rsidP="00CD1336">
            <w:pPr>
              <w:spacing w:line="280" w:lineRule="exact"/>
              <w:jc w:val="center"/>
              <w:rPr>
                <w:rFonts w:ascii="宋体" w:eastAsia="宋体" w:hAnsi="宋体"/>
                <w:sz w:val="20"/>
                <w:szCs w:val="20"/>
              </w:rPr>
            </w:pPr>
            <w:r>
              <w:rPr>
                <w:rFonts w:ascii="宋体" w:eastAsia="宋体" w:hAnsi="宋体" w:hint="eastAsia"/>
                <w:sz w:val="20"/>
                <w:szCs w:val="21"/>
              </w:rPr>
              <w:t>乌鲁木齐</w:t>
            </w:r>
          </w:p>
        </w:tc>
        <w:tc>
          <w:tcPr>
            <w:tcW w:w="807" w:type="dxa"/>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0"/>
              </w:rPr>
              <w:t>2</w:t>
            </w:r>
          </w:p>
        </w:tc>
        <w:tc>
          <w:tcPr>
            <w:tcW w:w="1275" w:type="dxa"/>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1843" w:type="dxa"/>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0"/>
              </w:rPr>
              <w:t>8月15-16日</w:t>
            </w:r>
          </w:p>
        </w:tc>
      </w:tr>
      <w:tr w:rsidR="00A876E0" w:rsidTr="000B099C">
        <w:trPr>
          <w:trHeight w:val="1652"/>
        </w:trPr>
        <w:tc>
          <w:tcPr>
            <w:tcW w:w="852" w:type="dxa"/>
            <w:shd w:val="clear" w:color="auto" w:fill="auto"/>
            <w:vAlign w:val="center"/>
          </w:tcPr>
          <w:p w:rsidR="00A876E0" w:rsidRDefault="00A876E0" w:rsidP="00A876E0">
            <w:pPr>
              <w:spacing w:line="260" w:lineRule="exact"/>
              <w:jc w:val="center"/>
              <w:rPr>
                <w:rFonts w:ascii="宋体" w:eastAsia="宋体" w:hAnsi="宋体"/>
                <w:sz w:val="20"/>
                <w:szCs w:val="20"/>
              </w:rPr>
            </w:pPr>
            <w:r>
              <w:rPr>
                <w:rFonts w:ascii="宋体" w:eastAsia="宋体" w:hAnsi="宋体" w:hint="eastAsia"/>
                <w:sz w:val="20"/>
                <w:szCs w:val="20"/>
              </w:rPr>
              <w:t>9</w:t>
            </w:r>
          </w:p>
        </w:tc>
        <w:tc>
          <w:tcPr>
            <w:tcW w:w="2450" w:type="dxa"/>
            <w:shd w:val="clear" w:color="auto" w:fill="auto"/>
            <w:vAlign w:val="center"/>
          </w:tcPr>
          <w:p w:rsidR="00A876E0" w:rsidRDefault="00A876E0" w:rsidP="00A876E0">
            <w:pPr>
              <w:spacing w:line="280" w:lineRule="exact"/>
              <w:jc w:val="left"/>
              <w:rPr>
                <w:rFonts w:ascii="宋体" w:eastAsia="宋体" w:hAnsi="宋体"/>
                <w:sz w:val="20"/>
                <w:szCs w:val="21"/>
              </w:rPr>
            </w:pPr>
            <w:r>
              <w:rPr>
                <w:rFonts w:ascii="宋体" w:eastAsia="宋体" w:hAnsi="宋体" w:hint="eastAsia"/>
                <w:sz w:val="20"/>
                <w:szCs w:val="21"/>
              </w:rPr>
              <w:t>中部地区（湖北）业务骨干培训班</w:t>
            </w:r>
          </w:p>
        </w:tc>
        <w:tc>
          <w:tcPr>
            <w:tcW w:w="4766" w:type="dxa"/>
            <w:shd w:val="clear" w:color="auto" w:fill="auto"/>
            <w:vAlign w:val="center"/>
          </w:tcPr>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1.国有资产评估报告审核实务</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2.评估相关法律法规解读与评估风险控制</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3.财政支出绩效评价政策与实务</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4.</w:t>
            </w:r>
            <w:r>
              <w:rPr>
                <w:rFonts w:asciiTheme="minorEastAsia" w:eastAsiaTheme="minorEastAsia" w:hAnsiTheme="minorEastAsia" w:hint="eastAsia"/>
                <w:kern w:val="0"/>
                <w:sz w:val="20"/>
                <w:szCs w:val="21"/>
              </w:rPr>
              <w:t>资产评估行业自律监管形势与任务</w:t>
            </w:r>
          </w:p>
        </w:tc>
        <w:tc>
          <w:tcPr>
            <w:tcW w:w="1418" w:type="dxa"/>
            <w:shd w:val="clear" w:color="auto" w:fill="auto"/>
            <w:vAlign w:val="center"/>
          </w:tcPr>
          <w:p w:rsidR="00A876E0" w:rsidRDefault="00A876E0" w:rsidP="00CD1336">
            <w:pPr>
              <w:spacing w:line="260" w:lineRule="exact"/>
              <w:jc w:val="left"/>
              <w:rPr>
                <w:rFonts w:ascii="宋体" w:eastAsia="宋体" w:hAnsi="宋体"/>
                <w:sz w:val="20"/>
                <w:szCs w:val="20"/>
              </w:rPr>
            </w:pPr>
            <w:r>
              <w:rPr>
                <w:rFonts w:ascii="宋体" w:eastAsia="宋体" w:hAnsi="宋体" w:hint="eastAsia"/>
                <w:sz w:val="20"/>
                <w:szCs w:val="20"/>
              </w:rPr>
              <w:t>湖北省资产评估师</w:t>
            </w:r>
          </w:p>
        </w:tc>
        <w:tc>
          <w:tcPr>
            <w:tcW w:w="1461" w:type="dxa"/>
            <w:shd w:val="clear" w:color="auto" w:fill="auto"/>
            <w:vAlign w:val="center"/>
          </w:tcPr>
          <w:p w:rsidR="00A876E0" w:rsidRDefault="00A876E0" w:rsidP="00CD1336">
            <w:pPr>
              <w:spacing w:line="280" w:lineRule="exact"/>
              <w:jc w:val="center"/>
              <w:rPr>
                <w:rFonts w:ascii="宋体" w:eastAsia="宋体" w:hAnsi="宋体"/>
                <w:sz w:val="20"/>
                <w:szCs w:val="20"/>
              </w:rPr>
            </w:pPr>
            <w:r>
              <w:rPr>
                <w:rFonts w:ascii="宋体" w:eastAsia="宋体" w:hAnsi="宋体" w:hint="eastAsia"/>
                <w:sz w:val="20"/>
                <w:szCs w:val="21"/>
              </w:rPr>
              <w:t>武汉</w:t>
            </w:r>
          </w:p>
        </w:tc>
        <w:tc>
          <w:tcPr>
            <w:tcW w:w="807" w:type="dxa"/>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0"/>
              </w:rPr>
              <w:t>2</w:t>
            </w:r>
          </w:p>
        </w:tc>
        <w:tc>
          <w:tcPr>
            <w:tcW w:w="1275" w:type="dxa"/>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1843" w:type="dxa"/>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0"/>
              </w:rPr>
              <w:t>8月21-22日</w:t>
            </w:r>
          </w:p>
        </w:tc>
      </w:tr>
      <w:tr w:rsidR="00A876E0" w:rsidTr="001049A7">
        <w:trPr>
          <w:trHeight w:val="696"/>
        </w:trPr>
        <w:tc>
          <w:tcPr>
            <w:tcW w:w="852" w:type="dxa"/>
            <w:shd w:val="clear" w:color="auto" w:fill="auto"/>
            <w:vAlign w:val="center"/>
          </w:tcPr>
          <w:p w:rsidR="00A876E0" w:rsidDel="00A876E0" w:rsidRDefault="00A876E0" w:rsidP="00A876E0">
            <w:pPr>
              <w:spacing w:line="260" w:lineRule="exact"/>
              <w:jc w:val="center"/>
              <w:rPr>
                <w:rFonts w:ascii="宋体" w:eastAsia="宋体" w:hAnsi="宋体"/>
                <w:sz w:val="20"/>
                <w:szCs w:val="20"/>
              </w:rPr>
            </w:pPr>
            <w:r>
              <w:rPr>
                <w:rFonts w:ascii="宋体" w:hAnsi="宋体" w:hint="eastAsia"/>
                <w:b/>
                <w:sz w:val="24"/>
                <w:szCs w:val="24"/>
              </w:rPr>
              <w:lastRenderedPageBreak/>
              <w:t>序号</w:t>
            </w:r>
          </w:p>
        </w:tc>
        <w:tc>
          <w:tcPr>
            <w:tcW w:w="2450" w:type="dxa"/>
            <w:shd w:val="clear" w:color="auto" w:fill="auto"/>
            <w:vAlign w:val="center"/>
          </w:tcPr>
          <w:p w:rsidR="00A876E0" w:rsidRDefault="00A876E0" w:rsidP="00A876E0">
            <w:pPr>
              <w:spacing w:line="280" w:lineRule="exact"/>
              <w:jc w:val="left"/>
              <w:rPr>
                <w:rFonts w:ascii="宋体" w:eastAsia="宋体" w:hAnsi="宋体"/>
                <w:sz w:val="20"/>
                <w:szCs w:val="21"/>
              </w:rPr>
            </w:pPr>
            <w:r>
              <w:rPr>
                <w:rFonts w:ascii="宋体" w:hAnsi="宋体" w:hint="eastAsia"/>
                <w:b/>
                <w:sz w:val="24"/>
                <w:szCs w:val="24"/>
              </w:rPr>
              <w:t>培训（研讨）班名称</w:t>
            </w:r>
          </w:p>
        </w:tc>
        <w:tc>
          <w:tcPr>
            <w:tcW w:w="4766" w:type="dxa"/>
            <w:shd w:val="clear" w:color="auto" w:fill="auto"/>
            <w:vAlign w:val="center"/>
          </w:tcPr>
          <w:p w:rsidR="00A876E0" w:rsidRDefault="00A876E0" w:rsidP="001049A7">
            <w:pPr>
              <w:adjustRightInd w:val="0"/>
              <w:snapToGrid w:val="0"/>
              <w:jc w:val="center"/>
              <w:rPr>
                <w:rFonts w:ascii="宋体" w:eastAsia="宋体" w:hAnsi="宋体"/>
                <w:sz w:val="20"/>
                <w:szCs w:val="21"/>
              </w:rPr>
            </w:pPr>
            <w:r>
              <w:rPr>
                <w:rFonts w:ascii="宋体" w:hAnsi="宋体" w:hint="eastAsia"/>
                <w:b/>
                <w:sz w:val="24"/>
                <w:szCs w:val="24"/>
              </w:rPr>
              <w:t>培训内容</w:t>
            </w:r>
          </w:p>
        </w:tc>
        <w:tc>
          <w:tcPr>
            <w:tcW w:w="1418" w:type="dxa"/>
            <w:shd w:val="clear" w:color="auto" w:fill="auto"/>
            <w:vAlign w:val="center"/>
          </w:tcPr>
          <w:p w:rsidR="00A876E0" w:rsidRDefault="00A876E0" w:rsidP="00A876E0">
            <w:pPr>
              <w:spacing w:line="260" w:lineRule="exact"/>
              <w:jc w:val="center"/>
              <w:rPr>
                <w:rFonts w:ascii="宋体" w:eastAsia="宋体" w:hAnsi="宋体"/>
                <w:sz w:val="20"/>
                <w:szCs w:val="20"/>
              </w:rPr>
            </w:pPr>
            <w:r>
              <w:rPr>
                <w:rFonts w:ascii="宋体" w:hAnsi="宋体" w:hint="eastAsia"/>
                <w:b/>
                <w:sz w:val="24"/>
                <w:szCs w:val="24"/>
              </w:rPr>
              <w:t>培训对象</w:t>
            </w:r>
          </w:p>
        </w:tc>
        <w:tc>
          <w:tcPr>
            <w:tcW w:w="1461" w:type="dxa"/>
            <w:shd w:val="clear" w:color="auto" w:fill="auto"/>
            <w:vAlign w:val="center"/>
          </w:tcPr>
          <w:p w:rsidR="00A876E0" w:rsidRDefault="00A876E0" w:rsidP="00A876E0">
            <w:pPr>
              <w:spacing w:line="280" w:lineRule="exact"/>
              <w:jc w:val="center"/>
              <w:rPr>
                <w:rFonts w:ascii="宋体" w:eastAsia="宋体" w:hAnsi="宋体"/>
                <w:sz w:val="20"/>
                <w:szCs w:val="20"/>
              </w:rPr>
            </w:pPr>
            <w:r>
              <w:rPr>
                <w:rFonts w:ascii="宋体" w:hAnsi="宋体" w:hint="eastAsia"/>
                <w:b/>
                <w:sz w:val="24"/>
                <w:szCs w:val="24"/>
              </w:rPr>
              <w:t>地点</w:t>
            </w:r>
          </w:p>
        </w:tc>
        <w:tc>
          <w:tcPr>
            <w:tcW w:w="807" w:type="dxa"/>
            <w:shd w:val="clear" w:color="auto" w:fill="auto"/>
            <w:vAlign w:val="center"/>
          </w:tcPr>
          <w:p w:rsidR="00A876E0" w:rsidRDefault="00A876E0" w:rsidP="00A876E0">
            <w:pPr>
              <w:spacing w:line="280" w:lineRule="exact"/>
              <w:jc w:val="center"/>
              <w:rPr>
                <w:rFonts w:ascii="宋体" w:eastAsia="宋体" w:hAnsi="宋体"/>
                <w:sz w:val="20"/>
                <w:szCs w:val="21"/>
              </w:rPr>
            </w:pPr>
            <w:r>
              <w:rPr>
                <w:rFonts w:ascii="宋体" w:hAnsi="宋体" w:hint="eastAsia"/>
                <w:b/>
                <w:sz w:val="24"/>
                <w:szCs w:val="24"/>
              </w:rPr>
              <w:t>天数</w:t>
            </w:r>
          </w:p>
        </w:tc>
        <w:tc>
          <w:tcPr>
            <w:tcW w:w="1275" w:type="dxa"/>
            <w:shd w:val="clear" w:color="auto" w:fill="auto"/>
            <w:vAlign w:val="center"/>
          </w:tcPr>
          <w:p w:rsidR="00A876E0" w:rsidRDefault="00A876E0" w:rsidP="00A876E0">
            <w:pPr>
              <w:spacing w:line="280" w:lineRule="exact"/>
              <w:jc w:val="center"/>
              <w:rPr>
                <w:rFonts w:ascii="宋体" w:eastAsia="宋体" w:hAnsi="宋体"/>
                <w:sz w:val="20"/>
                <w:szCs w:val="21"/>
              </w:rPr>
            </w:pPr>
            <w:r>
              <w:rPr>
                <w:rFonts w:ascii="宋体" w:hAnsi="宋体" w:hint="eastAsia"/>
                <w:b/>
                <w:sz w:val="24"/>
                <w:szCs w:val="24"/>
              </w:rPr>
              <w:t>培训方式</w:t>
            </w:r>
          </w:p>
        </w:tc>
        <w:tc>
          <w:tcPr>
            <w:tcW w:w="1843" w:type="dxa"/>
            <w:shd w:val="clear" w:color="auto" w:fill="auto"/>
            <w:vAlign w:val="center"/>
          </w:tcPr>
          <w:p w:rsidR="00A876E0" w:rsidRDefault="00A876E0" w:rsidP="00A876E0">
            <w:pPr>
              <w:spacing w:line="280" w:lineRule="exact"/>
              <w:jc w:val="center"/>
              <w:rPr>
                <w:rFonts w:ascii="宋体" w:eastAsia="宋体" w:hAnsi="宋体"/>
                <w:sz w:val="20"/>
                <w:szCs w:val="21"/>
              </w:rPr>
            </w:pPr>
            <w:r>
              <w:rPr>
                <w:rFonts w:ascii="宋体" w:hAnsi="宋体" w:hint="eastAsia"/>
                <w:b/>
                <w:sz w:val="24"/>
                <w:szCs w:val="24"/>
              </w:rPr>
              <w:t>预计培训时间</w:t>
            </w:r>
          </w:p>
        </w:tc>
      </w:tr>
      <w:tr w:rsidR="00A876E0" w:rsidTr="001049A7">
        <w:trPr>
          <w:trHeight w:val="3257"/>
        </w:trPr>
        <w:tc>
          <w:tcPr>
            <w:tcW w:w="852" w:type="dxa"/>
            <w:shd w:val="clear" w:color="auto" w:fill="auto"/>
            <w:vAlign w:val="center"/>
          </w:tcPr>
          <w:p w:rsidR="00A876E0" w:rsidRDefault="00A876E0" w:rsidP="00A876E0">
            <w:pPr>
              <w:spacing w:line="260" w:lineRule="exact"/>
              <w:jc w:val="center"/>
              <w:rPr>
                <w:rFonts w:ascii="宋体" w:eastAsia="宋体" w:hAnsi="宋体"/>
                <w:sz w:val="20"/>
                <w:szCs w:val="20"/>
              </w:rPr>
            </w:pPr>
            <w:r>
              <w:rPr>
                <w:rFonts w:ascii="宋体" w:eastAsia="宋体" w:hAnsi="宋体" w:hint="eastAsia"/>
                <w:sz w:val="20"/>
                <w:szCs w:val="20"/>
              </w:rPr>
              <w:t>10</w:t>
            </w:r>
          </w:p>
        </w:tc>
        <w:tc>
          <w:tcPr>
            <w:tcW w:w="2450" w:type="dxa"/>
            <w:shd w:val="clear" w:color="auto" w:fill="auto"/>
            <w:vAlign w:val="center"/>
          </w:tcPr>
          <w:p w:rsidR="00A876E0" w:rsidRDefault="00A876E0" w:rsidP="00A876E0">
            <w:pPr>
              <w:spacing w:line="280" w:lineRule="exact"/>
              <w:jc w:val="left"/>
              <w:rPr>
                <w:rFonts w:ascii="宋体" w:eastAsia="宋体" w:hAnsi="宋体"/>
                <w:sz w:val="20"/>
                <w:szCs w:val="21"/>
              </w:rPr>
            </w:pPr>
            <w:r>
              <w:rPr>
                <w:rFonts w:ascii="宋体" w:eastAsia="宋体" w:hAnsi="宋体" w:hint="eastAsia"/>
                <w:sz w:val="20"/>
                <w:szCs w:val="21"/>
              </w:rPr>
              <w:t>资产评估准则培训班（专家指引）</w:t>
            </w:r>
          </w:p>
        </w:tc>
        <w:tc>
          <w:tcPr>
            <w:tcW w:w="4766" w:type="dxa"/>
            <w:shd w:val="clear" w:color="auto" w:fill="auto"/>
            <w:vAlign w:val="center"/>
          </w:tcPr>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1.《资产评估专家指引第15号——知识产权侵权损害评估》解读</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2.《资产评估专家指引第16号——计算机软件著作权资产评估》解读</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3.《资产评估专家指引第11号——商誉减值测试评估》解读</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4.《资产评估专家指引第12号——收益法评估企业价值中折现率的测算》解读</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5.《资产评估专家指引第 8 号—— 资产评估中的核查验证》解读</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1"/>
              </w:rPr>
              <w:t>6.《资产评估专家指引第13号——境外并购资产评估》解读</w:t>
            </w:r>
          </w:p>
        </w:tc>
        <w:tc>
          <w:tcPr>
            <w:tcW w:w="1418" w:type="dxa"/>
            <w:shd w:val="clear" w:color="auto" w:fill="auto"/>
            <w:vAlign w:val="center"/>
          </w:tcPr>
          <w:p w:rsidR="00A876E0" w:rsidRDefault="00A876E0" w:rsidP="00CD1336">
            <w:pPr>
              <w:spacing w:line="260" w:lineRule="exact"/>
              <w:jc w:val="left"/>
              <w:rPr>
                <w:rFonts w:ascii="宋体" w:eastAsia="宋体" w:hAnsi="宋体"/>
                <w:sz w:val="20"/>
                <w:szCs w:val="20"/>
              </w:rPr>
            </w:pPr>
            <w:r>
              <w:rPr>
                <w:rFonts w:ascii="宋体" w:eastAsia="宋体" w:hAnsi="宋体" w:hint="eastAsia"/>
                <w:sz w:val="20"/>
                <w:szCs w:val="20"/>
              </w:rPr>
              <w:t>执业会员</w:t>
            </w:r>
          </w:p>
        </w:tc>
        <w:tc>
          <w:tcPr>
            <w:tcW w:w="1461" w:type="dxa"/>
            <w:shd w:val="clear" w:color="auto" w:fill="auto"/>
            <w:vAlign w:val="center"/>
          </w:tcPr>
          <w:p w:rsidR="00A876E0" w:rsidRDefault="00A876E0" w:rsidP="00CD1336">
            <w:pPr>
              <w:spacing w:line="280" w:lineRule="exact"/>
              <w:jc w:val="center"/>
              <w:rPr>
                <w:rFonts w:ascii="宋体" w:eastAsia="宋体" w:hAnsi="宋体"/>
                <w:sz w:val="20"/>
                <w:szCs w:val="20"/>
              </w:rPr>
            </w:pPr>
            <w:r>
              <w:rPr>
                <w:rFonts w:ascii="宋体" w:eastAsia="宋体" w:hAnsi="宋体" w:hint="eastAsia"/>
                <w:sz w:val="20"/>
                <w:szCs w:val="20"/>
              </w:rPr>
              <w:t>上海国家会计学院</w:t>
            </w:r>
          </w:p>
        </w:tc>
        <w:tc>
          <w:tcPr>
            <w:tcW w:w="807" w:type="dxa"/>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1"/>
              </w:rPr>
              <w:t>3</w:t>
            </w:r>
          </w:p>
        </w:tc>
        <w:tc>
          <w:tcPr>
            <w:tcW w:w="1275" w:type="dxa"/>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1"/>
              </w:rPr>
              <w:t>网络直播</w:t>
            </w:r>
          </w:p>
        </w:tc>
        <w:tc>
          <w:tcPr>
            <w:tcW w:w="1843" w:type="dxa"/>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1"/>
              </w:rPr>
              <w:t>9月3-5日</w:t>
            </w:r>
          </w:p>
        </w:tc>
      </w:tr>
      <w:tr w:rsidR="00A876E0" w:rsidTr="001049A7">
        <w:trPr>
          <w:trHeight w:val="1829"/>
        </w:trPr>
        <w:tc>
          <w:tcPr>
            <w:tcW w:w="852" w:type="dxa"/>
            <w:tcBorders>
              <w:top w:val="single" w:sz="4" w:space="0" w:color="auto"/>
              <w:left w:val="single" w:sz="4" w:space="0" w:color="auto"/>
              <w:bottom w:val="nil"/>
              <w:right w:val="single" w:sz="4" w:space="0" w:color="auto"/>
            </w:tcBorders>
            <w:shd w:val="clear" w:color="auto" w:fill="auto"/>
            <w:vAlign w:val="center"/>
          </w:tcPr>
          <w:p w:rsidR="00A876E0" w:rsidRDefault="00A876E0" w:rsidP="001049A7">
            <w:pPr>
              <w:spacing w:line="260" w:lineRule="exact"/>
              <w:jc w:val="center"/>
              <w:rPr>
                <w:rFonts w:ascii="宋体" w:eastAsia="宋体" w:hAnsi="宋体"/>
                <w:sz w:val="20"/>
                <w:szCs w:val="20"/>
              </w:rPr>
            </w:pPr>
            <w:r>
              <w:rPr>
                <w:rFonts w:ascii="宋体" w:eastAsia="宋体" w:hAnsi="宋体" w:hint="eastAsia"/>
                <w:sz w:val="20"/>
                <w:szCs w:val="20"/>
              </w:rPr>
              <w:t>11</w:t>
            </w:r>
          </w:p>
        </w:tc>
        <w:tc>
          <w:tcPr>
            <w:tcW w:w="2450" w:type="dxa"/>
            <w:tcBorders>
              <w:top w:val="single" w:sz="4" w:space="0" w:color="auto"/>
              <w:left w:val="single" w:sz="4" w:space="0" w:color="auto"/>
              <w:bottom w:val="nil"/>
              <w:right w:val="single" w:sz="4" w:space="0" w:color="auto"/>
            </w:tcBorders>
            <w:shd w:val="clear" w:color="auto" w:fill="auto"/>
            <w:vAlign w:val="center"/>
          </w:tcPr>
          <w:p w:rsidR="00A876E0" w:rsidRDefault="00A876E0" w:rsidP="00A876E0">
            <w:pPr>
              <w:spacing w:line="280" w:lineRule="exact"/>
              <w:jc w:val="left"/>
              <w:rPr>
                <w:rFonts w:ascii="宋体" w:eastAsia="宋体" w:hAnsi="宋体"/>
                <w:sz w:val="20"/>
                <w:szCs w:val="21"/>
              </w:rPr>
            </w:pPr>
            <w:r>
              <w:rPr>
                <w:rFonts w:ascii="宋体" w:eastAsia="宋体" w:hAnsi="宋体" w:hint="eastAsia"/>
                <w:sz w:val="20"/>
                <w:szCs w:val="21"/>
              </w:rPr>
              <w:t>金融工具与资产评估研讨班</w:t>
            </w:r>
          </w:p>
        </w:tc>
        <w:tc>
          <w:tcPr>
            <w:tcW w:w="4766" w:type="dxa"/>
            <w:tcBorders>
              <w:top w:val="single" w:sz="4" w:space="0" w:color="auto"/>
              <w:left w:val="single" w:sz="4" w:space="0" w:color="auto"/>
              <w:bottom w:val="nil"/>
              <w:right w:val="single" w:sz="4" w:space="0" w:color="auto"/>
            </w:tcBorders>
            <w:shd w:val="clear" w:color="auto" w:fill="auto"/>
            <w:vAlign w:val="center"/>
          </w:tcPr>
          <w:p w:rsidR="00A876E0" w:rsidRDefault="00A876E0" w:rsidP="00A876E0">
            <w:pPr>
              <w:spacing w:line="260" w:lineRule="exact"/>
              <w:jc w:val="left"/>
              <w:rPr>
                <w:rFonts w:ascii="宋体" w:eastAsia="宋体" w:hAnsi="宋体"/>
                <w:sz w:val="20"/>
                <w:szCs w:val="20"/>
              </w:rPr>
            </w:pPr>
            <w:r>
              <w:rPr>
                <w:rFonts w:ascii="宋体" w:eastAsia="宋体" w:hAnsi="宋体" w:hint="eastAsia"/>
                <w:sz w:val="20"/>
                <w:szCs w:val="20"/>
              </w:rPr>
              <w:t>1.金融</w:t>
            </w:r>
            <w:r w:rsidR="00032B6D">
              <w:rPr>
                <w:rFonts w:ascii="宋体" w:eastAsia="宋体" w:hAnsi="宋体" w:hint="eastAsia"/>
                <w:sz w:val="20"/>
                <w:szCs w:val="20"/>
              </w:rPr>
              <w:t>衍生</w:t>
            </w:r>
            <w:r>
              <w:rPr>
                <w:rFonts w:ascii="宋体" w:eastAsia="宋体" w:hAnsi="宋体" w:hint="eastAsia"/>
                <w:sz w:val="20"/>
                <w:szCs w:val="20"/>
              </w:rPr>
              <w:t>工具</w:t>
            </w:r>
            <w:r w:rsidR="00032B6D">
              <w:rPr>
                <w:rFonts w:ascii="宋体" w:eastAsia="宋体" w:hAnsi="宋体" w:hint="eastAsia"/>
                <w:sz w:val="20"/>
                <w:szCs w:val="20"/>
              </w:rPr>
              <w:t>的定价与案例分析</w:t>
            </w:r>
          </w:p>
          <w:p w:rsidR="00A876E0" w:rsidRDefault="00A876E0" w:rsidP="00A876E0">
            <w:pPr>
              <w:spacing w:line="260" w:lineRule="exact"/>
              <w:jc w:val="left"/>
              <w:rPr>
                <w:rFonts w:ascii="宋体" w:eastAsia="宋体" w:hAnsi="宋体"/>
                <w:sz w:val="20"/>
                <w:szCs w:val="20"/>
              </w:rPr>
            </w:pPr>
            <w:r>
              <w:rPr>
                <w:rFonts w:ascii="宋体" w:eastAsia="宋体" w:hAnsi="宋体" w:hint="eastAsia"/>
                <w:sz w:val="20"/>
                <w:szCs w:val="20"/>
              </w:rPr>
              <w:t>2.</w:t>
            </w:r>
            <w:r w:rsidR="00032B6D">
              <w:rPr>
                <w:rFonts w:ascii="宋体" w:eastAsia="宋体" w:hAnsi="宋体" w:hint="eastAsia"/>
                <w:sz w:val="20"/>
                <w:szCs w:val="20"/>
              </w:rPr>
              <w:t>金融衍生工具的减值测试与估算分析</w:t>
            </w:r>
          </w:p>
          <w:p w:rsidR="00032B6D" w:rsidRDefault="00A876E0" w:rsidP="00A876E0">
            <w:pPr>
              <w:spacing w:line="260" w:lineRule="exact"/>
              <w:jc w:val="left"/>
              <w:rPr>
                <w:rFonts w:ascii="宋体" w:eastAsia="宋体" w:hAnsi="宋体" w:hint="eastAsia"/>
                <w:sz w:val="20"/>
                <w:szCs w:val="20"/>
              </w:rPr>
            </w:pPr>
            <w:r>
              <w:rPr>
                <w:rFonts w:ascii="宋体" w:eastAsia="宋体" w:hAnsi="宋体" w:hint="eastAsia"/>
                <w:sz w:val="20"/>
                <w:szCs w:val="20"/>
              </w:rPr>
              <w:t>3.</w:t>
            </w:r>
            <w:r w:rsidR="00032B6D" w:rsidRPr="00032B6D">
              <w:rPr>
                <w:rFonts w:ascii="宋体" w:eastAsia="宋体" w:hAnsi="宋体" w:hint="eastAsia"/>
                <w:sz w:val="20"/>
                <w:szCs w:val="20"/>
              </w:rPr>
              <w:t>优先股及相关衍生工具的评估方法和案例</w:t>
            </w:r>
          </w:p>
          <w:p w:rsidR="00A876E0" w:rsidRDefault="00A876E0" w:rsidP="00A876E0">
            <w:pPr>
              <w:spacing w:line="260" w:lineRule="exact"/>
              <w:jc w:val="left"/>
              <w:rPr>
                <w:rFonts w:ascii="宋体" w:eastAsia="宋体" w:hAnsi="宋体"/>
                <w:sz w:val="20"/>
                <w:szCs w:val="20"/>
              </w:rPr>
            </w:pPr>
            <w:r>
              <w:rPr>
                <w:rFonts w:ascii="宋体" w:eastAsia="宋体" w:hAnsi="宋体" w:hint="eastAsia"/>
                <w:sz w:val="20"/>
                <w:szCs w:val="20"/>
              </w:rPr>
              <w:t>4.金融机构资产管理产品的估值挑战</w:t>
            </w:r>
          </w:p>
          <w:p w:rsidR="00A876E0" w:rsidRDefault="00A876E0" w:rsidP="00A876E0">
            <w:pPr>
              <w:spacing w:line="260" w:lineRule="exact"/>
              <w:jc w:val="left"/>
              <w:rPr>
                <w:rFonts w:ascii="宋体" w:eastAsia="宋体" w:hAnsi="宋体"/>
                <w:sz w:val="20"/>
                <w:szCs w:val="20"/>
              </w:rPr>
            </w:pPr>
            <w:r>
              <w:rPr>
                <w:rFonts w:ascii="宋体" w:eastAsia="宋体" w:hAnsi="宋体" w:hint="eastAsia"/>
                <w:sz w:val="20"/>
                <w:szCs w:val="20"/>
              </w:rPr>
              <w:t>5.</w:t>
            </w:r>
            <w:r w:rsidR="00032B6D" w:rsidRPr="00032B6D">
              <w:rPr>
                <w:rFonts w:ascii="宋体" w:eastAsia="宋体" w:hAnsi="宋体" w:hint="eastAsia"/>
                <w:sz w:val="20"/>
                <w:szCs w:val="20"/>
              </w:rPr>
              <w:t>金融</w:t>
            </w:r>
            <w:r w:rsidR="00032B6D">
              <w:rPr>
                <w:rFonts w:ascii="宋体" w:eastAsia="宋体" w:hAnsi="宋体" w:hint="eastAsia"/>
                <w:sz w:val="20"/>
                <w:szCs w:val="20"/>
              </w:rPr>
              <w:t>衍生</w:t>
            </w:r>
            <w:r w:rsidR="00032B6D" w:rsidRPr="00032B6D">
              <w:rPr>
                <w:rFonts w:ascii="宋体" w:eastAsia="宋体" w:hAnsi="宋体" w:hint="eastAsia"/>
                <w:sz w:val="20"/>
                <w:szCs w:val="20"/>
              </w:rPr>
              <w:t>工具估值方法</w:t>
            </w:r>
            <w:r w:rsidR="00032B6D">
              <w:rPr>
                <w:rFonts w:ascii="宋体" w:eastAsia="宋体" w:hAnsi="宋体" w:hint="eastAsia"/>
                <w:sz w:val="20"/>
                <w:szCs w:val="20"/>
              </w:rPr>
              <w:t>解析</w:t>
            </w:r>
          </w:p>
          <w:p w:rsidR="00A876E0" w:rsidRDefault="00A876E0" w:rsidP="00A876E0">
            <w:pPr>
              <w:spacing w:line="260" w:lineRule="exact"/>
              <w:jc w:val="left"/>
              <w:rPr>
                <w:rFonts w:ascii="宋体" w:eastAsia="宋体" w:hAnsi="宋体"/>
                <w:sz w:val="20"/>
                <w:szCs w:val="21"/>
              </w:rPr>
            </w:pPr>
            <w:r>
              <w:rPr>
                <w:rFonts w:ascii="宋体" w:eastAsia="宋体" w:hAnsi="宋体" w:hint="eastAsia"/>
                <w:sz w:val="20"/>
                <w:szCs w:val="20"/>
              </w:rPr>
              <w:t>6.或有对价的价值评估</w:t>
            </w:r>
          </w:p>
        </w:tc>
        <w:tc>
          <w:tcPr>
            <w:tcW w:w="1418" w:type="dxa"/>
            <w:tcBorders>
              <w:top w:val="single" w:sz="4" w:space="0" w:color="auto"/>
              <w:left w:val="single" w:sz="4" w:space="0" w:color="auto"/>
              <w:bottom w:val="nil"/>
              <w:right w:val="single" w:sz="4" w:space="0" w:color="auto"/>
            </w:tcBorders>
            <w:shd w:val="clear" w:color="auto" w:fill="auto"/>
            <w:vAlign w:val="center"/>
          </w:tcPr>
          <w:p w:rsidR="00A876E0" w:rsidRDefault="00A876E0" w:rsidP="00CD1336">
            <w:pPr>
              <w:spacing w:line="260" w:lineRule="exact"/>
              <w:jc w:val="left"/>
              <w:rPr>
                <w:rFonts w:ascii="宋体" w:eastAsia="宋体" w:hAnsi="宋体"/>
                <w:sz w:val="20"/>
                <w:szCs w:val="20"/>
              </w:rPr>
            </w:pPr>
            <w:r>
              <w:rPr>
                <w:rFonts w:ascii="宋体" w:eastAsia="宋体" w:hAnsi="宋体" w:hint="eastAsia"/>
                <w:sz w:val="20"/>
                <w:szCs w:val="20"/>
              </w:rPr>
              <w:t>资产评估师</w:t>
            </w:r>
          </w:p>
        </w:tc>
        <w:tc>
          <w:tcPr>
            <w:tcW w:w="1461" w:type="dxa"/>
            <w:tcBorders>
              <w:top w:val="single" w:sz="4" w:space="0" w:color="auto"/>
              <w:left w:val="single" w:sz="4" w:space="0" w:color="auto"/>
              <w:bottom w:val="nil"/>
              <w:right w:val="single" w:sz="4" w:space="0" w:color="auto"/>
            </w:tcBorders>
            <w:shd w:val="clear" w:color="auto" w:fill="auto"/>
            <w:vAlign w:val="center"/>
          </w:tcPr>
          <w:p w:rsidR="00A876E0" w:rsidRDefault="00A876E0" w:rsidP="00CD1336">
            <w:pPr>
              <w:spacing w:line="280" w:lineRule="exact"/>
              <w:jc w:val="center"/>
              <w:rPr>
                <w:rFonts w:ascii="宋体" w:eastAsia="宋体" w:hAnsi="宋体"/>
                <w:sz w:val="20"/>
                <w:szCs w:val="20"/>
              </w:rPr>
            </w:pPr>
            <w:r>
              <w:rPr>
                <w:rFonts w:ascii="宋体" w:eastAsia="宋体" w:hAnsi="宋体" w:hint="eastAsia"/>
                <w:sz w:val="20"/>
                <w:szCs w:val="21"/>
              </w:rPr>
              <w:t>上海国家会计学院</w:t>
            </w:r>
          </w:p>
        </w:tc>
        <w:tc>
          <w:tcPr>
            <w:tcW w:w="807" w:type="dxa"/>
            <w:tcBorders>
              <w:top w:val="single" w:sz="4" w:space="0" w:color="auto"/>
              <w:left w:val="single" w:sz="4" w:space="0" w:color="auto"/>
              <w:bottom w:val="nil"/>
              <w:right w:val="single" w:sz="4" w:space="0" w:color="auto"/>
            </w:tcBorders>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0"/>
              </w:rPr>
              <w:t>3</w:t>
            </w:r>
          </w:p>
        </w:tc>
        <w:tc>
          <w:tcPr>
            <w:tcW w:w="1275" w:type="dxa"/>
            <w:tcBorders>
              <w:top w:val="single" w:sz="4" w:space="0" w:color="auto"/>
              <w:left w:val="single" w:sz="4" w:space="0" w:color="auto"/>
              <w:bottom w:val="nil"/>
              <w:right w:val="single" w:sz="4" w:space="0" w:color="auto"/>
            </w:tcBorders>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1843" w:type="dxa"/>
            <w:tcBorders>
              <w:top w:val="single" w:sz="4" w:space="0" w:color="auto"/>
              <w:left w:val="single" w:sz="4" w:space="0" w:color="auto"/>
              <w:bottom w:val="nil"/>
              <w:right w:val="single" w:sz="4" w:space="0" w:color="auto"/>
            </w:tcBorders>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0"/>
              </w:rPr>
              <w:t>10月9-11日</w:t>
            </w:r>
          </w:p>
        </w:tc>
      </w:tr>
      <w:tr w:rsidR="00A876E0" w:rsidTr="001049A7">
        <w:trPr>
          <w:trHeight w:val="1881"/>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A876E0" w:rsidRDefault="00A876E0" w:rsidP="001049A7">
            <w:pPr>
              <w:spacing w:line="260" w:lineRule="exact"/>
              <w:jc w:val="center"/>
              <w:rPr>
                <w:rFonts w:ascii="宋体" w:eastAsia="宋体" w:hAnsi="宋体"/>
                <w:sz w:val="20"/>
                <w:szCs w:val="20"/>
              </w:rPr>
            </w:pPr>
            <w:r>
              <w:rPr>
                <w:rFonts w:ascii="宋体" w:eastAsia="宋体" w:hAnsi="宋体" w:hint="eastAsia"/>
                <w:sz w:val="20"/>
                <w:szCs w:val="20"/>
              </w:rPr>
              <w:t>12</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rsidR="00A876E0" w:rsidRDefault="00AC65F8" w:rsidP="00A876E0">
            <w:pPr>
              <w:spacing w:line="280" w:lineRule="exact"/>
              <w:jc w:val="left"/>
              <w:rPr>
                <w:rFonts w:ascii="宋体" w:eastAsia="宋体" w:hAnsi="宋体"/>
                <w:sz w:val="20"/>
                <w:szCs w:val="21"/>
              </w:rPr>
            </w:pPr>
            <w:r w:rsidRPr="00AC65F8">
              <w:rPr>
                <w:rFonts w:ascii="宋体" w:eastAsia="宋体" w:hAnsi="宋体" w:hint="eastAsia"/>
                <w:sz w:val="20"/>
                <w:szCs w:val="21"/>
              </w:rPr>
              <w:t>资产评估师（珠宝）继续教育培训班</w:t>
            </w: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tcPr>
          <w:p w:rsidR="0024481F" w:rsidRPr="0024481F" w:rsidRDefault="0024481F" w:rsidP="0024481F">
            <w:pPr>
              <w:adjustRightInd w:val="0"/>
              <w:snapToGrid w:val="0"/>
              <w:rPr>
                <w:rFonts w:ascii="宋体" w:eastAsia="宋体" w:hAnsi="宋体" w:hint="eastAsia"/>
                <w:sz w:val="20"/>
                <w:szCs w:val="20"/>
              </w:rPr>
            </w:pPr>
            <w:r w:rsidRPr="0024481F">
              <w:rPr>
                <w:rFonts w:ascii="宋体" w:eastAsia="宋体" w:hAnsi="宋体" w:hint="eastAsia"/>
                <w:sz w:val="20"/>
                <w:szCs w:val="20"/>
              </w:rPr>
              <w:t>1.翡翠新品种鉴定及翡翠市场发展趋势</w:t>
            </w:r>
          </w:p>
          <w:p w:rsidR="0024481F" w:rsidRPr="0024481F" w:rsidRDefault="0024481F" w:rsidP="0024481F">
            <w:pPr>
              <w:adjustRightInd w:val="0"/>
              <w:snapToGrid w:val="0"/>
              <w:rPr>
                <w:rFonts w:ascii="宋体" w:eastAsia="宋体" w:hAnsi="宋体" w:hint="eastAsia"/>
                <w:sz w:val="20"/>
                <w:szCs w:val="20"/>
              </w:rPr>
            </w:pPr>
            <w:r w:rsidRPr="0024481F">
              <w:rPr>
                <w:rFonts w:ascii="宋体" w:eastAsia="宋体" w:hAnsi="宋体" w:hint="eastAsia"/>
                <w:sz w:val="20"/>
                <w:szCs w:val="20"/>
              </w:rPr>
              <w:t>2.珠宝玉石分级标准在评估实务的应用</w:t>
            </w:r>
          </w:p>
          <w:p w:rsidR="0024481F" w:rsidRPr="0024481F" w:rsidRDefault="0024481F" w:rsidP="0024481F">
            <w:pPr>
              <w:adjustRightInd w:val="0"/>
              <w:snapToGrid w:val="0"/>
              <w:rPr>
                <w:rFonts w:ascii="宋体" w:eastAsia="宋体" w:hAnsi="宋体" w:hint="eastAsia"/>
                <w:sz w:val="20"/>
                <w:szCs w:val="20"/>
              </w:rPr>
            </w:pPr>
            <w:r w:rsidRPr="0024481F">
              <w:rPr>
                <w:rFonts w:ascii="宋体" w:eastAsia="宋体" w:hAnsi="宋体" w:hint="eastAsia"/>
                <w:sz w:val="20"/>
                <w:szCs w:val="20"/>
              </w:rPr>
              <w:t>3.评估工作底稿编制实务及案例讲解</w:t>
            </w:r>
          </w:p>
          <w:p w:rsidR="0024481F" w:rsidRPr="0024481F" w:rsidRDefault="0024481F" w:rsidP="0024481F">
            <w:pPr>
              <w:adjustRightInd w:val="0"/>
              <w:snapToGrid w:val="0"/>
              <w:rPr>
                <w:rFonts w:ascii="宋体" w:eastAsia="宋体" w:hAnsi="宋体" w:hint="eastAsia"/>
                <w:sz w:val="20"/>
                <w:szCs w:val="20"/>
              </w:rPr>
            </w:pPr>
            <w:r w:rsidRPr="0024481F">
              <w:rPr>
                <w:rFonts w:ascii="宋体" w:eastAsia="宋体" w:hAnsi="宋体" w:hint="eastAsia"/>
                <w:sz w:val="20"/>
                <w:szCs w:val="20"/>
              </w:rPr>
              <w:t>4.评估机构法律责任与风险防范</w:t>
            </w:r>
          </w:p>
          <w:p w:rsidR="0024481F" w:rsidRPr="0024481F" w:rsidRDefault="0024481F" w:rsidP="0024481F">
            <w:pPr>
              <w:adjustRightInd w:val="0"/>
              <w:snapToGrid w:val="0"/>
              <w:rPr>
                <w:rFonts w:ascii="宋体" w:eastAsia="宋体" w:hAnsi="宋体" w:hint="eastAsia"/>
                <w:sz w:val="20"/>
                <w:szCs w:val="20"/>
              </w:rPr>
            </w:pPr>
            <w:r w:rsidRPr="0024481F">
              <w:rPr>
                <w:rFonts w:ascii="宋体" w:eastAsia="宋体" w:hAnsi="宋体" w:hint="eastAsia"/>
                <w:sz w:val="20"/>
                <w:szCs w:val="20"/>
              </w:rPr>
              <w:t>5.黄金饰品加工工艺与评价</w:t>
            </w:r>
          </w:p>
          <w:p w:rsidR="00A876E0" w:rsidRDefault="0024481F" w:rsidP="0024481F">
            <w:pPr>
              <w:adjustRightInd w:val="0"/>
              <w:snapToGrid w:val="0"/>
              <w:rPr>
                <w:rFonts w:ascii="宋体" w:eastAsia="宋体" w:hAnsi="宋体"/>
                <w:sz w:val="20"/>
                <w:szCs w:val="20"/>
              </w:rPr>
            </w:pPr>
            <w:r w:rsidRPr="0024481F">
              <w:rPr>
                <w:rFonts w:ascii="宋体" w:eastAsia="宋体" w:hAnsi="宋体" w:hint="eastAsia"/>
                <w:sz w:val="20"/>
                <w:szCs w:val="20"/>
              </w:rPr>
              <w:t>6.珠宝评估案例分析</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76E0" w:rsidRDefault="00A876E0" w:rsidP="00CD1336">
            <w:pPr>
              <w:spacing w:line="260" w:lineRule="exact"/>
              <w:jc w:val="left"/>
              <w:rPr>
                <w:rFonts w:ascii="宋体" w:eastAsia="宋体" w:hAnsi="宋体"/>
                <w:sz w:val="20"/>
                <w:szCs w:val="20"/>
              </w:rPr>
            </w:pPr>
            <w:r>
              <w:rPr>
                <w:rFonts w:ascii="宋体" w:eastAsia="宋体" w:hAnsi="宋体" w:hint="eastAsia"/>
                <w:sz w:val="20"/>
                <w:szCs w:val="20"/>
              </w:rPr>
              <w:t>资产评估师（珠宝）</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A876E0" w:rsidRDefault="0024481F" w:rsidP="00CD1336">
            <w:pPr>
              <w:spacing w:line="280" w:lineRule="exact"/>
              <w:jc w:val="center"/>
              <w:rPr>
                <w:rFonts w:ascii="宋体" w:eastAsia="宋体" w:hAnsi="宋体"/>
                <w:sz w:val="20"/>
                <w:szCs w:val="20"/>
              </w:rPr>
            </w:pPr>
            <w:r w:rsidRPr="0024481F">
              <w:rPr>
                <w:rFonts w:ascii="宋体" w:eastAsia="宋体" w:hAnsi="宋体" w:hint="eastAsia"/>
                <w:sz w:val="20"/>
                <w:szCs w:val="20"/>
              </w:rPr>
              <w:t>深圳财政科学研究中心</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A876E0" w:rsidRDefault="00A876E0" w:rsidP="00CD1336">
            <w:pPr>
              <w:spacing w:line="280" w:lineRule="exact"/>
              <w:jc w:val="center"/>
              <w:rPr>
                <w:rFonts w:ascii="宋体" w:eastAsia="宋体" w:hAnsi="宋体"/>
                <w:sz w:val="20"/>
                <w:szCs w:val="20"/>
              </w:rPr>
            </w:pPr>
            <w:r>
              <w:rPr>
                <w:rFonts w:ascii="宋体" w:eastAsia="宋体" w:hAnsi="宋体" w:hint="eastAsia"/>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76E0" w:rsidRDefault="00A876E0" w:rsidP="00CD1336">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876E0" w:rsidRDefault="002A19DF" w:rsidP="00CD1336">
            <w:pPr>
              <w:spacing w:line="280" w:lineRule="exact"/>
              <w:jc w:val="center"/>
              <w:rPr>
                <w:rFonts w:ascii="宋体" w:eastAsia="宋体" w:hAnsi="宋体"/>
                <w:sz w:val="20"/>
                <w:szCs w:val="20"/>
              </w:rPr>
            </w:pPr>
            <w:r w:rsidRPr="002A19DF">
              <w:rPr>
                <w:rFonts w:ascii="宋体" w:eastAsia="宋体" w:hAnsi="宋体" w:hint="eastAsia"/>
                <w:sz w:val="20"/>
                <w:szCs w:val="20"/>
              </w:rPr>
              <w:t>11月19-21日</w:t>
            </w:r>
          </w:p>
        </w:tc>
      </w:tr>
    </w:tbl>
    <w:p w:rsidR="00CB095F" w:rsidRDefault="000664B7">
      <w:pPr>
        <w:jc w:val="left"/>
        <w:rPr>
          <w:rFonts w:ascii="黑体" w:eastAsia="黑体" w:hAnsi="黑体"/>
        </w:rPr>
      </w:pPr>
      <w:r>
        <w:rPr>
          <w:rFonts w:ascii="黑体" w:eastAsia="黑体" w:hAnsi="黑体" w:hint="eastAsia"/>
        </w:rPr>
        <w:lastRenderedPageBreak/>
        <w:t>二、人才培训班</w:t>
      </w:r>
    </w:p>
    <w:tbl>
      <w:tblPr>
        <w:tblpPr w:leftFromText="180" w:rightFromText="180" w:vertAnchor="page" w:horzAnchor="margin" w:tblpXSpec="center" w:tblpY="2841"/>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4820"/>
        <w:gridCol w:w="2019"/>
        <w:gridCol w:w="1417"/>
        <w:gridCol w:w="1276"/>
        <w:gridCol w:w="1701"/>
      </w:tblGrid>
      <w:tr w:rsidR="00A876E0" w:rsidTr="00A876E0">
        <w:trPr>
          <w:trHeight w:val="708"/>
          <w:tblHeader/>
        </w:trPr>
        <w:tc>
          <w:tcPr>
            <w:tcW w:w="959" w:type="dxa"/>
            <w:shd w:val="clear" w:color="auto" w:fill="auto"/>
            <w:vAlign w:val="center"/>
          </w:tcPr>
          <w:p w:rsidR="00A876E0" w:rsidRDefault="00A876E0" w:rsidP="00A876E0">
            <w:pPr>
              <w:jc w:val="center"/>
              <w:rPr>
                <w:rFonts w:ascii="宋体" w:hAnsi="宋体"/>
                <w:b/>
                <w:sz w:val="24"/>
                <w:szCs w:val="24"/>
              </w:rPr>
            </w:pPr>
            <w:r>
              <w:rPr>
                <w:rFonts w:ascii="宋体" w:hAnsi="宋体" w:hint="eastAsia"/>
                <w:b/>
                <w:sz w:val="24"/>
                <w:szCs w:val="24"/>
              </w:rPr>
              <w:t>序号</w:t>
            </w:r>
          </w:p>
        </w:tc>
        <w:tc>
          <w:tcPr>
            <w:tcW w:w="2693" w:type="dxa"/>
            <w:shd w:val="clear" w:color="auto" w:fill="auto"/>
            <w:vAlign w:val="center"/>
          </w:tcPr>
          <w:p w:rsidR="00A876E0" w:rsidRDefault="00A876E0" w:rsidP="00A876E0">
            <w:pPr>
              <w:jc w:val="center"/>
              <w:rPr>
                <w:rFonts w:ascii="宋体" w:hAnsi="宋体"/>
                <w:b/>
                <w:sz w:val="24"/>
                <w:szCs w:val="24"/>
              </w:rPr>
            </w:pPr>
            <w:r>
              <w:rPr>
                <w:rFonts w:ascii="宋体" w:hAnsi="宋体" w:hint="eastAsia"/>
                <w:b/>
                <w:sz w:val="24"/>
                <w:szCs w:val="24"/>
              </w:rPr>
              <w:t>培训（研讨）班名称</w:t>
            </w:r>
          </w:p>
        </w:tc>
        <w:tc>
          <w:tcPr>
            <w:tcW w:w="4820" w:type="dxa"/>
            <w:shd w:val="clear" w:color="auto" w:fill="auto"/>
            <w:vAlign w:val="center"/>
          </w:tcPr>
          <w:p w:rsidR="00A876E0" w:rsidRDefault="00A876E0" w:rsidP="00A876E0">
            <w:pPr>
              <w:jc w:val="center"/>
              <w:rPr>
                <w:rFonts w:ascii="宋体" w:hAnsi="宋体"/>
                <w:b/>
                <w:sz w:val="24"/>
                <w:szCs w:val="24"/>
              </w:rPr>
            </w:pPr>
            <w:r>
              <w:rPr>
                <w:rFonts w:ascii="宋体" w:hAnsi="宋体" w:hint="eastAsia"/>
                <w:b/>
                <w:sz w:val="24"/>
                <w:szCs w:val="24"/>
              </w:rPr>
              <w:t>培训内容</w:t>
            </w:r>
          </w:p>
        </w:tc>
        <w:tc>
          <w:tcPr>
            <w:tcW w:w="2019" w:type="dxa"/>
            <w:shd w:val="clear" w:color="auto" w:fill="auto"/>
            <w:vAlign w:val="center"/>
          </w:tcPr>
          <w:p w:rsidR="00A876E0" w:rsidRDefault="00A876E0" w:rsidP="00A876E0">
            <w:pPr>
              <w:jc w:val="center"/>
              <w:rPr>
                <w:rFonts w:ascii="宋体" w:hAnsi="宋体"/>
                <w:b/>
                <w:sz w:val="24"/>
                <w:szCs w:val="24"/>
              </w:rPr>
            </w:pPr>
            <w:r>
              <w:rPr>
                <w:rFonts w:ascii="宋体" w:hAnsi="宋体" w:hint="eastAsia"/>
                <w:b/>
                <w:sz w:val="24"/>
                <w:szCs w:val="24"/>
              </w:rPr>
              <w:t>培训对象</w:t>
            </w:r>
          </w:p>
        </w:tc>
        <w:tc>
          <w:tcPr>
            <w:tcW w:w="1417" w:type="dxa"/>
            <w:shd w:val="clear" w:color="auto" w:fill="auto"/>
            <w:vAlign w:val="center"/>
          </w:tcPr>
          <w:p w:rsidR="00A876E0" w:rsidRDefault="00A876E0" w:rsidP="00A876E0">
            <w:pPr>
              <w:jc w:val="center"/>
              <w:rPr>
                <w:rFonts w:ascii="宋体" w:hAnsi="宋体"/>
                <w:b/>
                <w:sz w:val="24"/>
                <w:szCs w:val="24"/>
              </w:rPr>
            </w:pPr>
            <w:r>
              <w:rPr>
                <w:rFonts w:ascii="宋体" w:hAnsi="宋体" w:hint="eastAsia"/>
                <w:b/>
                <w:sz w:val="24"/>
                <w:szCs w:val="24"/>
              </w:rPr>
              <w:t>培训地点</w:t>
            </w:r>
          </w:p>
        </w:tc>
        <w:tc>
          <w:tcPr>
            <w:tcW w:w="1276" w:type="dxa"/>
            <w:shd w:val="clear" w:color="auto" w:fill="auto"/>
            <w:vAlign w:val="center"/>
          </w:tcPr>
          <w:p w:rsidR="00A876E0" w:rsidRDefault="00A876E0" w:rsidP="00A876E0">
            <w:pPr>
              <w:jc w:val="center"/>
              <w:rPr>
                <w:rFonts w:ascii="宋体" w:hAnsi="宋体"/>
                <w:b/>
                <w:sz w:val="24"/>
                <w:szCs w:val="24"/>
              </w:rPr>
            </w:pPr>
            <w:r>
              <w:rPr>
                <w:rFonts w:ascii="宋体" w:hAnsi="宋体" w:hint="eastAsia"/>
                <w:b/>
                <w:sz w:val="24"/>
                <w:szCs w:val="24"/>
              </w:rPr>
              <w:t>培训天数</w:t>
            </w:r>
          </w:p>
        </w:tc>
        <w:tc>
          <w:tcPr>
            <w:tcW w:w="1701" w:type="dxa"/>
            <w:shd w:val="clear" w:color="auto" w:fill="auto"/>
            <w:vAlign w:val="center"/>
          </w:tcPr>
          <w:p w:rsidR="00A876E0" w:rsidRDefault="00A876E0" w:rsidP="00A876E0">
            <w:pPr>
              <w:jc w:val="center"/>
              <w:rPr>
                <w:rFonts w:ascii="宋体" w:hAnsi="宋体"/>
                <w:b/>
                <w:sz w:val="24"/>
                <w:szCs w:val="24"/>
              </w:rPr>
            </w:pPr>
            <w:r>
              <w:rPr>
                <w:rFonts w:ascii="宋体" w:hAnsi="宋体" w:hint="eastAsia"/>
                <w:b/>
                <w:sz w:val="24"/>
                <w:szCs w:val="24"/>
              </w:rPr>
              <w:t>预计培训时间</w:t>
            </w:r>
          </w:p>
        </w:tc>
      </w:tr>
      <w:tr w:rsidR="00A876E0" w:rsidTr="00A876E0">
        <w:trPr>
          <w:trHeight w:val="1839"/>
          <w:tblHeader/>
        </w:trPr>
        <w:tc>
          <w:tcPr>
            <w:tcW w:w="959" w:type="dxa"/>
            <w:shd w:val="clear" w:color="auto" w:fill="auto"/>
            <w:vAlign w:val="center"/>
          </w:tcPr>
          <w:p w:rsidR="00A876E0" w:rsidRDefault="00A876E0" w:rsidP="001049A7">
            <w:pPr>
              <w:jc w:val="center"/>
              <w:rPr>
                <w:rFonts w:ascii="宋体" w:eastAsia="宋体" w:hAnsi="宋体"/>
                <w:sz w:val="20"/>
                <w:szCs w:val="20"/>
              </w:rPr>
            </w:pPr>
            <w:r>
              <w:rPr>
                <w:rFonts w:ascii="宋体" w:eastAsia="宋体" w:hAnsi="宋体" w:hint="eastAsia"/>
                <w:sz w:val="20"/>
                <w:szCs w:val="20"/>
              </w:rPr>
              <w:t>13</w:t>
            </w:r>
          </w:p>
        </w:tc>
        <w:tc>
          <w:tcPr>
            <w:tcW w:w="2693" w:type="dxa"/>
            <w:shd w:val="clear" w:color="auto" w:fill="auto"/>
            <w:vAlign w:val="center"/>
          </w:tcPr>
          <w:p w:rsidR="00A876E0" w:rsidRDefault="00A876E0" w:rsidP="00A876E0">
            <w:pPr>
              <w:jc w:val="left"/>
              <w:rPr>
                <w:rFonts w:ascii="宋体" w:eastAsia="宋体" w:hAnsi="宋体"/>
                <w:sz w:val="20"/>
                <w:szCs w:val="20"/>
              </w:rPr>
            </w:pPr>
            <w:r>
              <w:rPr>
                <w:rFonts w:ascii="宋体" w:eastAsia="宋体" w:hAnsi="宋体" w:hint="eastAsia"/>
                <w:sz w:val="20"/>
                <w:szCs w:val="21"/>
              </w:rPr>
              <w:t>首席评估师培训班</w:t>
            </w:r>
          </w:p>
        </w:tc>
        <w:tc>
          <w:tcPr>
            <w:tcW w:w="4820" w:type="dxa"/>
            <w:shd w:val="clear" w:color="auto" w:fill="auto"/>
            <w:vAlign w:val="center"/>
          </w:tcPr>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1.资本市场评估业务监管新政策</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2.国有资产评估业务需求新动向</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3.证监会对评估、审计机构处罚案例解读</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4.资产评估机构内部治理体系与职业道德文化建设</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5.评估机构法律责任与风险防范</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6.国际评估准则新发展方向</w:t>
            </w:r>
          </w:p>
        </w:tc>
        <w:tc>
          <w:tcPr>
            <w:tcW w:w="2019" w:type="dxa"/>
            <w:shd w:val="clear" w:color="auto" w:fill="auto"/>
            <w:vAlign w:val="center"/>
          </w:tcPr>
          <w:p w:rsidR="00A876E0" w:rsidRDefault="00A876E0" w:rsidP="00CD1336">
            <w:pPr>
              <w:spacing w:line="260" w:lineRule="exact"/>
              <w:jc w:val="left"/>
              <w:rPr>
                <w:rFonts w:ascii="宋体" w:eastAsia="宋体" w:hAnsi="宋体"/>
                <w:sz w:val="20"/>
                <w:szCs w:val="20"/>
              </w:rPr>
            </w:pPr>
            <w:r>
              <w:rPr>
                <w:rFonts w:ascii="宋体" w:eastAsia="宋体" w:hAnsi="宋体" w:hint="eastAsia"/>
                <w:sz w:val="20"/>
                <w:szCs w:val="20"/>
              </w:rPr>
              <w:t>2021年行业综合排名前百家评估机构首席评估师</w:t>
            </w:r>
          </w:p>
        </w:tc>
        <w:tc>
          <w:tcPr>
            <w:tcW w:w="1417" w:type="dxa"/>
            <w:shd w:val="clear" w:color="auto" w:fill="auto"/>
            <w:vAlign w:val="center"/>
          </w:tcPr>
          <w:p w:rsidR="00A876E0" w:rsidRDefault="00A876E0" w:rsidP="00A876E0">
            <w:pPr>
              <w:spacing w:line="260" w:lineRule="exact"/>
              <w:jc w:val="center"/>
              <w:rPr>
                <w:rFonts w:ascii="宋体" w:eastAsia="宋体" w:hAnsi="宋体"/>
                <w:sz w:val="20"/>
                <w:szCs w:val="21"/>
              </w:rPr>
            </w:pPr>
            <w:r>
              <w:rPr>
                <w:rFonts w:ascii="宋体" w:eastAsia="宋体" w:hAnsi="宋体" w:hint="eastAsia"/>
                <w:sz w:val="20"/>
                <w:szCs w:val="20"/>
              </w:rPr>
              <w:t>上海国家会计学院</w:t>
            </w:r>
          </w:p>
        </w:tc>
        <w:tc>
          <w:tcPr>
            <w:tcW w:w="1276" w:type="dxa"/>
            <w:shd w:val="clear" w:color="auto" w:fill="auto"/>
            <w:vAlign w:val="center"/>
          </w:tcPr>
          <w:p w:rsidR="00A876E0" w:rsidRDefault="00A876E0" w:rsidP="00A876E0">
            <w:pPr>
              <w:jc w:val="center"/>
              <w:rPr>
                <w:rFonts w:ascii="宋体" w:eastAsia="宋体" w:hAnsi="宋体"/>
                <w:sz w:val="20"/>
                <w:szCs w:val="21"/>
              </w:rPr>
            </w:pPr>
            <w:r>
              <w:rPr>
                <w:rFonts w:ascii="宋体" w:eastAsia="宋体" w:hAnsi="宋体" w:hint="eastAsia"/>
                <w:sz w:val="20"/>
                <w:szCs w:val="21"/>
              </w:rPr>
              <w:t>3</w:t>
            </w:r>
          </w:p>
        </w:tc>
        <w:tc>
          <w:tcPr>
            <w:tcW w:w="1701" w:type="dxa"/>
            <w:shd w:val="clear" w:color="auto" w:fill="auto"/>
            <w:vAlign w:val="center"/>
          </w:tcPr>
          <w:p w:rsidR="00A876E0" w:rsidRDefault="00A876E0" w:rsidP="00A876E0">
            <w:pPr>
              <w:jc w:val="center"/>
              <w:rPr>
                <w:rFonts w:ascii="宋体" w:eastAsia="宋体" w:hAnsi="宋体"/>
                <w:sz w:val="20"/>
                <w:szCs w:val="20"/>
              </w:rPr>
            </w:pPr>
            <w:r>
              <w:rPr>
                <w:rFonts w:ascii="宋体" w:eastAsia="宋体" w:hAnsi="宋体" w:hint="eastAsia"/>
                <w:sz w:val="20"/>
                <w:szCs w:val="20"/>
              </w:rPr>
              <w:t>4月10-12日</w:t>
            </w:r>
          </w:p>
        </w:tc>
      </w:tr>
      <w:tr w:rsidR="00A876E0" w:rsidTr="00A876E0">
        <w:trPr>
          <w:trHeight w:val="1913"/>
          <w:tblHeader/>
        </w:trPr>
        <w:tc>
          <w:tcPr>
            <w:tcW w:w="959" w:type="dxa"/>
            <w:shd w:val="clear" w:color="auto" w:fill="auto"/>
            <w:vAlign w:val="center"/>
          </w:tcPr>
          <w:p w:rsidR="00A876E0" w:rsidRDefault="00A876E0" w:rsidP="001049A7">
            <w:pPr>
              <w:jc w:val="center"/>
              <w:rPr>
                <w:rFonts w:ascii="宋体" w:eastAsia="宋体" w:hAnsi="宋体"/>
                <w:sz w:val="20"/>
                <w:szCs w:val="20"/>
              </w:rPr>
            </w:pPr>
            <w:r>
              <w:rPr>
                <w:rFonts w:ascii="宋体" w:eastAsia="宋体" w:hAnsi="宋体" w:hint="eastAsia"/>
                <w:sz w:val="20"/>
                <w:szCs w:val="20"/>
              </w:rPr>
              <w:t>14</w:t>
            </w:r>
          </w:p>
        </w:tc>
        <w:tc>
          <w:tcPr>
            <w:tcW w:w="2693" w:type="dxa"/>
            <w:shd w:val="clear" w:color="auto" w:fill="auto"/>
            <w:vAlign w:val="center"/>
          </w:tcPr>
          <w:p w:rsidR="00A876E0" w:rsidRDefault="00A876E0" w:rsidP="00A876E0">
            <w:pPr>
              <w:spacing w:line="260" w:lineRule="exact"/>
              <w:rPr>
                <w:rFonts w:ascii="宋体" w:eastAsia="宋体" w:hAnsi="宋体"/>
                <w:sz w:val="20"/>
                <w:szCs w:val="20"/>
              </w:rPr>
            </w:pPr>
            <w:r>
              <w:rPr>
                <w:rFonts w:ascii="宋体" w:eastAsia="宋体" w:hAnsi="宋体" w:hint="eastAsia"/>
                <w:sz w:val="20"/>
                <w:szCs w:val="20"/>
              </w:rPr>
              <w:t>资产评估机构负责人培训班</w:t>
            </w:r>
          </w:p>
        </w:tc>
        <w:tc>
          <w:tcPr>
            <w:tcW w:w="4820" w:type="dxa"/>
            <w:shd w:val="clear" w:color="auto" w:fill="auto"/>
            <w:vAlign w:val="center"/>
          </w:tcPr>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1.国有资产管理和国有资产评估相关政策解读</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2.证券评估业务合</w:t>
            </w:r>
            <w:proofErr w:type="gramStart"/>
            <w:r>
              <w:rPr>
                <w:rFonts w:ascii="宋体" w:eastAsia="宋体" w:hAnsi="宋体" w:hint="eastAsia"/>
                <w:sz w:val="20"/>
                <w:szCs w:val="20"/>
              </w:rPr>
              <w:t>规</w:t>
            </w:r>
            <w:proofErr w:type="gramEnd"/>
            <w:r>
              <w:rPr>
                <w:rFonts w:ascii="宋体" w:eastAsia="宋体" w:hAnsi="宋体" w:hint="eastAsia"/>
                <w:sz w:val="20"/>
                <w:szCs w:val="20"/>
              </w:rPr>
              <w:t>手册讲解</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3.财会监督政策讲解</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4.评估机构内控建设及管理</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5.资产评估新业务探讨</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0"/>
              </w:rPr>
              <w:t>6.评估机构行业发展热点问题研讨</w:t>
            </w:r>
          </w:p>
        </w:tc>
        <w:tc>
          <w:tcPr>
            <w:tcW w:w="2019" w:type="dxa"/>
            <w:shd w:val="clear" w:color="auto" w:fill="auto"/>
            <w:vAlign w:val="center"/>
          </w:tcPr>
          <w:p w:rsidR="00A876E0" w:rsidRDefault="00A876E0" w:rsidP="00CD1336">
            <w:pPr>
              <w:spacing w:line="260" w:lineRule="exact"/>
              <w:jc w:val="left"/>
              <w:rPr>
                <w:rFonts w:ascii="宋体" w:eastAsia="宋体" w:hAnsi="宋体"/>
                <w:sz w:val="20"/>
                <w:szCs w:val="20"/>
              </w:rPr>
            </w:pPr>
            <w:r>
              <w:rPr>
                <w:rFonts w:ascii="宋体" w:eastAsia="宋体" w:hAnsi="宋体" w:hint="eastAsia"/>
                <w:sz w:val="20"/>
                <w:szCs w:val="20"/>
              </w:rPr>
              <w:t>2021年行业综合排名前百家评估机构负责人、</w:t>
            </w:r>
            <w:r w:rsidR="00055545">
              <w:rPr>
                <w:rFonts w:ascii="宋体" w:eastAsia="宋体" w:hAnsi="宋体" w:hint="eastAsia"/>
                <w:sz w:val="20"/>
                <w:szCs w:val="20"/>
              </w:rPr>
              <w:t>从事</w:t>
            </w:r>
            <w:r w:rsidRPr="00476067">
              <w:rPr>
                <w:rFonts w:ascii="宋体" w:eastAsia="宋体" w:hAnsi="宋体" w:hint="eastAsia"/>
                <w:sz w:val="20"/>
                <w:szCs w:val="20"/>
              </w:rPr>
              <w:t>证券服务业务备案资产评估机构</w:t>
            </w:r>
            <w:r>
              <w:rPr>
                <w:rFonts w:ascii="宋体" w:eastAsia="宋体" w:hAnsi="宋体" w:hint="eastAsia"/>
                <w:sz w:val="20"/>
                <w:szCs w:val="20"/>
              </w:rPr>
              <w:t>负责人</w:t>
            </w:r>
          </w:p>
        </w:tc>
        <w:tc>
          <w:tcPr>
            <w:tcW w:w="1417" w:type="dxa"/>
            <w:shd w:val="clear" w:color="auto" w:fill="auto"/>
            <w:vAlign w:val="center"/>
          </w:tcPr>
          <w:p w:rsidR="00A876E0" w:rsidRDefault="00A876E0" w:rsidP="00A876E0">
            <w:pPr>
              <w:spacing w:line="260" w:lineRule="exact"/>
              <w:jc w:val="center"/>
              <w:rPr>
                <w:rFonts w:ascii="宋体" w:eastAsia="宋体" w:hAnsi="宋体"/>
                <w:sz w:val="20"/>
                <w:szCs w:val="20"/>
              </w:rPr>
            </w:pPr>
            <w:r>
              <w:rPr>
                <w:rFonts w:ascii="宋体" w:eastAsia="宋体" w:hAnsi="宋体" w:hint="eastAsia"/>
                <w:sz w:val="20"/>
                <w:szCs w:val="20"/>
              </w:rPr>
              <w:t>北京国家会计学院</w:t>
            </w:r>
          </w:p>
        </w:tc>
        <w:tc>
          <w:tcPr>
            <w:tcW w:w="1276" w:type="dxa"/>
            <w:shd w:val="clear" w:color="auto" w:fill="auto"/>
            <w:vAlign w:val="center"/>
          </w:tcPr>
          <w:p w:rsidR="00A876E0" w:rsidRDefault="00A876E0" w:rsidP="00A876E0">
            <w:pPr>
              <w:jc w:val="center"/>
              <w:rPr>
                <w:rFonts w:ascii="宋体" w:eastAsia="宋体" w:hAnsi="宋体"/>
                <w:sz w:val="20"/>
                <w:szCs w:val="21"/>
              </w:rPr>
            </w:pPr>
            <w:r>
              <w:rPr>
                <w:rFonts w:ascii="宋体" w:eastAsia="宋体" w:hAnsi="宋体" w:hint="eastAsia"/>
                <w:sz w:val="20"/>
                <w:szCs w:val="21"/>
              </w:rPr>
              <w:t>3</w:t>
            </w:r>
          </w:p>
        </w:tc>
        <w:tc>
          <w:tcPr>
            <w:tcW w:w="1701" w:type="dxa"/>
            <w:shd w:val="clear" w:color="auto" w:fill="auto"/>
            <w:vAlign w:val="center"/>
          </w:tcPr>
          <w:p w:rsidR="00A876E0" w:rsidRDefault="00A876E0" w:rsidP="00A876E0">
            <w:pPr>
              <w:jc w:val="center"/>
              <w:rPr>
                <w:rFonts w:ascii="宋体" w:eastAsia="宋体" w:hAnsi="宋体"/>
                <w:sz w:val="20"/>
                <w:szCs w:val="21"/>
              </w:rPr>
            </w:pPr>
            <w:r>
              <w:rPr>
                <w:rFonts w:ascii="宋体" w:eastAsia="宋体" w:hAnsi="宋体" w:hint="eastAsia"/>
                <w:sz w:val="20"/>
                <w:szCs w:val="21"/>
              </w:rPr>
              <w:t>6月4-6日</w:t>
            </w:r>
            <w:r>
              <w:rPr>
                <w:rFonts w:ascii="宋体" w:eastAsia="宋体" w:hAnsi="宋体"/>
                <w:sz w:val="20"/>
                <w:szCs w:val="21"/>
              </w:rPr>
              <w:t xml:space="preserve"> </w:t>
            </w:r>
          </w:p>
        </w:tc>
      </w:tr>
      <w:tr w:rsidR="00A876E0" w:rsidTr="00A876E0">
        <w:trPr>
          <w:trHeight w:val="2819"/>
          <w:tblHeader/>
        </w:trPr>
        <w:tc>
          <w:tcPr>
            <w:tcW w:w="959" w:type="dxa"/>
            <w:shd w:val="clear" w:color="auto" w:fill="auto"/>
            <w:vAlign w:val="center"/>
          </w:tcPr>
          <w:p w:rsidR="00A876E0" w:rsidRDefault="00A876E0" w:rsidP="001049A7">
            <w:pPr>
              <w:jc w:val="center"/>
              <w:rPr>
                <w:rFonts w:ascii="宋体" w:eastAsia="宋体" w:hAnsi="宋体"/>
                <w:sz w:val="20"/>
                <w:szCs w:val="20"/>
              </w:rPr>
            </w:pPr>
            <w:r>
              <w:rPr>
                <w:rFonts w:ascii="宋体" w:eastAsia="宋体" w:hAnsi="宋体" w:hint="eastAsia"/>
                <w:sz w:val="20"/>
                <w:szCs w:val="20"/>
              </w:rPr>
              <w:t>15</w:t>
            </w:r>
          </w:p>
        </w:tc>
        <w:tc>
          <w:tcPr>
            <w:tcW w:w="2693" w:type="dxa"/>
            <w:shd w:val="clear" w:color="auto" w:fill="auto"/>
            <w:vAlign w:val="center"/>
          </w:tcPr>
          <w:p w:rsidR="00A876E0" w:rsidRDefault="00A876E0" w:rsidP="00A876E0">
            <w:pPr>
              <w:spacing w:line="260" w:lineRule="exact"/>
              <w:rPr>
                <w:rFonts w:ascii="宋体" w:eastAsia="宋体" w:hAnsi="宋体"/>
                <w:sz w:val="20"/>
                <w:szCs w:val="20"/>
              </w:rPr>
            </w:pPr>
            <w:r>
              <w:rPr>
                <w:rFonts w:ascii="宋体" w:eastAsia="宋体" w:hAnsi="宋体" w:hint="eastAsia"/>
                <w:sz w:val="20"/>
                <w:szCs w:val="20"/>
              </w:rPr>
              <w:t>清华大学第十七期资产评估研修班</w:t>
            </w:r>
          </w:p>
        </w:tc>
        <w:tc>
          <w:tcPr>
            <w:tcW w:w="4820" w:type="dxa"/>
            <w:shd w:val="clear" w:color="auto" w:fill="auto"/>
            <w:vAlign w:val="center"/>
          </w:tcPr>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1.学习贯彻党的二十大精神</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2.财税体制改革与资产评估</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3.评估相关新法规新准则讲解</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4.当前宏观经济形势与热点分析</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5.博弈论与互动决策</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6.未来产业升级赋能与治理</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7.投资价值评估理论与实务</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8.高效沟通与公众表达</w:t>
            </w:r>
          </w:p>
          <w:p w:rsidR="00A876E0" w:rsidRDefault="00A876E0" w:rsidP="00A876E0">
            <w:pPr>
              <w:adjustRightInd w:val="0"/>
              <w:snapToGrid w:val="0"/>
              <w:rPr>
                <w:rFonts w:ascii="宋体" w:eastAsia="宋体" w:hAnsi="宋体"/>
                <w:sz w:val="20"/>
                <w:szCs w:val="21"/>
              </w:rPr>
            </w:pPr>
            <w:r>
              <w:rPr>
                <w:rFonts w:ascii="宋体" w:eastAsia="宋体" w:hAnsi="宋体" w:hint="eastAsia"/>
                <w:sz w:val="20"/>
                <w:szCs w:val="20"/>
              </w:rPr>
              <w:t>9.公开募集基础设施证券投资基金（REITs）与资产评估</w:t>
            </w:r>
          </w:p>
        </w:tc>
        <w:tc>
          <w:tcPr>
            <w:tcW w:w="2019" w:type="dxa"/>
            <w:shd w:val="clear" w:color="auto" w:fill="auto"/>
            <w:vAlign w:val="center"/>
          </w:tcPr>
          <w:p w:rsidR="00A876E0" w:rsidRDefault="00A876E0" w:rsidP="00CD1336">
            <w:pPr>
              <w:spacing w:line="260" w:lineRule="exact"/>
              <w:jc w:val="left"/>
              <w:rPr>
                <w:rFonts w:ascii="宋体" w:eastAsia="宋体" w:hAnsi="宋体"/>
                <w:sz w:val="20"/>
                <w:szCs w:val="20"/>
              </w:rPr>
            </w:pPr>
            <w:r>
              <w:rPr>
                <w:rFonts w:ascii="宋体" w:eastAsia="宋体" w:hAnsi="宋体" w:hint="eastAsia"/>
                <w:sz w:val="20"/>
                <w:szCs w:val="20"/>
              </w:rPr>
              <w:t>2021年行业综合排名前百家评估机构评估师</w:t>
            </w:r>
          </w:p>
        </w:tc>
        <w:tc>
          <w:tcPr>
            <w:tcW w:w="1417" w:type="dxa"/>
            <w:shd w:val="clear" w:color="auto" w:fill="auto"/>
            <w:vAlign w:val="center"/>
          </w:tcPr>
          <w:p w:rsidR="00A876E0" w:rsidRDefault="00A876E0" w:rsidP="00A876E0">
            <w:pPr>
              <w:spacing w:line="260" w:lineRule="exact"/>
              <w:jc w:val="center"/>
              <w:rPr>
                <w:rFonts w:ascii="宋体" w:eastAsia="宋体" w:hAnsi="宋体"/>
                <w:sz w:val="20"/>
                <w:szCs w:val="20"/>
              </w:rPr>
            </w:pPr>
            <w:r>
              <w:rPr>
                <w:rFonts w:ascii="宋体" w:eastAsia="宋体" w:hAnsi="宋体" w:hint="eastAsia"/>
                <w:sz w:val="20"/>
                <w:szCs w:val="20"/>
              </w:rPr>
              <w:t>清华大学</w:t>
            </w:r>
          </w:p>
        </w:tc>
        <w:tc>
          <w:tcPr>
            <w:tcW w:w="1276" w:type="dxa"/>
            <w:shd w:val="clear" w:color="auto" w:fill="auto"/>
            <w:vAlign w:val="center"/>
          </w:tcPr>
          <w:p w:rsidR="00A876E0" w:rsidRDefault="00A876E0" w:rsidP="00A876E0">
            <w:pPr>
              <w:jc w:val="center"/>
              <w:rPr>
                <w:rFonts w:ascii="宋体" w:eastAsia="宋体" w:hAnsi="宋体"/>
                <w:sz w:val="20"/>
                <w:szCs w:val="21"/>
              </w:rPr>
            </w:pPr>
            <w:r>
              <w:rPr>
                <w:rFonts w:ascii="宋体" w:eastAsia="宋体" w:hAnsi="宋体" w:hint="eastAsia"/>
                <w:sz w:val="20"/>
                <w:szCs w:val="20"/>
              </w:rPr>
              <w:t>10</w:t>
            </w:r>
          </w:p>
        </w:tc>
        <w:tc>
          <w:tcPr>
            <w:tcW w:w="1701" w:type="dxa"/>
            <w:shd w:val="clear" w:color="auto" w:fill="auto"/>
            <w:vAlign w:val="center"/>
          </w:tcPr>
          <w:p w:rsidR="00A876E0" w:rsidRDefault="00A876E0" w:rsidP="00A876E0">
            <w:pPr>
              <w:jc w:val="center"/>
              <w:rPr>
                <w:rFonts w:ascii="宋体" w:eastAsia="宋体" w:hAnsi="宋体"/>
                <w:sz w:val="20"/>
                <w:szCs w:val="21"/>
              </w:rPr>
            </w:pPr>
            <w:r>
              <w:rPr>
                <w:rFonts w:ascii="宋体" w:eastAsia="宋体" w:hAnsi="宋体" w:hint="eastAsia"/>
                <w:sz w:val="20"/>
                <w:szCs w:val="20"/>
              </w:rPr>
              <w:t>10月16-25日</w:t>
            </w:r>
          </w:p>
        </w:tc>
      </w:tr>
    </w:tbl>
    <w:tbl>
      <w:tblPr>
        <w:tblpPr w:leftFromText="180" w:rightFromText="180" w:vertAnchor="page" w:horzAnchor="margin" w:tblpXSpec="center" w:tblpY="2314"/>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4820"/>
        <w:gridCol w:w="2019"/>
        <w:gridCol w:w="1417"/>
        <w:gridCol w:w="1276"/>
        <w:gridCol w:w="1701"/>
      </w:tblGrid>
      <w:tr w:rsidR="00A876E0" w:rsidTr="001049A7">
        <w:trPr>
          <w:trHeight w:val="564"/>
          <w:tblHeader/>
        </w:trPr>
        <w:tc>
          <w:tcPr>
            <w:tcW w:w="959" w:type="dxa"/>
            <w:shd w:val="clear" w:color="auto" w:fill="auto"/>
            <w:vAlign w:val="center"/>
          </w:tcPr>
          <w:p w:rsidR="00A876E0" w:rsidRDefault="00A876E0" w:rsidP="00A876E0">
            <w:pPr>
              <w:jc w:val="center"/>
              <w:rPr>
                <w:rFonts w:ascii="宋体" w:eastAsia="宋体" w:hAnsi="宋体"/>
                <w:sz w:val="20"/>
                <w:szCs w:val="20"/>
              </w:rPr>
            </w:pPr>
            <w:r>
              <w:rPr>
                <w:rFonts w:ascii="宋体" w:hAnsi="宋体" w:hint="eastAsia"/>
                <w:b/>
                <w:sz w:val="24"/>
                <w:szCs w:val="24"/>
              </w:rPr>
              <w:lastRenderedPageBreak/>
              <w:t>序号</w:t>
            </w:r>
          </w:p>
        </w:tc>
        <w:tc>
          <w:tcPr>
            <w:tcW w:w="2693" w:type="dxa"/>
            <w:shd w:val="clear" w:color="auto" w:fill="auto"/>
            <w:vAlign w:val="center"/>
          </w:tcPr>
          <w:p w:rsidR="00A876E0" w:rsidRDefault="00A876E0" w:rsidP="001049A7">
            <w:pPr>
              <w:jc w:val="center"/>
              <w:rPr>
                <w:rFonts w:ascii="宋体" w:eastAsia="宋体" w:hAnsi="宋体"/>
                <w:sz w:val="20"/>
                <w:szCs w:val="20"/>
              </w:rPr>
            </w:pPr>
            <w:r>
              <w:rPr>
                <w:rFonts w:ascii="宋体" w:hAnsi="宋体" w:hint="eastAsia"/>
                <w:b/>
                <w:sz w:val="24"/>
                <w:szCs w:val="24"/>
              </w:rPr>
              <w:t>培训（研讨）班名称</w:t>
            </w:r>
          </w:p>
        </w:tc>
        <w:tc>
          <w:tcPr>
            <w:tcW w:w="4820" w:type="dxa"/>
            <w:shd w:val="clear" w:color="auto" w:fill="auto"/>
            <w:vAlign w:val="center"/>
          </w:tcPr>
          <w:p w:rsidR="00A876E0" w:rsidRDefault="00A876E0" w:rsidP="001049A7">
            <w:pPr>
              <w:adjustRightInd w:val="0"/>
              <w:snapToGrid w:val="0"/>
              <w:jc w:val="center"/>
              <w:rPr>
                <w:rFonts w:ascii="宋体" w:eastAsia="宋体" w:hAnsi="宋体"/>
                <w:sz w:val="20"/>
                <w:szCs w:val="20"/>
              </w:rPr>
            </w:pPr>
            <w:r>
              <w:rPr>
                <w:rFonts w:ascii="宋体" w:hAnsi="宋体" w:hint="eastAsia"/>
                <w:b/>
                <w:sz w:val="24"/>
                <w:szCs w:val="24"/>
              </w:rPr>
              <w:t>培训内容</w:t>
            </w:r>
          </w:p>
        </w:tc>
        <w:tc>
          <w:tcPr>
            <w:tcW w:w="2019" w:type="dxa"/>
            <w:shd w:val="clear" w:color="auto" w:fill="auto"/>
            <w:vAlign w:val="center"/>
          </w:tcPr>
          <w:p w:rsidR="00A876E0" w:rsidRDefault="00A876E0" w:rsidP="001049A7">
            <w:pPr>
              <w:spacing w:line="260" w:lineRule="exact"/>
              <w:jc w:val="center"/>
              <w:rPr>
                <w:rFonts w:ascii="宋体" w:eastAsia="宋体" w:hAnsi="宋体"/>
                <w:sz w:val="20"/>
                <w:szCs w:val="20"/>
              </w:rPr>
            </w:pPr>
            <w:r>
              <w:rPr>
                <w:rFonts w:ascii="宋体" w:hAnsi="宋体" w:hint="eastAsia"/>
                <w:b/>
                <w:sz w:val="24"/>
                <w:szCs w:val="24"/>
              </w:rPr>
              <w:t>培训对象</w:t>
            </w:r>
          </w:p>
        </w:tc>
        <w:tc>
          <w:tcPr>
            <w:tcW w:w="1417" w:type="dxa"/>
            <w:shd w:val="clear" w:color="auto" w:fill="auto"/>
            <w:vAlign w:val="center"/>
          </w:tcPr>
          <w:p w:rsidR="00A876E0" w:rsidRDefault="00A876E0" w:rsidP="001049A7">
            <w:pPr>
              <w:spacing w:line="260" w:lineRule="exact"/>
              <w:jc w:val="center"/>
              <w:rPr>
                <w:rFonts w:ascii="宋体" w:eastAsia="宋体" w:hAnsi="宋体"/>
                <w:sz w:val="20"/>
                <w:szCs w:val="20"/>
              </w:rPr>
            </w:pPr>
            <w:r>
              <w:rPr>
                <w:rFonts w:ascii="宋体" w:hAnsi="宋体" w:hint="eastAsia"/>
                <w:b/>
                <w:sz w:val="24"/>
                <w:szCs w:val="24"/>
              </w:rPr>
              <w:t>培训地点</w:t>
            </w:r>
          </w:p>
        </w:tc>
        <w:tc>
          <w:tcPr>
            <w:tcW w:w="1276" w:type="dxa"/>
            <w:shd w:val="clear" w:color="auto" w:fill="auto"/>
            <w:vAlign w:val="center"/>
          </w:tcPr>
          <w:p w:rsidR="00A876E0" w:rsidRDefault="00A876E0" w:rsidP="001049A7">
            <w:pPr>
              <w:jc w:val="center"/>
              <w:rPr>
                <w:rFonts w:ascii="宋体" w:eastAsia="宋体" w:hAnsi="宋体"/>
                <w:sz w:val="20"/>
                <w:szCs w:val="21"/>
              </w:rPr>
            </w:pPr>
            <w:r>
              <w:rPr>
                <w:rFonts w:ascii="宋体" w:hAnsi="宋体" w:hint="eastAsia"/>
                <w:b/>
                <w:sz w:val="24"/>
                <w:szCs w:val="24"/>
              </w:rPr>
              <w:t>培训天数</w:t>
            </w:r>
          </w:p>
        </w:tc>
        <w:tc>
          <w:tcPr>
            <w:tcW w:w="1701" w:type="dxa"/>
            <w:shd w:val="clear" w:color="auto" w:fill="auto"/>
            <w:vAlign w:val="center"/>
          </w:tcPr>
          <w:p w:rsidR="00A876E0" w:rsidRDefault="00A876E0" w:rsidP="001049A7">
            <w:pPr>
              <w:jc w:val="center"/>
              <w:rPr>
                <w:rFonts w:ascii="宋体" w:eastAsia="宋体" w:hAnsi="宋体"/>
                <w:sz w:val="20"/>
                <w:szCs w:val="21"/>
              </w:rPr>
            </w:pPr>
            <w:r>
              <w:rPr>
                <w:rFonts w:ascii="宋体" w:hAnsi="宋体" w:hint="eastAsia"/>
                <w:b/>
                <w:sz w:val="24"/>
                <w:szCs w:val="24"/>
              </w:rPr>
              <w:t>预计培训时间</w:t>
            </w:r>
          </w:p>
        </w:tc>
      </w:tr>
      <w:tr w:rsidR="00A876E0" w:rsidTr="001049A7">
        <w:trPr>
          <w:trHeight w:val="1540"/>
          <w:tblHeader/>
        </w:trPr>
        <w:tc>
          <w:tcPr>
            <w:tcW w:w="959" w:type="dxa"/>
            <w:shd w:val="clear" w:color="auto" w:fill="auto"/>
            <w:vAlign w:val="center"/>
          </w:tcPr>
          <w:p w:rsidR="00A876E0" w:rsidRDefault="00A876E0" w:rsidP="001049A7">
            <w:pPr>
              <w:jc w:val="center"/>
              <w:rPr>
                <w:rFonts w:ascii="宋体" w:eastAsia="宋体" w:hAnsi="宋体"/>
                <w:sz w:val="20"/>
                <w:szCs w:val="20"/>
              </w:rPr>
            </w:pPr>
            <w:r>
              <w:rPr>
                <w:rFonts w:ascii="宋体" w:eastAsia="宋体" w:hAnsi="宋体" w:hint="eastAsia"/>
                <w:sz w:val="20"/>
                <w:szCs w:val="20"/>
              </w:rPr>
              <w:t>16</w:t>
            </w:r>
          </w:p>
        </w:tc>
        <w:tc>
          <w:tcPr>
            <w:tcW w:w="2693" w:type="dxa"/>
            <w:shd w:val="clear" w:color="auto" w:fill="auto"/>
            <w:vAlign w:val="center"/>
          </w:tcPr>
          <w:p w:rsidR="00A876E0" w:rsidRDefault="00A876E0" w:rsidP="00A876E0">
            <w:pPr>
              <w:jc w:val="left"/>
              <w:rPr>
                <w:rFonts w:ascii="宋体" w:eastAsia="宋体" w:hAnsi="宋体"/>
                <w:sz w:val="20"/>
                <w:szCs w:val="20"/>
              </w:rPr>
            </w:pPr>
            <w:r>
              <w:rPr>
                <w:rFonts w:ascii="宋体" w:eastAsia="宋体" w:hAnsi="宋体" w:hint="eastAsia"/>
                <w:sz w:val="20"/>
                <w:szCs w:val="20"/>
              </w:rPr>
              <w:t>资产评估行业师资培训班</w:t>
            </w:r>
          </w:p>
        </w:tc>
        <w:tc>
          <w:tcPr>
            <w:tcW w:w="4820" w:type="dxa"/>
            <w:shd w:val="clear" w:color="auto" w:fill="auto"/>
            <w:vAlign w:val="center"/>
          </w:tcPr>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1.资产评估行业发展新动态</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2.</w:t>
            </w:r>
            <w:r>
              <w:rPr>
                <w:rFonts w:ascii="宋体" w:eastAsia="宋体" w:hAnsi="宋体"/>
                <w:sz w:val="20"/>
                <w:szCs w:val="20"/>
              </w:rPr>
              <w:t>演讲与语言表达技巧</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3.培训课程案例开发与案例教学</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4.评估实务疑难及前沿问题研讨</w:t>
            </w:r>
          </w:p>
          <w:p w:rsidR="00A876E0" w:rsidRDefault="00A876E0" w:rsidP="00A876E0">
            <w:pPr>
              <w:adjustRightInd w:val="0"/>
              <w:snapToGrid w:val="0"/>
              <w:rPr>
                <w:rFonts w:ascii="宋体" w:eastAsia="宋体" w:hAnsi="宋体"/>
                <w:sz w:val="20"/>
                <w:szCs w:val="20"/>
              </w:rPr>
            </w:pPr>
            <w:r>
              <w:rPr>
                <w:rFonts w:ascii="宋体" w:eastAsia="宋体" w:hAnsi="宋体" w:hint="eastAsia"/>
                <w:sz w:val="20"/>
                <w:szCs w:val="20"/>
              </w:rPr>
              <w:t>5.授课技巧实战与专家点评</w:t>
            </w:r>
          </w:p>
        </w:tc>
        <w:tc>
          <w:tcPr>
            <w:tcW w:w="2019" w:type="dxa"/>
            <w:shd w:val="clear" w:color="auto" w:fill="auto"/>
            <w:vAlign w:val="center"/>
          </w:tcPr>
          <w:p w:rsidR="00A876E0" w:rsidRDefault="00A876E0" w:rsidP="00CD1336">
            <w:pPr>
              <w:spacing w:line="260" w:lineRule="exact"/>
              <w:jc w:val="left"/>
              <w:rPr>
                <w:rFonts w:ascii="宋体" w:eastAsia="宋体" w:hAnsi="宋体"/>
                <w:sz w:val="20"/>
                <w:szCs w:val="20"/>
              </w:rPr>
            </w:pPr>
            <w:r>
              <w:rPr>
                <w:rFonts w:ascii="宋体" w:eastAsia="宋体" w:hAnsi="宋体" w:hint="eastAsia"/>
                <w:sz w:val="20"/>
                <w:szCs w:val="20"/>
              </w:rPr>
              <w:t>资产评估行业师资及高校资产评估专业教师</w:t>
            </w:r>
          </w:p>
        </w:tc>
        <w:tc>
          <w:tcPr>
            <w:tcW w:w="1417" w:type="dxa"/>
            <w:shd w:val="clear" w:color="auto" w:fill="auto"/>
            <w:vAlign w:val="center"/>
          </w:tcPr>
          <w:p w:rsidR="00A876E0" w:rsidRDefault="00A876E0" w:rsidP="00A876E0">
            <w:pPr>
              <w:spacing w:line="260" w:lineRule="exact"/>
              <w:jc w:val="center"/>
              <w:rPr>
                <w:rFonts w:ascii="宋体" w:eastAsia="宋体" w:hAnsi="宋体"/>
                <w:sz w:val="20"/>
                <w:szCs w:val="20"/>
              </w:rPr>
            </w:pPr>
            <w:r>
              <w:rPr>
                <w:rFonts w:ascii="宋体" w:eastAsia="宋体" w:hAnsi="宋体" w:hint="eastAsia"/>
                <w:sz w:val="20"/>
                <w:szCs w:val="20"/>
              </w:rPr>
              <w:t>四川小平干部学院</w:t>
            </w:r>
          </w:p>
        </w:tc>
        <w:tc>
          <w:tcPr>
            <w:tcW w:w="1276" w:type="dxa"/>
            <w:shd w:val="clear" w:color="auto" w:fill="auto"/>
            <w:vAlign w:val="center"/>
          </w:tcPr>
          <w:p w:rsidR="00A876E0" w:rsidRDefault="00A876E0" w:rsidP="00A876E0">
            <w:pPr>
              <w:jc w:val="center"/>
              <w:rPr>
                <w:rFonts w:ascii="宋体" w:eastAsia="宋体" w:hAnsi="宋体"/>
                <w:sz w:val="20"/>
                <w:szCs w:val="21"/>
              </w:rPr>
            </w:pPr>
            <w:r>
              <w:rPr>
                <w:rFonts w:ascii="宋体" w:eastAsia="宋体" w:hAnsi="宋体" w:hint="eastAsia"/>
                <w:sz w:val="20"/>
                <w:szCs w:val="21"/>
              </w:rPr>
              <w:t>3</w:t>
            </w:r>
          </w:p>
        </w:tc>
        <w:tc>
          <w:tcPr>
            <w:tcW w:w="1701" w:type="dxa"/>
            <w:shd w:val="clear" w:color="auto" w:fill="auto"/>
            <w:vAlign w:val="center"/>
          </w:tcPr>
          <w:p w:rsidR="00A876E0" w:rsidRDefault="00A876E0" w:rsidP="00A876E0">
            <w:pPr>
              <w:jc w:val="center"/>
              <w:rPr>
                <w:rFonts w:ascii="宋体" w:eastAsia="宋体" w:hAnsi="宋体"/>
                <w:sz w:val="20"/>
                <w:szCs w:val="21"/>
              </w:rPr>
            </w:pPr>
            <w:r>
              <w:rPr>
                <w:rFonts w:ascii="宋体" w:eastAsia="宋体" w:hAnsi="宋体"/>
                <w:sz w:val="20"/>
                <w:szCs w:val="21"/>
              </w:rPr>
              <w:t>11</w:t>
            </w:r>
            <w:r>
              <w:rPr>
                <w:rFonts w:ascii="宋体" w:eastAsia="宋体" w:hAnsi="宋体" w:hint="eastAsia"/>
                <w:sz w:val="20"/>
                <w:szCs w:val="21"/>
              </w:rPr>
              <w:t>月5</w:t>
            </w:r>
            <w:r>
              <w:rPr>
                <w:rFonts w:ascii="宋体" w:eastAsia="宋体" w:hAnsi="宋体"/>
                <w:sz w:val="20"/>
                <w:szCs w:val="21"/>
              </w:rPr>
              <w:t>-</w:t>
            </w:r>
            <w:r>
              <w:rPr>
                <w:rFonts w:ascii="宋体" w:eastAsia="宋体" w:hAnsi="宋体" w:hint="eastAsia"/>
                <w:sz w:val="20"/>
                <w:szCs w:val="21"/>
              </w:rPr>
              <w:t>7日</w:t>
            </w:r>
          </w:p>
        </w:tc>
      </w:tr>
    </w:tbl>
    <w:p w:rsidR="00A876E0" w:rsidRDefault="00A876E0">
      <w:pPr>
        <w:jc w:val="left"/>
        <w:rPr>
          <w:rFonts w:ascii="黑体" w:eastAsia="黑体" w:hAnsi="黑体"/>
        </w:rPr>
      </w:pPr>
    </w:p>
    <w:p w:rsidR="00CB095F" w:rsidRDefault="000664B7">
      <w:pPr>
        <w:rPr>
          <w:rFonts w:ascii="黑体" w:eastAsia="黑体" w:hAnsi="黑体"/>
        </w:rPr>
      </w:pPr>
      <w:r>
        <w:rPr>
          <w:rFonts w:ascii="黑体" w:eastAsia="黑体" w:hAnsi="黑体" w:hint="eastAsia"/>
        </w:rPr>
        <w:t>三、管理培训班</w:t>
      </w:r>
    </w:p>
    <w:tbl>
      <w:tblPr>
        <w:tblpPr w:leftFromText="180" w:rightFromText="180" w:vertAnchor="text" w:horzAnchor="page" w:tblpX="1047" w:tblpY="375"/>
        <w:tblOverlap w:val="neve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751"/>
        <w:gridCol w:w="4777"/>
        <w:gridCol w:w="2044"/>
        <w:gridCol w:w="1417"/>
        <w:gridCol w:w="1276"/>
        <w:gridCol w:w="1701"/>
      </w:tblGrid>
      <w:tr w:rsidR="00CB095F" w:rsidTr="001049A7">
        <w:trPr>
          <w:trHeight w:val="552"/>
          <w:tblHeader/>
        </w:trPr>
        <w:tc>
          <w:tcPr>
            <w:tcW w:w="925" w:type="dxa"/>
            <w:tcBorders>
              <w:top w:val="single" w:sz="4" w:space="0" w:color="000000"/>
              <w:left w:val="single" w:sz="4" w:space="0" w:color="000000"/>
              <w:bottom w:val="nil"/>
              <w:right w:val="single" w:sz="4" w:space="0" w:color="000000"/>
            </w:tcBorders>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序号</w:t>
            </w:r>
          </w:p>
        </w:tc>
        <w:tc>
          <w:tcPr>
            <w:tcW w:w="2751" w:type="dxa"/>
            <w:tcBorders>
              <w:top w:val="single" w:sz="4" w:space="0" w:color="000000"/>
              <w:left w:val="single" w:sz="4" w:space="0" w:color="000000"/>
              <w:bottom w:val="nil"/>
              <w:right w:val="single" w:sz="4" w:space="0" w:color="000000"/>
            </w:tcBorders>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培训（研讨）班名称</w:t>
            </w:r>
          </w:p>
        </w:tc>
        <w:tc>
          <w:tcPr>
            <w:tcW w:w="4777" w:type="dxa"/>
            <w:tcBorders>
              <w:top w:val="single" w:sz="4" w:space="0" w:color="000000"/>
              <w:left w:val="single" w:sz="4" w:space="0" w:color="000000"/>
              <w:bottom w:val="nil"/>
              <w:right w:val="single" w:sz="4" w:space="0" w:color="000000"/>
            </w:tcBorders>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培训内容</w:t>
            </w:r>
          </w:p>
        </w:tc>
        <w:tc>
          <w:tcPr>
            <w:tcW w:w="2044" w:type="dxa"/>
            <w:tcBorders>
              <w:top w:val="single" w:sz="4" w:space="0" w:color="000000"/>
              <w:left w:val="single" w:sz="4" w:space="0" w:color="000000"/>
              <w:bottom w:val="nil"/>
              <w:right w:val="single" w:sz="4" w:space="0" w:color="000000"/>
            </w:tcBorders>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培训对象</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培训地点</w:t>
            </w:r>
          </w:p>
        </w:tc>
        <w:tc>
          <w:tcPr>
            <w:tcW w:w="1276" w:type="dxa"/>
            <w:tcBorders>
              <w:top w:val="single" w:sz="4" w:space="0" w:color="000000"/>
              <w:left w:val="single" w:sz="4" w:space="0" w:color="000000"/>
              <w:bottom w:val="nil"/>
              <w:right w:val="single" w:sz="4" w:space="0" w:color="000000"/>
            </w:tcBorders>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培训天数</w:t>
            </w:r>
          </w:p>
        </w:tc>
        <w:tc>
          <w:tcPr>
            <w:tcW w:w="1701" w:type="dxa"/>
            <w:tcBorders>
              <w:top w:val="single" w:sz="4" w:space="0" w:color="000000"/>
              <w:left w:val="single" w:sz="4" w:space="0" w:color="000000"/>
              <w:bottom w:val="nil"/>
              <w:right w:val="single" w:sz="4" w:space="0" w:color="000000"/>
            </w:tcBorders>
            <w:shd w:val="clear" w:color="auto" w:fill="auto"/>
            <w:vAlign w:val="center"/>
          </w:tcPr>
          <w:p w:rsidR="00CB095F" w:rsidRDefault="000664B7">
            <w:pPr>
              <w:spacing w:line="276" w:lineRule="auto"/>
              <w:jc w:val="center"/>
              <w:rPr>
                <w:rFonts w:ascii="宋体" w:hAnsi="宋体"/>
                <w:b/>
                <w:sz w:val="24"/>
                <w:szCs w:val="24"/>
              </w:rPr>
            </w:pPr>
            <w:r>
              <w:rPr>
                <w:rFonts w:ascii="宋体" w:hAnsi="宋体" w:hint="eastAsia"/>
                <w:b/>
                <w:sz w:val="24"/>
                <w:szCs w:val="24"/>
              </w:rPr>
              <w:t>预计培训时间</w:t>
            </w:r>
          </w:p>
        </w:tc>
      </w:tr>
      <w:tr w:rsidR="00CB095F">
        <w:trPr>
          <w:trHeight w:val="1956"/>
        </w:trPr>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095F" w:rsidRDefault="00A876E0" w:rsidP="001049A7">
            <w:pPr>
              <w:spacing w:line="260" w:lineRule="exact"/>
              <w:jc w:val="center"/>
              <w:rPr>
                <w:rFonts w:ascii="宋体" w:eastAsia="宋体" w:hAnsi="宋体"/>
                <w:sz w:val="20"/>
                <w:szCs w:val="20"/>
              </w:rPr>
            </w:pPr>
            <w:r>
              <w:rPr>
                <w:rFonts w:ascii="宋体" w:eastAsia="宋体" w:hAnsi="宋体" w:hint="eastAsia"/>
                <w:sz w:val="20"/>
                <w:szCs w:val="20"/>
              </w:rPr>
              <w:t>17</w:t>
            </w:r>
          </w:p>
        </w:tc>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095F" w:rsidRDefault="000664B7">
            <w:pPr>
              <w:spacing w:line="280" w:lineRule="exact"/>
              <w:jc w:val="left"/>
              <w:rPr>
                <w:rFonts w:ascii="宋体" w:eastAsia="宋体" w:hAnsi="宋体"/>
                <w:sz w:val="20"/>
                <w:szCs w:val="21"/>
              </w:rPr>
            </w:pPr>
            <w:r>
              <w:rPr>
                <w:rFonts w:ascii="宋体" w:eastAsia="宋体" w:hAnsi="宋体" w:hint="eastAsia"/>
                <w:sz w:val="20"/>
                <w:szCs w:val="21"/>
              </w:rPr>
              <w:t>资产评估行业考试培训工作人员培训班</w:t>
            </w:r>
          </w:p>
        </w:tc>
        <w:tc>
          <w:tcPr>
            <w:tcW w:w="4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095F" w:rsidRDefault="000664B7">
            <w:pPr>
              <w:adjustRightInd w:val="0"/>
              <w:snapToGrid w:val="0"/>
              <w:spacing w:line="240" w:lineRule="exact"/>
              <w:rPr>
                <w:rFonts w:ascii="宋体" w:eastAsia="宋体" w:hAnsi="宋体"/>
                <w:sz w:val="20"/>
                <w:szCs w:val="20"/>
              </w:rPr>
            </w:pPr>
            <w:r>
              <w:rPr>
                <w:rFonts w:ascii="宋体" w:eastAsia="宋体" w:hAnsi="宋体" w:hint="eastAsia"/>
                <w:sz w:val="20"/>
                <w:szCs w:val="20"/>
              </w:rPr>
              <w:t>1.考试培训工作总结和部署</w:t>
            </w:r>
          </w:p>
          <w:p w:rsidR="00CB095F" w:rsidRDefault="000664B7">
            <w:pPr>
              <w:adjustRightInd w:val="0"/>
              <w:snapToGrid w:val="0"/>
              <w:spacing w:line="240" w:lineRule="exact"/>
              <w:rPr>
                <w:rFonts w:ascii="宋体" w:eastAsia="宋体" w:hAnsi="宋体"/>
                <w:sz w:val="20"/>
                <w:szCs w:val="20"/>
              </w:rPr>
            </w:pPr>
            <w:r>
              <w:rPr>
                <w:rFonts w:ascii="宋体" w:eastAsia="宋体" w:hAnsi="宋体" w:hint="eastAsia"/>
                <w:sz w:val="20"/>
                <w:szCs w:val="20"/>
              </w:rPr>
              <w:t>2.考试政策讲解及考试管理平台操作培训</w:t>
            </w:r>
          </w:p>
          <w:p w:rsidR="00CB095F" w:rsidRDefault="000664B7">
            <w:pPr>
              <w:adjustRightInd w:val="0"/>
              <w:snapToGrid w:val="0"/>
              <w:spacing w:line="240" w:lineRule="exact"/>
              <w:rPr>
                <w:rFonts w:ascii="宋体" w:eastAsia="宋体" w:hAnsi="宋体"/>
                <w:sz w:val="20"/>
                <w:szCs w:val="20"/>
              </w:rPr>
            </w:pPr>
            <w:r>
              <w:rPr>
                <w:rFonts w:ascii="宋体" w:eastAsia="宋体" w:hAnsi="宋体" w:hint="eastAsia"/>
                <w:sz w:val="20"/>
                <w:szCs w:val="20"/>
              </w:rPr>
              <w:t>3.培训管理平台操作培训</w:t>
            </w:r>
          </w:p>
          <w:p w:rsidR="00CB095F" w:rsidRDefault="000664B7">
            <w:pPr>
              <w:adjustRightInd w:val="0"/>
              <w:snapToGrid w:val="0"/>
              <w:spacing w:line="240" w:lineRule="exact"/>
              <w:rPr>
                <w:rFonts w:ascii="宋体" w:eastAsia="宋体" w:hAnsi="宋体"/>
                <w:sz w:val="20"/>
                <w:szCs w:val="20"/>
              </w:rPr>
            </w:pPr>
            <w:r>
              <w:rPr>
                <w:rFonts w:ascii="宋体" w:eastAsia="宋体" w:hAnsi="宋体" w:hint="eastAsia"/>
                <w:sz w:val="20"/>
                <w:szCs w:val="20"/>
              </w:rPr>
              <w:t>4.考试培训工作经验交流</w:t>
            </w:r>
          </w:p>
          <w:p w:rsidR="00CB095F" w:rsidRDefault="000664B7">
            <w:pPr>
              <w:adjustRightInd w:val="0"/>
              <w:snapToGrid w:val="0"/>
              <w:spacing w:line="240" w:lineRule="exact"/>
              <w:rPr>
                <w:rFonts w:ascii="宋体" w:eastAsia="宋体" w:hAnsi="宋体"/>
                <w:sz w:val="20"/>
                <w:szCs w:val="20"/>
              </w:rPr>
            </w:pPr>
            <w:r>
              <w:rPr>
                <w:rFonts w:ascii="宋体" w:eastAsia="宋体" w:hAnsi="宋体" w:hint="eastAsia"/>
                <w:sz w:val="20"/>
                <w:szCs w:val="20"/>
              </w:rPr>
              <w:t>5.考试和培训组织工作研讨</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095F" w:rsidRDefault="000664B7" w:rsidP="00CD1336">
            <w:pPr>
              <w:adjustRightInd w:val="0"/>
              <w:snapToGrid w:val="0"/>
              <w:spacing w:line="240" w:lineRule="exact"/>
              <w:jc w:val="left"/>
              <w:rPr>
                <w:rFonts w:ascii="宋体" w:eastAsia="宋体" w:hAnsi="宋体"/>
                <w:sz w:val="20"/>
                <w:szCs w:val="21"/>
              </w:rPr>
            </w:pPr>
            <w:r>
              <w:rPr>
                <w:rFonts w:ascii="宋体" w:eastAsia="宋体" w:hAnsi="宋体" w:hint="eastAsia"/>
                <w:sz w:val="20"/>
                <w:szCs w:val="20"/>
              </w:rPr>
              <w:t>地方协会分管考试培训工作秘书长及考试培训工作负责人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095F" w:rsidRDefault="000664B7">
            <w:pPr>
              <w:spacing w:line="280" w:lineRule="exact"/>
              <w:jc w:val="center"/>
              <w:rPr>
                <w:rFonts w:ascii="宋体" w:eastAsia="宋体" w:hAnsi="宋体"/>
                <w:sz w:val="20"/>
                <w:szCs w:val="21"/>
              </w:rPr>
            </w:pPr>
            <w:r>
              <w:rPr>
                <w:rFonts w:ascii="宋体" w:eastAsia="宋体" w:hAnsi="宋体" w:hint="eastAsia"/>
                <w:sz w:val="20"/>
                <w:szCs w:val="21"/>
              </w:rPr>
              <w:t>云南</w:t>
            </w:r>
            <w:r>
              <w:rPr>
                <w:rFonts w:ascii="宋体" w:eastAsia="宋体" w:hAnsi="宋体"/>
                <w:sz w:val="20"/>
                <w:szCs w:val="21"/>
              </w:rPr>
              <w:t>财政干部教育培训基地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095F" w:rsidRDefault="000664B7">
            <w:pPr>
              <w:spacing w:line="280" w:lineRule="exact"/>
              <w:jc w:val="center"/>
              <w:rPr>
                <w:rFonts w:ascii="宋体" w:eastAsia="宋体" w:hAnsi="宋体"/>
                <w:sz w:val="20"/>
                <w:szCs w:val="21"/>
              </w:rPr>
            </w:pPr>
            <w:r>
              <w:rPr>
                <w:rFonts w:ascii="宋体" w:eastAsia="宋体" w:hAnsi="宋体" w:hint="eastAsia"/>
                <w:sz w:val="20"/>
                <w:szCs w:val="21"/>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095F" w:rsidRDefault="000664B7">
            <w:pPr>
              <w:spacing w:line="280" w:lineRule="exact"/>
              <w:jc w:val="center"/>
              <w:rPr>
                <w:rFonts w:ascii="宋体" w:eastAsia="宋体" w:hAnsi="宋体"/>
                <w:sz w:val="20"/>
                <w:szCs w:val="21"/>
              </w:rPr>
            </w:pPr>
            <w:r>
              <w:rPr>
                <w:rFonts w:ascii="宋体" w:eastAsia="宋体" w:hAnsi="宋体" w:hint="eastAsia"/>
                <w:sz w:val="20"/>
                <w:szCs w:val="21"/>
              </w:rPr>
              <w:t>3月20-21日</w:t>
            </w:r>
          </w:p>
        </w:tc>
      </w:tr>
      <w:tr w:rsidR="00012EB0" w:rsidTr="00012EB0">
        <w:trPr>
          <w:trHeight w:val="1583"/>
        </w:trPr>
        <w:tc>
          <w:tcPr>
            <w:tcW w:w="925" w:type="dxa"/>
            <w:tcBorders>
              <w:top w:val="nil"/>
              <w:left w:val="single" w:sz="4" w:space="0" w:color="000000"/>
              <w:bottom w:val="single" w:sz="4" w:space="0" w:color="auto"/>
              <w:right w:val="single" w:sz="4" w:space="0" w:color="000000"/>
            </w:tcBorders>
            <w:shd w:val="clear" w:color="auto" w:fill="auto"/>
            <w:vAlign w:val="center"/>
          </w:tcPr>
          <w:p w:rsidR="00012EB0" w:rsidRDefault="00636DD0" w:rsidP="00012EB0">
            <w:pPr>
              <w:spacing w:line="260" w:lineRule="exact"/>
              <w:jc w:val="center"/>
              <w:rPr>
                <w:rFonts w:ascii="宋体" w:eastAsia="宋体" w:hAnsi="宋体"/>
                <w:sz w:val="20"/>
                <w:szCs w:val="20"/>
              </w:rPr>
            </w:pPr>
            <w:r>
              <w:rPr>
                <w:rFonts w:ascii="宋体" w:eastAsia="宋体" w:hAnsi="宋体" w:hint="eastAsia"/>
                <w:sz w:val="20"/>
                <w:szCs w:val="20"/>
              </w:rPr>
              <w:t>18</w:t>
            </w:r>
          </w:p>
        </w:tc>
        <w:tc>
          <w:tcPr>
            <w:tcW w:w="2751" w:type="dxa"/>
            <w:tcBorders>
              <w:top w:val="nil"/>
              <w:left w:val="single" w:sz="4" w:space="0" w:color="000000"/>
              <w:bottom w:val="single" w:sz="4" w:space="0" w:color="auto"/>
              <w:right w:val="single" w:sz="4" w:space="0" w:color="000000"/>
            </w:tcBorders>
            <w:shd w:val="clear" w:color="auto" w:fill="auto"/>
            <w:vAlign w:val="center"/>
          </w:tcPr>
          <w:p w:rsidR="00012EB0" w:rsidRDefault="00012EB0" w:rsidP="00012EB0">
            <w:pPr>
              <w:spacing w:line="280" w:lineRule="exact"/>
              <w:jc w:val="left"/>
              <w:rPr>
                <w:rFonts w:ascii="宋体" w:eastAsia="宋体" w:hAnsi="宋体"/>
                <w:sz w:val="20"/>
                <w:szCs w:val="21"/>
              </w:rPr>
            </w:pPr>
            <w:r w:rsidRPr="007D183F">
              <w:rPr>
                <w:rFonts w:ascii="宋体" w:eastAsia="宋体" w:hAnsi="宋体" w:hint="eastAsia"/>
                <w:sz w:val="20"/>
                <w:szCs w:val="21"/>
              </w:rPr>
              <w:t>资产评估行业自律检查人员培训班</w:t>
            </w:r>
          </w:p>
        </w:tc>
        <w:tc>
          <w:tcPr>
            <w:tcW w:w="4777" w:type="dxa"/>
            <w:tcBorders>
              <w:top w:val="nil"/>
              <w:left w:val="single" w:sz="4" w:space="0" w:color="000000"/>
              <w:bottom w:val="single" w:sz="4" w:space="0" w:color="auto"/>
              <w:right w:val="single" w:sz="4" w:space="0" w:color="000000"/>
            </w:tcBorders>
            <w:shd w:val="clear" w:color="auto" w:fill="auto"/>
            <w:vAlign w:val="center"/>
          </w:tcPr>
          <w:p w:rsidR="00012EB0" w:rsidRPr="00AF19BA" w:rsidRDefault="00012EB0" w:rsidP="00012EB0">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1.行业自律检查工作总结与部署</w:t>
            </w:r>
          </w:p>
          <w:p w:rsidR="00012EB0" w:rsidRPr="00AF19BA" w:rsidRDefault="00012EB0" w:rsidP="00012EB0">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2.</w:t>
            </w:r>
            <w:r>
              <w:rPr>
                <w:rFonts w:ascii="宋体" w:eastAsia="宋体" w:hAnsi="宋体" w:hint="eastAsia"/>
                <w:sz w:val="20"/>
                <w:szCs w:val="20"/>
              </w:rPr>
              <w:t>人民法院委托评估及专业技术评审政策</w:t>
            </w:r>
            <w:r w:rsidRPr="00AF19BA">
              <w:rPr>
                <w:rFonts w:ascii="宋体" w:eastAsia="宋体" w:hAnsi="宋体" w:hint="eastAsia"/>
                <w:sz w:val="20"/>
                <w:szCs w:val="20"/>
              </w:rPr>
              <w:t>解读</w:t>
            </w:r>
          </w:p>
          <w:p w:rsidR="00012EB0" w:rsidRPr="00AF19BA" w:rsidRDefault="00012EB0" w:rsidP="00012EB0">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3.</w:t>
            </w:r>
            <w:r w:rsidRPr="005D71F2">
              <w:rPr>
                <w:rFonts w:ascii="宋体" w:eastAsia="宋体" w:hAnsi="宋体" w:hint="eastAsia"/>
                <w:sz w:val="20"/>
                <w:szCs w:val="20"/>
              </w:rPr>
              <w:t>《资产评估机构执业质量和内部控制自查指导手册》</w:t>
            </w:r>
            <w:r w:rsidRPr="00AF19BA">
              <w:rPr>
                <w:rFonts w:ascii="宋体" w:eastAsia="宋体" w:hAnsi="宋体" w:hint="eastAsia"/>
                <w:sz w:val="20"/>
                <w:szCs w:val="20"/>
              </w:rPr>
              <w:t>讲解</w:t>
            </w:r>
          </w:p>
          <w:p w:rsidR="00012EB0" w:rsidRDefault="00012EB0" w:rsidP="00012EB0">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4.自律监管业务交流</w:t>
            </w:r>
          </w:p>
        </w:tc>
        <w:tc>
          <w:tcPr>
            <w:tcW w:w="2044" w:type="dxa"/>
            <w:tcBorders>
              <w:top w:val="nil"/>
              <w:left w:val="single" w:sz="4" w:space="0" w:color="000000"/>
              <w:bottom w:val="single" w:sz="4" w:space="0" w:color="auto"/>
              <w:right w:val="single" w:sz="4" w:space="0" w:color="000000"/>
            </w:tcBorders>
            <w:shd w:val="clear" w:color="auto" w:fill="auto"/>
            <w:vAlign w:val="center"/>
          </w:tcPr>
          <w:p w:rsidR="00012EB0" w:rsidRDefault="00012EB0" w:rsidP="00CD1336">
            <w:pPr>
              <w:adjustRightInd w:val="0"/>
              <w:snapToGrid w:val="0"/>
              <w:spacing w:line="240" w:lineRule="exact"/>
              <w:jc w:val="left"/>
              <w:rPr>
                <w:rFonts w:ascii="宋体" w:eastAsia="宋体" w:hAnsi="宋体"/>
                <w:sz w:val="20"/>
                <w:szCs w:val="21"/>
              </w:rPr>
            </w:pPr>
            <w:r w:rsidRPr="007D183F">
              <w:rPr>
                <w:rFonts w:ascii="宋体" w:eastAsia="宋体" w:hAnsi="宋体" w:hint="eastAsia"/>
                <w:sz w:val="20"/>
                <w:szCs w:val="21"/>
              </w:rPr>
              <w:t>地方协会监管人员、地方协会证券业务检查专家</w:t>
            </w:r>
          </w:p>
        </w:tc>
        <w:tc>
          <w:tcPr>
            <w:tcW w:w="1417" w:type="dxa"/>
            <w:tcBorders>
              <w:top w:val="nil"/>
              <w:left w:val="single" w:sz="4" w:space="0" w:color="000000"/>
              <w:bottom w:val="single" w:sz="4" w:space="0" w:color="auto"/>
              <w:right w:val="single" w:sz="4" w:space="0" w:color="000000"/>
            </w:tcBorders>
            <w:shd w:val="clear" w:color="auto" w:fill="auto"/>
            <w:vAlign w:val="center"/>
          </w:tcPr>
          <w:p w:rsidR="00012EB0" w:rsidRDefault="00012EB0" w:rsidP="00012EB0">
            <w:pPr>
              <w:spacing w:line="280" w:lineRule="exact"/>
              <w:jc w:val="center"/>
              <w:rPr>
                <w:rFonts w:ascii="宋体" w:eastAsia="宋体" w:hAnsi="宋体"/>
                <w:sz w:val="20"/>
                <w:szCs w:val="21"/>
              </w:rPr>
            </w:pPr>
            <w:r>
              <w:rPr>
                <w:rFonts w:ascii="宋体" w:eastAsia="宋体" w:hAnsi="宋体" w:hint="eastAsia"/>
                <w:sz w:val="20"/>
                <w:szCs w:val="20"/>
              </w:rPr>
              <w:t>厦门国家会计学院</w:t>
            </w:r>
          </w:p>
        </w:tc>
        <w:tc>
          <w:tcPr>
            <w:tcW w:w="1276" w:type="dxa"/>
            <w:tcBorders>
              <w:top w:val="nil"/>
              <w:left w:val="single" w:sz="4" w:space="0" w:color="000000"/>
              <w:bottom w:val="single" w:sz="4" w:space="0" w:color="auto"/>
              <w:right w:val="single" w:sz="4" w:space="0" w:color="000000"/>
            </w:tcBorders>
            <w:shd w:val="clear" w:color="auto" w:fill="auto"/>
            <w:vAlign w:val="center"/>
          </w:tcPr>
          <w:p w:rsidR="00012EB0" w:rsidRDefault="00012EB0" w:rsidP="00012EB0">
            <w:pPr>
              <w:spacing w:line="280" w:lineRule="exact"/>
              <w:jc w:val="center"/>
              <w:rPr>
                <w:rFonts w:ascii="宋体" w:eastAsia="宋体" w:hAnsi="宋体"/>
                <w:sz w:val="20"/>
                <w:szCs w:val="21"/>
              </w:rPr>
            </w:pPr>
            <w:r>
              <w:rPr>
                <w:rFonts w:ascii="宋体" w:eastAsia="宋体" w:hAnsi="宋体" w:hint="eastAsia"/>
                <w:sz w:val="20"/>
                <w:szCs w:val="21"/>
              </w:rPr>
              <w:t>2</w:t>
            </w:r>
          </w:p>
        </w:tc>
        <w:tc>
          <w:tcPr>
            <w:tcW w:w="1701" w:type="dxa"/>
            <w:tcBorders>
              <w:top w:val="nil"/>
              <w:left w:val="single" w:sz="4" w:space="0" w:color="000000"/>
              <w:bottom w:val="single" w:sz="4" w:space="0" w:color="auto"/>
              <w:right w:val="single" w:sz="4" w:space="0" w:color="000000"/>
            </w:tcBorders>
            <w:shd w:val="clear" w:color="auto" w:fill="auto"/>
            <w:vAlign w:val="center"/>
          </w:tcPr>
          <w:p w:rsidR="00012EB0" w:rsidRDefault="00012EB0" w:rsidP="00012EB0">
            <w:pPr>
              <w:spacing w:line="280" w:lineRule="exact"/>
              <w:jc w:val="center"/>
              <w:rPr>
                <w:rFonts w:ascii="宋体" w:eastAsia="宋体" w:hAnsi="宋体"/>
                <w:sz w:val="20"/>
                <w:szCs w:val="21"/>
              </w:rPr>
            </w:pPr>
            <w:r>
              <w:rPr>
                <w:rFonts w:ascii="宋体" w:eastAsia="宋体" w:hAnsi="宋体" w:hint="eastAsia"/>
                <w:sz w:val="20"/>
                <w:szCs w:val="21"/>
              </w:rPr>
              <w:t>4月8-9日</w:t>
            </w:r>
          </w:p>
        </w:tc>
      </w:tr>
      <w:tr w:rsidR="00012EB0" w:rsidTr="00012EB0">
        <w:trPr>
          <w:trHeight w:val="556"/>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012EB0" w:rsidRDefault="00012EB0" w:rsidP="00012EB0">
            <w:pPr>
              <w:spacing w:line="276" w:lineRule="auto"/>
              <w:jc w:val="center"/>
              <w:rPr>
                <w:rFonts w:ascii="宋体" w:hAnsi="宋体"/>
                <w:b/>
                <w:sz w:val="24"/>
                <w:szCs w:val="24"/>
              </w:rPr>
            </w:pPr>
            <w:r>
              <w:rPr>
                <w:rFonts w:ascii="宋体" w:hAnsi="宋体" w:hint="eastAsia"/>
                <w:b/>
                <w:sz w:val="24"/>
                <w:szCs w:val="24"/>
              </w:rPr>
              <w:lastRenderedPageBreak/>
              <w:t>序号</w:t>
            </w: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rsidR="00012EB0" w:rsidRDefault="00012EB0" w:rsidP="00012EB0">
            <w:pPr>
              <w:spacing w:line="276" w:lineRule="auto"/>
              <w:jc w:val="center"/>
              <w:rPr>
                <w:rFonts w:ascii="宋体" w:hAnsi="宋体"/>
                <w:b/>
                <w:sz w:val="24"/>
                <w:szCs w:val="24"/>
              </w:rPr>
            </w:pPr>
            <w:r>
              <w:rPr>
                <w:rFonts w:ascii="宋体" w:hAnsi="宋体" w:hint="eastAsia"/>
                <w:b/>
                <w:sz w:val="24"/>
                <w:szCs w:val="24"/>
              </w:rPr>
              <w:t>培训（研讨）班名称</w:t>
            </w:r>
          </w:p>
        </w:tc>
        <w:tc>
          <w:tcPr>
            <w:tcW w:w="4777" w:type="dxa"/>
            <w:tcBorders>
              <w:top w:val="single" w:sz="4" w:space="0" w:color="auto"/>
              <w:left w:val="single" w:sz="4" w:space="0" w:color="auto"/>
              <w:bottom w:val="single" w:sz="4" w:space="0" w:color="auto"/>
              <w:right w:val="single" w:sz="4" w:space="0" w:color="auto"/>
            </w:tcBorders>
            <w:shd w:val="clear" w:color="auto" w:fill="auto"/>
            <w:vAlign w:val="center"/>
          </w:tcPr>
          <w:p w:rsidR="00012EB0" w:rsidRDefault="00012EB0" w:rsidP="00012EB0">
            <w:pPr>
              <w:spacing w:line="276" w:lineRule="auto"/>
              <w:jc w:val="center"/>
              <w:rPr>
                <w:rFonts w:ascii="宋体" w:hAnsi="宋体"/>
                <w:b/>
                <w:sz w:val="24"/>
                <w:szCs w:val="24"/>
              </w:rPr>
            </w:pPr>
            <w:r>
              <w:rPr>
                <w:rFonts w:ascii="宋体" w:hAnsi="宋体" w:hint="eastAsia"/>
                <w:b/>
                <w:sz w:val="24"/>
                <w:szCs w:val="24"/>
              </w:rPr>
              <w:t>培训内容</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rsidR="00012EB0" w:rsidRDefault="00012EB0" w:rsidP="00012EB0">
            <w:pPr>
              <w:spacing w:line="276" w:lineRule="auto"/>
              <w:jc w:val="center"/>
              <w:rPr>
                <w:rFonts w:ascii="宋体" w:hAnsi="宋体"/>
                <w:b/>
                <w:sz w:val="24"/>
                <w:szCs w:val="24"/>
              </w:rPr>
            </w:pPr>
            <w:r>
              <w:rPr>
                <w:rFonts w:ascii="宋体" w:hAnsi="宋体" w:hint="eastAsia"/>
                <w:b/>
                <w:sz w:val="24"/>
                <w:szCs w:val="24"/>
              </w:rPr>
              <w:t>培训对象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EB0" w:rsidRDefault="00012EB0" w:rsidP="00012EB0">
            <w:pPr>
              <w:spacing w:line="276" w:lineRule="auto"/>
              <w:jc w:val="center"/>
              <w:rPr>
                <w:rFonts w:ascii="宋体" w:hAnsi="宋体"/>
                <w:b/>
                <w:sz w:val="24"/>
                <w:szCs w:val="24"/>
              </w:rPr>
            </w:pPr>
            <w:r>
              <w:rPr>
                <w:rFonts w:ascii="宋体" w:hAnsi="宋体" w:hint="eastAsia"/>
                <w:b/>
                <w:sz w:val="24"/>
                <w:szCs w:val="24"/>
              </w:rPr>
              <w:t>培训地点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2EB0" w:rsidRDefault="00012EB0" w:rsidP="00012EB0">
            <w:pPr>
              <w:spacing w:line="276" w:lineRule="auto"/>
              <w:jc w:val="center"/>
              <w:rPr>
                <w:rFonts w:ascii="宋体" w:hAnsi="宋体"/>
                <w:b/>
                <w:sz w:val="24"/>
                <w:szCs w:val="24"/>
              </w:rPr>
            </w:pPr>
            <w:r>
              <w:rPr>
                <w:rFonts w:ascii="宋体" w:hAnsi="宋体" w:hint="eastAsia"/>
                <w:b/>
                <w:sz w:val="24"/>
                <w:szCs w:val="24"/>
              </w:rPr>
              <w:t>培训天数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2EB0" w:rsidRDefault="00012EB0" w:rsidP="00012EB0">
            <w:pPr>
              <w:spacing w:line="276" w:lineRule="auto"/>
              <w:jc w:val="center"/>
              <w:rPr>
                <w:rFonts w:ascii="宋体" w:hAnsi="宋体"/>
                <w:b/>
                <w:sz w:val="24"/>
                <w:szCs w:val="24"/>
              </w:rPr>
            </w:pPr>
            <w:r>
              <w:rPr>
                <w:rFonts w:ascii="宋体" w:hAnsi="宋体" w:hint="eastAsia"/>
                <w:b/>
                <w:sz w:val="24"/>
                <w:szCs w:val="24"/>
              </w:rPr>
              <w:t>预计培训时间</w:t>
            </w:r>
          </w:p>
        </w:tc>
      </w:tr>
      <w:tr w:rsidR="00636DD0" w:rsidTr="00012EB0">
        <w:trPr>
          <w:trHeight w:val="1583"/>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636DD0">
            <w:pPr>
              <w:spacing w:line="260" w:lineRule="exact"/>
              <w:jc w:val="center"/>
              <w:rPr>
                <w:rFonts w:ascii="宋体" w:eastAsia="宋体" w:hAnsi="宋体"/>
                <w:sz w:val="20"/>
                <w:szCs w:val="20"/>
              </w:rPr>
            </w:pPr>
            <w:r w:rsidRPr="00420F49">
              <w:rPr>
                <w:rFonts w:ascii="宋体" w:eastAsia="宋体" w:hAnsi="宋体" w:hint="eastAsia"/>
                <w:sz w:val="20"/>
                <w:szCs w:val="20"/>
              </w:rPr>
              <w:t>19</w:t>
            </w: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636DD0">
            <w:pPr>
              <w:spacing w:line="280" w:lineRule="exact"/>
              <w:jc w:val="left"/>
              <w:rPr>
                <w:rFonts w:ascii="宋体" w:eastAsia="宋体" w:hAnsi="宋体"/>
                <w:sz w:val="20"/>
                <w:szCs w:val="20"/>
              </w:rPr>
            </w:pPr>
            <w:r w:rsidRPr="00420F49">
              <w:rPr>
                <w:rFonts w:ascii="宋体" w:eastAsia="宋体" w:hAnsi="宋体" w:hint="eastAsia"/>
                <w:sz w:val="20"/>
                <w:szCs w:val="20"/>
              </w:rPr>
              <w:t>资产评估行业通讯员培训班</w:t>
            </w:r>
          </w:p>
        </w:tc>
        <w:tc>
          <w:tcPr>
            <w:tcW w:w="4777"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1.2024年行业宣传重点工作部署</w:t>
            </w:r>
          </w:p>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2.行业宣传报道的关注点与技巧</w:t>
            </w:r>
          </w:p>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3.新媒体制作基本技巧</w:t>
            </w:r>
          </w:p>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4.行业宣传工作分组讨论与交流</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9966C6">
            <w:pPr>
              <w:adjustRightInd w:val="0"/>
              <w:snapToGrid w:val="0"/>
              <w:spacing w:line="240" w:lineRule="exact"/>
              <w:jc w:val="left"/>
              <w:rPr>
                <w:rFonts w:ascii="宋体" w:eastAsia="宋体" w:hAnsi="宋体"/>
                <w:sz w:val="20"/>
                <w:szCs w:val="20"/>
              </w:rPr>
            </w:pPr>
            <w:r w:rsidRPr="00420F49">
              <w:rPr>
                <w:rFonts w:ascii="宋体" w:eastAsia="宋体" w:hAnsi="宋体" w:hint="eastAsia"/>
                <w:sz w:val="20"/>
                <w:szCs w:val="20"/>
              </w:rPr>
              <w:t>地方协会宣传工作</w:t>
            </w:r>
            <w:r w:rsidR="009966C6">
              <w:rPr>
                <w:rFonts w:ascii="宋体" w:eastAsia="宋体" w:hAnsi="宋体" w:hint="eastAsia"/>
                <w:sz w:val="20"/>
                <w:szCs w:val="20"/>
              </w:rPr>
              <w:t>负责人</w:t>
            </w:r>
            <w:r w:rsidRPr="00420F49">
              <w:rPr>
                <w:rFonts w:ascii="宋体" w:eastAsia="宋体" w:hAnsi="宋体" w:hint="eastAsia"/>
                <w:sz w:val="20"/>
                <w:szCs w:val="20"/>
              </w:rPr>
              <w:t>及2021年行业综合排名前百家评估机构宣传工作</w:t>
            </w:r>
            <w:r w:rsidR="009966C6">
              <w:rPr>
                <w:rFonts w:ascii="宋体" w:eastAsia="宋体" w:hAnsi="宋体" w:hint="eastAsia"/>
                <w:sz w:val="20"/>
                <w:szCs w:val="20"/>
              </w:rPr>
              <w:t>负责人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3020E4" w:rsidP="00CD1336">
            <w:pPr>
              <w:spacing w:line="280" w:lineRule="exact"/>
              <w:jc w:val="center"/>
              <w:rPr>
                <w:rFonts w:ascii="宋体" w:eastAsia="宋体" w:hAnsi="宋体"/>
                <w:sz w:val="20"/>
                <w:szCs w:val="20"/>
              </w:rPr>
            </w:pPr>
            <w:r w:rsidRPr="00420F49">
              <w:rPr>
                <w:rFonts w:ascii="宋体" w:eastAsia="宋体" w:hAnsi="宋体" w:hint="eastAsia"/>
                <w:sz w:val="20"/>
                <w:szCs w:val="20"/>
              </w:rPr>
              <w:t>江苏镇江财政干部培训中心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CD1336">
            <w:pPr>
              <w:spacing w:line="280" w:lineRule="exact"/>
              <w:jc w:val="center"/>
              <w:rPr>
                <w:rFonts w:ascii="宋体" w:eastAsia="宋体" w:hAnsi="宋体"/>
                <w:sz w:val="20"/>
                <w:szCs w:val="20"/>
              </w:rPr>
            </w:pPr>
            <w:r w:rsidRPr="00420F49">
              <w:rPr>
                <w:rFonts w:ascii="宋体" w:eastAsia="宋体" w:hAnsi="宋体" w:hint="eastAsia"/>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CD1336">
            <w:pPr>
              <w:spacing w:line="280" w:lineRule="exact"/>
              <w:jc w:val="center"/>
              <w:rPr>
                <w:rFonts w:ascii="宋体" w:eastAsia="宋体" w:hAnsi="宋体"/>
                <w:sz w:val="20"/>
                <w:szCs w:val="20"/>
              </w:rPr>
            </w:pPr>
            <w:r w:rsidRPr="00420F49">
              <w:rPr>
                <w:rFonts w:ascii="宋体" w:eastAsia="宋体" w:hAnsi="宋体" w:hint="eastAsia"/>
                <w:sz w:val="20"/>
                <w:szCs w:val="20"/>
              </w:rPr>
              <w:t>4-5月</w:t>
            </w:r>
          </w:p>
        </w:tc>
      </w:tr>
      <w:tr w:rsidR="00636DD0" w:rsidTr="00012EB0">
        <w:trPr>
          <w:trHeight w:val="1583"/>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636DD0">
            <w:pPr>
              <w:spacing w:line="260" w:lineRule="exact"/>
              <w:jc w:val="center"/>
              <w:rPr>
                <w:rFonts w:ascii="宋体" w:eastAsia="宋体" w:hAnsi="宋体"/>
                <w:sz w:val="20"/>
                <w:szCs w:val="20"/>
              </w:rPr>
            </w:pPr>
            <w:r w:rsidRPr="00420F49">
              <w:rPr>
                <w:rFonts w:ascii="宋体" w:eastAsia="宋体" w:hAnsi="宋体" w:hint="eastAsia"/>
                <w:sz w:val="20"/>
                <w:szCs w:val="20"/>
              </w:rPr>
              <w:t>20</w:t>
            </w: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636DD0">
            <w:pPr>
              <w:adjustRightInd w:val="0"/>
              <w:snapToGrid w:val="0"/>
              <w:spacing w:line="280" w:lineRule="exact"/>
              <w:jc w:val="left"/>
              <w:rPr>
                <w:rFonts w:ascii="宋体" w:eastAsia="宋体" w:hAnsi="宋体"/>
                <w:sz w:val="20"/>
                <w:szCs w:val="20"/>
              </w:rPr>
            </w:pPr>
            <w:r w:rsidRPr="00420F49">
              <w:rPr>
                <w:rFonts w:ascii="宋体" w:eastAsia="宋体" w:hAnsi="宋体" w:hint="eastAsia"/>
                <w:sz w:val="20"/>
                <w:szCs w:val="20"/>
              </w:rPr>
              <w:t>资产评估行业管理人员培训班</w:t>
            </w:r>
          </w:p>
        </w:tc>
        <w:tc>
          <w:tcPr>
            <w:tcW w:w="4777"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1.资产评估法规有关问题解读</w:t>
            </w:r>
          </w:p>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2.资产评估业务管理工作交流与研讨</w:t>
            </w:r>
          </w:p>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3.资产评估行业信息化发展方向</w:t>
            </w:r>
          </w:p>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kern w:val="0"/>
                <w:sz w:val="20"/>
                <w:szCs w:val="20"/>
              </w:rPr>
              <w:t>4.资产评估行业改革与发展问题分析</w:t>
            </w:r>
          </w:p>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5.资产评估行业管理工作总结和部署</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CD1336">
            <w:pPr>
              <w:adjustRightInd w:val="0"/>
              <w:snapToGrid w:val="0"/>
              <w:spacing w:line="240" w:lineRule="exact"/>
              <w:jc w:val="left"/>
              <w:rPr>
                <w:rFonts w:ascii="宋体" w:eastAsia="宋体" w:hAnsi="宋体"/>
                <w:sz w:val="20"/>
                <w:szCs w:val="20"/>
              </w:rPr>
            </w:pPr>
            <w:r w:rsidRPr="00420F49">
              <w:rPr>
                <w:rFonts w:ascii="宋体" w:eastAsia="宋体" w:hAnsi="宋体" w:hint="eastAsia"/>
                <w:sz w:val="20"/>
                <w:szCs w:val="20"/>
              </w:rPr>
              <w:t>地方协会秘书长及</w:t>
            </w:r>
            <w:proofErr w:type="gramStart"/>
            <w:r w:rsidRPr="00420F49">
              <w:rPr>
                <w:rFonts w:ascii="宋体" w:eastAsia="宋体" w:hAnsi="宋体" w:hint="eastAsia"/>
                <w:sz w:val="20"/>
                <w:szCs w:val="20"/>
              </w:rPr>
              <w:t>中评协</w:t>
            </w:r>
            <w:proofErr w:type="gramEnd"/>
            <w:r w:rsidRPr="00420F49">
              <w:rPr>
                <w:rFonts w:ascii="宋体" w:eastAsia="宋体" w:hAnsi="宋体" w:hint="eastAsia"/>
                <w:sz w:val="20"/>
                <w:szCs w:val="20"/>
              </w:rPr>
              <w:t>处级以上干部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CD1336">
            <w:pPr>
              <w:spacing w:line="280" w:lineRule="exact"/>
              <w:jc w:val="center"/>
              <w:rPr>
                <w:rFonts w:ascii="宋体" w:eastAsia="宋体" w:hAnsi="宋体"/>
                <w:sz w:val="20"/>
                <w:szCs w:val="20"/>
              </w:rPr>
            </w:pPr>
            <w:r w:rsidRPr="00420F49">
              <w:rPr>
                <w:rFonts w:ascii="宋体" w:eastAsia="宋体" w:hAnsi="宋体" w:hint="eastAsia"/>
                <w:sz w:val="20"/>
                <w:szCs w:val="20"/>
              </w:rPr>
              <w:t>厦门国家会计学院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CD1336">
            <w:pPr>
              <w:spacing w:line="280" w:lineRule="exact"/>
              <w:jc w:val="center"/>
              <w:rPr>
                <w:rFonts w:ascii="宋体" w:eastAsia="宋体" w:hAnsi="宋体"/>
                <w:sz w:val="20"/>
                <w:szCs w:val="20"/>
              </w:rPr>
            </w:pPr>
            <w:r w:rsidRPr="00420F49">
              <w:rPr>
                <w:rFonts w:ascii="宋体" w:eastAsia="宋体" w:hAnsi="宋体" w:hint="eastAsia"/>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CD1336">
            <w:pPr>
              <w:spacing w:line="280" w:lineRule="exact"/>
              <w:jc w:val="center"/>
              <w:rPr>
                <w:rFonts w:ascii="宋体" w:eastAsia="宋体" w:hAnsi="宋体"/>
                <w:sz w:val="20"/>
                <w:szCs w:val="20"/>
              </w:rPr>
            </w:pPr>
            <w:r w:rsidRPr="00420F49">
              <w:rPr>
                <w:rFonts w:ascii="宋体" w:eastAsia="宋体" w:hAnsi="宋体" w:hint="eastAsia"/>
                <w:sz w:val="20"/>
                <w:szCs w:val="20"/>
              </w:rPr>
              <w:t>5月9-10日</w:t>
            </w:r>
          </w:p>
        </w:tc>
      </w:tr>
      <w:tr w:rsidR="00636DD0" w:rsidTr="00284685">
        <w:trPr>
          <w:trHeight w:val="1771"/>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636DD0">
            <w:pPr>
              <w:spacing w:line="260" w:lineRule="exact"/>
              <w:jc w:val="center"/>
              <w:rPr>
                <w:rFonts w:ascii="宋体" w:eastAsia="宋体" w:hAnsi="宋体"/>
                <w:sz w:val="20"/>
                <w:szCs w:val="20"/>
              </w:rPr>
            </w:pPr>
            <w:r w:rsidRPr="00420F49">
              <w:rPr>
                <w:rFonts w:ascii="宋体" w:eastAsia="宋体" w:hAnsi="宋体" w:hint="eastAsia"/>
                <w:sz w:val="20"/>
                <w:szCs w:val="20"/>
              </w:rPr>
              <w:t>21</w:t>
            </w: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636DD0">
            <w:pPr>
              <w:adjustRightInd w:val="0"/>
              <w:snapToGrid w:val="0"/>
              <w:spacing w:line="280" w:lineRule="exact"/>
              <w:jc w:val="left"/>
              <w:rPr>
                <w:rFonts w:ascii="宋体" w:eastAsia="宋体" w:hAnsi="宋体"/>
                <w:sz w:val="20"/>
                <w:szCs w:val="20"/>
              </w:rPr>
            </w:pPr>
            <w:r w:rsidRPr="00420F49">
              <w:rPr>
                <w:rFonts w:ascii="宋体" w:eastAsia="宋体" w:hAnsi="宋体" w:hint="eastAsia"/>
                <w:sz w:val="20"/>
                <w:szCs w:val="20"/>
              </w:rPr>
              <w:t>资产评估行业联合检查人员培训班</w:t>
            </w:r>
          </w:p>
        </w:tc>
        <w:tc>
          <w:tcPr>
            <w:tcW w:w="4777"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1.2023年联合检查情况总结，2024年联合检查工作部署</w:t>
            </w:r>
          </w:p>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2.执业质量检查案例与实务</w:t>
            </w:r>
          </w:p>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3.资产评估准则解读与运用</w:t>
            </w:r>
          </w:p>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4.《联合检查工作手册》讲解</w:t>
            </w:r>
          </w:p>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5.联合监管业务交流</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CD1336">
            <w:pPr>
              <w:adjustRightInd w:val="0"/>
              <w:snapToGrid w:val="0"/>
              <w:spacing w:line="240" w:lineRule="exact"/>
              <w:jc w:val="left"/>
              <w:rPr>
                <w:rFonts w:ascii="宋体" w:eastAsia="宋体" w:hAnsi="宋体"/>
                <w:sz w:val="20"/>
                <w:szCs w:val="20"/>
              </w:rPr>
            </w:pPr>
            <w:r w:rsidRPr="00420F49">
              <w:rPr>
                <w:rFonts w:ascii="宋体" w:eastAsia="宋体" w:hAnsi="宋体" w:hint="eastAsia"/>
                <w:sz w:val="20"/>
                <w:szCs w:val="20"/>
              </w:rPr>
              <w:t>财政部监管局、联合检查专家及工作人员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CD1336">
            <w:pPr>
              <w:spacing w:line="280" w:lineRule="exact"/>
              <w:jc w:val="center"/>
              <w:rPr>
                <w:rFonts w:ascii="宋体" w:eastAsia="宋体" w:hAnsi="宋体"/>
                <w:sz w:val="20"/>
                <w:szCs w:val="20"/>
              </w:rPr>
            </w:pPr>
            <w:r w:rsidRPr="00420F49">
              <w:rPr>
                <w:rFonts w:ascii="宋体" w:eastAsia="宋体" w:hAnsi="宋体" w:hint="eastAsia"/>
                <w:sz w:val="20"/>
                <w:szCs w:val="20"/>
              </w:rPr>
              <w:t>云南财政干部教育培训基地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CD1336">
            <w:pPr>
              <w:spacing w:line="280" w:lineRule="exact"/>
              <w:jc w:val="center"/>
              <w:rPr>
                <w:rFonts w:ascii="宋体" w:eastAsia="宋体" w:hAnsi="宋体"/>
                <w:sz w:val="20"/>
                <w:szCs w:val="20"/>
              </w:rPr>
            </w:pPr>
            <w:r w:rsidRPr="00420F49">
              <w:rPr>
                <w:rFonts w:ascii="宋体" w:eastAsia="宋体" w:hAnsi="宋体" w:hint="eastAsia"/>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CD1336">
            <w:pPr>
              <w:spacing w:line="280" w:lineRule="exact"/>
              <w:jc w:val="center"/>
              <w:rPr>
                <w:rFonts w:ascii="宋体" w:eastAsia="宋体" w:hAnsi="宋体"/>
                <w:sz w:val="20"/>
                <w:szCs w:val="20"/>
              </w:rPr>
            </w:pPr>
            <w:r w:rsidRPr="00420F49">
              <w:rPr>
                <w:rFonts w:ascii="宋体" w:eastAsia="宋体" w:hAnsi="宋体" w:hint="eastAsia"/>
                <w:sz w:val="20"/>
                <w:szCs w:val="20"/>
              </w:rPr>
              <w:t>5月14-16日</w:t>
            </w:r>
          </w:p>
        </w:tc>
      </w:tr>
      <w:tr w:rsidR="00636DD0" w:rsidTr="00284685">
        <w:trPr>
          <w:trHeight w:val="1879"/>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636DD0">
            <w:pPr>
              <w:spacing w:line="260" w:lineRule="exact"/>
              <w:jc w:val="center"/>
              <w:rPr>
                <w:rFonts w:ascii="宋体" w:eastAsia="宋体" w:hAnsi="宋体"/>
                <w:sz w:val="20"/>
                <w:szCs w:val="20"/>
              </w:rPr>
            </w:pPr>
            <w:r w:rsidRPr="00420F49">
              <w:rPr>
                <w:rFonts w:ascii="宋体" w:eastAsia="宋体" w:hAnsi="宋体" w:hint="eastAsia"/>
                <w:sz w:val="20"/>
                <w:szCs w:val="20"/>
              </w:rPr>
              <w:t>22</w:t>
            </w: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636DD0">
            <w:pPr>
              <w:spacing w:line="280" w:lineRule="exact"/>
              <w:jc w:val="left"/>
              <w:rPr>
                <w:rFonts w:ascii="宋体" w:eastAsia="宋体" w:hAnsi="宋体"/>
                <w:sz w:val="20"/>
                <w:szCs w:val="20"/>
              </w:rPr>
            </w:pPr>
            <w:r w:rsidRPr="00420F49">
              <w:rPr>
                <w:rFonts w:ascii="宋体" w:eastAsia="宋体" w:hAnsi="宋体" w:hint="eastAsia"/>
                <w:sz w:val="20"/>
                <w:szCs w:val="20"/>
              </w:rPr>
              <w:t>资产评估行业会员管理与服务培训班</w:t>
            </w:r>
          </w:p>
        </w:tc>
        <w:tc>
          <w:tcPr>
            <w:tcW w:w="4777"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1.会员管理政策解读</w:t>
            </w:r>
          </w:p>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2.资产评估机构内部治理指引解读</w:t>
            </w:r>
          </w:p>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3.会员年检情况总结</w:t>
            </w:r>
          </w:p>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4.会员管理功能模块操作培训</w:t>
            </w:r>
          </w:p>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5.会员服务功能模块介绍</w:t>
            </w:r>
          </w:p>
          <w:p w:rsidR="00636DD0" w:rsidRPr="00420F49" w:rsidRDefault="00636DD0" w:rsidP="00636DD0">
            <w:pPr>
              <w:adjustRightInd w:val="0"/>
              <w:snapToGrid w:val="0"/>
              <w:spacing w:line="240" w:lineRule="exact"/>
              <w:rPr>
                <w:rFonts w:ascii="宋体" w:eastAsia="宋体" w:hAnsi="宋体"/>
                <w:sz w:val="20"/>
                <w:szCs w:val="20"/>
              </w:rPr>
            </w:pPr>
            <w:r w:rsidRPr="00420F49">
              <w:rPr>
                <w:rFonts w:ascii="宋体" w:eastAsia="宋体" w:hAnsi="宋体" w:hint="eastAsia"/>
                <w:sz w:val="20"/>
                <w:szCs w:val="20"/>
              </w:rPr>
              <w:t>6.会员管理与服务经验交流与问题研讨</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DC1FF5" w:rsidP="009966C6">
            <w:pPr>
              <w:adjustRightInd w:val="0"/>
              <w:snapToGrid w:val="0"/>
              <w:spacing w:line="240" w:lineRule="exact"/>
              <w:jc w:val="left"/>
              <w:rPr>
                <w:rFonts w:ascii="宋体" w:eastAsia="宋体" w:hAnsi="宋体"/>
                <w:sz w:val="20"/>
                <w:szCs w:val="20"/>
              </w:rPr>
            </w:pPr>
            <w:r w:rsidRPr="00DC1FF5">
              <w:rPr>
                <w:rFonts w:ascii="宋体" w:eastAsia="宋体" w:hAnsi="宋体" w:hint="eastAsia"/>
                <w:sz w:val="20"/>
                <w:szCs w:val="20"/>
              </w:rPr>
              <w:t>地方协会</w:t>
            </w:r>
            <w:r>
              <w:rPr>
                <w:rFonts w:ascii="宋体" w:eastAsia="宋体" w:hAnsi="宋体" w:hint="eastAsia"/>
                <w:sz w:val="20"/>
                <w:szCs w:val="20"/>
              </w:rPr>
              <w:t>会员管理</w:t>
            </w:r>
            <w:r w:rsidRPr="00DC1FF5">
              <w:rPr>
                <w:rFonts w:ascii="宋体" w:eastAsia="宋体" w:hAnsi="宋体" w:hint="eastAsia"/>
                <w:sz w:val="20"/>
                <w:szCs w:val="20"/>
              </w:rPr>
              <w:t>工作负责人及工作人员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9966C6" w:rsidP="00CD1336">
            <w:pPr>
              <w:spacing w:line="280" w:lineRule="exact"/>
              <w:jc w:val="center"/>
              <w:rPr>
                <w:rFonts w:ascii="宋体" w:eastAsia="宋体" w:hAnsi="宋体"/>
                <w:sz w:val="20"/>
                <w:szCs w:val="20"/>
              </w:rPr>
            </w:pPr>
            <w:r w:rsidRPr="009966C6">
              <w:rPr>
                <w:rFonts w:ascii="宋体" w:eastAsia="宋体" w:hAnsi="宋体" w:hint="eastAsia"/>
                <w:sz w:val="20"/>
                <w:szCs w:val="20"/>
              </w:rPr>
              <w:t>陕西财政干部培训基地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0E37CC" w:rsidP="00CD1336">
            <w:pPr>
              <w:spacing w:line="280" w:lineRule="exact"/>
              <w:jc w:val="center"/>
              <w:rPr>
                <w:rFonts w:ascii="宋体" w:eastAsia="宋体" w:hAnsi="宋体"/>
                <w:sz w:val="20"/>
                <w:szCs w:val="20"/>
              </w:rPr>
            </w:pPr>
            <w:r w:rsidRPr="00420F49">
              <w:rPr>
                <w:rFonts w:ascii="宋体" w:eastAsia="宋体" w:hAnsi="宋体" w:hint="eastAsia"/>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DD0" w:rsidRPr="00420F49" w:rsidRDefault="00636DD0" w:rsidP="00CD1336">
            <w:pPr>
              <w:spacing w:line="280" w:lineRule="exact"/>
              <w:jc w:val="center"/>
              <w:rPr>
                <w:rFonts w:ascii="宋体" w:eastAsia="宋体" w:hAnsi="宋体"/>
                <w:sz w:val="20"/>
                <w:szCs w:val="20"/>
              </w:rPr>
            </w:pPr>
            <w:r w:rsidRPr="00420F49">
              <w:rPr>
                <w:rFonts w:ascii="宋体" w:eastAsia="宋体" w:hAnsi="宋体" w:hint="eastAsia"/>
                <w:sz w:val="20"/>
                <w:szCs w:val="20"/>
              </w:rPr>
              <w:t>5月下旬</w:t>
            </w:r>
          </w:p>
        </w:tc>
      </w:tr>
      <w:tr w:rsidR="00284685" w:rsidTr="00284685">
        <w:trPr>
          <w:trHeight w:val="556"/>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284685" w:rsidRDefault="00284685" w:rsidP="00284685">
            <w:pPr>
              <w:jc w:val="center"/>
              <w:rPr>
                <w:rFonts w:ascii="宋体" w:eastAsia="宋体" w:hAnsi="宋体"/>
                <w:sz w:val="20"/>
                <w:szCs w:val="20"/>
              </w:rPr>
            </w:pPr>
            <w:r>
              <w:rPr>
                <w:rFonts w:ascii="宋体" w:hAnsi="宋体" w:hint="eastAsia"/>
                <w:b/>
                <w:sz w:val="24"/>
                <w:szCs w:val="24"/>
              </w:rPr>
              <w:lastRenderedPageBreak/>
              <w:t>序号</w:t>
            </w: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rsidR="00284685" w:rsidRDefault="00284685" w:rsidP="00284685">
            <w:pPr>
              <w:jc w:val="center"/>
              <w:rPr>
                <w:rFonts w:ascii="宋体" w:eastAsia="宋体" w:hAnsi="宋体"/>
                <w:sz w:val="20"/>
                <w:szCs w:val="20"/>
              </w:rPr>
            </w:pPr>
            <w:r>
              <w:rPr>
                <w:rFonts w:ascii="宋体" w:hAnsi="宋体" w:hint="eastAsia"/>
                <w:b/>
                <w:sz w:val="24"/>
                <w:szCs w:val="24"/>
              </w:rPr>
              <w:t>培训（研讨）班名称</w:t>
            </w:r>
          </w:p>
        </w:tc>
        <w:tc>
          <w:tcPr>
            <w:tcW w:w="4777" w:type="dxa"/>
            <w:tcBorders>
              <w:top w:val="single" w:sz="4" w:space="0" w:color="auto"/>
              <w:left w:val="single" w:sz="4" w:space="0" w:color="auto"/>
              <w:bottom w:val="single" w:sz="4" w:space="0" w:color="auto"/>
              <w:right w:val="single" w:sz="4" w:space="0" w:color="auto"/>
            </w:tcBorders>
            <w:shd w:val="clear" w:color="auto" w:fill="auto"/>
            <w:vAlign w:val="center"/>
          </w:tcPr>
          <w:p w:rsidR="00284685" w:rsidRDefault="00284685" w:rsidP="00284685">
            <w:pPr>
              <w:adjustRightInd w:val="0"/>
              <w:snapToGrid w:val="0"/>
              <w:jc w:val="center"/>
              <w:rPr>
                <w:rFonts w:ascii="宋体" w:eastAsia="宋体" w:hAnsi="宋体"/>
                <w:sz w:val="20"/>
                <w:szCs w:val="20"/>
              </w:rPr>
            </w:pPr>
            <w:r>
              <w:rPr>
                <w:rFonts w:ascii="宋体" w:hAnsi="宋体" w:hint="eastAsia"/>
                <w:b/>
                <w:sz w:val="24"/>
                <w:szCs w:val="24"/>
              </w:rPr>
              <w:t>培训内容</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rsidR="00284685" w:rsidRDefault="00284685" w:rsidP="00284685">
            <w:pPr>
              <w:spacing w:line="260" w:lineRule="exact"/>
              <w:jc w:val="center"/>
              <w:rPr>
                <w:rFonts w:ascii="宋体" w:eastAsia="宋体" w:hAnsi="宋体"/>
                <w:sz w:val="20"/>
                <w:szCs w:val="20"/>
              </w:rPr>
            </w:pPr>
            <w:r>
              <w:rPr>
                <w:rFonts w:ascii="宋体" w:hAnsi="宋体" w:hint="eastAsia"/>
                <w:b/>
                <w:sz w:val="24"/>
                <w:szCs w:val="24"/>
              </w:rPr>
              <w:t>培训对象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4685" w:rsidRDefault="00284685" w:rsidP="00284685">
            <w:pPr>
              <w:spacing w:line="260" w:lineRule="exact"/>
              <w:jc w:val="center"/>
              <w:rPr>
                <w:rFonts w:ascii="宋体" w:eastAsia="宋体" w:hAnsi="宋体"/>
                <w:sz w:val="20"/>
                <w:szCs w:val="20"/>
              </w:rPr>
            </w:pPr>
            <w:r>
              <w:rPr>
                <w:rFonts w:ascii="宋体" w:hAnsi="宋体" w:hint="eastAsia"/>
                <w:b/>
                <w:sz w:val="24"/>
                <w:szCs w:val="24"/>
              </w:rPr>
              <w:t>培训地点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4685" w:rsidRDefault="00284685" w:rsidP="00284685">
            <w:pPr>
              <w:jc w:val="center"/>
              <w:rPr>
                <w:rFonts w:ascii="宋体" w:eastAsia="宋体" w:hAnsi="宋体"/>
                <w:sz w:val="20"/>
                <w:szCs w:val="21"/>
              </w:rPr>
            </w:pPr>
            <w:r>
              <w:rPr>
                <w:rFonts w:ascii="宋体" w:hAnsi="宋体" w:hint="eastAsia"/>
                <w:b/>
                <w:sz w:val="24"/>
                <w:szCs w:val="24"/>
              </w:rPr>
              <w:t>培训天数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84685" w:rsidRDefault="00284685" w:rsidP="00284685">
            <w:pPr>
              <w:jc w:val="center"/>
              <w:rPr>
                <w:rFonts w:ascii="宋体" w:eastAsia="宋体" w:hAnsi="宋体"/>
                <w:sz w:val="20"/>
                <w:szCs w:val="21"/>
              </w:rPr>
            </w:pPr>
            <w:r>
              <w:rPr>
                <w:rFonts w:ascii="宋体" w:hAnsi="宋体" w:hint="eastAsia"/>
                <w:b/>
                <w:sz w:val="24"/>
                <w:szCs w:val="24"/>
              </w:rPr>
              <w:t>预计培训时间</w:t>
            </w:r>
          </w:p>
        </w:tc>
      </w:tr>
      <w:tr w:rsidR="00BE280D" w:rsidTr="00012EB0">
        <w:trPr>
          <w:trHeight w:val="1583"/>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BE280D" w:rsidRDefault="00BE280D" w:rsidP="00BE280D">
            <w:pPr>
              <w:spacing w:line="260" w:lineRule="exact"/>
              <w:jc w:val="center"/>
              <w:rPr>
                <w:rFonts w:ascii="宋体" w:eastAsia="宋体" w:hAnsi="宋体"/>
                <w:sz w:val="20"/>
                <w:szCs w:val="20"/>
              </w:rPr>
            </w:pPr>
            <w:r>
              <w:rPr>
                <w:rFonts w:ascii="宋体" w:eastAsia="宋体" w:hAnsi="宋体" w:hint="eastAsia"/>
                <w:sz w:val="20"/>
                <w:szCs w:val="20"/>
              </w:rPr>
              <w:t>23</w:t>
            </w: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rsidR="00BE280D" w:rsidRDefault="00BE280D" w:rsidP="00BE280D">
            <w:pPr>
              <w:adjustRightInd w:val="0"/>
              <w:snapToGrid w:val="0"/>
              <w:spacing w:line="280" w:lineRule="exact"/>
              <w:jc w:val="left"/>
              <w:rPr>
                <w:rFonts w:ascii="宋体" w:eastAsia="宋体" w:hAnsi="宋体"/>
                <w:sz w:val="20"/>
                <w:szCs w:val="20"/>
              </w:rPr>
            </w:pPr>
            <w:r>
              <w:rPr>
                <w:rFonts w:ascii="宋体" w:eastAsia="宋体" w:hAnsi="宋体" w:hint="eastAsia"/>
                <w:sz w:val="20"/>
                <w:szCs w:val="20"/>
              </w:rPr>
              <w:t>资产评估行业信息化建设培训班</w:t>
            </w:r>
          </w:p>
        </w:tc>
        <w:tc>
          <w:tcPr>
            <w:tcW w:w="4777" w:type="dxa"/>
            <w:tcBorders>
              <w:top w:val="single" w:sz="4" w:space="0" w:color="auto"/>
              <w:left w:val="single" w:sz="4" w:space="0" w:color="auto"/>
              <w:bottom w:val="single" w:sz="4" w:space="0" w:color="auto"/>
              <w:right w:val="single" w:sz="4" w:space="0" w:color="auto"/>
            </w:tcBorders>
            <w:shd w:val="clear" w:color="auto" w:fill="auto"/>
            <w:vAlign w:val="center"/>
          </w:tcPr>
          <w:p w:rsidR="00BE280D" w:rsidRDefault="00BE280D" w:rsidP="00BE280D">
            <w:pPr>
              <w:adjustRightInd w:val="0"/>
              <w:snapToGrid w:val="0"/>
              <w:spacing w:line="240" w:lineRule="exact"/>
              <w:rPr>
                <w:rFonts w:ascii="宋体" w:eastAsia="宋体" w:hAnsi="宋体"/>
                <w:sz w:val="20"/>
                <w:szCs w:val="20"/>
              </w:rPr>
            </w:pPr>
            <w:r>
              <w:rPr>
                <w:rFonts w:ascii="宋体" w:eastAsia="宋体" w:hAnsi="宋体" w:hint="eastAsia"/>
                <w:sz w:val="20"/>
                <w:szCs w:val="20"/>
              </w:rPr>
              <w:t>1.行业信息化建设工作总结与部署</w:t>
            </w:r>
          </w:p>
          <w:p w:rsidR="00BE280D" w:rsidRDefault="00BE280D" w:rsidP="00BE280D">
            <w:pPr>
              <w:adjustRightInd w:val="0"/>
              <w:snapToGrid w:val="0"/>
              <w:spacing w:line="240" w:lineRule="exact"/>
              <w:rPr>
                <w:rFonts w:ascii="宋体" w:eastAsia="宋体" w:hAnsi="宋体"/>
                <w:sz w:val="20"/>
                <w:szCs w:val="20"/>
              </w:rPr>
            </w:pPr>
            <w:r>
              <w:rPr>
                <w:rFonts w:ascii="宋体" w:eastAsia="宋体" w:hAnsi="宋体" w:hint="eastAsia"/>
                <w:sz w:val="20"/>
                <w:szCs w:val="20"/>
              </w:rPr>
              <w:t>2.网络安全风险防控讲座</w:t>
            </w:r>
          </w:p>
          <w:p w:rsidR="00BE280D" w:rsidRDefault="00BE280D" w:rsidP="00BE280D">
            <w:pPr>
              <w:adjustRightInd w:val="0"/>
              <w:snapToGrid w:val="0"/>
              <w:spacing w:line="240" w:lineRule="exact"/>
              <w:rPr>
                <w:rFonts w:ascii="宋体" w:eastAsia="宋体" w:hAnsi="宋体"/>
                <w:sz w:val="20"/>
                <w:szCs w:val="20"/>
              </w:rPr>
            </w:pPr>
            <w:r>
              <w:rPr>
                <w:rFonts w:ascii="宋体" w:eastAsia="宋体" w:hAnsi="宋体" w:hint="eastAsia"/>
                <w:sz w:val="20"/>
                <w:szCs w:val="20"/>
              </w:rPr>
              <w:t>3.行业办公自动化系统介绍</w:t>
            </w:r>
          </w:p>
          <w:p w:rsidR="00BE280D" w:rsidRDefault="00BE280D" w:rsidP="00BE280D">
            <w:pPr>
              <w:adjustRightInd w:val="0"/>
              <w:snapToGrid w:val="0"/>
              <w:spacing w:line="240" w:lineRule="exact"/>
              <w:rPr>
                <w:rFonts w:ascii="宋体" w:eastAsia="宋体" w:hAnsi="宋体"/>
                <w:sz w:val="20"/>
                <w:szCs w:val="20"/>
              </w:rPr>
            </w:pPr>
            <w:r>
              <w:rPr>
                <w:rFonts w:ascii="宋体" w:eastAsia="宋体" w:hAnsi="宋体" w:hint="eastAsia"/>
                <w:sz w:val="20"/>
                <w:szCs w:val="20"/>
              </w:rPr>
              <w:t>4.数据思维与分析方法讲座</w:t>
            </w:r>
          </w:p>
          <w:p w:rsidR="00BE280D" w:rsidRDefault="00BE280D" w:rsidP="00BE280D">
            <w:pPr>
              <w:adjustRightInd w:val="0"/>
              <w:snapToGrid w:val="0"/>
              <w:spacing w:line="240" w:lineRule="exact"/>
              <w:rPr>
                <w:rFonts w:ascii="宋体" w:eastAsia="宋体" w:hAnsi="宋体"/>
                <w:sz w:val="20"/>
                <w:szCs w:val="20"/>
              </w:rPr>
            </w:pPr>
            <w:r>
              <w:rPr>
                <w:rFonts w:ascii="宋体" w:eastAsia="宋体" w:hAnsi="宋体" w:hint="eastAsia"/>
                <w:sz w:val="20"/>
                <w:szCs w:val="20"/>
              </w:rPr>
              <w:t>5.行业管理信息系统操作培训</w:t>
            </w:r>
          </w:p>
          <w:p w:rsidR="00BE280D" w:rsidRDefault="00BE280D" w:rsidP="00BE280D">
            <w:pPr>
              <w:adjustRightInd w:val="0"/>
              <w:snapToGrid w:val="0"/>
              <w:spacing w:line="240" w:lineRule="exact"/>
              <w:rPr>
                <w:rFonts w:ascii="宋体" w:eastAsia="宋体" w:hAnsi="宋体"/>
                <w:sz w:val="20"/>
                <w:szCs w:val="20"/>
              </w:rPr>
            </w:pPr>
            <w:r>
              <w:rPr>
                <w:rFonts w:ascii="宋体" w:eastAsia="宋体" w:hAnsi="宋体" w:hint="eastAsia"/>
                <w:sz w:val="20"/>
                <w:szCs w:val="20"/>
              </w:rPr>
              <w:t>6.信息化建设经验分享与交流研讨</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rsidR="00BE280D" w:rsidRDefault="00DC1FF5" w:rsidP="009966C6">
            <w:pPr>
              <w:adjustRightInd w:val="0"/>
              <w:snapToGrid w:val="0"/>
              <w:spacing w:line="240" w:lineRule="exact"/>
              <w:jc w:val="left"/>
              <w:rPr>
                <w:rFonts w:ascii="宋体" w:eastAsia="宋体" w:hAnsi="宋体"/>
                <w:sz w:val="20"/>
                <w:szCs w:val="20"/>
              </w:rPr>
            </w:pPr>
            <w:r w:rsidRPr="00DC1FF5">
              <w:rPr>
                <w:rFonts w:ascii="宋体" w:eastAsia="宋体" w:hAnsi="宋体" w:hint="eastAsia"/>
                <w:sz w:val="20"/>
                <w:szCs w:val="20"/>
              </w:rPr>
              <w:t>地方协会信息化建设工作负责人及工作人员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280D" w:rsidRDefault="00BE280D" w:rsidP="00DC1FF5">
            <w:pPr>
              <w:spacing w:line="280" w:lineRule="exact"/>
              <w:rPr>
                <w:rFonts w:ascii="宋体" w:eastAsia="宋体" w:hAnsi="宋体"/>
                <w:sz w:val="20"/>
                <w:szCs w:val="21"/>
              </w:rPr>
            </w:pPr>
            <w:r>
              <w:rPr>
                <w:rFonts w:ascii="宋体" w:eastAsia="宋体" w:hAnsi="宋体" w:hint="eastAsia"/>
                <w:sz w:val="20"/>
                <w:szCs w:val="21"/>
              </w:rPr>
              <w:t>云南</w:t>
            </w:r>
            <w:r>
              <w:rPr>
                <w:rFonts w:ascii="宋体" w:eastAsia="宋体" w:hAnsi="宋体"/>
                <w:sz w:val="20"/>
                <w:szCs w:val="21"/>
              </w:rPr>
              <w:t>财政干部教育培训基地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E280D" w:rsidRDefault="000E37CC" w:rsidP="00BE280D">
            <w:pPr>
              <w:spacing w:line="280" w:lineRule="exact"/>
              <w:jc w:val="center"/>
              <w:rPr>
                <w:rFonts w:ascii="宋体" w:eastAsia="宋体" w:hAnsi="宋体"/>
                <w:sz w:val="20"/>
                <w:szCs w:val="20"/>
              </w:rPr>
            </w:pPr>
            <w:r>
              <w:rPr>
                <w:rFonts w:ascii="宋体" w:eastAsia="宋体" w:hAnsi="宋体" w:hint="eastAsia"/>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280D" w:rsidRDefault="00BE280D" w:rsidP="00BE280D">
            <w:pPr>
              <w:spacing w:line="280" w:lineRule="exact"/>
              <w:jc w:val="center"/>
              <w:rPr>
                <w:rFonts w:ascii="宋体" w:eastAsia="宋体" w:hAnsi="宋体"/>
                <w:sz w:val="20"/>
                <w:szCs w:val="20"/>
              </w:rPr>
            </w:pPr>
            <w:r>
              <w:rPr>
                <w:rFonts w:ascii="宋体" w:eastAsia="宋体" w:hAnsi="宋体" w:hint="eastAsia"/>
                <w:sz w:val="20"/>
                <w:szCs w:val="20"/>
              </w:rPr>
              <w:t>9月下旬</w:t>
            </w:r>
          </w:p>
        </w:tc>
      </w:tr>
    </w:tbl>
    <w:p w:rsidR="00CB095F" w:rsidRDefault="00CB095F">
      <w:pPr>
        <w:widowControl/>
        <w:jc w:val="left"/>
        <w:rPr>
          <w:rFonts w:ascii="仿宋" w:hAnsi="仿宋"/>
          <w:color w:val="000000"/>
          <w:sz w:val="30"/>
        </w:rPr>
        <w:sectPr w:rsidR="00CB095F">
          <w:headerReference w:type="even" r:id="rId10"/>
          <w:headerReference w:type="default" r:id="rId11"/>
          <w:footerReference w:type="default" r:id="rId12"/>
          <w:pgSz w:w="16838" w:h="11906" w:orient="landscape"/>
          <w:pgMar w:top="2098" w:right="1531" w:bottom="1985" w:left="1531" w:header="0" w:footer="1304" w:gutter="0"/>
          <w:cols w:space="425"/>
          <w:docGrid w:type="linesAndChars" w:linePitch="435"/>
        </w:sectPr>
      </w:pPr>
    </w:p>
    <w:p w:rsidR="00CB095F" w:rsidRDefault="00CB095F">
      <w:pPr>
        <w:widowControl/>
        <w:jc w:val="left"/>
        <w:rPr>
          <w:rFonts w:ascii="仿宋" w:hAnsi="仿宋"/>
          <w:color w:val="000000"/>
          <w:sz w:val="30"/>
        </w:rPr>
      </w:pPr>
    </w:p>
    <w:p w:rsidR="00CB095F" w:rsidRDefault="00CB095F">
      <w:pPr>
        <w:widowControl/>
        <w:jc w:val="left"/>
        <w:rPr>
          <w:rFonts w:ascii="仿宋" w:hAnsi="仿宋"/>
          <w:color w:val="000000"/>
          <w:sz w:val="30"/>
        </w:rPr>
      </w:pPr>
    </w:p>
    <w:p w:rsidR="00CB095F" w:rsidRDefault="00CB095F">
      <w:pPr>
        <w:widowControl/>
        <w:jc w:val="left"/>
        <w:rPr>
          <w:rFonts w:ascii="仿宋" w:hAnsi="仿宋"/>
          <w:color w:val="000000"/>
          <w:sz w:val="30"/>
        </w:rPr>
      </w:pPr>
    </w:p>
    <w:p w:rsidR="00CB095F" w:rsidRDefault="00CB095F">
      <w:pPr>
        <w:widowControl/>
        <w:jc w:val="left"/>
        <w:rPr>
          <w:rFonts w:ascii="仿宋" w:hAnsi="仿宋"/>
          <w:color w:val="000000"/>
          <w:sz w:val="30"/>
        </w:rPr>
      </w:pPr>
    </w:p>
    <w:p w:rsidR="00CB095F" w:rsidRDefault="00CB095F">
      <w:pPr>
        <w:widowControl/>
        <w:jc w:val="left"/>
        <w:rPr>
          <w:rFonts w:ascii="仿宋" w:hAnsi="仿宋"/>
          <w:color w:val="000000"/>
          <w:sz w:val="30"/>
        </w:rPr>
      </w:pPr>
    </w:p>
    <w:p w:rsidR="00CB095F" w:rsidRDefault="00CB095F">
      <w:pPr>
        <w:widowControl/>
        <w:jc w:val="left"/>
        <w:rPr>
          <w:rFonts w:ascii="仿宋" w:hAnsi="仿宋"/>
          <w:color w:val="000000"/>
          <w:sz w:val="30"/>
        </w:rPr>
      </w:pPr>
    </w:p>
    <w:p w:rsidR="00CB095F" w:rsidRDefault="00CB095F">
      <w:pPr>
        <w:widowControl/>
        <w:jc w:val="left"/>
        <w:rPr>
          <w:rFonts w:ascii="仿宋" w:hAnsi="仿宋"/>
          <w:color w:val="000000"/>
          <w:sz w:val="30"/>
        </w:rPr>
      </w:pPr>
    </w:p>
    <w:p w:rsidR="00CB095F" w:rsidRDefault="00CB095F">
      <w:pPr>
        <w:widowControl/>
        <w:jc w:val="left"/>
        <w:rPr>
          <w:rFonts w:ascii="仿宋" w:hAnsi="仿宋"/>
          <w:color w:val="000000"/>
          <w:sz w:val="30"/>
        </w:rPr>
      </w:pPr>
    </w:p>
    <w:p w:rsidR="00CB095F" w:rsidRDefault="00CB095F">
      <w:pPr>
        <w:widowControl/>
        <w:jc w:val="left"/>
        <w:rPr>
          <w:rFonts w:ascii="仿宋" w:hAnsi="仿宋"/>
          <w:color w:val="000000"/>
          <w:sz w:val="30"/>
        </w:rPr>
      </w:pPr>
    </w:p>
    <w:p w:rsidR="00CB095F" w:rsidRDefault="00CB095F">
      <w:pPr>
        <w:widowControl/>
        <w:jc w:val="left"/>
        <w:rPr>
          <w:rFonts w:ascii="仿宋" w:hAnsi="仿宋"/>
          <w:color w:val="000000"/>
          <w:sz w:val="30"/>
        </w:rPr>
      </w:pPr>
    </w:p>
    <w:p w:rsidR="00CB095F" w:rsidRDefault="00CB095F">
      <w:pPr>
        <w:widowControl/>
        <w:jc w:val="left"/>
        <w:rPr>
          <w:rFonts w:ascii="仿宋" w:hAnsi="仿宋"/>
          <w:color w:val="000000"/>
          <w:sz w:val="30"/>
        </w:rPr>
      </w:pPr>
    </w:p>
    <w:p w:rsidR="00CB095F" w:rsidRDefault="00CB095F">
      <w:pPr>
        <w:widowControl/>
        <w:jc w:val="left"/>
        <w:rPr>
          <w:rFonts w:ascii="仿宋" w:hAnsi="仿宋"/>
          <w:color w:val="000000"/>
          <w:sz w:val="30"/>
        </w:rPr>
      </w:pPr>
    </w:p>
    <w:p w:rsidR="00CB095F" w:rsidRDefault="00CB095F">
      <w:pPr>
        <w:widowControl/>
        <w:jc w:val="left"/>
        <w:rPr>
          <w:rFonts w:ascii="仿宋" w:hAnsi="仿宋"/>
          <w:color w:val="000000"/>
          <w:sz w:val="30"/>
        </w:rPr>
      </w:pPr>
    </w:p>
    <w:p w:rsidR="00CB095F" w:rsidRDefault="00CB095F">
      <w:pPr>
        <w:widowControl/>
        <w:jc w:val="left"/>
        <w:rPr>
          <w:rFonts w:ascii="仿宋" w:hAnsi="仿宋"/>
          <w:color w:val="000000"/>
          <w:sz w:val="30"/>
        </w:rPr>
      </w:pPr>
    </w:p>
    <w:p w:rsidR="00CB095F" w:rsidRDefault="00CB095F">
      <w:pPr>
        <w:autoSpaceDE w:val="0"/>
        <w:autoSpaceDN w:val="0"/>
        <w:adjustRightInd w:val="0"/>
        <w:spacing w:line="560" w:lineRule="exact"/>
        <w:rPr>
          <w:rFonts w:ascii="仿宋" w:hAnsi="仿宋"/>
          <w:color w:val="000000"/>
          <w:sz w:val="30"/>
        </w:rPr>
      </w:pPr>
    </w:p>
    <w:p w:rsidR="00CB095F" w:rsidRDefault="00CB095F">
      <w:pPr>
        <w:autoSpaceDE w:val="0"/>
        <w:autoSpaceDN w:val="0"/>
        <w:adjustRightInd w:val="0"/>
        <w:spacing w:line="560" w:lineRule="exact"/>
        <w:rPr>
          <w:rFonts w:ascii="方正小标宋简体" w:eastAsia="方正小标宋简体" w:hAnsi="华文中宋" w:cs="宋体"/>
          <w:color w:val="000000"/>
          <w:kern w:val="0"/>
          <w:sz w:val="56"/>
          <w:szCs w:val="56"/>
        </w:rPr>
      </w:pPr>
    </w:p>
    <w:p w:rsidR="00CB095F" w:rsidRDefault="00CB095F">
      <w:pPr>
        <w:autoSpaceDE w:val="0"/>
        <w:autoSpaceDN w:val="0"/>
        <w:adjustRightInd w:val="0"/>
        <w:spacing w:line="560" w:lineRule="exact"/>
        <w:rPr>
          <w:rFonts w:ascii="方正小标宋简体" w:eastAsia="方正小标宋简体" w:hAnsi="华文中宋" w:cs="宋体"/>
          <w:color w:val="000000"/>
          <w:kern w:val="0"/>
          <w:sz w:val="56"/>
          <w:szCs w:val="56"/>
        </w:rPr>
      </w:pPr>
    </w:p>
    <w:p w:rsidR="00CB095F" w:rsidRDefault="00CB095F">
      <w:pPr>
        <w:autoSpaceDE w:val="0"/>
        <w:autoSpaceDN w:val="0"/>
        <w:adjustRightInd w:val="0"/>
        <w:spacing w:line="560" w:lineRule="exact"/>
        <w:rPr>
          <w:rFonts w:ascii="方正小标宋简体" w:eastAsia="方正小标宋简体" w:hAnsi="华文中宋" w:cs="宋体"/>
          <w:color w:val="000000"/>
          <w:kern w:val="0"/>
          <w:sz w:val="56"/>
          <w:szCs w:val="56"/>
        </w:rPr>
      </w:pPr>
    </w:p>
    <w:p w:rsidR="00CB095F" w:rsidRDefault="00CB095F">
      <w:pPr>
        <w:autoSpaceDE w:val="0"/>
        <w:autoSpaceDN w:val="0"/>
        <w:adjustRightInd w:val="0"/>
        <w:spacing w:line="560" w:lineRule="exact"/>
        <w:rPr>
          <w:rFonts w:ascii="方正小标宋简体" w:eastAsia="方正小标宋简体" w:hAnsi="华文中宋" w:cs="宋体"/>
          <w:color w:val="000000"/>
          <w:kern w:val="0"/>
          <w:sz w:val="56"/>
          <w:szCs w:val="56"/>
        </w:rPr>
      </w:pPr>
    </w:p>
    <w:p w:rsidR="00CB095F" w:rsidRDefault="00CB095F">
      <w:pPr>
        <w:autoSpaceDE w:val="0"/>
        <w:autoSpaceDN w:val="0"/>
        <w:adjustRightInd w:val="0"/>
        <w:spacing w:line="560" w:lineRule="exact"/>
        <w:rPr>
          <w:rFonts w:ascii="方正小标宋简体" w:eastAsia="方正小标宋简体" w:hAnsi="华文中宋" w:cs="宋体"/>
          <w:color w:val="000000"/>
          <w:kern w:val="0"/>
          <w:sz w:val="56"/>
          <w:szCs w:val="56"/>
        </w:rPr>
      </w:pPr>
    </w:p>
    <w:p w:rsidR="00CB095F" w:rsidRDefault="00CB095F">
      <w:pPr>
        <w:autoSpaceDE w:val="0"/>
        <w:autoSpaceDN w:val="0"/>
        <w:adjustRightInd w:val="0"/>
        <w:spacing w:line="560" w:lineRule="exact"/>
        <w:rPr>
          <w:rFonts w:ascii="方正小标宋简体" w:eastAsia="方正小标宋简体" w:hAnsi="华文中宋" w:cs="宋体"/>
          <w:color w:val="000000"/>
          <w:kern w:val="0"/>
          <w:sz w:val="56"/>
          <w:szCs w:val="56"/>
        </w:rPr>
      </w:pPr>
    </w:p>
    <w:p w:rsidR="00CB095F" w:rsidRDefault="00CB095F">
      <w:pPr>
        <w:autoSpaceDE w:val="0"/>
        <w:autoSpaceDN w:val="0"/>
        <w:adjustRightInd w:val="0"/>
        <w:spacing w:line="560" w:lineRule="exact"/>
        <w:rPr>
          <w:rFonts w:ascii="方正小标宋简体" w:eastAsia="方正小标宋简体" w:hAnsi="华文中宋" w:cs="宋体"/>
          <w:color w:val="000000"/>
          <w:kern w:val="0"/>
          <w:sz w:val="56"/>
          <w:szCs w:val="56"/>
        </w:rPr>
      </w:pPr>
    </w:p>
    <w:p w:rsidR="00CB095F" w:rsidRDefault="00CB095F">
      <w:pPr>
        <w:autoSpaceDE w:val="0"/>
        <w:autoSpaceDN w:val="0"/>
        <w:adjustRightInd w:val="0"/>
        <w:spacing w:line="560" w:lineRule="exact"/>
        <w:rPr>
          <w:rFonts w:ascii="方正小标宋简体" w:eastAsia="方正小标宋简体" w:hAnsi="华文中宋" w:cs="宋体"/>
          <w:color w:val="000000"/>
          <w:kern w:val="0"/>
          <w:sz w:val="56"/>
          <w:szCs w:val="56"/>
        </w:rPr>
      </w:pPr>
    </w:p>
    <w:p w:rsidR="00CB095F" w:rsidRDefault="00CB095F">
      <w:pPr>
        <w:autoSpaceDE w:val="0"/>
        <w:autoSpaceDN w:val="0"/>
        <w:adjustRightInd w:val="0"/>
        <w:spacing w:line="560" w:lineRule="exact"/>
        <w:rPr>
          <w:rFonts w:ascii="方正小标宋简体" w:eastAsia="方正小标宋简体" w:hAnsi="华文中宋" w:cs="宋体"/>
          <w:color w:val="000000"/>
          <w:kern w:val="0"/>
          <w:sz w:val="56"/>
          <w:szCs w:val="56"/>
        </w:rPr>
      </w:pPr>
    </w:p>
    <w:tbl>
      <w:tblPr>
        <w:tblpPr w:leftFromText="180" w:rightFromText="180" w:vertAnchor="text" w:horzAnchor="page" w:tblpX="1705" w:tblpY="392"/>
        <w:tblW w:w="8820" w:type="dxa"/>
        <w:tblBorders>
          <w:top w:val="single" w:sz="8" w:space="0" w:color="auto"/>
          <w:bottom w:val="single" w:sz="8" w:space="0" w:color="auto"/>
        </w:tblBorders>
        <w:tblLook w:val="04A0" w:firstRow="1" w:lastRow="0" w:firstColumn="1" w:lastColumn="0" w:noHBand="0" w:noVBand="1"/>
      </w:tblPr>
      <w:tblGrid>
        <w:gridCol w:w="8820"/>
      </w:tblGrid>
      <w:tr w:rsidR="00CB095F">
        <w:trPr>
          <w:trHeight w:val="567"/>
        </w:trPr>
        <w:tc>
          <w:tcPr>
            <w:tcW w:w="8820" w:type="dxa"/>
            <w:tcBorders>
              <w:top w:val="single" w:sz="12" w:space="0" w:color="auto"/>
              <w:bottom w:val="single" w:sz="12" w:space="0" w:color="auto"/>
            </w:tcBorders>
            <w:vAlign w:val="center"/>
          </w:tcPr>
          <w:p w:rsidR="00CB095F" w:rsidRDefault="000664B7" w:rsidP="00F45FA3">
            <w:pPr>
              <w:ind w:firstLineChars="100" w:firstLine="280"/>
              <w:jc w:val="left"/>
              <w:rPr>
                <w:rFonts w:ascii="仿宋_GB2312" w:eastAsia="仿宋_GB2312"/>
                <w:sz w:val="28"/>
                <w:szCs w:val="28"/>
              </w:rPr>
            </w:pPr>
            <w:r>
              <w:rPr>
                <w:rFonts w:ascii="仿宋_GB2312" w:eastAsia="仿宋_GB2312" w:hint="eastAsia"/>
                <w:sz w:val="28"/>
                <w:szCs w:val="28"/>
              </w:rPr>
              <w:t>中国资产评估协会考试培训部            2024年</w:t>
            </w:r>
            <w:r w:rsidR="00F45FA3">
              <w:rPr>
                <w:rFonts w:ascii="仿宋_GB2312" w:eastAsia="仿宋_GB2312" w:hint="eastAsia"/>
                <w:sz w:val="28"/>
                <w:szCs w:val="28"/>
              </w:rPr>
              <w:t>3</w:t>
            </w:r>
            <w:r>
              <w:rPr>
                <w:rFonts w:ascii="仿宋_GB2312" w:eastAsia="仿宋_GB2312" w:hint="eastAsia"/>
                <w:sz w:val="28"/>
                <w:szCs w:val="28"/>
              </w:rPr>
              <w:t xml:space="preserve">月 日印发  </w:t>
            </w:r>
          </w:p>
        </w:tc>
      </w:tr>
    </w:tbl>
    <w:p w:rsidR="00CB095F" w:rsidRPr="00F45FA3" w:rsidRDefault="00CB095F">
      <w:pPr>
        <w:autoSpaceDE w:val="0"/>
        <w:autoSpaceDN w:val="0"/>
        <w:adjustRightInd w:val="0"/>
        <w:spacing w:line="40" w:lineRule="exact"/>
        <w:rPr>
          <w:rFonts w:ascii="方正小标宋简体" w:eastAsia="方正小标宋简体" w:hAnsi="华文中宋" w:cs="宋体"/>
          <w:color w:val="000000"/>
          <w:kern w:val="0"/>
          <w:sz w:val="44"/>
          <w:szCs w:val="44"/>
        </w:rPr>
      </w:pPr>
    </w:p>
    <w:sectPr w:rsidR="00CB095F" w:rsidRPr="00F45FA3">
      <w:footerReference w:type="even" r:id="rId13"/>
      <w:footerReference w:type="default" r:id="rId14"/>
      <w:pgSz w:w="11906" w:h="16838"/>
      <w:pgMar w:top="2041" w:right="1474" w:bottom="1984" w:left="1588" w:header="0" w:footer="1417" w:gutter="0"/>
      <w:cols w:space="0"/>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46D" w:rsidRDefault="0097446D">
      <w:r>
        <w:separator/>
      </w:r>
    </w:p>
  </w:endnote>
  <w:endnote w:type="continuationSeparator" w:id="0">
    <w:p w:rsidR="0097446D" w:rsidRDefault="0097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10230"/>
      <w:docPartObj>
        <w:docPartGallery w:val="AutoText"/>
      </w:docPartObj>
    </w:sdtPr>
    <w:sdtEndPr>
      <w:rPr>
        <w:rFonts w:asciiTheme="minorEastAsia" w:eastAsiaTheme="minorEastAsia" w:hAnsiTheme="minorEastAsia"/>
        <w:sz w:val="28"/>
        <w:szCs w:val="28"/>
      </w:rPr>
    </w:sdtEndPr>
    <w:sdtContent>
      <w:p w:rsidR="00DD7CFC" w:rsidRDefault="00DD7CFC">
        <w:pPr>
          <w:pStyle w:val="a8"/>
          <w:ind w:firstLineChars="200" w:firstLine="3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FC0E77" w:rsidRPr="00FC0E77">
          <w:rPr>
            <w:rFonts w:asciiTheme="minorEastAsia" w:eastAsiaTheme="minorEastAsia" w:hAnsiTheme="minorEastAsia"/>
            <w:noProof/>
            <w:sz w:val="28"/>
            <w:szCs w:val="28"/>
            <w:lang w:val="zh-CN"/>
          </w:rPr>
          <w:t>6</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169429"/>
      <w:docPartObj>
        <w:docPartGallery w:val="AutoText"/>
      </w:docPartObj>
    </w:sdtPr>
    <w:sdtEndPr>
      <w:rPr>
        <w:rFonts w:asciiTheme="minorEastAsia" w:eastAsiaTheme="minorEastAsia" w:hAnsiTheme="minorEastAsia"/>
        <w:sz w:val="28"/>
        <w:szCs w:val="28"/>
      </w:rPr>
    </w:sdtEndPr>
    <w:sdtContent>
      <w:p w:rsidR="00DD7CFC" w:rsidRDefault="00DD7CFC">
        <w:pPr>
          <w:pStyle w:val="a8"/>
          <w:ind w:right="3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FC0E77" w:rsidRPr="00FC0E77">
          <w:rPr>
            <w:rFonts w:asciiTheme="minorEastAsia" w:eastAsiaTheme="minorEastAsia" w:hAnsiTheme="minorEastAsia"/>
            <w:noProof/>
            <w:sz w:val="28"/>
            <w:szCs w:val="28"/>
            <w:lang w:val="zh-CN"/>
          </w:rPr>
          <w:t>3</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946937"/>
      <w:docPartObj>
        <w:docPartGallery w:val="AutoText"/>
      </w:docPartObj>
    </w:sdtPr>
    <w:sdtEndPr>
      <w:rPr>
        <w:rFonts w:asciiTheme="minorEastAsia" w:eastAsiaTheme="minorEastAsia" w:hAnsiTheme="minorEastAsia"/>
        <w:sz w:val="28"/>
        <w:szCs w:val="28"/>
      </w:rPr>
    </w:sdtEndPr>
    <w:sdtContent>
      <w:p w:rsidR="00DD7CFC" w:rsidRDefault="00DD7CFC">
        <w:pPr>
          <w:pStyle w:val="a8"/>
          <w:ind w:right="360"/>
          <w:jc w:val="right"/>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FC0E77" w:rsidRPr="00FC0E77">
          <w:rPr>
            <w:rFonts w:asciiTheme="minorEastAsia" w:eastAsiaTheme="minorEastAsia" w:hAnsiTheme="minorEastAsia"/>
            <w:noProof/>
            <w:sz w:val="28"/>
            <w:szCs w:val="28"/>
            <w:lang w:val="zh-CN"/>
          </w:rPr>
          <w:t>5</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643513"/>
    </w:sdtPr>
    <w:sdtEndPr>
      <w:rPr>
        <w:rFonts w:asciiTheme="minorEastAsia" w:eastAsiaTheme="minorEastAsia" w:hAnsiTheme="minorEastAsia"/>
        <w:sz w:val="28"/>
        <w:szCs w:val="28"/>
      </w:rPr>
    </w:sdtEndPr>
    <w:sdtContent>
      <w:p w:rsidR="00DD7CFC" w:rsidRDefault="00DD7CFC">
        <w:pPr>
          <w:pStyle w:val="a8"/>
          <w:ind w:firstLineChars="200" w:firstLine="3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6147F3" w:rsidRPr="006147F3">
          <w:rPr>
            <w:rFonts w:asciiTheme="minorEastAsia" w:eastAsiaTheme="minorEastAsia" w:hAnsiTheme="minorEastAsia"/>
            <w:noProof/>
            <w:sz w:val="28"/>
            <w:szCs w:val="28"/>
            <w:lang w:val="zh-CN"/>
          </w:rPr>
          <w:t>12</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FC" w:rsidRDefault="0097446D">
    <w:pPr>
      <w:pStyle w:val="a8"/>
      <w:wordWrap w:val="0"/>
      <w:ind w:right="360"/>
      <w:jc w:val="right"/>
      <w:rPr>
        <w:rFonts w:asciiTheme="minorEastAsia" w:eastAsiaTheme="minorEastAsia" w:hAnsiTheme="minorEastAsia"/>
        <w:sz w:val="28"/>
        <w:szCs w:val="28"/>
      </w:rPr>
    </w:pPr>
    <w:sdt>
      <w:sdtPr>
        <w:id w:val="964925987"/>
      </w:sdtPr>
      <w:sdtEndPr>
        <w:rPr>
          <w:rFonts w:asciiTheme="minorEastAsia" w:eastAsiaTheme="minorEastAsia" w:hAnsiTheme="minorEastAsia"/>
          <w:sz w:val="28"/>
          <w:szCs w:val="28"/>
        </w:rPr>
      </w:sdtEndPr>
      <w:sdtContent>
        <w:r w:rsidR="00DD7CFC">
          <w:rPr>
            <w:rFonts w:asciiTheme="minorEastAsia" w:eastAsiaTheme="minorEastAsia" w:hAnsiTheme="minorEastAsia"/>
            <w:sz w:val="28"/>
            <w:szCs w:val="28"/>
          </w:rPr>
          <w:t>—</w:t>
        </w:r>
        <w:r w:rsidR="00DD7CFC">
          <w:rPr>
            <w:rFonts w:asciiTheme="minorEastAsia" w:eastAsiaTheme="minorEastAsia" w:hAnsiTheme="minorEastAsia" w:hint="eastAsia"/>
            <w:sz w:val="28"/>
            <w:szCs w:val="28"/>
          </w:rPr>
          <w:t xml:space="preserve"> </w:t>
        </w:r>
        <w:r w:rsidR="00DD7CFC">
          <w:rPr>
            <w:rFonts w:asciiTheme="minorEastAsia" w:eastAsiaTheme="minorEastAsia" w:hAnsiTheme="minorEastAsia"/>
            <w:sz w:val="28"/>
            <w:szCs w:val="28"/>
          </w:rPr>
          <w:fldChar w:fldCharType="begin"/>
        </w:r>
        <w:r w:rsidR="00DD7CFC">
          <w:rPr>
            <w:rFonts w:asciiTheme="minorEastAsia" w:eastAsiaTheme="minorEastAsia" w:hAnsiTheme="minorEastAsia"/>
            <w:sz w:val="28"/>
            <w:szCs w:val="28"/>
          </w:rPr>
          <w:instrText>PAGE   \* MERGEFORMAT</w:instrText>
        </w:r>
        <w:r w:rsidR="00DD7CFC">
          <w:rPr>
            <w:rFonts w:asciiTheme="minorEastAsia" w:eastAsiaTheme="minorEastAsia" w:hAnsiTheme="minorEastAsia"/>
            <w:sz w:val="28"/>
            <w:szCs w:val="28"/>
          </w:rPr>
          <w:fldChar w:fldCharType="separate"/>
        </w:r>
        <w:r w:rsidR="00CD1336" w:rsidRPr="00CD1336">
          <w:rPr>
            <w:rFonts w:asciiTheme="minorEastAsia" w:eastAsiaTheme="minorEastAsia" w:hAnsiTheme="minorEastAsia"/>
            <w:noProof/>
            <w:sz w:val="28"/>
            <w:szCs w:val="28"/>
            <w:lang w:val="zh-CN"/>
          </w:rPr>
          <w:t>11</w:t>
        </w:r>
        <w:r w:rsidR="00DD7CFC">
          <w:rPr>
            <w:rFonts w:asciiTheme="minorEastAsia" w:eastAsiaTheme="minorEastAsia" w:hAnsiTheme="minorEastAsia"/>
            <w:sz w:val="28"/>
            <w:szCs w:val="28"/>
          </w:rPr>
          <w:fldChar w:fldCharType="end"/>
        </w:r>
        <w:r w:rsidR="00DD7CFC">
          <w:rPr>
            <w:rFonts w:asciiTheme="minorEastAsia" w:eastAsiaTheme="minorEastAsia" w:hAnsiTheme="min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46D" w:rsidRDefault="0097446D">
      <w:r>
        <w:separator/>
      </w:r>
    </w:p>
  </w:footnote>
  <w:footnote w:type="continuationSeparator" w:id="0">
    <w:p w:rsidR="0097446D" w:rsidRDefault="00974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FC" w:rsidRDefault="00DD7C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FC" w:rsidRDefault="00DD7CFC"/>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薇">
    <w15:presenceInfo w15:providerId="None" w15:userId="黄薇"/>
  </w15:person>
  <w15:person w15:author="陈钟">
    <w15:presenceInfo w15:providerId="WPS Office" w15:userId="1550630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19"/>
  <w:evenAndOddHeaders/>
  <w:drawingGridHorizontalSpacing w:val="320"/>
  <w:drawingGridVerticalSpacing w:val="218"/>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zFiYzllOTdjMmYyNWFjY2YzNWQ2ZGRiMTBhM2IifQ=="/>
  </w:docVars>
  <w:rsids>
    <w:rsidRoot w:val="00165B8E"/>
    <w:rsid w:val="0000166A"/>
    <w:rsid w:val="0000224C"/>
    <w:rsid w:val="0001094D"/>
    <w:rsid w:val="000112DA"/>
    <w:rsid w:val="00012EB0"/>
    <w:rsid w:val="00014C7B"/>
    <w:rsid w:val="000152C1"/>
    <w:rsid w:val="00015CDC"/>
    <w:rsid w:val="00016026"/>
    <w:rsid w:val="00016095"/>
    <w:rsid w:val="00024BAA"/>
    <w:rsid w:val="00032B6D"/>
    <w:rsid w:val="00034A24"/>
    <w:rsid w:val="000450DA"/>
    <w:rsid w:val="0004610E"/>
    <w:rsid w:val="0004783C"/>
    <w:rsid w:val="00050608"/>
    <w:rsid w:val="00052233"/>
    <w:rsid w:val="00055545"/>
    <w:rsid w:val="000576C0"/>
    <w:rsid w:val="00060EF4"/>
    <w:rsid w:val="00061D37"/>
    <w:rsid w:val="000640DA"/>
    <w:rsid w:val="00064F78"/>
    <w:rsid w:val="00065FC2"/>
    <w:rsid w:val="000664B7"/>
    <w:rsid w:val="00081586"/>
    <w:rsid w:val="00082F53"/>
    <w:rsid w:val="00092E7D"/>
    <w:rsid w:val="00095A38"/>
    <w:rsid w:val="00096EE0"/>
    <w:rsid w:val="000A05B5"/>
    <w:rsid w:val="000A19FC"/>
    <w:rsid w:val="000B099C"/>
    <w:rsid w:val="000B0E5E"/>
    <w:rsid w:val="000B1064"/>
    <w:rsid w:val="000B1A5B"/>
    <w:rsid w:val="000B2C39"/>
    <w:rsid w:val="000B5CED"/>
    <w:rsid w:val="000C5944"/>
    <w:rsid w:val="000D01D9"/>
    <w:rsid w:val="000D0A9A"/>
    <w:rsid w:val="000D3F87"/>
    <w:rsid w:val="000D4EE9"/>
    <w:rsid w:val="000D76C4"/>
    <w:rsid w:val="000E2240"/>
    <w:rsid w:val="000E3608"/>
    <w:rsid w:val="000E37CC"/>
    <w:rsid w:val="000E546B"/>
    <w:rsid w:val="000E60E6"/>
    <w:rsid w:val="000E6B13"/>
    <w:rsid w:val="00100B0A"/>
    <w:rsid w:val="00102460"/>
    <w:rsid w:val="001049A7"/>
    <w:rsid w:val="00105F65"/>
    <w:rsid w:val="0011728B"/>
    <w:rsid w:val="001205E9"/>
    <w:rsid w:val="001228EC"/>
    <w:rsid w:val="00124C32"/>
    <w:rsid w:val="0012598C"/>
    <w:rsid w:val="00131BAF"/>
    <w:rsid w:val="0013241D"/>
    <w:rsid w:val="00132E96"/>
    <w:rsid w:val="00135072"/>
    <w:rsid w:val="001379BE"/>
    <w:rsid w:val="00144D17"/>
    <w:rsid w:val="00146B5A"/>
    <w:rsid w:val="00155947"/>
    <w:rsid w:val="0016520F"/>
    <w:rsid w:val="00165556"/>
    <w:rsid w:val="00165B8E"/>
    <w:rsid w:val="00166D24"/>
    <w:rsid w:val="00171BD6"/>
    <w:rsid w:val="001726BB"/>
    <w:rsid w:val="00187EB5"/>
    <w:rsid w:val="001912F8"/>
    <w:rsid w:val="00194C18"/>
    <w:rsid w:val="00197758"/>
    <w:rsid w:val="001A2142"/>
    <w:rsid w:val="001A6029"/>
    <w:rsid w:val="001B08D4"/>
    <w:rsid w:val="001B446F"/>
    <w:rsid w:val="001D2382"/>
    <w:rsid w:val="001D28E8"/>
    <w:rsid w:val="001D53A5"/>
    <w:rsid w:val="001D5657"/>
    <w:rsid w:val="001D5BB1"/>
    <w:rsid w:val="001D722C"/>
    <w:rsid w:val="001F1A10"/>
    <w:rsid w:val="001F2875"/>
    <w:rsid w:val="001F5024"/>
    <w:rsid w:val="001F74DB"/>
    <w:rsid w:val="0020183C"/>
    <w:rsid w:val="002033BC"/>
    <w:rsid w:val="0020781F"/>
    <w:rsid w:val="00210F0E"/>
    <w:rsid w:val="00213280"/>
    <w:rsid w:val="00215745"/>
    <w:rsid w:val="002158BB"/>
    <w:rsid w:val="002179DE"/>
    <w:rsid w:val="00230B13"/>
    <w:rsid w:val="00243CB3"/>
    <w:rsid w:val="0024481F"/>
    <w:rsid w:val="00245542"/>
    <w:rsid w:val="0025096B"/>
    <w:rsid w:val="00251F57"/>
    <w:rsid w:val="00255D39"/>
    <w:rsid w:val="00256273"/>
    <w:rsid w:val="00257DA1"/>
    <w:rsid w:val="002601D1"/>
    <w:rsid w:val="00274150"/>
    <w:rsid w:val="00284685"/>
    <w:rsid w:val="00284F37"/>
    <w:rsid w:val="00287818"/>
    <w:rsid w:val="002878CD"/>
    <w:rsid w:val="00292740"/>
    <w:rsid w:val="00293B17"/>
    <w:rsid w:val="00293E95"/>
    <w:rsid w:val="00297387"/>
    <w:rsid w:val="002A19DF"/>
    <w:rsid w:val="002B1019"/>
    <w:rsid w:val="002B3CC1"/>
    <w:rsid w:val="002B5AE9"/>
    <w:rsid w:val="002C2CF5"/>
    <w:rsid w:val="002C7844"/>
    <w:rsid w:val="002D5A51"/>
    <w:rsid w:val="002E14B9"/>
    <w:rsid w:val="002E1AE5"/>
    <w:rsid w:val="002E25AE"/>
    <w:rsid w:val="002E59B0"/>
    <w:rsid w:val="002F1BE3"/>
    <w:rsid w:val="002F2524"/>
    <w:rsid w:val="002F27A6"/>
    <w:rsid w:val="002F3529"/>
    <w:rsid w:val="002F74D8"/>
    <w:rsid w:val="003020E4"/>
    <w:rsid w:val="0030568B"/>
    <w:rsid w:val="00305CEA"/>
    <w:rsid w:val="00313D40"/>
    <w:rsid w:val="0031497C"/>
    <w:rsid w:val="00314BFD"/>
    <w:rsid w:val="003162A8"/>
    <w:rsid w:val="003212E2"/>
    <w:rsid w:val="00321348"/>
    <w:rsid w:val="00322F7D"/>
    <w:rsid w:val="00324C3B"/>
    <w:rsid w:val="003276F7"/>
    <w:rsid w:val="00330CBF"/>
    <w:rsid w:val="00332C7F"/>
    <w:rsid w:val="00337483"/>
    <w:rsid w:val="003408EC"/>
    <w:rsid w:val="00345A28"/>
    <w:rsid w:val="00350111"/>
    <w:rsid w:val="003527E4"/>
    <w:rsid w:val="00353029"/>
    <w:rsid w:val="003554F1"/>
    <w:rsid w:val="0035682E"/>
    <w:rsid w:val="0035726A"/>
    <w:rsid w:val="00361B75"/>
    <w:rsid w:val="003642B9"/>
    <w:rsid w:val="00366DAA"/>
    <w:rsid w:val="00370010"/>
    <w:rsid w:val="00370C4A"/>
    <w:rsid w:val="00371514"/>
    <w:rsid w:val="00377A96"/>
    <w:rsid w:val="0038284C"/>
    <w:rsid w:val="00383165"/>
    <w:rsid w:val="003832B4"/>
    <w:rsid w:val="00383F22"/>
    <w:rsid w:val="0038430C"/>
    <w:rsid w:val="0039330A"/>
    <w:rsid w:val="00396F61"/>
    <w:rsid w:val="003A14A3"/>
    <w:rsid w:val="003A1BE1"/>
    <w:rsid w:val="003A2FC7"/>
    <w:rsid w:val="003A5BBF"/>
    <w:rsid w:val="003A72FD"/>
    <w:rsid w:val="003B09B4"/>
    <w:rsid w:val="003B43BD"/>
    <w:rsid w:val="003C07E0"/>
    <w:rsid w:val="003C0E34"/>
    <w:rsid w:val="003C1774"/>
    <w:rsid w:val="003C6371"/>
    <w:rsid w:val="003D3F53"/>
    <w:rsid w:val="003D7E8C"/>
    <w:rsid w:val="003E1A4D"/>
    <w:rsid w:val="003E1F9D"/>
    <w:rsid w:val="003E3172"/>
    <w:rsid w:val="003F0024"/>
    <w:rsid w:val="003F446A"/>
    <w:rsid w:val="003F7C5C"/>
    <w:rsid w:val="00406002"/>
    <w:rsid w:val="0041447A"/>
    <w:rsid w:val="00417F6F"/>
    <w:rsid w:val="00420F49"/>
    <w:rsid w:val="00422F98"/>
    <w:rsid w:val="0043252E"/>
    <w:rsid w:val="004376A8"/>
    <w:rsid w:val="004377E8"/>
    <w:rsid w:val="00437D01"/>
    <w:rsid w:val="0044417E"/>
    <w:rsid w:val="00460369"/>
    <w:rsid w:val="0046106F"/>
    <w:rsid w:val="00461E85"/>
    <w:rsid w:val="004650D6"/>
    <w:rsid w:val="00465B21"/>
    <w:rsid w:val="004678D0"/>
    <w:rsid w:val="00476067"/>
    <w:rsid w:val="00476D2F"/>
    <w:rsid w:val="00480687"/>
    <w:rsid w:val="004813B8"/>
    <w:rsid w:val="00484034"/>
    <w:rsid w:val="0048564D"/>
    <w:rsid w:val="00491D8B"/>
    <w:rsid w:val="00492A06"/>
    <w:rsid w:val="00496F3A"/>
    <w:rsid w:val="004A03DC"/>
    <w:rsid w:val="004A3C99"/>
    <w:rsid w:val="004B0D70"/>
    <w:rsid w:val="004B46BB"/>
    <w:rsid w:val="004D3B07"/>
    <w:rsid w:val="004D5AD7"/>
    <w:rsid w:val="004D7438"/>
    <w:rsid w:val="004E573B"/>
    <w:rsid w:val="004F4F96"/>
    <w:rsid w:val="004F75E9"/>
    <w:rsid w:val="00504FB1"/>
    <w:rsid w:val="00506041"/>
    <w:rsid w:val="005066EA"/>
    <w:rsid w:val="00516CBF"/>
    <w:rsid w:val="005173E9"/>
    <w:rsid w:val="00526E0E"/>
    <w:rsid w:val="00531FCA"/>
    <w:rsid w:val="0053227F"/>
    <w:rsid w:val="00533DC3"/>
    <w:rsid w:val="00534DF6"/>
    <w:rsid w:val="005400E8"/>
    <w:rsid w:val="0054273A"/>
    <w:rsid w:val="00544CDF"/>
    <w:rsid w:val="00547141"/>
    <w:rsid w:val="005478EC"/>
    <w:rsid w:val="00551023"/>
    <w:rsid w:val="0055234D"/>
    <w:rsid w:val="00554863"/>
    <w:rsid w:val="005549E1"/>
    <w:rsid w:val="005556F7"/>
    <w:rsid w:val="0056198D"/>
    <w:rsid w:val="00563A49"/>
    <w:rsid w:val="005756F5"/>
    <w:rsid w:val="00583B32"/>
    <w:rsid w:val="005912CB"/>
    <w:rsid w:val="005917DB"/>
    <w:rsid w:val="00591BF1"/>
    <w:rsid w:val="0059542E"/>
    <w:rsid w:val="0059591E"/>
    <w:rsid w:val="005A6E99"/>
    <w:rsid w:val="005B31C2"/>
    <w:rsid w:val="005B57CC"/>
    <w:rsid w:val="005B58E3"/>
    <w:rsid w:val="005C77EB"/>
    <w:rsid w:val="005D1A40"/>
    <w:rsid w:val="005D44BC"/>
    <w:rsid w:val="005D5AC6"/>
    <w:rsid w:val="005D6A57"/>
    <w:rsid w:val="005D79BD"/>
    <w:rsid w:val="005E4AEA"/>
    <w:rsid w:val="005E79AB"/>
    <w:rsid w:val="005F2C1D"/>
    <w:rsid w:val="005F3914"/>
    <w:rsid w:val="005F3B90"/>
    <w:rsid w:val="00602086"/>
    <w:rsid w:val="0060214F"/>
    <w:rsid w:val="00607132"/>
    <w:rsid w:val="00611CF8"/>
    <w:rsid w:val="00612842"/>
    <w:rsid w:val="006146E9"/>
    <w:rsid w:val="006147F3"/>
    <w:rsid w:val="00614B8D"/>
    <w:rsid w:val="00621E3C"/>
    <w:rsid w:val="00624035"/>
    <w:rsid w:val="0062543F"/>
    <w:rsid w:val="00627C10"/>
    <w:rsid w:val="00630D9E"/>
    <w:rsid w:val="00636DD0"/>
    <w:rsid w:val="006370A9"/>
    <w:rsid w:val="00640D28"/>
    <w:rsid w:val="006410BA"/>
    <w:rsid w:val="00642061"/>
    <w:rsid w:val="006421B1"/>
    <w:rsid w:val="006436BC"/>
    <w:rsid w:val="006469CE"/>
    <w:rsid w:val="006517B5"/>
    <w:rsid w:val="00661F77"/>
    <w:rsid w:val="00670A1B"/>
    <w:rsid w:val="00670BD5"/>
    <w:rsid w:val="00673848"/>
    <w:rsid w:val="00674532"/>
    <w:rsid w:val="006745E5"/>
    <w:rsid w:val="006764D8"/>
    <w:rsid w:val="0068004B"/>
    <w:rsid w:val="00684C8B"/>
    <w:rsid w:val="006A2C65"/>
    <w:rsid w:val="006B0D6C"/>
    <w:rsid w:val="006B332E"/>
    <w:rsid w:val="006B6684"/>
    <w:rsid w:val="006B7CB5"/>
    <w:rsid w:val="006C0EB7"/>
    <w:rsid w:val="006C3BE9"/>
    <w:rsid w:val="006C5E10"/>
    <w:rsid w:val="006C6C51"/>
    <w:rsid w:val="006D1A0A"/>
    <w:rsid w:val="006D274A"/>
    <w:rsid w:val="006D3A34"/>
    <w:rsid w:val="006D78B6"/>
    <w:rsid w:val="006E242E"/>
    <w:rsid w:val="006E5039"/>
    <w:rsid w:val="006F091E"/>
    <w:rsid w:val="006F2EF3"/>
    <w:rsid w:val="006F5AAB"/>
    <w:rsid w:val="0070221A"/>
    <w:rsid w:val="00705845"/>
    <w:rsid w:val="007148A2"/>
    <w:rsid w:val="00716B00"/>
    <w:rsid w:val="007179FE"/>
    <w:rsid w:val="0073172B"/>
    <w:rsid w:val="007402CA"/>
    <w:rsid w:val="00744855"/>
    <w:rsid w:val="0074575D"/>
    <w:rsid w:val="00745F4F"/>
    <w:rsid w:val="007465E5"/>
    <w:rsid w:val="00754621"/>
    <w:rsid w:val="00757DE1"/>
    <w:rsid w:val="007624F6"/>
    <w:rsid w:val="00763AB3"/>
    <w:rsid w:val="00763C6E"/>
    <w:rsid w:val="00763EB4"/>
    <w:rsid w:val="00763FE9"/>
    <w:rsid w:val="00766A43"/>
    <w:rsid w:val="0077216E"/>
    <w:rsid w:val="007811F6"/>
    <w:rsid w:val="007832F0"/>
    <w:rsid w:val="00783742"/>
    <w:rsid w:val="00794992"/>
    <w:rsid w:val="00795689"/>
    <w:rsid w:val="007973E2"/>
    <w:rsid w:val="007B124C"/>
    <w:rsid w:val="007B19FC"/>
    <w:rsid w:val="007C3CC2"/>
    <w:rsid w:val="007C4FBA"/>
    <w:rsid w:val="007C5A25"/>
    <w:rsid w:val="007D09D6"/>
    <w:rsid w:val="007D3151"/>
    <w:rsid w:val="007E035A"/>
    <w:rsid w:val="007E73C8"/>
    <w:rsid w:val="0080076E"/>
    <w:rsid w:val="00800819"/>
    <w:rsid w:val="00802C4D"/>
    <w:rsid w:val="00802F52"/>
    <w:rsid w:val="0080580F"/>
    <w:rsid w:val="00806353"/>
    <w:rsid w:val="00814C0A"/>
    <w:rsid w:val="008213C5"/>
    <w:rsid w:val="00826214"/>
    <w:rsid w:val="00826236"/>
    <w:rsid w:val="0083142E"/>
    <w:rsid w:val="00831957"/>
    <w:rsid w:val="00831B9B"/>
    <w:rsid w:val="00831F65"/>
    <w:rsid w:val="00832251"/>
    <w:rsid w:val="008322BB"/>
    <w:rsid w:val="00832B3B"/>
    <w:rsid w:val="00832F63"/>
    <w:rsid w:val="008414D8"/>
    <w:rsid w:val="008431D7"/>
    <w:rsid w:val="00845853"/>
    <w:rsid w:val="008519BE"/>
    <w:rsid w:val="00852E01"/>
    <w:rsid w:val="00853E61"/>
    <w:rsid w:val="0085592C"/>
    <w:rsid w:val="008707BD"/>
    <w:rsid w:val="00872E15"/>
    <w:rsid w:val="00874043"/>
    <w:rsid w:val="0087522A"/>
    <w:rsid w:val="00881AE2"/>
    <w:rsid w:val="00884CDD"/>
    <w:rsid w:val="00886314"/>
    <w:rsid w:val="00886ACD"/>
    <w:rsid w:val="00887AF0"/>
    <w:rsid w:val="008906E4"/>
    <w:rsid w:val="00892C9D"/>
    <w:rsid w:val="008940CB"/>
    <w:rsid w:val="008B06D2"/>
    <w:rsid w:val="008B5E1E"/>
    <w:rsid w:val="008B65E0"/>
    <w:rsid w:val="008C748B"/>
    <w:rsid w:val="008D2E5F"/>
    <w:rsid w:val="008D582E"/>
    <w:rsid w:val="008D7C65"/>
    <w:rsid w:val="008E09C8"/>
    <w:rsid w:val="008E18FB"/>
    <w:rsid w:val="008E3704"/>
    <w:rsid w:val="008E6C6E"/>
    <w:rsid w:val="008F11AA"/>
    <w:rsid w:val="008F5462"/>
    <w:rsid w:val="00902AA0"/>
    <w:rsid w:val="00902E5A"/>
    <w:rsid w:val="00903F16"/>
    <w:rsid w:val="00906F37"/>
    <w:rsid w:val="00912805"/>
    <w:rsid w:val="00914051"/>
    <w:rsid w:val="0091498E"/>
    <w:rsid w:val="00931721"/>
    <w:rsid w:val="00931EF6"/>
    <w:rsid w:val="00932904"/>
    <w:rsid w:val="00934024"/>
    <w:rsid w:val="009361FA"/>
    <w:rsid w:val="00936721"/>
    <w:rsid w:val="00936A52"/>
    <w:rsid w:val="009405F6"/>
    <w:rsid w:val="00940C60"/>
    <w:rsid w:val="00950B1A"/>
    <w:rsid w:val="009517B8"/>
    <w:rsid w:val="00952692"/>
    <w:rsid w:val="00952956"/>
    <w:rsid w:val="00955878"/>
    <w:rsid w:val="009600BC"/>
    <w:rsid w:val="009616A6"/>
    <w:rsid w:val="00962FBF"/>
    <w:rsid w:val="00965722"/>
    <w:rsid w:val="009741B2"/>
    <w:rsid w:val="0097446D"/>
    <w:rsid w:val="00975ABA"/>
    <w:rsid w:val="00975D66"/>
    <w:rsid w:val="00975EB7"/>
    <w:rsid w:val="00977433"/>
    <w:rsid w:val="00990660"/>
    <w:rsid w:val="009966C6"/>
    <w:rsid w:val="0099671F"/>
    <w:rsid w:val="0099750A"/>
    <w:rsid w:val="009A0CB1"/>
    <w:rsid w:val="009A1FC4"/>
    <w:rsid w:val="009A2742"/>
    <w:rsid w:val="009A75DB"/>
    <w:rsid w:val="009A7FDF"/>
    <w:rsid w:val="009C2132"/>
    <w:rsid w:val="009C5F97"/>
    <w:rsid w:val="009D1E68"/>
    <w:rsid w:val="009D4326"/>
    <w:rsid w:val="009F034B"/>
    <w:rsid w:val="009F51D2"/>
    <w:rsid w:val="009F626B"/>
    <w:rsid w:val="009F7D0F"/>
    <w:rsid w:val="00A02211"/>
    <w:rsid w:val="00A14F0E"/>
    <w:rsid w:val="00A162B2"/>
    <w:rsid w:val="00A20283"/>
    <w:rsid w:val="00A21329"/>
    <w:rsid w:val="00A21FA1"/>
    <w:rsid w:val="00A220F3"/>
    <w:rsid w:val="00A24CB8"/>
    <w:rsid w:val="00A34A0A"/>
    <w:rsid w:val="00A4016C"/>
    <w:rsid w:val="00A411E9"/>
    <w:rsid w:val="00A41B25"/>
    <w:rsid w:val="00A45C5E"/>
    <w:rsid w:val="00A50477"/>
    <w:rsid w:val="00A52142"/>
    <w:rsid w:val="00A617B3"/>
    <w:rsid w:val="00A61A92"/>
    <w:rsid w:val="00A64694"/>
    <w:rsid w:val="00A67092"/>
    <w:rsid w:val="00A67AE7"/>
    <w:rsid w:val="00A71989"/>
    <w:rsid w:val="00A83D69"/>
    <w:rsid w:val="00A876E0"/>
    <w:rsid w:val="00A976FB"/>
    <w:rsid w:val="00AA1F3E"/>
    <w:rsid w:val="00AA3D62"/>
    <w:rsid w:val="00AA5649"/>
    <w:rsid w:val="00AA763F"/>
    <w:rsid w:val="00AB44BB"/>
    <w:rsid w:val="00AC651A"/>
    <w:rsid w:val="00AC65F8"/>
    <w:rsid w:val="00AC7E1B"/>
    <w:rsid w:val="00AD227F"/>
    <w:rsid w:val="00AD423F"/>
    <w:rsid w:val="00AD463B"/>
    <w:rsid w:val="00AD6EBA"/>
    <w:rsid w:val="00AE0ACF"/>
    <w:rsid w:val="00AF19BA"/>
    <w:rsid w:val="00B049F8"/>
    <w:rsid w:val="00B06810"/>
    <w:rsid w:val="00B06E35"/>
    <w:rsid w:val="00B10B14"/>
    <w:rsid w:val="00B13957"/>
    <w:rsid w:val="00B17092"/>
    <w:rsid w:val="00B173FB"/>
    <w:rsid w:val="00B230CF"/>
    <w:rsid w:val="00B33172"/>
    <w:rsid w:val="00B355AF"/>
    <w:rsid w:val="00B360E9"/>
    <w:rsid w:val="00B3751F"/>
    <w:rsid w:val="00B41CD0"/>
    <w:rsid w:val="00B42C8B"/>
    <w:rsid w:val="00B43832"/>
    <w:rsid w:val="00B547F0"/>
    <w:rsid w:val="00B56BBE"/>
    <w:rsid w:val="00B57152"/>
    <w:rsid w:val="00B606B7"/>
    <w:rsid w:val="00B7244B"/>
    <w:rsid w:val="00B80357"/>
    <w:rsid w:val="00B809A6"/>
    <w:rsid w:val="00B841BD"/>
    <w:rsid w:val="00BA30B5"/>
    <w:rsid w:val="00BA6307"/>
    <w:rsid w:val="00BA6528"/>
    <w:rsid w:val="00BB215D"/>
    <w:rsid w:val="00BC0D1F"/>
    <w:rsid w:val="00BC3638"/>
    <w:rsid w:val="00BC3D7B"/>
    <w:rsid w:val="00BC78EC"/>
    <w:rsid w:val="00BC7F8C"/>
    <w:rsid w:val="00BD114F"/>
    <w:rsid w:val="00BD2C0F"/>
    <w:rsid w:val="00BD7883"/>
    <w:rsid w:val="00BE1B62"/>
    <w:rsid w:val="00BE280D"/>
    <w:rsid w:val="00BE3B98"/>
    <w:rsid w:val="00BE4E28"/>
    <w:rsid w:val="00BE6EE4"/>
    <w:rsid w:val="00BF32F7"/>
    <w:rsid w:val="00BF711F"/>
    <w:rsid w:val="00C01DF5"/>
    <w:rsid w:val="00C03214"/>
    <w:rsid w:val="00C10212"/>
    <w:rsid w:val="00C12BBA"/>
    <w:rsid w:val="00C16616"/>
    <w:rsid w:val="00C21233"/>
    <w:rsid w:val="00C46EB4"/>
    <w:rsid w:val="00C530D7"/>
    <w:rsid w:val="00C53CD7"/>
    <w:rsid w:val="00C574E3"/>
    <w:rsid w:val="00C63802"/>
    <w:rsid w:val="00C671B9"/>
    <w:rsid w:val="00C70162"/>
    <w:rsid w:val="00C70A62"/>
    <w:rsid w:val="00C7473F"/>
    <w:rsid w:val="00C80105"/>
    <w:rsid w:val="00C90727"/>
    <w:rsid w:val="00C9258E"/>
    <w:rsid w:val="00C97553"/>
    <w:rsid w:val="00C97DCA"/>
    <w:rsid w:val="00CA2E5A"/>
    <w:rsid w:val="00CA49A8"/>
    <w:rsid w:val="00CA5DCF"/>
    <w:rsid w:val="00CB095F"/>
    <w:rsid w:val="00CB361A"/>
    <w:rsid w:val="00CB3790"/>
    <w:rsid w:val="00CB671E"/>
    <w:rsid w:val="00CC0388"/>
    <w:rsid w:val="00CC23FD"/>
    <w:rsid w:val="00CC5040"/>
    <w:rsid w:val="00CD1336"/>
    <w:rsid w:val="00CD26D2"/>
    <w:rsid w:val="00CD2DE2"/>
    <w:rsid w:val="00CD78F1"/>
    <w:rsid w:val="00CE0CD5"/>
    <w:rsid w:val="00CE1799"/>
    <w:rsid w:val="00CE5D11"/>
    <w:rsid w:val="00CE6319"/>
    <w:rsid w:val="00CF18BD"/>
    <w:rsid w:val="00CF1C3F"/>
    <w:rsid w:val="00CF2709"/>
    <w:rsid w:val="00CF33DE"/>
    <w:rsid w:val="00D03B9F"/>
    <w:rsid w:val="00D11910"/>
    <w:rsid w:val="00D20142"/>
    <w:rsid w:val="00D23ABD"/>
    <w:rsid w:val="00D278F0"/>
    <w:rsid w:val="00D426EA"/>
    <w:rsid w:val="00D435BC"/>
    <w:rsid w:val="00D45A4C"/>
    <w:rsid w:val="00D46F0D"/>
    <w:rsid w:val="00D50E9A"/>
    <w:rsid w:val="00D5438F"/>
    <w:rsid w:val="00D55528"/>
    <w:rsid w:val="00D60D6C"/>
    <w:rsid w:val="00D62EB3"/>
    <w:rsid w:val="00D64BD6"/>
    <w:rsid w:val="00D66B36"/>
    <w:rsid w:val="00D67226"/>
    <w:rsid w:val="00D6750E"/>
    <w:rsid w:val="00D67720"/>
    <w:rsid w:val="00D7068B"/>
    <w:rsid w:val="00D71BDF"/>
    <w:rsid w:val="00D73F50"/>
    <w:rsid w:val="00D7501F"/>
    <w:rsid w:val="00D81B19"/>
    <w:rsid w:val="00D82334"/>
    <w:rsid w:val="00D86415"/>
    <w:rsid w:val="00D8794C"/>
    <w:rsid w:val="00D92DF7"/>
    <w:rsid w:val="00D9462C"/>
    <w:rsid w:val="00DA2162"/>
    <w:rsid w:val="00DA53ED"/>
    <w:rsid w:val="00DA691E"/>
    <w:rsid w:val="00DB5974"/>
    <w:rsid w:val="00DB7F6F"/>
    <w:rsid w:val="00DC01CC"/>
    <w:rsid w:val="00DC0436"/>
    <w:rsid w:val="00DC1FF5"/>
    <w:rsid w:val="00DC244F"/>
    <w:rsid w:val="00DD5277"/>
    <w:rsid w:val="00DD5796"/>
    <w:rsid w:val="00DD5FCE"/>
    <w:rsid w:val="00DD634A"/>
    <w:rsid w:val="00DD7CFC"/>
    <w:rsid w:val="00DE055F"/>
    <w:rsid w:val="00DE2F89"/>
    <w:rsid w:val="00DF1176"/>
    <w:rsid w:val="00DF24E9"/>
    <w:rsid w:val="00DF3AEF"/>
    <w:rsid w:val="00DF45FE"/>
    <w:rsid w:val="00DF79F2"/>
    <w:rsid w:val="00E035A1"/>
    <w:rsid w:val="00E11D99"/>
    <w:rsid w:val="00E11FFB"/>
    <w:rsid w:val="00E1281C"/>
    <w:rsid w:val="00E15748"/>
    <w:rsid w:val="00E17489"/>
    <w:rsid w:val="00E24611"/>
    <w:rsid w:val="00E27DA1"/>
    <w:rsid w:val="00E304BB"/>
    <w:rsid w:val="00E32959"/>
    <w:rsid w:val="00E34FFB"/>
    <w:rsid w:val="00E37614"/>
    <w:rsid w:val="00E411F4"/>
    <w:rsid w:val="00E45590"/>
    <w:rsid w:val="00E54D68"/>
    <w:rsid w:val="00E54EBE"/>
    <w:rsid w:val="00E5613A"/>
    <w:rsid w:val="00E61957"/>
    <w:rsid w:val="00E61E46"/>
    <w:rsid w:val="00E67964"/>
    <w:rsid w:val="00E7214F"/>
    <w:rsid w:val="00E76065"/>
    <w:rsid w:val="00E76E6B"/>
    <w:rsid w:val="00E90864"/>
    <w:rsid w:val="00E9474C"/>
    <w:rsid w:val="00E97589"/>
    <w:rsid w:val="00EA3B5D"/>
    <w:rsid w:val="00EA5972"/>
    <w:rsid w:val="00EB1B28"/>
    <w:rsid w:val="00EB4BC0"/>
    <w:rsid w:val="00EB56A7"/>
    <w:rsid w:val="00EB6075"/>
    <w:rsid w:val="00ED44C6"/>
    <w:rsid w:val="00ED6E45"/>
    <w:rsid w:val="00EE2D3D"/>
    <w:rsid w:val="00EE2FA1"/>
    <w:rsid w:val="00EE689E"/>
    <w:rsid w:val="00EF0145"/>
    <w:rsid w:val="00EF2672"/>
    <w:rsid w:val="00EF77FE"/>
    <w:rsid w:val="00F017A6"/>
    <w:rsid w:val="00F07AC3"/>
    <w:rsid w:val="00F1110D"/>
    <w:rsid w:val="00F12905"/>
    <w:rsid w:val="00F31747"/>
    <w:rsid w:val="00F378E8"/>
    <w:rsid w:val="00F43100"/>
    <w:rsid w:val="00F45FA3"/>
    <w:rsid w:val="00F460F2"/>
    <w:rsid w:val="00F47DEC"/>
    <w:rsid w:val="00F53A97"/>
    <w:rsid w:val="00F577C9"/>
    <w:rsid w:val="00F579EF"/>
    <w:rsid w:val="00F615E7"/>
    <w:rsid w:val="00F66693"/>
    <w:rsid w:val="00F73FC6"/>
    <w:rsid w:val="00F7532D"/>
    <w:rsid w:val="00F76226"/>
    <w:rsid w:val="00F76273"/>
    <w:rsid w:val="00F836CC"/>
    <w:rsid w:val="00F91F62"/>
    <w:rsid w:val="00FA1B50"/>
    <w:rsid w:val="00FA3001"/>
    <w:rsid w:val="00FA73C5"/>
    <w:rsid w:val="00FB0685"/>
    <w:rsid w:val="00FB17F0"/>
    <w:rsid w:val="00FB3C4D"/>
    <w:rsid w:val="00FC0E77"/>
    <w:rsid w:val="00FC4F53"/>
    <w:rsid w:val="00FC62C8"/>
    <w:rsid w:val="00FC6980"/>
    <w:rsid w:val="00FC6B5A"/>
    <w:rsid w:val="00FD2508"/>
    <w:rsid w:val="00FD3F92"/>
    <w:rsid w:val="00FD4EB5"/>
    <w:rsid w:val="00FE16DC"/>
    <w:rsid w:val="00FE4BCB"/>
    <w:rsid w:val="00FE5D9A"/>
    <w:rsid w:val="00FE684E"/>
    <w:rsid w:val="068D4557"/>
    <w:rsid w:val="093518AE"/>
    <w:rsid w:val="0B9C6927"/>
    <w:rsid w:val="0D397A5A"/>
    <w:rsid w:val="1230601B"/>
    <w:rsid w:val="124A70DD"/>
    <w:rsid w:val="133833D9"/>
    <w:rsid w:val="1393060F"/>
    <w:rsid w:val="16EE3073"/>
    <w:rsid w:val="175C51BC"/>
    <w:rsid w:val="1AFF4168"/>
    <w:rsid w:val="1CED18DB"/>
    <w:rsid w:val="1F2B2044"/>
    <w:rsid w:val="22714212"/>
    <w:rsid w:val="27A43DC3"/>
    <w:rsid w:val="2AF754D0"/>
    <w:rsid w:val="2CF33212"/>
    <w:rsid w:val="2EA073A9"/>
    <w:rsid w:val="2EA4771D"/>
    <w:rsid w:val="2F7D2448"/>
    <w:rsid w:val="33E505BB"/>
    <w:rsid w:val="36E42DAC"/>
    <w:rsid w:val="39D4535A"/>
    <w:rsid w:val="3EFE4C27"/>
    <w:rsid w:val="41314E40"/>
    <w:rsid w:val="4151712F"/>
    <w:rsid w:val="42784CF1"/>
    <w:rsid w:val="42B006B8"/>
    <w:rsid w:val="45837C34"/>
    <w:rsid w:val="47201AC0"/>
    <w:rsid w:val="47F13B84"/>
    <w:rsid w:val="4A5A2857"/>
    <w:rsid w:val="4B7142DE"/>
    <w:rsid w:val="4BC311F6"/>
    <w:rsid w:val="4DA30E74"/>
    <w:rsid w:val="4ECF5C98"/>
    <w:rsid w:val="4FE758F9"/>
    <w:rsid w:val="50097675"/>
    <w:rsid w:val="54CD6280"/>
    <w:rsid w:val="54E87AB4"/>
    <w:rsid w:val="57827D4C"/>
    <w:rsid w:val="58DE7204"/>
    <w:rsid w:val="59E62B92"/>
    <w:rsid w:val="5D2B5F33"/>
    <w:rsid w:val="5D647EF4"/>
    <w:rsid w:val="60AE7E03"/>
    <w:rsid w:val="638C790B"/>
    <w:rsid w:val="6491140A"/>
    <w:rsid w:val="65827169"/>
    <w:rsid w:val="6A1F58CE"/>
    <w:rsid w:val="6B623CC4"/>
    <w:rsid w:val="6CA351A2"/>
    <w:rsid w:val="6DBB76BC"/>
    <w:rsid w:val="6E7361E8"/>
    <w:rsid w:val="71B556CD"/>
    <w:rsid w:val="722A4E10"/>
    <w:rsid w:val="72B67FBA"/>
    <w:rsid w:val="72F45B21"/>
    <w:rsid w:val="7329156C"/>
    <w:rsid w:val="73441F01"/>
    <w:rsid w:val="74185868"/>
    <w:rsid w:val="748C0004"/>
    <w:rsid w:val="79A85951"/>
    <w:rsid w:val="7B2A7C2F"/>
    <w:rsid w:val="7CDD7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qFormat="1"/>
    <w:lsdException w:name="heading 3" w:semiHidden="0"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uiPriority="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HTML Preformatted"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76E0"/>
    <w:pPr>
      <w:widowControl w:val="0"/>
      <w:jc w:val="both"/>
    </w:pPr>
    <w:rPr>
      <w:rFonts w:ascii="Arial" w:eastAsia="仿宋" w:hAnsi="Arial" w:cstheme="minorBidi"/>
      <w:kern w:val="2"/>
      <w:sz w:val="32"/>
      <w:szCs w:val="30"/>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Times New Roman" w:eastAsia="宋体" w:hAnsi="Times New Roman" w:cs="Times New Roman"/>
      <w:b/>
      <w:bCs/>
      <w:szCs w:val="32"/>
    </w:rPr>
  </w:style>
  <w:style w:type="paragraph" w:styleId="4">
    <w:name w:val="heading 4"/>
    <w:basedOn w:val="a"/>
    <w:next w:val="a"/>
    <w:link w:val="4Char"/>
    <w:uiPriority w:val="9"/>
    <w:qFormat/>
    <w:pPr>
      <w:keepNext/>
      <w:keepLines/>
      <w:adjustRightInd w:val="0"/>
      <w:snapToGrid w:val="0"/>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uiPriority w:val="9"/>
    <w:qFormat/>
    <w:pPr>
      <w:keepNext/>
      <w:keepLines/>
      <w:adjustRightInd w:val="0"/>
      <w:snapToGrid w:val="0"/>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
    <w:qFormat/>
    <w:pPr>
      <w:keepNext/>
      <w:keepLines/>
      <w:adjustRightInd w:val="0"/>
      <w:snapToGrid w:val="0"/>
      <w:spacing w:before="240" w:after="64" w:line="320" w:lineRule="auto"/>
      <w:outlineLvl w:val="5"/>
    </w:pPr>
    <w:rPr>
      <w:rFonts w:ascii="Cambria" w:eastAsia="宋体" w:hAnsi="Cambria" w:cs="Times New Roman"/>
      <w:b/>
      <w:bCs/>
      <w:sz w:val="24"/>
      <w:szCs w:val="24"/>
    </w:rPr>
  </w:style>
  <w:style w:type="paragraph" w:styleId="7">
    <w:name w:val="heading 7"/>
    <w:basedOn w:val="a"/>
    <w:next w:val="a"/>
    <w:link w:val="7Char"/>
    <w:uiPriority w:val="9"/>
    <w:semiHidden/>
    <w:unhideWhenUsed/>
    <w:qFormat/>
    <w:pPr>
      <w:keepNext/>
      <w:keepLines/>
      <w:adjustRightInd w:val="0"/>
      <w:snapToGrid w:val="0"/>
      <w:spacing w:before="240" w:after="64" w:line="320" w:lineRule="atLeast"/>
      <w:outlineLvl w:val="6"/>
    </w:pPr>
    <w:rPr>
      <w:rFonts w:ascii="仿宋" w:hAnsiTheme="minorHAnsi"/>
      <w:b/>
      <w:bCs/>
      <w:sz w:val="24"/>
      <w:szCs w:val="24"/>
    </w:rPr>
  </w:style>
  <w:style w:type="paragraph" w:styleId="8">
    <w:name w:val="heading 8"/>
    <w:basedOn w:val="a"/>
    <w:next w:val="a"/>
    <w:link w:val="8Char"/>
    <w:uiPriority w:val="9"/>
    <w:semiHidden/>
    <w:unhideWhenUsed/>
    <w:qFormat/>
    <w:pPr>
      <w:keepNext/>
      <w:keepLines/>
      <w:adjustRightInd w:val="0"/>
      <w:snapToGrid w:val="0"/>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Char"/>
    <w:autoRedefine/>
    <w:uiPriority w:val="9"/>
    <w:semiHidden/>
    <w:unhideWhenUsed/>
    <w:qFormat/>
    <w:pPr>
      <w:keepNext/>
      <w:keepLines/>
      <w:adjustRightInd w:val="0"/>
      <w:snapToGrid w:val="0"/>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Char"/>
    <w:autoRedefine/>
    <w:qFormat/>
    <w:pPr>
      <w:ind w:leftChars="2100" w:left="100"/>
    </w:pPr>
    <w:rPr>
      <w:rFonts w:ascii="Times New Roman" w:eastAsia="宋体" w:hAnsi="Times New Roman" w:cs="Times New Roman"/>
      <w:sz w:val="30"/>
      <w:szCs w:val="24"/>
    </w:rPr>
  </w:style>
  <w:style w:type="paragraph" w:styleId="a4">
    <w:name w:val="Body Text"/>
    <w:basedOn w:val="a"/>
    <w:link w:val="Char0"/>
    <w:autoRedefine/>
    <w:uiPriority w:val="1"/>
    <w:qFormat/>
    <w:pPr>
      <w:spacing w:before="181" w:after="200" w:line="276" w:lineRule="auto"/>
      <w:ind w:left="761"/>
      <w:jc w:val="left"/>
    </w:pPr>
    <w:rPr>
      <w:rFonts w:ascii="宋体" w:eastAsia="宋体" w:hAnsi="宋体"/>
      <w:kern w:val="0"/>
      <w:szCs w:val="32"/>
      <w:lang w:eastAsia="en-US"/>
    </w:rPr>
  </w:style>
  <w:style w:type="paragraph" w:styleId="a5">
    <w:name w:val="Plain Text"/>
    <w:basedOn w:val="a"/>
    <w:link w:val="Char1"/>
    <w:autoRedefine/>
    <w:unhideWhenUsed/>
    <w:qFormat/>
    <w:rPr>
      <w:rFonts w:ascii="宋体" w:eastAsia="宋体" w:hAnsi="Courier New" w:cs="Courier New"/>
      <w:sz w:val="21"/>
      <w:szCs w:val="21"/>
    </w:rPr>
  </w:style>
  <w:style w:type="paragraph" w:styleId="a6">
    <w:name w:val="Date"/>
    <w:basedOn w:val="a"/>
    <w:next w:val="a"/>
    <w:link w:val="Char2"/>
    <w:autoRedefine/>
    <w:uiPriority w:val="99"/>
    <w:semiHidden/>
    <w:unhideWhenUsed/>
    <w:qFormat/>
    <w:pPr>
      <w:ind w:leftChars="2500" w:left="100"/>
    </w:pPr>
  </w:style>
  <w:style w:type="paragraph" w:styleId="a7">
    <w:name w:val="Balloon Text"/>
    <w:basedOn w:val="a"/>
    <w:link w:val="Char3"/>
    <w:autoRedefine/>
    <w:uiPriority w:val="99"/>
    <w:semiHidden/>
    <w:unhideWhenUsed/>
    <w:qFormat/>
    <w:rPr>
      <w:sz w:val="18"/>
      <w:szCs w:val="18"/>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a">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autoRedefine/>
    <w:uiPriority w:val="20"/>
    <w:qFormat/>
    <w:rPr>
      <w:i/>
      <w:iCs/>
    </w:rPr>
  </w:style>
  <w:style w:type="character" w:styleId="ad">
    <w:name w:val="Hyperlink"/>
    <w:basedOn w:val="a0"/>
    <w:autoRedefine/>
    <w:uiPriority w:val="99"/>
    <w:unhideWhenUsed/>
    <w:qFormat/>
    <w:rPr>
      <w:color w:val="0000FF" w:themeColor="hyperlink"/>
      <w:u w:val="single"/>
    </w:rPr>
  </w:style>
  <w:style w:type="character" w:customStyle="1" w:styleId="Char5">
    <w:name w:val="页眉 Char"/>
    <w:basedOn w:val="a0"/>
    <w:link w:val="a9"/>
    <w:autoRedefine/>
    <w:uiPriority w:val="99"/>
    <w:qFormat/>
    <w:rPr>
      <w:sz w:val="18"/>
      <w:szCs w:val="18"/>
    </w:rPr>
  </w:style>
  <w:style w:type="character" w:customStyle="1" w:styleId="Char4">
    <w:name w:val="页脚 Char"/>
    <w:basedOn w:val="a0"/>
    <w:link w:val="a8"/>
    <w:autoRedefine/>
    <w:uiPriority w:val="99"/>
    <w:qFormat/>
    <w:rPr>
      <w:sz w:val="18"/>
      <w:szCs w:val="18"/>
    </w:rPr>
  </w:style>
  <w:style w:type="character" w:customStyle="1" w:styleId="Char3">
    <w:name w:val="批注框文本 Char"/>
    <w:basedOn w:val="a0"/>
    <w:link w:val="a7"/>
    <w:autoRedefine/>
    <w:uiPriority w:val="99"/>
    <w:semiHidden/>
    <w:qFormat/>
    <w:rPr>
      <w:sz w:val="18"/>
      <w:szCs w:val="18"/>
    </w:rPr>
  </w:style>
  <w:style w:type="character" w:customStyle="1" w:styleId="HTMLChar">
    <w:name w:val="HTML 预设格式 Char"/>
    <w:basedOn w:val="a0"/>
    <w:link w:val="HTML"/>
    <w:autoRedefine/>
    <w:qFormat/>
    <w:rPr>
      <w:rFonts w:ascii="黑体" w:eastAsia="黑体" w:hAnsi="Courier New" w:cs="Courier New"/>
      <w:kern w:val="0"/>
      <w:sz w:val="20"/>
      <w:szCs w:val="20"/>
    </w:rPr>
  </w:style>
  <w:style w:type="paragraph" w:styleId="ae">
    <w:name w:val="List Paragraph"/>
    <w:basedOn w:val="a"/>
    <w:autoRedefine/>
    <w:uiPriority w:val="99"/>
    <w:qFormat/>
    <w:pPr>
      <w:ind w:firstLineChars="200" w:firstLine="420"/>
    </w:pPr>
    <w:rPr>
      <w:rFonts w:ascii="Times New Roman" w:eastAsia="宋体" w:hAnsi="Times New Roman" w:cs="Times New Roman"/>
      <w:sz w:val="21"/>
      <w:szCs w:val="20"/>
    </w:rPr>
  </w:style>
  <w:style w:type="character" w:customStyle="1" w:styleId="Char1">
    <w:name w:val="纯文本 Char"/>
    <w:basedOn w:val="a0"/>
    <w:link w:val="a5"/>
    <w:qFormat/>
    <w:rPr>
      <w:rFonts w:ascii="宋体" w:eastAsia="宋体" w:hAnsi="Courier New" w:cs="Courier New"/>
      <w:sz w:val="21"/>
      <w:szCs w:val="21"/>
    </w:rPr>
  </w:style>
  <w:style w:type="character" w:customStyle="1" w:styleId="Char2">
    <w:name w:val="日期 Char"/>
    <w:basedOn w:val="a0"/>
    <w:link w:val="a6"/>
    <w:uiPriority w:val="99"/>
    <w:semiHidden/>
    <w:qFormat/>
  </w:style>
  <w:style w:type="character" w:customStyle="1" w:styleId="3Char">
    <w:name w:val="标题 3 Char"/>
    <w:basedOn w:val="a0"/>
    <w:link w:val="3"/>
    <w:uiPriority w:val="9"/>
    <w:qFormat/>
    <w:rPr>
      <w:rFonts w:ascii="Times New Roman" w:eastAsia="宋体" w:hAnsi="Times New Roman" w:cs="Times New Roman"/>
      <w:b/>
      <w:bCs/>
      <w:szCs w:val="32"/>
    </w:rPr>
  </w:style>
  <w:style w:type="character" w:customStyle="1" w:styleId="Char">
    <w:name w:val="结束语 Char"/>
    <w:basedOn w:val="a0"/>
    <w:link w:val="a3"/>
    <w:qFormat/>
    <w:rPr>
      <w:rFonts w:ascii="Times New Roman" w:eastAsia="宋体" w:hAnsi="Times New Roman" w:cs="Times New Roman"/>
      <w:sz w:val="30"/>
      <w:szCs w:val="24"/>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Cs w:val="32"/>
    </w:rPr>
  </w:style>
  <w:style w:type="character" w:customStyle="1" w:styleId="4Char">
    <w:name w:val="标题 4 Char"/>
    <w:basedOn w:val="a0"/>
    <w:link w:val="4"/>
    <w:uiPriority w:val="9"/>
    <w:qFormat/>
    <w:rPr>
      <w:rFonts w:ascii="Cambria" w:eastAsia="宋体" w:hAnsi="Cambria" w:cs="Times New Roman"/>
      <w:b/>
      <w:bCs/>
      <w:sz w:val="28"/>
      <w:szCs w:val="28"/>
    </w:rPr>
  </w:style>
  <w:style w:type="character" w:customStyle="1" w:styleId="5Char">
    <w:name w:val="标题 5 Char"/>
    <w:basedOn w:val="a0"/>
    <w:link w:val="5"/>
    <w:uiPriority w:val="9"/>
    <w:qFormat/>
    <w:rPr>
      <w:rFonts w:ascii="Calibri" w:eastAsia="宋体" w:hAnsi="Calibri" w:cs="Times New Roman"/>
      <w:b/>
      <w:bCs/>
      <w:sz w:val="28"/>
      <w:szCs w:val="28"/>
    </w:rPr>
  </w:style>
  <w:style w:type="character" w:customStyle="1" w:styleId="6Char">
    <w:name w:val="标题 6 Char"/>
    <w:basedOn w:val="a0"/>
    <w:link w:val="6"/>
    <w:uiPriority w:val="9"/>
    <w:qFormat/>
    <w:rPr>
      <w:rFonts w:ascii="Cambria" w:eastAsia="宋体" w:hAnsi="Cambria" w:cs="Times New Roman"/>
      <w:b/>
      <w:bCs/>
      <w:sz w:val="24"/>
      <w:szCs w:val="24"/>
    </w:rPr>
  </w:style>
  <w:style w:type="character" w:customStyle="1" w:styleId="7Char">
    <w:name w:val="标题 7 Char"/>
    <w:basedOn w:val="a0"/>
    <w:link w:val="7"/>
    <w:uiPriority w:val="9"/>
    <w:semiHidden/>
    <w:qFormat/>
    <w:rPr>
      <w:rFonts w:ascii="仿宋" w:hAnsiTheme="minorHAnsi"/>
      <w:b/>
      <w:bCs/>
      <w:sz w:val="24"/>
      <w:szCs w:val="24"/>
    </w:rPr>
  </w:style>
  <w:style w:type="character" w:customStyle="1" w:styleId="8Char">
    <w:name w:val="标题 8 Char"/>
    <w:basedOn w:val="a0"/>
    <w:link w:val="8"/>
    <w:uiPriority w:val="9"/>
    <w:semiHidden/>
    <w:qFormat/>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sz w:val="21"/>
      <w:szCs w:val="21"/>
    </w:rPr>
  </w:style>
  <w:style w:type="character" w:customStyle="1" w:styleId="Char0">
    <w:name w:val="正文文本 Char"/>
    <w:basedOn w:val="a0"/>
    <w:link w:val="a4"/>
    <w:uiPriority w:val="1"/>
    <w:qFormat/>
    <w:rPr>
      <w:rFonts w:ascii="宋体" w:eastAsia="宋体" w:hAnsi="宋体"/>
      <w:kern w:val="0"/>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qFormat="1"/>
    <w:lsdException w:name="heading 3" w:semiHidden="0"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uiPriority="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HTML Preformatted"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76E0"/>
    <w:pPr>
      <w:widowControl w:val="0"/>
      <w:jc w:val="both"/>
    </w:pPr>
    <w:rPr>
      <w:rFonts w:ascii="Arial" w:eastAsia="仿宋" w:hAnsi="Arial" w:cstheme="minorBidi"/>
      <w:kern w:val="2"/>
      <w:sz w:val="32"/>
      <w:szCs w:val="30"/>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Times New Roman" w:eastAsia="宋体" w:hAnsi="Times New Roman" w:cs="Times New Roman"/>
      <w:b/>
      <w:bCs/>
      <w:szCs w:val="32"/>
    </w:rPr>
  </w:style>
  <w:style w:type="paragraph" w:styleId="4">
    <w:name w:val="heading 4"/>
    <w:basedOn w:val="a"/>
    <w:next w:val="a"/>
    <w:link w:val="4Char"/>
    <w:uiPriority w:val="9"/>
    <w:qFormat/>
    <w:pPr>
      <w:keepNext/>
      <w:keepLines/>
      <w:adjustRightInd w:val="0"/>
      <w:snapToGrid w:val="0"/>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uiPriority w:val="9"/>
    <w:qFormat/>
    <w:pPr>
      <w:keepNext/>
      <w:keepLines/>
      <w:adjustRightInd w:val="0"/>
      <w:snapToGrid w:val="0"/>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
    <w:qFormat/>
    <w:pPr>
      <w:keepNext/>
      <w:keepLines/>
      <w:adjustRightInd w:val="0"/>
      <w:snapToGrid w:val="0"/>
      <w:spacing w:before="240" w:after="64" w:line="320" w:lineRule="auto"/>
      <w:outlineLvl w:val="5"/>
    </w:pPr>
    <w:rPr>
      <w:rFonts w:ascii="Cambria" w:eastAsia="宋体" w:hAnsi="Cambria" w:cs="Times New Roman"/>
      <w:b/>
      <w:bCs/>
      <w:sz w:val="24"/>
      <w:szCs w:val="24"/>
    </w:rPr>
  </w:style>
  <w:style w:type="paragraph" w:styleId="7">
    <w:name w:val="heading 7"/>
    <w:basedOn w:val="a"/>
    <w:next w:val="a"/>
    <w:link w:val="7Char"/>
    <w:uiPriority w:val="9"/>
    <w:semiHidden/>
    <w:unhideWhenUsed/>
    <w:qFormat/>
    <w:pPr>
      <w:keepNext/>
      <w:keepLines/>
      <w:adjustRightInd w:val="0"/>
      <w:snapToGrid w:val="0"/>
      <w:spacing w:before="240" w:after="64" w:line="320" w:lineRule="atLeast"/>
      <w:outlineLvl w:val="6"/>
    </w:pPr>
    <w:rPr>
      <w:rFonts w:ascii="仿宋" w:hAnsiTheme="minorHAnsi"/>
      <w:b/>
      <w:bCs/>
      <w:sz w:val="24"/>
      <w:szCs w:val="24"/>
    </w:rPr>
  </w:style>
  <w:style w:type="paragraph" w:styleId="8">
    <w:name w:val="heading 8"/>
    <w:basedOn w:val="a"/>
    <w:next w:val="a"/>
    <w:link w:val="8Char"/>
    <w:uiPriority w:val="9"/>
    <w:semiHidden/>
    <w:unhideWhenUsed/>
    <w:qFormat/>
    <w:pPr>
      <w:keepNext/>
      <w:keepLines/>
      <w:adjustRightInd w:val="0"/>
      <w:snapToGrid w:val="0"/>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Char"/>
    <w:autoRedefine/>
    <w:uiPriority w:val="9"/>
    <w:semiHidden/>
    <w:unhideWhenUsed/>
    <w:qFormat/>
    <w:pPr>
      <w:keepNext/>
      <w:keepLines/>
      <w:adjustRightInd w:val="0"/>
      <w:snapToGrid w:val="0"/>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Char"/>
    <w:autoRedefine/>
    <w:qFormat/>
    <w:pPr>
      <w:ind w:leftChars="2100" w:left="100"/>
    </w:pPr>
    <w:rPr>
      <w:rFonts w:ascii="Times New Roman" w:eastAsia="宋体" w:hAnsi="Times New Roman" w:cs="Times New Roman"/>
      <w:sz w:val="30"/>
      <w:szCs w:val="24"/>
    </w:rPr>
  </w:style>
  <w:style w:type="paragraph" w:styleId="a4">
    <w:name w:val="Body Text"/>
    <w:basedOn w:val="a"/>
    <w:link w:val="Char0"/>
    <w:autoRedefine/>
    <w:uiPriority w:val="1"/>
    <w:qFormat/>
    <w:pPr>
      <w:spacing w:before="181" w:after="200" w:line="276" w:lineRule="auto"/>
      <w:ind w:left="761"/>
      <w:jc w:val="left"/>
    </w:pPr>
    <w:rPr>
      <w:rFonts w:ascii="宋体" w:eastAsia="宋体" w:hAnsi="宋体"/>
      <w:kern w:val="0"/>
      <w:szCs w:val="32"/>
      <w:lang w:eastAsia="en-US"/>
    </w:rPr>
  </w:style>
  <w:style w:type="paragraph" w:styleId="a5">
    <w:name w:val="Plain Text"/>
    <w:basedOn w:val="a"/>
    <w:link w:val="Char1"/>
    <w:autoRedefine/>
    <w:unhideWhenUsed/>
    <w:qFormat/>
    <w:rPr>
      <w:rFonts w:ascii="宋体" w:eastAsia="宋体" w:hAnsi="Courier New" w:cs="Courier New"/>
      <w:sz w:val="21"/>
      <w:szCs w:val="21"/>
    </w:rPr>
  </w:style>
  <w:style w:type="paragraph" w:styleId="a6">
    <w:name w:val="Date"/>
    <w:basedOn w:val="a"/>
    <w:next w:val="a"/>
    <w:link w:val="Char2"/>
    <w:autoRedefine/>
    <w:uiPriority w:val="99"/>
    <w:semiHidden/>
    <w:unhideWhenUsed/>
    <w:qFormat/>
    <w:pPr>
      <w:ind w:leftChars="2500" w:left="100"/>
    </w:pPr>
  </w:style>
  <w:style w:type="paragraph" w:styleId="a7">
    <w:name w:val="Balloon Text"/>
    <w:basedOn w:val="a"/>
    <w:link w:val="Char3"/>
    <w:autoRedefine/>
    <w:uiPriority w:val="99"/>
    <w:semiHidden/>
    <w:unhideWhenUsed/>
    <w:qFormat/>
    <w:rPr>
      <w:sz w:val="18"/>
      <w:szCs w:val="18"/>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a">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autoRedefine/>
    <w:uiPriority w:val="20"/>
    <w:qFormat/>
    <w:rPr>
      <w:i/>
      <w:iCs/>
    </w:rPr>
  </w:style>
  <w:style w:type="character" w:styleId="ad">
    <w:name w:val="Hyperlink"/>
    <w:basedOn w:val="a0"/>
    <w:autoRedefine/>
    <w:uiPriority w:val="99"/>
    <w:unhideWhenUsed/>
    <w:qFormat/>
    <w:rPr>
      <w:color w:val="0000FF" w:themeColor="hyperlink"/>
      <w:u w:val="single"/>
    </w:rPr>
  </w:style>
  <w:style w:type="character" w:customStyle="1" w:styleId="Char5">
    <w:name w:val="页眉 Char"/>
    <w:basedOn w:val="a0"/>
    <w:link w:val="a9"/>
    <w:autoRedefine/>
    <w:uiPriority w:val="99"/>
    <w:qFormat/>
    <w:rPr>
      <w:sz w:val="18"/>
      <w:szCs w:val="18"/>
    </w:rPr>
  </w:style>
  <w:style w:type="character" w:customStyle="1" w:styleId="Char4">
    <w:name w:val="页脚 Char"/>
    <w:basedOn w:val="a0"/>
    <w:link w:val="a8"/>
    <w:autoRedefine/>
    <w:uiPriority w:val="99"/>
    <w:qFormat/>
    <w:rPr>
      <w:sz w:val="18"/>
      <w:szCs w:val="18"/>
    </w:rPr>
  </w:style>
  <w:style w:type="character" w:customStyle="1" w:styleId="Char3">
    <w:name w:val="批注框文本 Char"/>
    <w:basedOn w:val="a0"/>
    <w:link w:val="a7"/>
    <w:autoRedefine/>
    <w:uiPriority w:val="99"/>
    <w:semiHidden/>
    <w:qFormat/>
    <w:rPr>
      <w:sz w:val="18"/>
      <w:szCs w:val="18"/>
    </w:rPr>
  </w:style>
  <w:style w:type="character" w:customStyle="1" w:styleId="HTMLChar">
    <w:name w:val="HTML 预设格式 Char"/>
    <w:basedOn w:val="a0"/>
    <w:link w:val="HTML"/>
    <w:autoRedefine/>
    <w:qFormat/>
    <w:rPr>
      <w:rFonts w:ascii="黑体" w:eastAsia="黑体" w:hAnsi="Courier New" w:cs="Courier New"/>
      <w:kern w:val="0"/>
      <w:sz w:val="20"/>
      <w:szCs w:val="20"/>
    </w:rPr>
  </w:style>
  <w:style w:type="paragraph" w:styleId="ae">
    <w:name w:val="List Paragraph"/>
    <w:basedOn w:val="a"/>
    <w:autoRedefine/>
    <w:uiPriority w:val="99"/>
    <w:qFormat/>
    <w:pPr>
      <w:ind w:firstLineChars="200" w:firstLine="420"/>
    </w:pPr>
    <w:rPr>
      <w:rFonts w:ascii="Times New Roman" w:eastAsia="宋体" w:hAnsi="Times New Roman" w:cs="Times New Roman"/>
      <w:sz w:val="21"/>
      <w:szCs w:val="20"/>
    </w:rPr>
  </w:style>
  <w:style w:type="character" w:customStyle="1" w:styleId="Char1">
    <w:name w:val="纯文本 Char"/>
    <w:basedOn w:val="a0"/>
    <w:link w:val="a5"/>
    <w:qFormat/>
    <w:rPr>
      <w:rFonts w:ascii="宋体" w:eastAsia="宋体" w:hAnsi="Courier New" w:cs="Courier New"/>
      <w:sz w:val="21"/>
      <w:szCs w:val="21"/>
    </w:rPr>
  </w:style>
  <w:style w:type="character" w:customStyle="1" w:styleId="Char2">
    <w:name w:val="日期 Char"/>
    <w:basedOn w:val="a0"/>
    <w:link w:val="a6"/>
    <w:uiPriority w:val="99"/>
    <w:semiHidden/>
    <w:qFormat/>
  </w:style>
  <w:style w:type="character" w:customStyle="1" w:styleId="3Char">
    <w:name w:val="标题 3 Char"/>
    <w:basedOn w:val="a0"/>
    <w:link w:val="3"/>
    <w:uiPriority w:val="9"/>
    <w:qFormat/>
    <w:rPr>
      <w:rFonts w:ascii="Times New Roman" w:eastAsia="宋体" w:hAnsi="Times New Roman" w:cs="Times New Roman"/>
      <w:b/>
      <w:bCs/>
      <w:szCs w:val="32"/>
    </w:rPr>
  </w:style>
  <w:style w:type="character" w:customStyle="1" w:styleId="Char">
    <w:name w:val="结束语 Char"/>
    <w:basedOn w:val="a0"/>
    <w:link w:val="a3"/>
    <w:qFormat/>
    <w:rPr>
      <w:rFonts w:ascii="Times New Roman" w:eastAsia="宋体" w:hAnsi="Times New Roman" w:cs="Times New Roman"/>
      <w:sz w:val="30"/>
      <w:szCs w:val="24"/>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Cs w:val="32"/>
    </w:rPr>
  </w:style>
  <w:style w:type="character" w:customStyle="1" w:styleId="4Char">
    <w:name w:val="标题 4 Char"/>
    <w:basedOn w:val="a0"/>
    <w:link w:val="4"/>
    <w:uiPriority w:val="9"/>
    <w:qFormat/>
    <w:rPr>
      <w:rFonts w:ascii="Cambria" w:eastAsia="宋体" w:hAnsi="Cambria" w:cs="Times New Roman"/>
      <w:b/>
      <w:bCs/>
      <w:sz w:val="28"/>
      <w:szCs w:val="28"/>
    </w:rPr>
  </w:style>
  <w:style w:type="character" w:customStyle="1" w:styleId="5Char">
    <w:name w:val="标题 5 Char"/>
    <w:basedOn w:val="a0"/>
    <w:link w:val="5"/>
    <w:uiPriority w:val="9"/>
    <w:qFormat/>
    <w:rPr>
      <w:rFonts w:ascii="Calibri" w:eastAsia="宋体" w:hAnsi="Calibri" w:cs="Times New Roman"/>
      <w:b/>
      <w:bCs/>
      <w:sz w:val="28"/>
      <w:szCs w:val="28"/>
    </w:rPr>
  </w:style>
  <w:style w:type="character" w:customStyle="1" w:styleId="6Char">
    <w:name w:val="标题 6 Char"/>
    <w:basedOn w:val="a0"/>
    <w:link w:val="6"/>
    <w:uiPriority w:val="9"/>
    <w:qFormat/>
    <w:rPr>
      <w:rFonts w:ascii="Cambria" w:eastAsia="宋体" w:hAnsi="Cambria" w:cs="Times New Roman"/>
      <w:b/>
      <w:bCs/>
      <w:sz w:val="24"/>
      <w:szCs w:val="24"/>
    </w:rPr>
  </w:style>
  <w:style w:type="character" w:customStyle="1" w:styleId="7Char">
    <w:name w:val="标题 7 Char"/>
    <w:basedOn w:val="a0"/>
    <w:link w:val="7"/>
    <w:uiPriority w:val="9"/>
    <w:semiHidden/>
    <w:qFormat/>
    <w:rPr>
      <w:rFonts w:ascii="仿宋" w:hAnsiTheme="minorHAnsi"/>
      <w:b/>
      <w:bCs/>
      <w:sz w:val="24"/>
      <w:szCs w:val="24"/>
    </w:rPr>
  </w:style>
  <w:style w:type="character" w:customStyle="1" w:styleId="8Char">
    <w:name w:val="标题 8 Char"/>
    <w:basedOn w:val="a0"/>
    <w:link w:val="8"/>
    <w:uiPriority w:val="9"/>
    <w:semiHidden/>
    <w:qFormat/>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sz w:val="21"/>
      <w:szCs w:val="21"/>
    </w:rPr>
  </w:style>
  <w:style w:type="character" w:customStyle="1" w:styleId="Char0">
    <w:name w:val="正文文本 Char"/>
    <w:basedOn w:val="a0"/>
    <w:link w:val="a4"/>
    <w:uiPriority w:val="1"/>
    <w:qFormat/>
    <w:rPr>
      <w:rFonts w:ascii="宋体" w:eastAsia="宋体" w:hAnsi="宋体"/>
      <w:kern w:val="0"/>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5DE51-5DF9-4659-8090-E74E08A7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12</Pages>
  <Words>765</Words>
  <Characters>4365</Characters>
  <Application>Microsoft Office Word</Application>
  <DocSecurity>0</DocSecurity>
  <Lines>36</Lines>
  <Paragraphs>10</Paragraphs>
  <ScaleCrop>false</ScaleCrop>
  <Company>Lenovo</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黄薇（工会）</cp:lastModifiedBy>
  <cp:revision>18</cp:revision>
  <cp:lastPrinted>2024-03-05T02:40:00Z</cp:lastPrinted>
  <dcterms:created xsi:type="dcterms:W3CDTF">2024-03-04T02:23:00Z</dcterms:created>
  <dcterms:modified xsi:type="dcterms:W3CDTF">2024-03-05T02:46:00Z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21D74747BBBD4E52AA5D912FBEE1B7E5</vt:lpwstr>
  </property>
</Properties>
</file>