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各报价单位：</w:t>
      </w:r>
    </w:p>
    <w:p>
      <w:pPr>
        <w:rPr>
          <w:rFonts w:hint="eastAsia"/>
        </w:rPr>
      </w:pPr>
      <w:r>
        <w:rPr>
          <w:rFonts w:hint="eastAsia"/>
        </w:rPr>
        <w:t>我司以竞争性比选方式进行中渝公司标准化收费站建设项目静电地板采购供货单位的选择，请按以下要求于2021年5月13日下午15：00前将报价文件报送至重庆首讯科技股份有限公司。</w:t>
      </w:r>
    </w:p>
    <w:p>
      <w:pPr>
        <w:rPr>
          <w:rFonts w:hint="eastAsia"/>
        </w:rPr>
      </w:pPr>
      <w:r>
        <w:rPr>
          <w:rFonts w:hint="eastAsia"/>
        </w:rPr>
        <w:t>一、资质要求：</w:t>
      </w:r>
    </w:p>
    <w:p>
      <w:pPr>
        <w:rPr>
          <w:rFonts w:hint="eastAsia"/>
        </w:rPr>
      </w:pPr>
      <w:r>
        <w:rPr>
          <w:rFonts w:hint="eastAsia"/>
        </w:rPr>
        <w:t>1、提供有效营业执照，经营范围包含本次采购材料销售；</w:t>
      </w:r>
    </w:p>
    <w:p>
      <w:pPr>
        <w:rPr>
          <w:rFonts w:hint="eastAsia"/>
        </w:rPr>
      </w:pPr>
      <w:r>
        <w:rPr>
          <w:rFonts w:hint="eastAsia"/>
        </w:rPr>
        <w:t>2、报价单位为设备制造厂或设备代理商或经销商，同时设备代理商需具有厂家授权代理证书或项目授权证书；</w:t>
      </w:r>
    </w:p>
    <w:p>
      <w:pPr>
        <w:rPr>
          <w:rFonts w:hint="eastAsia"/>
        </w:rPr>
      </w:pPr>
      <w:r>
        <w:rPr>
          <w:rFonts w:hint="eastAsia"/>
        </w:rPr>
        <w:t>二、竞争性比选相关要求：</w:t>
      </w:r>
    </w:p>
    <w:p>
      <w:pPr>
        <w:rPr>
          <w:rFonts w:hint="eastAsia"/>
        </w:rPr>
      </w:pPr>
      <w:r>
        <w:rPr>
          <w:rFonts w:hint="eastAsia"/>
        </w:rPr>
        <w:t>1、质量要求：质量符合防静电地板材料的国家标准，并经国家质量监督部门检测合格（提供检测报告），同时满足本比选文件的“技术参数要求”。（详见附件）</w:t>
      </w:r>
    </w:p>
    <w:p>
      <w:pPr>
        <w:rPr>
          <w:rFonts w:hint="eastAsia"/>
        </w:rPr>
      </w:pPr>
      <w:r>
        <w:rPr>
          <w:rFonts w:hint="eastAsia"/>
        </w:rPr>
        <w:t>2、供货最低要求：本次所采购静电地板材料要求报价单位有现货且分两批送到指定地点。第一批2021年5月16日送达，送货数量不低于采购数量的一半，第二批于2021年5月24日完成剩余材料供货。</w:t>
      </w:r>
    </w:p>
    <w:p>
      <w:pPr>
        <w:rPr>
          <w:rFonts w:hint="eastAsia"/>
        </w:rPr>
      </w:pPr>
      <w:r>
        <w:rPr>
          <w:rFonts w:hint="eastAsia"/>
        </w:rPr>
        <w:t>三、评标标准为：经评审的最低价中标。</w:t>
      </w:r>
    </w:p>
    <w:p>
      <w:pPr>
        <w:rPr>
          <w:rFonts w:hint="eastAsia"/>
        </w:rPr>
      </w:pPr>
      <w:r>
        <w:rPr>
          <w:rFonts w:hint="eastAsia"/>
        </w:rPr>
        <w:t>四、设备量清单：</w:t>
      </w:r>
    </w:p>
    <w:p>
      <w:pPr>
        <w:rPr>
          <w:rFonts w:hint="eastAsia"/>
        </w:rPr>
      </w:pPr>
      <w:r>
        <w:rPr>
          <w:rFonts w:hint="eastAsia"/>
        </w:rPr>
        <w:t>报价须知：</w:t>
      </w:r>
    </w:p>
    <w:p>
      <w:pPr>
        <w:rPr>
          <w:rFonts w:hint="eastAsia"/>
        </w:rPr>
      </w:pPr>
      <w:r>
        <w:rPr>
          <w:rFonts w:hint="eastAsia"/>
        </w:rPr>
        <w:t>1）报价人应在充分考虑上下货及运输费用(安装地点）、安装调试费用、税金13%增值税专用发票等费用，费用分摊到其它相关报价中，业主不再另行支付。</w:t>
      </w:r>
    </w:p>
    <w:p>
      <w:pPr>
        <w:rPr>
          <w:rFonts w:hint="eastAsia"/>
        </w:rPr>
      </w:pPr>
      <w:r>
        <w:rPr>
          <w:rFonts w:hint="eastAsia"/>
        </w:rPr>
        <w:t>2）投标人提供的设备原则上应与原规格匹配。</w:t>
      </w:r>
    </w:p>
    <w:p>
      <w:pPr>
        <w:rPr>
          <w:rFonts w:hint="eastAsia"/>
        </w:rPr>
      </w:pPr>
      <w:r>
        <w:rPr>
          <w:rFonts w:hint="eastAsia"/>
        </w:rPr>
        <w:t>3）投标人应认真阅读《设备技术参数要求》后以确认在填报单价和价格之前，设备的所在范围已被包括在每个项目内，报出的单价和价格应被认为包括所有劳务、材料、机械、运输、出厂检验、缺陷修复、相关税率、水电、利润和明示或隐含的风险、保险、责任和义务。</w:t>
      </w:r>
    </w:p>
    <w:p>
      <w:pPr>
        <w:rPr>
          <w:rFonts w:hint="eastAsia"/>
        </w:rPr>
      </w:pPr>
      <w:r>
        <w:rPr>
          <w:rFonts w:hint="eastAsia"/>
        </w:rPr>
        <w:t>4）报价清单中单价在合同执行过程中保持固定不变（除特别说明项外）。</w:t>
      </w:r>
    </w:p>
    <w:p>
      <w:pPr>
        <w:rPr>
          <w:rFonts w:hint="eastAsia"/>
        </w:rPr>
      </w:pPr>
      <w:r>
        <w:rPr>
          <w:rFonts w:hint="eastAsia"/>
        </w:rPr>
        <w:t>5）报价清单中各项金额均以人民币（元）结算。</w:t>
      </w:r>
    </w:p>
    <w:p>
      <w:pPr>
        <w:rPr>
          <w:rFonts w:hint="eastAsia"/>
        </w:rPr>
      </w:pPr>
      <w:r>
        <w:rPr>
          <w:rFonts w:hint="eastAsia"/>
        </w:rPr>
        <w:t>6）需缴纳的一切税费均由报价单位承担，所有税费均由供货单位自行缴纳；</w:t>
      </w:r>
    </w:p>
    <w:p>
      <w:pPr>
        <w:rPr>
          <w:rFonts w:hint="eastAsia"/>
        </w:rPr>
      </w:pPr>
      <w:r>
        <w:rPr>
          <w:rFonts w:hint="eastAsia"/>
        </w:rPr>
        <w:t>7）设备量清单需加盖竞争性比选响应单位的公章，报价文件需逐页加盖公章，报价文件一式两份（报价文件打印装订成册后，右上角标注正副本），在投标截止日期之前报送至重庆首讯科技股份有限公司</w:t>
      </w:r>
    </w:p>
    <w:p>
      <w:pPr>
        <w:rPr>
          <w:rFonts w:hint="eastAsia"/>
        </w:rPr>
      </w:pPr>
      <w:r>
        <w:rPr>
          <w:rFonts w:hint="eastAsia"/>
        </w:rPr>
        <w:t>8）合同支付办法为:合同签订后完成材料供货并验收合格后15个工作日内支付到场材料款的95%，缺陷责任期一年后支付到100%。</w:t>
      </w:r>
    </w:p>
    <w:p>
      <w:pPr>
        <w:rPr>
          <w:rFonts w:hint="eastAsia"/>
        </w:rPr>
      </w:pPr>
      <w:r>
        <w:rPr>
          <w:rFonts w:hint="eastAsia"/>
        </w:rPr>
        <w:t>9）本次比选采购材料缺陷责任质保期1年。</w:t>
      </w:r>
    </w:p>
    <w:p>
      <w:pPr>
        <w:rPr>
          <w:rFonts w:hint="eastAsia"/>
        </w:rPr>
      </w:pPr>
      <w:r>
        <w:rPr>
          <w:rFonts w:hint="eastAsia"/>
        </w:rPr>
        <w:t>10）该项目限价为120000.00元。</w:t>
      </w:r>
    </w:p>
    <w:p>
      <w:pPr>
        <w:rPr>
          <w:rFonts w:hint="eastAsia"/>
        </w:rPr>
      </w:pPr>
      <w:r>
        <w:rPr>
          <w:rFonts w:hint="eastAsia"/>
        </w:rPr>
        <w:t>11）报价说明：1、采购或报价清单所列材料及安装附件；2、包含材料的运输、转运、至指定地点卸货。</w:t>
      </w:r>
    </w:p>
    <w:p>
      <w:pPr>
        <w:rPr>
          <w:rFonts w:hint="eastAsia"/>
        </w:rPr>
      </w:pPr>
      <w:r>
        <w:rPr>
          <w:rFonts w:hint="eastAsia"/>
        </w:rPr>
        <w:t>五、竞争性比选响应文件的递交</w:t>
      </w:r>
    </w:p>
    <w:p>
      <w:pPr>
        <w:rPr>
          <w:rFonts w:hint="eastAsia"/>
        </w:rPr>
      </w:pPr>
      <w:r>
        <w:rPr>
          <w:rFonts w:hint="eastAsia"/>
        </w:rPr>
        <w:t>1.报价截止时间和开标时间：2021年5月13日下午15时 00分（北京时间）。</w:t>
      </w:r>
    </w:p>
    <w:p>
      <w:pPr>
        <w:rPr>
          <w:rFonts w:hint="eastAsia"/>
        </w:rPr>
      </w:pPr>
      <w:r>
        <w:rPr>
          <w:rFonts w:hint="eastAsia"/>
        </w:rPr>
        <w:t>2.报价地点和开标地点：重庆首讯科技股份有限公司（重庆市南岸区四公里内环入口高速集团首讯科技大楼307室）。</w:t>
      </w:r>
    </w:p>
    <w:p>
      <w:pPr>
        <w:rPr>
          <w:rFonts w:hint="eastAsia"/>
        </w:rPr>
      </w:pPr>
      <w:r>
        <w:rPr>
          <w:rFonts w:hint="eastAsia"/>
        </w:rPr>
        <w:t>3.逾期送达，或未送达指定地点，或未密封的竞争性比选响应文件，采购人不予受理。</w:t>
      </w:r>
    </w:p>
    <w:p>
      <w:pPr>
        <w:rPr>
          <w:rFonts w:hint="eastAsia"/>
        </w:rPr>
      </w:pPr>
      <w:r>
        <w:rPr>
          <w:rFonts w:hint="eastAsia"/>
        </w:rPr>
        <w:t>六、本次竞争性比选响应文件的组成</w:t>
      </w:r>
    </w:p>
    <w:p>
      <w:pPr>
        <w:rPr>
          <w:rFonts w:hint="eastAsia"/>
        </w:rPr>
      </w:pPr>
      <w:r>
        <w:rPr>
          <w:rFonts w:hint="eastAsia"/>
        </w:rPr>
        <w:t>1.报价文件由正本一份，副本一份组成，封面右上角需标注“正本”、“副本”加以区别，所有报价文件需密封到一个封袋中。</w:t>
      </w:r>
    </w:p>
    <w:p>
      <w:pPr>
        <w:rPr>
          <w:rFonts w:hint="eastAsia"/>
        </w:rPr>
      </w:pPr>
      <w:r>
        <w:rPr>
          <w:rFonts w:hint="eastAsia"/>
        </w:rPr>
        <w:t>2.竞争性比选响应声明书、报价函、资格要求材料、报价人认为需要提供的其他相关文件（注：以上所有文件均须逐页加盖报价人的公章）。</w:t>
      </w:r>
    </w:p>
    <w:p>
      <w:pPr>
        <w:rPr>
          <w:rFonts w:hint="eastAsia"/>
        </w:rPr>
      </w:pPr>
      <w:r>
        <w:rPr>
          <w:rFonts w:hint="eastAsia"/>
        </w:rPr>
        <w:t>七、密封要求</w:t>
      </w:r>
    </w:p>
    <w:p>
      <w:pPr>
        <w:rPr>
          <w:rFonts w:hint="eastAsia"/>
        </w:rPr>
      </w:pPr>
      <w:r>
        <w:rPr>
          <w:rFonts w:hint="eastAsia"/>
        </w:rPr>
        <w:t>竞争性比选响应文件密封到一个封袋中，在封套上写明：</w:t>
      </w:r>
    </w:p>
    <w:p>
      <w:pPr>
        <w:rPr>
          <w:rFonts w:hint="eastAsia"/>
        </w:rPr>
      </w:pPr>
      <w:r>
        <w:rPr>
          <w:rFonts w:hint="eastAsia"/>
        </w:rPr>
        <w:t>中渝公司标准化收费站建设项目静电地板采购项目竞争性比选响应文件</w:t>
      </w:r>
    </w:p>
    <w:p>
      <w:pPr>
        <w:rPr>
          <w:rFonts w:hint="eastAsia"/>
        </w:rPr>
      </w:pPr>
      <w:r>
        <w:rPr>
          <w:rFonts w:hint="eastAsia"/>
        </w:rPr>
        <w:t>在2021年5月13日下午15：00时前不得开启</w:t>
      </w:r>
    </w:p>
    <w:p>
      <w:pPr>
        <w:rPr>
          <w:rFonts w:hint="eastAsia"/>
        </w:rPr>
      </w:pPr>
    </w:p>
    <w:p>
      <w:pPr>
        <w:rPr>
          <w:rFonts w:hint="eastAsia"/>
        </w:rPr>
      </w:pPr>
    </w:p>
    <w:p>
      <w:pPr>
        <w:rPr>
          <w:rFonts w:hint="eastAsia"/>
        </w:rPr>
      </w:pPr>
      <w:r>
        <w:rPr>
          <w:rFonts w:hint="eastAsia"/>
        </w:rPr>
        <w:t>联系人1:郭老师       电话：+86-15998985521</w:t>
      </w:r>
    </w:p>
    <w:p>
      <w:pPr>
        <w:rPr>
          <w:rFonts w:hint="eastAsia"/>
        </w:rPr>
      </w:pPr>
      <w:r>
        <w:rPr>
          <w:rFonts w:hint="eastAsia"/>
        </w:rPr>
        <w:t>联系人2：邵老师</w:t>
      </w:r>
      <w:r>
        <w:rPr>
          <w:rFonts w:hint="eastAsia"/>
        </w:rPr>
        <w:tab/>
      </w:r>
      <w:r>
        <w:rPr>
          <w:rFonts w:hint="eastAsia"/>
        </w:rPr>
        <w:tab/>
      </w:r>
      <w:r>
        <w:rPr>
          <w:rFonts w:hint="eastAsia"/>
        </w:rPr>
        <w:t xml:space="preserve"> 电话：+86-13527396256</w:t>
      </w:r>
    </w:p>
    <w:p>
      <w:pPr>
        <w:rPr>
          <w:rFonts w:hint="eastAsia"/>
        </w:rPr>
      </w:pPr>
      <w:r>
        <w:rPr>
          <w:rFonts w:hint="eastAsia"/>
        </w:rPr>
        <w:t xml:space="preserve">监督电话：023-89021335  </w:t>
      </w:r>
    </w:p>
    <w:p>
      <w:r>
        <w:rPr>
          <w:rFonts w:hint="eastAsia"/>
        </w:rPr>
        <w:t>地址：重庆市南岸区四公里内环入口高速集团首讯科技大楼307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07D12"/>
    <w:rsid w:val="3BA07D1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2021-05-11T04:24:00Z</dcterms:created>
  <dc:creator>梁宏达</dc:creator>
  <cp:lastModifiedBy>梁宏达</cp:lastModifiedBy>
  <dcterms:modified xsi:type="dcterms:W3CDTF">2021-05-11T04:25:03Z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