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重庆渝湘复线高速公路（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巴南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至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彭水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段）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项目土地利用规划调整和规划选址及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建设用地预审工作服务竞争性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询价结果公示</w:t>
      </w:r>
    </w:p>
    <w:p>
      <w:pPr>
        <w:pStyle w:val="5"/>
        <w:widowControl/>
        <w:spacing w:before="100" w:beforeAutospacing="0" w:after="100" w:afterAutospacing="0" w:line="250" w:lineRule="atLeast"/>
        <w:rPr>
          <w:color w:val="666666"/>
          <w:sz w:val="12"/>
          <w:szCs w:val="12"/>
          <w:shd w:val="clear" w:color="auto" w:fill="FFFFFF"/>
        </w:rPr>
      </w:pPr>
    </w:p>
    <w:p>
      <w:pPr>
        <w:numPr>
          <w:ilvl w:val="0"/>
          <w:numId w:val="1"/>
        </w:numPr>
        <w:spacing w:line="600" w:lineRule="exact"/>
        <w:ind w:left="596" w:leftChars="284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询价项目</w:t>
      </w:r>
    </w:p>
    <w:p>
      <w:pPr>
        <w:spacing w:line="420" w:lineRule="exact"/>
        <w:jc w:val="center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重庆渝湘复线高速公路（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巴南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至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彭水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段）项目土地利用</w:t>
      </w:r>
    </w:p>
    <w:p>
      <w:pPr>
        <w:pStyle w:val="2"/>
        <w:rPr>
          <w:rFonts w:ascii="方正仿宋_GBK" w:hAnsi="方正仿宋_GBK" w:eastAsia="方正仿宋_GBK" w:cs="方正仿宋_GBK"/>
          <w:color w:val="auto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0"/>
          <w:szCs w:val="30"/>
        </w:rPr>
        <w:t>规划调整和规划选址及建设用地预审工作服务</w:t>
      </w:r>
    </w:p>
    <w:p>
      <w:pPr>
        <w:pStyle w:val="5"/>
        <w:widowControl/>
        <w:numPr>
          <w:ilvl w:val="0"/>
          <w:numId w:val="0"/>
        </w:numPr>
        <w:spacing w:before="100" w:beforeAutospacing="0" w:after="100" w:afterAutospacing="0" w:line="250" w:lineRule="atLeast"/>
        <w:ind w:left="596" w:leftChars="284" w:firstLine="0" w:firstLineChars="0"/>
        <w:rPr>
          <w:rFonts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二、询价结果</w:t>
      </w:r>
      <w:r>
        <w:rPr>
          <w:color w:val="666666"/>
          <w:sz w:val="12"/>
          <w:szCs w:val="12"/>
          <w:shd w:val="clear" w:color="auto" w:fill="FFFFFF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中标候选人：重庆智恒土地规划设计有限公司</w:t>
      </w:r>
    </w:p>
    <w:p>
      <w:pPr>
        <w:pStyle w:val="5"/>
        <w:widowControl/>
        <w:spacing w:before="100" w:beforeAutospacing="0" w:after="100" w:afterAutospacing="0" w:line="250" w:lineRule="atLeast"/>
        <w:ind w:left="596" w:leftChars="284"/>
        <w:rPr>
          <w:rFonts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中标金额：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762000</w:t>
      </w:r>
      <w:r>
        <w:rPr>
          <w:rFonts w:ascii="方正仿宋_GBK" w:hAnsi="方正仿宋_GBK" w:eastAsia="方正仿宋_GBK" w:cs="方正仿宋_GBK"/>
          <w:sz w:val="30"/>
          <w:szCs w:val="30"/>
        </w:rPr>
        <w:t>.00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元（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人民币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大写：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柒拾陆万贰仟元整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）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2"/>
          <w:sz w:val="30"/>
          <w:szCs w:val="30"/>
        </w:rPr>
        <w:t>三、公示期限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自本公示上网之日起3天。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2"/>
          <w:sz w:val="30"/>
          <w:szCs w:val="30"/>
        </w:rPr>
        <w:t>四、投诉受理</w:t>
      </w:r>
    </w:p>
    <w:p>
      <w:pPr>
        <w:pStyle w:val="5"/>
        <w:widowControl/>
        <w:spacing w:before="100" w:beforeAutospacing="0" w:after="100" w:afterAutospacing="0" w:line="250" w:lineRule="atLeast"/>
        <w:ind w:firstLine="600" w:firstLineChars="200"/>
        <w:rPr>
          <w:rFonts w:hint="default" w:ascii="方正仿宋_GBK" w:hAnsi="方正仿宋_GBK" w:eastAsia="方正仿宋_GBK" w:cs="方正仿宋_GBK"/>
          <w:kern w:val="2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投标人或者其他利害关系人对公示中标结果有异议的，应当先向询价人提出异议，由询价人答复；对答复不满意的，才能向有关行政部门投诉。投诉应当按照《工程建设项目招标投标活动投诉处理办法》（国家发展改革委等七部委令第11号）和《重庆市招标投标活动投诉处理实施细则》（渝发改标[2014]1168号）执行。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</w:t>
      </w:r>
      <w:r>
        <w:rPr>
          <w:rFonts w:hint="eastAsia" w:ascii="黑体" w:hAnsi="黑体" w:eastAsia="黑体" w:cs="黑体"/>
          <w:kern w:val="2"/>
          <w:sz w:val="30"/>
          <w:szCs w:val="30"/>
        </w:rPr>
        <w:t>五、联系方式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询价人：重庆渝湘复线高速公路有限公司  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地  址：重庆市渝北区银杉路66号     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邮  编：401121                     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联系人：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张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老师</w:t>
      </w:r>
      <w:r>
        <w:rPr>
          <w:rFonts w:hint="eastAsia" w:ascii="方正仿宋_GBK" w:hAnsi="方正仿宋_GBK" w:eastAsia="方正仿宋_GBK" w:cs="方正仿宋_GBK"/>
          <w:color w:val="FF0000"/>
          <w:kern w:val="2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                 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 xml:space="preserve">    电  话：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02389136376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8F97"/>
    <w:multiLevelType w:val="singleLevel"/>
    <w:tmpl w:val="19F58F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F4E3D"/>
    <w:rsid w:val="00105293"/>
    <w:rsid w:val="00123928"/>
    <w:rsid w:val="00297F53"/>
    <w:rsid w:val="004774DA"/>
    <w:rsid w:val="005B5EE3"/>
    <w:rsid w:val="009A5FD1"/>
    <w:rsid w:val="00A757EE"/>
    <w:rsid w:val="00AF0963"/>
    <w:rsid w:val="00D71A4D"/>
    <w:rsid w:val="0C97436D"/>
    <w:rsid w:val="127F4E3D"/>
    <w:rsid w:val="41212265"/>
    <w:rsid w:val="4C795BFA"/>
    <w:rsid w:val="5A4B00DC"/>
    <w:rsid w:val="61DD4EC8"/>
    <w:rsid w:val="6587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444444"/>
      <w:u w:val="none"/>
    </w:rPr>
  </w:style>
  <w:style w:type="character" w:styleId="9">
    <w:name w:val="Hyperlink"/>
    <w:basedOn w:val="7"/>
    <w:qFormat/>
    <w:uiPriority w:val="0"/>
    <w:rPr>
      <w:color w:val="444444"/>
      <w:u w:val="none"/>
    </w:rPr>
  </w:style>
  <w:style w:type="character" w:customStyle="1" w:styleId="10">
    <w:name w:val="first-child"/>
    <w:basedOn w:val="7"/>
    <w:qFormat/>
    <w:uiPriority w:val="0"/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419</Characters>
  <Lines>3</Lines>
  <Paragraphs>1</Paragraphs>
  <TotalTime>7</TotalTime>
  <ScaleCrop>false</ScaleCrop>
  <LinksUpToDate>false</LinksUpToDate>
  <CharactersWithSpaces>491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2020-04-13T04:34:00Z</dcterms:created>
  <dc:creator>林浩</dc:creator>
  <cp:lastModifiedBy>林浩</cp:lastModifiedBy>
  <dcterms:modified xsi:type="dcterms:W3CDTF">2020-08-12T05:23:23Z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