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方正小标宋_GBK" w:hAnsi="方正小标宋_GBK" w:eastAsia="方正小标宋_GBK" w:cs="方正小标宋_GBK"/>
          <w:sz w:val="44"/>
          <w:szCs w:val="44"/>
        </w:rPr>
      </w:pPr>
    </w:p>
    <w:p>
      <w:pPr>
        <w:rPr>
          <w:rFonts w:ascii="方正小标宋_GBK" w:hAnsi="方正小标宋_GBK" w:eastAsia="方正小标宋_GBK" w:cs="方正小标宋_GBK"/>
          <w:sz w:val="44"/>
          <w:szCs w:val="44"/>
        </w:rPr>
      </w:pPr>
    </w:p>
    <w:p>
      <w:pPr>
        <w:rPr>
          <w:rFonts w:ascii="方正小标宋_GBK" w:hAnsi="方正小标宋_GBK" w:eastAsia="方正小标宋_GBK" w:cs="方正小标宋_GBK"/>
          <w:sz w:val="44"/>
          <w:szCs w:val="44"/>
        </w:rPr>
      </w:pPr>
    </w:p>
    <w:p>
      <w:pPr>
        <w:spacing w:line="276" w:lineRule="auto"/>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重庆高速公路集团有限公司</w:t>
      </w:r>
    </w:p>
    <w:p>
      <w:pPr>
        <w:spacing w:line="276" w:lineRule="auto"/>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东北营运分公司</w:t>
      </w: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应急救援物资采购询价文件 </w:t>
      </w: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2020年</w:t>
      </w:r>
      <w:r>
        <w:rPr>
          <w:rFonts w:hint="eastAsia" w:ascii="方正小标宋_GBK" w:hAnsi="方正小标宋_GBK" w:eastAsia="方正小标宋_GBK" w:cs="方正小标宋_GBK"/>
          <w:sz w:val="44"/>
          <w:szCs w:val="44"/>
          <w:lang w:val="en-US" w:eastAsia="zh-CN"/>
        </w:rPr>
        <w:t>9</w:t>
      </w:r>
      <w:r>
        <w:rPr>
          <w:rFonts w:hint="eastAsia" w:ascii="方正小标宋_GBK" w:hAnsi="方正小标宋_GBK" w:eastAsia="方正小标宋_GBK" w:cs="方正小标宋_GBK"/>
          <w:sz w:val="44"/>
          <w:szCs w:val="44"/>
        </w:rPr>
        <w:t>月</w:t>
      </w:r>
    </w:p>
    <w:p>
      <w:pPr>
        <w:spacing w:line="540" w:lineRule="exact"/>
        <w:ind w:firstLine="590" w:firstLineChars="196"/>
        <w:rPr>
          <w:rFonts w:ascii="方正黑体_GBK" w:hAnsi="宋体" w:eastAsia="方正黑体_GBK" w:cs="宋体"/>
          <w:b/>
          <w:kern w:val="0"/>
          <w:sz w:val="30"/>
          <w:szCs w:val="30"/>
        </w:rPr>
      </w:pPr>
    </w:p>
    <w:p>
      <w:pPr>
        <w:spacing w:line="540" w:lineRule="exact"/>
        <w:ind w:firstLine="590" w:firstLineChars="196"/>
        <w:rPr>
          <w:rFonts w:ascii="方正黑体_GBK" w:hAnsi="宋体" w:eastAsia="方正黑体_GBK" w:cs="宋体"/>
          <w:b/>
          <w:kern w:val="0"/>
          <w:sz w:val="30"/>
          <w:szCs w:val="30"/>
        </w:rPr>
      </w:pPr>
    </w:p>
    <w:p>
      <w:pPr>
        <w:spacing w:line="540" w:lineRule="exact"/>
        <w:ind w:firstLine="590" w:firstLineChars="196"/>
        <w:rPr>
          <w:rFonts w:ascii="方正黑体_GBK" w:hAnsi="宋体" w:eastAsia="方正黑体_GBK" w:cs="宋体"/>
          <w:b/>
          <w:kern w:val="0"/>
          <w:sz w:val="30"/>
          <w:szCs w:val="30"/>
        </w:rPr>
        <w:sectPr>
          <w:headerReference r:id="rId3" w:type="first"/>
          <w:footerReference r:id="rId6" w:type="first"/>
          <w:footerReference r:id="rId4" w:type="default"/>
          <w:footerReference r:id="rId5" w:type="even"/>
          <w:pgSz w:w="11906" w:h="16838"/>
          <w:pgMar w:top="1418" w:right="1361" w:bottom="1418" w:left="1418" w:header="851" w:footer="992" w:gutter="0"/>
          <w:pgNumType w:start="1"/>
          <w:cols w:space="720" w:num="1"/>
          <w:docGrid w:linePitch="312" w:charSpace="0"/>
        </w:sectPr>
      </w:pP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一、项目概况：</w:t>
      </w:r>
    </w:p>
    <w:p>
      <w:pPr>
        <w:pStyle w:val="2"/>
        <w:keepNext w:val="0"/>
        <w:keepLines w:val="0"/>
        <w:pageBreakBefore w:val="0"/>
        <w:widowControl w:val="0"/>
        <w:kinsoku/>
        <w:wordWrap/>
        <w:overflowPunct/>
        <w:topLinePunct w:val="0"/>
        <w:autoSpaceDE/>
        <w:autoSpaceDN/>
        <w:bidi w:val="0"/>
        <w:adjustRightInd/>
        <w:snapToGrid/>
        <w:spacing w:before="172" w:line="560" w:lineRule="exact"/>
        <w:ind w:right="397" w:firstLine="616" w:firstLineChars="200"/>
        <w:jc w:val="both"/>
        <w:textAlignment w:val="auto"/>
        <w:outlineLvl w:val="9"/>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重庆高速</w:t>
      </w:r>
      <w:r>
        <w:rPr>
          <w:rFonts w:hint="eastAsia" w:ascii="方正仿宋_GBK" w:hAnsi="方正仿宋_GBK" w:eastAsia="方正仿宋_GBK" w:cs="方正仿宋_GBK"/>
          <w:spacing w:val="-6"/>
          <w:sz w:val="32"/>
          <w:szCs w:val="32"/>
          <w:lang w:val="en-US" w:eastAsia="zh-CN"/>
        </w:rPr>
        <w:t>公路</w:t>
      </w:r>
      <w:r>
        <w:rPr>
          <w:rFonts w:hint="eastAsia" w:ascii="方正仿宋_GBK" w:hAnsi="方正仿宋_GBK" w:eastAsia="方正仿宋_GBK" w:cs="方正仿宋_GBK"/>
          <w:spacing w:val="-6"/>
          <w:sz w:val="32"/>
          <w:szCs w:val="32"/>
        </w:rPr>
        <w:t>集团</w:t>
      </w:r>
      <w:r>
        <w:rPr>
          <w:rFonts w:hint="eastAsia" w:ascii="方正仿宋_GBK" w:hAnsi="方正仿宋_GBK" w:eastAsia="方正仿宋_GBK" w:cs="方正仿宋_GBK"/>
          <w:spacing w:val="-6"/>
          <w:sz w:val="32"/>
          <w:szCs w:val="32"/>
          <w:lang w:val="en-US" w:eastAsia="zh-CN"/>
        </w:rPr>
        <w:t>有限公司</w:t>
      </w:r>
      <w:r>
        <w:rPr>
          <w:rFonts w:hint="eastAsia" w:ascii="方正仿宋_GBK" w:hAnsi="方正仿宋_GBK" w:eastAsia="方正仿宋_GBK" w:cs="方正仿宋_GBK"/>
          <w:spacing w:val="-6"/>
          <w:sz w:val="32"/>
          <w:szCs w:val="32"/>
        </w:rPr>
        <w:t>东北</w:t>
      </w:r>
      <w:r>
        <w:rPr>
          <w:rFonts w:hint="eastAsia" w:ascii="方正仿宋_GBK" w:hAnsi="方正仿宋_GBK" w:eastAsia="方正仿宋_GBK" w:cs="方正仿宋_GBK"/>
          <w:spacing w:val="-6"/>
          <w:sz w:val="32"/>
          <w:szCs w:val="32"/>
          <w:lang w:val="en-US" w:eastAsia="zh-CN"/>
        </w:rPr>
        <w:t>营运</w:t>
      </w:r>
      <w:r>
        <w:rPr>
          <w:rFonts w:hint="eastAsia" w:ascii="方正仿宋_GBK" w:hAnsi="方正仿宋_GBK" w:eastAsia="方正仿宋_GBK" w:cs="方正仿宋_GBK"/>
          <w:spacing w:val="-6"/>
          <w:sz w:val="32"/>
          <w:szCs w:val="32"/>
        </w:rPr>
        <w:t>分公司（以下简称“询价人”）拟</w:t>
      </w:r>
      <w:r>
        <w:rPr>
          <w:rFonts w:hint="eastAsia" w:ascii="方正仿宋_GBK" w:hAnsi="方正仿宋_GBK" w:eastAsia="方正仿宋_GBK" w:cs="方正仿宋_GBK"/>
          <w:spacing w:val="-6"/>
          <w:sz w:val="32"/>
          <w:szCs w:val="32"/>
          <w:lang w:val="en-US" w:eastAsia="zh-CN"/>
        </w:rPr>
        <w:t>采购一批应急救援物资进行询价。</w:t>
      </w:r>
      <w:r>
        <w:rPr>
          <w:rFonts w:hint="eastAsia" w:ascii="方正仿宋_GBK" w:hAnsi="方正仿宋_GBK" w:eastAsia="方正仿宋_GBK" w:cs="方正仿宋_GBK"/>
          <w:spacing w:val="-6"/>
          <w:sz w:val="32"/>
          <w:szCs w:val="32"/>
        </w:rPr>
        <w:t>现诚邀各</w:t>
      </w:r>
      <w:r>
        <w:rPr>
          <w:rFonts w:hint="eastAsia" w:ascii="方正仿宋_GBK" w:hAnsi="方正仿宋_GBK" w:eastAsia="方正仿宋_GBK" w:cs="方正仿宋_GBK"/>
          <w:color w:val="auto"/>
          <w:sz w:val="32"/>
          <w:szCs w:val="32"/>
        </w:rPr>
        <w:t>具</w:t>
      </w:r>
      <w:r>
        <w:rPr>
          <w:rFonts w:hint="eastAsia" w:ascii="方正仿宋_GBK" w:hAnsi="方正仿宋_GBK" w:eastAsia="方正仿宋_GBK" w:cs="方正仿宋_GBK"/>
          <w:sz w:val="32"/>
          <w:szCs w:val="32"/>
          <w:lang w:val="en-US" w:eastAsia="zh-CN"/>
        </w:rPr>
        <w:t>备生产或销售交通安全设施或安全用品的</w:t>
      </w:r>
      <w:r>
        <w:rPr>
          <w:rFonts w:hint="eastAsia" w:ascii="方正仿宋_GBK" w:hAnsi="方正仿宋_GBK" w:eastAsia="方正仿宋_GBK" w:cs="方正仿宋_GBK"/>
          <w:b w:val="0"/>
          <w:bCs w:val="0"/>
          <w:sz w:val="32"/>
          <w:szCs w:val="32"/>
          <w:lang w:val="en-US" w:eastAsia="zh-CN"/>
        </w:rPr>
        <w:t>单位</w:t>
      </w:r>
      <w:r>
        <w:rPr>
          <w:rFonts w:hint="eastAsia" w:ascii="方正仿宋_GBK" w:hAnsi="方正仿宋_GBK" w:eastAsia="方正仿宋_GBK" w:cs="方正仿宋_GBK"/>
          <w:spacing w:val="-6"/>
          <w:sz w:val="32"/>
          <w:szCs w:val="32"/>
        </w:rPr>
        <w:t>（以下简称“报价人”）积极参加报价。具体内容如下：</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1.项目名称：东北营运分公司应急救援物资采购</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2.供货地点：万州区</w:t>
      </w:r>
      <w:r>
        <w:rPr>
          <w:rFonts w:hint="eastAsia" w:ascii="方正仿宋_GBK" w:hAnsi="宋体" w:eastAsia="方正仿宋_GBK" w:cs="宋体"/>
          <w:kern w:val="0"/>
          <w:sz w:val="32"/>
          <w:szCs w:val="32"/>
          <w:lang w:val="en-US" w:eastAsia="zh-CN"/>
        </w:rPr>
        <w:t>天城镇</w:t>
      </w:r>
      <w:r>
        <w:rPr>
          <w:rFonts w:hint="eastAsia" w:ascii="方正仿宋_GBK" w:hAnsi="宋体" w:eastAsia="方正仿宋_GBK" w:cs="宋体"/>
          <w:kern w:val="0"/>
          <w:sz w:val="32"/>
          <w:szCs w:val="32"/>
        </w:rPr>
        <w:t>塘坊村东北营运分公司天城基地。</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3.</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内容及规格：</w:t>
      </w:r>
    </w:p>
    <w:tbl>
      <w:tblPr>
        <w:tblStyle w:val="55"/>
        <w:tblpPr w:leftFromText="180" w:rightFromText="180" w:vertAnchor="page" w:horzAnchor="page" w:tblpX="1559" w:tblpY="6447"/>
        <w:tblOverlap w:val="never"/>
        <w:tblW w:w="8941" w:type="dxa"/>
        <w:tblInd w:w="0" w:type="dxa"/>
        <w:tblLayout w:type="fixed"/>
        <w:tblCellMar>
          <w:top w:w="0" w:type="dxa"/>
          <w:left w:w="0" w:type="dxa"/>
          <w:bottom w:w="0" w:type="dxa"/>
          <w:right w:w="0" w:type="dxa"/>
        </w:tblCellMar>
      </w:tblPr>
      <w:tblGrid>
        <w:gridCol w:w="562"/>
        <w:gridCol w:w="1843"/>
        <w:gridCol w:w="709"/>
        <w:gridCol w:w="4399"/>
        <w:gridCol w:w="731"/>
        <w:gridCol w:w="697"/>
      </w:tblGrid>
      <w:tr>
        <w:tblPrEx>
          <w:tblLayout w:type="fixed"/>
          <w:tblCellMar>
            <w:top w:w="0" w:type="dxa"/>
            <w:left w:w="0" w:type="dxa"/>
            <w:bottom w:w="0" w:type="dxa"/>
            <w:right w:w="0" w:type="dxa"/>
          </w:tblCellMar>
        </w:tblPrEx>
        <w:trPr>
          <w:trHeight w:val="458"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黑体_GBK"/>
                <w:color w:val="000000"/>
                <w:sz w:val="24"/>
              </w:rPr>
            </w:pPr>
            <w:r>
              <w:rPr>
                <w:rFonts w:hint="eastAsia" w:ascii="方正仿宋_GBK" w:hAnsi="方正仿宋_GBK" w:eastAsia="方正仿宋_GBK" w:cs="方正黑体_GBK"/>
                <w:color w:val="000000"/>
                <w:kern w:val="0"/>
                <w:sz w:val="24"/>
                <w:lang w:bidi="ar"/>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黑体_GBK"/>
                <w:color w:val="000000"/>
                <w:sz w:val="24"/>
              </w:rPr>
            </w:pPr>
            <w:r>
              <w:rPr>
                <w:rFonts w:hint="eastAsia" w:ascii="方正仿宋_GBK" w:hAnsi="方正仿宋_GBK" w:eastAsia="方正仿宋_GBK" w:cs="方正黑体_GBK"/>
                <w:color w:val="000000"/>
                <w:kern w:val="0"/>
                <w:sz w:val="24"/>
                <w:lang w:bidi="ar"/>
              </w:rPr>
              <w:t>设备名称</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黑体_GBK"/>
                <w:color w:val="000000"/>
                <w:sz w:val="24"/>
              </w:rPr>
            </w:pPr>
            <w:r>
              <w:rPr>
                <w:rFonts w:hint="eastAsia" w:ascii="方正仿宋_GBK" w:hAnsi="方正仿宋_GBK" w:eastAsia="方正仿宋_GBK" w:cs="方正黑体_GBK"/>
                <w:color w:val="000000"/>
                <w:kern w:val="0"/>
                <w:sz w:val="24"/>
                <w:lang w:bidi="ar"/>
              </w:rPr>
              <w:t>单位</w:t>
            </w:r>
          </w:p>
        </w:tc>
        <w:tc>
          <w:tcPr>
            <w:tcW w:w="4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黑体_GBK"/>
                <w:color w:val="000000"/>
                <w:sz w:val="24"/>
              </w:rPr>
            </w:pPr>
            <w:r>
              <w:rPr>
                <w:rFonts w:hint="eastAsia" w:ascii="方正仿宋_GBK" w:hAnsi="方正仿宋_GBK" w:eastAsia="方正仿宋_GBK" w:cs="方正黑体_GBK"/>
                <w:color w:val="000000"/>
                <w:kern w:val="0"/>
                <w:sz w:val="24"/>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黑体_GBK"/>
                <w:color w:val="000000"/>
                <w:sz w:val="24"/>
              </w:rPr>
            </w:pPr>
            <w:r>
              <w:rPr>
                <w:rFonts w:hint="eastAsia" w:ascii="方正仿宋_GBK" w:hAnsi="方正仿宋_GBK" w:eastAsia="方正仿宋_GBK" w:cs="方正黑体_GBK"/>
                <w:color w:val="000000"/>
                <w:kern w:val="0"/>
                <w:sz w:val="24"/>
                <w:lang w:bidi="ar"/>
              </w:rPr>
              <w:t>数量</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黑体_GBK"/>
                <w:color w:val="000000"/>
                <w:sz w:val="24"/>
              </w:rPr>
            </w:pPr>
            <w:r>
              <w:rPr>
                <w:rFonts w:hint="eastAsia" w:ascii="方正仿宋_GBK" w:hAnsi="方正仿宋_GBK" w:eastAsia="方正仿宋_GBK" w:cs="方正黑体_GBK"/>
                <w:color w:val="000000"/>
                <w:kern w:val="0"/>
                <w:sz w:val="24"/>
                <w:lang w:bidi="ar"/>
              </w:rPr>
              <w:t>备注</w:t>
            </w:r>
          </w:p>
        </w:tc>
      </w:tr>
      <w:tr>
        <w:tblPrEx>
          <w:tblLayout w:type="fixed"/>
          <w:tblCellMar>
            <w:top w:w="0" w:type="dxa"/>
            <w:left w:w="0" w:type="dxa"/>
            <w:bottom w:w="0" w:type="dxa"/>
            <w:right w:w="0" w:type="dxa"/>
          </w:tblCellMar>
        </w:tblPrEx>
        <w:trPr>
          <w:trHeight w:val="444"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抢险队员服装</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件</w:t>
            </w:r>
          </w:p>
        </w:tc>
        <w:tc>
          <w:tcPr>
            <w:tcW w:w="4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sz w:val="24"/>
                <w:lang w:val="en-US" w:eastAsia="zh-CN"/>
              </w:rPr>
            </w:pPr>
            <w:r>
              <w:rPr>
                <w:rFonts w:hint="eastAsia" w:ascii="方正仿宋_GBK" w:hAnsi="方正仿宋_GBK" w:eastAsia="方正仿宋_GBK" w:cs="宋体"/>
                <w:color w:val="000000"/>
                <w:kern w:val="0"/>
                <w:sz w:val="24"/>
                <w:lang w:bidi="ar"/>
              </w:rPr>
              <w:t>荧光黄，3M反光条，防水</w:t>
            </w:r>
            <w:r>
              <w:rPr>
                <w:rFonts w:hint="eastAsia" w:ascii="方正仿宋_GBK" w:hAnsi="方正仿宋_GBK" w:eastAsia="方正仿宋_GBK" w:cs="宋体"/>
                <w:color w:val="000000"/>
                <w:kern w:val="0"/>
                <w:sz w:val="24"/>
                <w:lang w:eastAsia="zh-CN" w:bidi="ar"/>
              </w:rPr>
              <w:t>，</w:t>
            </w:r>
            <w:r>
              <w:rPr>
                <w:rFonts w:hint="eastAsia" w:ascii="方正仿宋_GBK" w:hAnsi="方正仿宋_GBK" w:eastAsia="方正仿宋_GBK" w:cs="宋体"/>
                <w:color w:val="000000"/>
                <w:kern w:val="0"/>
                <w:sz w:val="24"/>
                <w:lang w:val="en-US" w:eastAsia="zh-CN" w:bidi="ar"/>
              </w:rPr>
              <w:t>可拆卸内胆</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75</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rPr>
                <w:rFonts w:ascii="方正仿宋_GBK" w:hAnsi="方正仿宋_GBK" w:eastAsia="方正仿宋_GBK" w:cs="宋体"/>
                <w:color w:val="000000"/>
                <w:sz w:val="24"/>
              </w:rPr>
            </w:pPr>
          </w:p>
        </w:tc>
      </w:tr>
      <w:tr>
        <w:tblPrEx>
          <w:tblLayout w:type="fixed"/>
          <w:tblCellMar>
            <w:top w:w="0" w:type="dxa"/>
            <w:left w:w="0" w:type="dxa"/>
            <w:bottom w:w="0" w:type="dxa"/>
            <w:right w:w="0" w:type="dxa"/>
          </w:tblCellMar>
        </w:tblPrEx>
        <w:trPr>
          <w:trHeight w:val="4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2</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安全警戒线</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卷</w:t>
            </w:r>
          </w:p>
        </w:tc>
        <w:tc>
          <w:tcPr>
            <w:tcW w:w="4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kern w:val="0"/>
                <w:sz w:val="24"/>
                <w:lang w:eastAsia="zh-CN" w:bidi="ar"/>
              </w:rPr>
            </w:pPr>
            <w:r>
              <w:rPr>
                <w:rFonts w:hint="eastAsia" w:ascii="方正仿宋_GBK" w:hAnsi="方正仿宋_GBK" w:eastAsia="方正仿宋_GBK" w:cs="宋体"/>
                <w:color w:val="000000"/>
                <w:kern w:val="0"/>
                <w:sz w:val="24"/>
                <w:lang w:bidi="ar"/>
              </w:rPr>
              <w:t>1卷（100米）</w:t>
            </w:r>
            <w:r>
              <w:rPr>
                <w:rFonts w:hint="eastAsia" w:ascii="方正仿宋_GBK" w:hAnsi="方正仿宋_GBK" w:eastAsia="方正仿宋_GBK" w:cs="宋体"/>
                <w:color w:val="000000"/>
                <w:kern w:val="0"/>
                <w:sz w:val="24"/>
                <w:lang w:eastAsia="zh-CN" w:bidi="ar"/>
              </w:rPr>
              <w:t>，</w:t>
            </w:r>
          </w:p>
          <w:p>
            <w:pPr>
              <w:widowControl/>
              <w:spacing w:line="300" w:lineRule="exact"/>
              <w:jc w:val="center"/>
              <w:textAlignment w:val="center"/>
              <w:rPr>
                <w:rFonts w:hint="eastAsia" w:ascii="方正仿宋_GBK" w:hAnsi="方正仿宋_GBK" w:eastAsia="方正仿宋_GBK" w:cs="宋体"/>
                <w:color w:val="000000"/>
                <w:kern w:val="0"/>
                <w:sz w:val="24"/>
                <w:lang w:eastAsia="zh-CN" w:bidi="ar"/>
              </w:rPr>
            </w:pPr>
            <w:r>
              <w:rPr>
                <w:rFonts w:hint="eastAsia" w:ascii="方正仿宋_GBK" w:hAnsi="方正仿宋_GBK" w:eastAsia="方正仿宋_GBK" w:cs="宋体"/>
                <w:color w:val="000000"/>
                <w:kern w:val="0"/>
                <w:sz w:val="24"/>
                <w:lang w:eastAsia="zh-CN" w:bidi="ar"/>
              </w:rPr>
              <w:t>带身文字：注意安全或警戒带</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kern w:val="0"/>
                <w:sz w:val="24"/>
                <w:lang w:bidi="ar"/>
              </w:rPr>
            </w:pPr>
            <w:r>
              <w:rPr>
                <w:rFonts w:hint="eastAsia" w:ascii="方正仿宋_GBK" w:hAnsi="方正仿宋_GBK" w:eastAsia="方正仿宋_GBK" w:cs="宋体"/>
                <w:color w:val="000000"/>
                <w:kern w:val="0"/>
                <w:sz w:val="24"/>
                <w:lang w:bidi="ar"/>
              </w:rPr>
              <w:t>50</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rPr>
                <w:rFonts w:ascii="方正仿宋_GBK" w:hAnsi="方正仿宋_GBK" w:eastAsia="方正仿宋_GBK" w:cs="宋体"/>
                <w:color w:val="000000"/>
                <w:sz w:val="24"/>
              </w:rPr>
            </w:pPr>
          </w:p>
        </w:tc>
      </w:tr>
      <w:tr>
        <w:tblPrEx>
          <w:tblLayout w:type="fixed"/>
          <w:tblCellMar>
            <w:top w:w="0" w:type="dxa"/>
            <w:left w:w="0" w:type="dxa"/>
            <w:bottom w:w="0" w:type="dxa"/>
            <w:right w:w="0" w:type="dxa"/>
          </w:tblCellMar>
        </w:tblPrEx>
        <w:trPr>
          <w:trHeight w:val="537"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安全防爆方位灯  （腰间频闪灯）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个</w:t>
            </w:r>
          </w:p>
        </w:tc>
        <w:tc>
          <w:tcPr>
            <w:tcW w:w="4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方正仿宋_GBK" w:hAnsi="方正仿宋_GBK" w:eastAsia="方正仿宋_GBK" w:cs="宋体"/>
                <w:color w:val="000000"/>
                <w:kern w:val="0"/>
                <w:sz w:val="24"/>
                <w:lang w:eastAsia="zh-CN" w:bidi="ar"/>
              </w:rPr>
            </w:pPr>
            <w:r>
              <w:rPr>
                <w:rFonts w:hint="eastAsia" w:ascii="方正仿宋_GBK" w:hAnsi="方正仿宋_GBK" w:eastAsia="方正仿宋_GBK" w:cs="宋体"/>
                <w:color w:val="000000"/>
                <w:kern w:val="0"/>
                <w:sz w:val="24"/>
                <w:lang w:bidi="ar"/>
              </w:rPr>
              <w:t>LED频闪灯，夜间500m远距离预警</w:t>
            </w:r>
            <w:r>
              <w:rPr>
                <w:rFonts w:hint="eastAsia" w:ascii="方正仿宋_GBK" w:hAnsi="方正仿宋_GBK" w:eastAsia="方正仿宋_GBK" w:cs="宋体"/>
                <w:color w:val="000000"/>
                <w:kern w:val="0"/>
                <w:sz w:val="24"/>
                <w:lang w:eastAsia="zh-CN" w:bidi="ar"/>
              </w:rPr>
              <w:t>，</w:t>
            </w:r>
          </w:p>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方正仿宋_GBK" w:hAnsi="方正仿宋_GBK" w:eastAsia="方正仿宋_GBK" w:cs="宋体"/>
                <w:color w:val="000000"/>
                <w:sz w:val="24"/>
                <w:lang w:eastAsia="zh-CN"/>
              </w:rPr>
            </w:pPr>
            <w:r>
              <w:rPr>
                <w:rFonts w:hint="eastAsia" w:ascii="方正仿宋_GBK" w:hAnsi="方正仿宋_GBK" w:eastAsia="方正仿宋_GBK" w:cs="宋体"/>
                <w:color w:val="000000"/>
                <w:kern w:val="0"/>
                <w:sz w:val="24"/>
                <w:lang w:val="en-US" w:eastAsia="zh-CN" w:bidi="ar"/>
              </w:rPr>
              <w:t>工作时间：≥8小时</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80</w:t>
            </w:r>
          </w:p>
        </w:tc>
        <w:tc>
          <w:tcPr>
            <w:tcW w:w="6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jc w:val="center"/>
              <w:rPr>
                <w:rFonts w:ascii="方正仿宋_GBK" w:hAnsi="方正仿宋_GBK" w:eastAsia="方正仿宋_GBK" w:cs="宋体"/>
                <w:color w:val="000000"/>
                <w:sz w:val="24"/>
              </w:rPr>
            </w:pPr>
          </w:p>
        </w:tc>
      </w:tr>
      <w:tr>
        <w:tblPrEx>
          <w:tblLayout w:type="fixed"/>
          <w:tblCellMar>
            <w:top w:w="0" w:type="dxa"/>
            <w:left w:w="0" w:type="dxa"/>
            <w:bottom w:w="0" w:type="dxa"/>
            <w:right w:w="0" w:type="dxa"/>
          </w:tblCellMar>
        </w:tblPrEx>
        <w:trPr>
          <w:trHeight w:val="471"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安全反光背心</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件</w:t>
            </w:r>
          </w:p>
        </w:tc>
        <w:tc>
          <w:tcPr>
            <w:tcW w:w="4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sz w:val="24"/>
                <w:lang w:eastAsia="zh-CN"/>
              </w:rPr>
            </w:pPr>
            <w:r>
              <w:rPr>
                <w:rFonts w:hint="eastAsia" w:ascii="方正仿宋_GBK" w:hAnsi="方正仿宋_GBK" w:eastAsia="方正仿宋_GBK" w:cs="宋体"/>
                <w:color w:val="000000"/>
                <w:kern w:val="0"/>
                <w:sz w:val="24"/>
                <w:lang w:bidi="ar"/>
              </w:rPr>
              <w:t>荧光黄，反光亮度可达800cd/1x*㎡</w:t>
            </w:r>
            <w:r>
              <w:rPr>
                <w:rFonts w:hint="eastAsia" w:ascii="方正仿宋_GBK" w:hAnsi="方正仿宋_GBK" w:eastAsia="方正仿宋_GBK" w:cs="宋体"/>
                <w:color w:val="000000"/>
                <w:kern w:val="0"/>
                <w:sz w:val="24"/>
                <w:lang w:eastAsia="zh-CN" w:bidi="ar"/>
              </w:rPr>
              <w:t>，</w:t>
            </w:r>
            <w:r>
              <w:rPr>
                <w:rFonts w:hint="eastAsia" w:ascii="方正仿宋_GBK" w:hAnsi="方正仿宋_GBK" w:eastAsia="方正仿宋_GBK" w:cs="宋体"/>
                <w:color w:val="000000"/>
                <w:kern w:val="0"/>
                <w:sz w:val="24"/>
                <w:lang w:bidi="ar"/>
              </w:rPr>
              <w:t>符合国家标准：GB20653-2006《职业用高可视性警示服》各项指标及要求</w:t>
            </w:r>
            <w:r>
              <w:rPr>
                <w:rFonts w:hint="eastAsia" w:ascii="方正仿宋_GBK" w:hAnsi="方正仿宋_GBK" w:eastAsia="方正仿宋_GBK" w:cs="宋体"/>
                <w:color w:val="000000"/>
                <w:kern w:val="0"/>
                <w:sz w:val="24"/>
                <w:lang w:eastAsia="zh-CN" w:bidi="ar"/>
              </w:rPr>
              <w:t>，</w:t>
            </w:r>
            <w:r>
              <w:rPr>
                <w:rFonts w:hint="eastAsia" w:ascii="方正仿宋_GBK" w:hAnsi="方正仿宋_GBK" w:eastAsia="方正仿宋_GBK" w:cs="宋体"/>
                <w:color w:val="000000"/>
                <w:kern w:val="0"/>
                <w:sz w:val="24"/>
                <w:lang w:bidi="ar"/>
              </w:rPr>
              <w:t>专用透气网眼面料和白晶格反光材料。</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方正仿宋_GBK" w:hAnsi="方正仿宋_GBK" w:eastAsia="方正仿宋_GBK" w:cs="宋体"/>
                <w:color w:val="000000"/>
                <w:sz w:val="24"/>
              </w:rPr>
            </w:pPr>
          </w:p>
        </w:tc>
      </w:tr>
      <w:tr>
        <w:tblPrEx>
          <w:tblLayout w:type="fixed"/>
          <w:tblCellMar>
            <w:top w:w="0" w:type="dxa"/>
            <w:left w:w="0" w:type="dxa"/>
            <w:bottom w:w="0" w:type="dxa"/>
            <w:right w:w="0" w:type="dxa"/>
          </w:tblCellMar>
        </w:tblPrEx>
        <w:trPr>
          <w:trHeight w:val="349"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5</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口罩</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个</w:t>
            </w:r>
          </w:p>
        </w:tc>
        <w:tc>
          <w:tcPr>
            <w:tcW w:w="4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val="en-US" w:eastAsia="zh-CN" w:bidi="ar"/>
              </w:rPr>
              <w:t>带滤嘴防尘口罩</w:t>
            </w:r>
            <w:r>
              <w:rPr>
                <w:rFonts w:hint="eastAsia" w:ascii="方正仿宋_GBK" w:hAnsi="方正仿宋_GBK" w:eastAsia="方正仿宋_GBK" w:cs="宋体"/>
                <w:color w:val="000000"/>
                <w:kern w:val="0"/>
                <w:sz w:val="24"/>
                <w:lang w:bidi="ar"/>
              </w:rPr>
              <w:t>,</w:t>
            </w:r>
            <w:r>
              <w:rPr>
                <w:rFonts w:hint="eastAsia" w:ascii="方正仿宋_GBK" w:hAnsi="方正仿宋_GBK" w:eastAsia="方正仿宋_GBK" w:cs="宋体"/>
                <w:color w:val="000000"/>
                <w:kern w:val="0"/>
                <w:sz w:val="24"/>
                <w:lang w:val="en-US" w:eastAsia="zh-CN" w:bidi="ar"/>
              </w:rPr>
              <w:t>有效抵抗</w:t>
            </w:r>
            <w:r>
              <w:rPr>
                <w:rFonts w:hint="eastAsia" w:ascii="方正仿宋_GBK" w:hAnsi="方正仿宋_GBK" w:eastAsia="方正仿宋_GBK" w:cs="宋体"/>
                <w:color w:val="000000"/>
                <w:kern w:val="0"/>
                <w:sz w:val="24"/>
                <w:lang w:bidi="ar"/>
              </w:rPr>
              <w:t>PM2.5</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方正仿宋_GBK" w:hAnsi="方正仿宋_GBK" w:eastAsia="方正仿宋_GBK" w:cs="宋体"/>
                <w:color w:val="000000"/>
                <w:sz w:val="24"/>
              </w:rPr>
            </w:pPr>
          </w:p>
        </w:tc>
      </w:tr>
      <w:tr>
        <w:tblPrEx>
          <w:tblLayout w:type="fixed"/>
          <w:tblCellMar>
            <w:top w:w="0" w:type="dxa"/>
            <w:left w:w="0" w:type="dxa"/>
            <w:bottom w:w="0" w:type="dxa"/>
            <w:right w:w="0" w:type="dxa"/>
          </w:tblCellMar>
        </w:tblPrEx>
        <w:trPr>
          <w:trHeight w:val="376"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6</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安全头盔</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顶</w:t>
            </w:r>
          </w:p>
        </w:tc>
        <w:tc>
          <w:tcPr>
            <w:tcW w:w="4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sz w:val="24"/>
                <w:lang w:eastAsia="zh-CN"/>
              </w:rPr>
            </w:pPr>
            <w:r>
              <w:rPr>
                <w:rFonts w:hint="eastAsia" w:ascii="方正仿宋_GBK" w:hAnsi="方正仿宋_GBK" w:eastAsia="方正仿宋_GBK" w:cs="宋体"/>
                <w:color w:val="000000"/>
                <w:kern w:val="0"/>
                <w:sz w:val="24"/>
                <w:lang w:bidi="ar"/>
              </w:rPr>
              <w:t>V型，透气款，国标</w:t>
            </w:r>
            <w:r>
              <w:rPr>
                <w:rFonts w:hint="eastAsia" w:ascii="方正仿宋_GBK" w:hAnsi="方正仿宋_GBK" w:eastAsia="方正仿宋_GBK" w:cs="宋体"/>
                <w:color w:val="000000"/>
                <w:kern w:val="0"/>
                <w:sz w:val="24"/>
                <w:lang w:eastAsia="zh-CN" w:bidi="ar"/>
              </w:rPr>
              <w:t>，ABS材质</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50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jc w:val="center"/>
              <w:rPr>
                <w:rFonts w:ascii="方正仿宋_GBK" w:hAnsi="方正仿宋_GBK" w:eastAsia="方正仿宋_GBK" w:cs="宋体"/>
                <w:color w:val="000000"/>
                <w:sz w:val="24"/>
              </w:rPr>
            </w:pPr>
          </w:p>
        </w:tc>
      </w:tr>
      <w:tr>
        <w:tblPrEx>
          <w:tblLayout w:type="fixed"/>
          <w:tblCellMar>
            <w:top w:w="0" w:type="dxa"/>
            <w:left w:w="0" w:type="dxa"/>
            <w:bottom w:w="0" w:type="dxa"/>
            <w:right w:w="0" w:type="dxa"/>
          </w:tblCellMar>
        </w:tblPrEx>
        <w:trPr>
          <w:trHeight w:val="365"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雨靴</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双</w:t>
            </w:r>
          </w:p>
        </w:tc>
        <w:tc>
          <w:tcPr>
            <w:tcW w:w="4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sz w:val="24"/>
                <w:lang w:val="en-US" w:eastAsia="zh-CN"/>
              </w:rPr>
            </w:pPr>
            <w:r>
              <w:rPr>
                <w:rFonts w:hint="eastAsia" w:ascii="方正仿宋_GBK" w:hAnsi="方正仿宋_GBK" w:eastAsia="方正仿宋_GBK" w:cs="宋体"/>
                <w:color w:val="000000"/>
                <w:kern w:val="0"/>
                <w:sz w:val="24"/>
                <w:lang w:bidi="ar"/>
              </w:rPr>
              <w:t>防砸，防刺，</w:t>
            </w:r>
            <w:r>
              <w:rPr>
                <w:rFonts w:hint="eastAsia" w:ascii="方正仿宋_GBK" w:hAnsi="方正仿宋_GBK" w:eastAsia="方正仿宋_GBK" w:cs="宋体"/>
                <w:color w:val="000000"/>
                <w:kern w:val="0"/>
                <w:sz w:val="24"/>
                <w:lang w:val="en-US" w:eastAsia="zh-CN" w:bidi="ar"/>
              </w:rPr>
              <w:t>钢头雨靴</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50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300" w:lineRule="exact"/>
              <w:jc w:val="center"/>
              <w:rPr>
                <w:rFonts w:ascii="方正仿宋_GBK" w:hAnsi="方正仿宋_GBK" w:eastAsia="方正仿宋_GBK" w:cs="宋体"/>
                <w:color w:val="000000"/>
                <w:sz w:val="24"/>
              </w:rPr>
            </w:pPr>
          </w:p>
        </w:tc>
      </w:tr>
      <w:tr>
        <w:tblPrEx>
          <w:tblLayout w:type="fixed"/>
          <w:tblCellMar>
            <w:top w:w="0" w:type="dxa"/>
            <w:left w:w="0" w:type="dxa"/>
            <w:bottom w:w="0" w:type="dxa"/>
            <w:right w:w="0" w:type="dxa"/>
          </w:tblCellMar>
        </w:tblPrEx>
        <w:trPr>
          <w:trHeight w:val="454"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8</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交通指挥手套</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双</w:t>
            </w:r>
          </w:p>
        </w:tc>
        <w:tc>
          <w:tcPr>
            <w:tcW w:w="4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白手</w:t>
            </w:r>
            <w:r>
              <w:rPr>
                <w:rFonts w:hint="eastAsia" w:ascii="方正仿宋_GBK" w:hAnsi="方正仿宋_GBK" w:eastAsia="方正仿宋_GBK" w:cs="宋体"/>
                <w:color w:val="000000"/>
                <w:kern w:val="0"/>
                <w:sz w:val="24"/>
                <w:lang w:val="en-US" w:eastAsia="zh-CN" w:bidi="ar"/>
              </w:rPr>
              <w:t>交通手</w:t>
            </w:r>
            <w:r>
              <w:rPr>
                <w:rFonts w:hint="eastAsia" w:ascii="方正仿宋_GBK" w:hAnsi="方正仿宋_GBK" w:eastAsia="方正仿宋_GBK" w:cs="宋体"/>
                <w:color w:val="000000"/>
                <w:kern w:val="0"/>
                <w:sz w:val="24"/>
                <w:lang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300" w:lineRule="exact"/>
              <w:jc w:val="center"/>
              <w:rPr>
                <w:rFonts w:ascii="方正仿宋_GBK" w:hAnsi="方正仿宋_GBK" w:eastAsia="方正仿宋_GBK" w:cs="宋体"/>
                <w:color w:val="000000"/>
                <w:sz w:val="24"/>
              </w:rPr>
            </w:pPr>
          </w:p>
        </w:tc>
      </w:tr>
      <w:tr>
        <w:tblPrEx>
          <w:tblLayout w:type="fixed"/>
          <w:tblCellMar>
            <w:top w:w="0" w:type="dxa"/>
            <w:left w:w="0" w:type="dxa"/>
            <w:bottom w:w="0" w:type="dxa"/>
            <w:right w:w="0" w:type="dxa"/>
          </w:tblCellMar>
        </w:tblPrEx>
        <w:trPr>
          <w:trHeight w:val="447"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kern w:val="0"/>
                <w:sz w:val="24"/>
                <w:lang w:bidi="ar"/>
              </w:rPr>
            </w:pPr>
            <w:r>
              <w:rPr>
                <w:rFonts w:hint="eastAsia" w:ascii="方正仿宋_GBK" w:hAnsi="方正仿宋_GBK" w:eastAsia="方正仿宋_GBK" w:cs="宋体"/>
                <w:color w:val="000000"/>
                <w:kern w:val="0"/>
                <w:sz w:val="24"/>
                <w:lang w:bidi="ar"/>
              </w:rPr>
              <w:t>9</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kern w:val="0"/>
                <w:sz w:val="24"/>
                <w:lang w:bidi="ar"/>
              </w:rPr>
            </w:pPr>
            <w:r>
              <w:rPr>
                <w:rFonts w:hint="eastAsia" w:ascii="方正仿宋_GBK" w:hAnsi="方正仿宋_GBK" w:eastAsia="方正仿宋_GBK" w:cs="宋体"/>
                <w:color w:val="000000"/>
                <w:kern w:val="0"/>
                <w:sz w:val="24"/>
                <w:lang w:bidi="ar"/>
              </w:rPr>
              <w:t>指挥棒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kern w:val="0"/>
                <w:sz w:val="24"/>
                <w:lang w:bidi="ar"/>
              </w:rPr>
            </w:pPr>
            <w:r>
              <w:rPr>
                <w:rFonts w:hint="eastAsia" w:ascii="方正仿宋_GBK" w:hAnsi="方正仿宋_GBK" w:eastAsia="方正仿宋_GBK" w:cs="宋体"/>
                <w:color w:val="000000"/>
                <w:kern w:val="0"/>
                <w:sz w:val="24"/>
                <w:lang w:bidi="ar"/>
              </w:rPr>
              <w:t>根</w:t>
            </w:r>
          </w:p>
        </w:tc>
        <w:tc>
          <w:tcPr>
            <w:tcW w:w="4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kern w:val="0"/>
                <w:sz w:val="24"/>
                <w:lang w:bidi="ar"/>
              </w:rPr>
            </w:pPr>
            <w:r>
              <w:rPr>
                <w:rFonts w:hint="eastAsia" w:ascii="方正仿宋_GBK" w:hAnsi="方正仿宋_GBK" w:eastAsia="方正仿宋_GBK" w:cs="宋体"/>
                <w:color w:val="000000"/>
                <w:kern w:val="0"/>
                <w:sz w:val="24"/>
                <w:lang w:val="en-US" w:eastAsia="zh-CN" w:bidi="ar"/>
              </w:rPr>
              <w:t>LED交通指挥棒</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kern w:val="0"/>
                <w:sz w:val="24"/>
                <w:lang w:bidi="ar"/>
              </w:rPr>
            </w:pPr>
            <w:r>
              <w:rPr>
                <w:rFonts w:hint="eastAsia" w:ascii="方正仿宋_GBK" w:hAnsi="方正仿宋_GBK" w:eastAsia="方正仿宋_GBK" w:cs="宋体"/>
                <w:color w:val="000000"/>
                <w:kern w:val="0"/>
                <w:sz w:val="24"/>
                <w:lang w:bidi="ar"/>
              </w:rPr>
              <w:t>60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300" w:lineRule="exact"/>
              <w:jc w:val="center"/>
              <w:textAlignment w:val="center"/>
              <w:rPr>
                <w:rFonts w:hint="eastAsia" w:ascii="方正仿宋_GBK" w:hAnsi="方正仿宋_GBK" w:eastAsia="方正仿宋_GBK" w:cs="宋体"/>
                <w:color w:val="000000"/>
                <w:kern w:val="0"/>
                <w:sz w:val="24"/>
                <w:lang w:bidi="ar"/>
              </w:rPr>
            </w:pPr>
          </w:p>
        </w:tc>
      </w:tr>
      <w:tr>
        <w:tblPrEx>
          <w:tblLayout w:type="fixed"/>
          <w:tblCellMar>
            <w:top w:w="0" w:type="dxa"/>
            <w:left w:w="0" w:type="dxa"/>
            <w:bottom w:w="0" w:type="dxa"/>
            <w:right w:w="0" w:type="dxa"/>
          </w:tblCellMar>
        </w:tblPrEx>
        <w:trPr>
          <w:trHeight w:val="443"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10</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遮阳伞</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套</w:t>
            </w:r>
          </w:p>
        </w:tc>
        <w:tc>
          <w:tcPr>
            <w:tcW w:w="4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3m*3m</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300" w:lineRule="exact"/>
              <w:jc w:val="center"/>
              <w:rPr>
                <w:rFonts w:ascii="方正仿宋_GBK" w:hAnsi="方正仿宋_GBK" w:eastAsia="方正仿宋_GBK" w:cs="宋体"/>
                <w:color w:val="000000"/>
                <w:sz w:val="24"/>
              </w:rPr>
            </w:pPr>
          </w:p>
        </w:tc>
      </w:tr>
      <w:tr>
        <w:tblPrEx>
          <w:tblLayout w:type="fixed"/>
          <w:tblCellMar>
            <w:top w:w="0" w:type="dxa"/>
            <w:left w:w="0" w:type="dxa"/>
            <w:bottom w:w="0" w:type="dxa"/>
            <w:right w:w="0" w:type="dxa"/>
          </w:tblCellMar>
        </w:tblPrEx>
        <w:trPr>
          <w:trHeight w:val="493"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11</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应急泛光灯</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套</w:t>
            </w:r>
          </w:p>
        </w:tc>
        <w:tc>
          <w:tcPr>
            <w:tcW w:w="4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宋体"/>
                <w:color w:val="000000"/>
                <w:sz w:val="24"/>
                <w:lang w:val="en-US" w:eastAsia="zh-CN"/>
              </w:rPr>
            </w:pPr>
            <w:r>
              <w:rPr>
                <w:rFonts w:hint="eastAsia" w:ascii="方正仿宋_GBK" w:hAnsi="方正仿宋_GBK" w:eastAsia="方正仿宋_GBK" w:cs="宋体"/>
                <w:color w:val="000000"/>
                <w:kern w:val="0"/>
                <w:sz w:val="24"/>
                <w:lang w:bidi="ar"/>
              </w:rPr>
              <w:t>LED灯</w:t>
            </w:r>
            <w:r>
              <w:rPr>
                <w:rFonts w:hint="eastAsia" w:ascii="方正仿宋_GBK" w:hAnsi="方正仿宋_GBK" w:eastAsia="方正仿宋_GBK" w:cs="宋体"/>
                <w:color w:val="000000"/>
                <w:kern w:val="0"/>
                <w:sz w:val="24"/>
                <w:lang w:val="en-US" w:eastAsia="zh-CN" w:bidi="ar"/>
              </w:rPr>
              <w:t>两组</w:t>
            </w:r>
            <w:r>
              <w:rPr>
                <w:rFonts w:hint="eastAsia" w:ascii="方正仿宋_GBK" w:hAnsi="方正仿宋_GBK" w:eastAsia="方正仿宋_GBK" w:cs="宋体"/>
                <w:color w:val="000000"/>
                <w:kern w:val="0"/>
                <w:sz w:val="24"/>
                <w:lang w:eastAsia="zh-CN" w:bidi="ar"/>
              </w:rPr>
              <w:t>，</w:t>
            </w:r>
            <w:r>
              <w:rPr>
                <w:rFonts w:hint="eastAsia" w:ascii="方正仿宋_GBK" w:hAnsi="方正仿宋_GBK" w:eastAsia="方正仿宋_GBK" w:cs="宋体"/>
                <w:color w:val="000000"/>
                <w:kern w:val="0"/>
                <w:sz w:val="24"/>
                <w:lang w:val="en-US" w:eastAsia="zh-CN" w:bidi="ar"/>
              </w:rPr>
              <w:t>5000W以上；三角架金属材质，可伸缩1.5M以上</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300" w:lineRule="exact"/>
              <w:jc w:val="center"/>
              <w:rPr>
                <w:rFonts w:ascii="方正仿宋_GBK" w:hAnsi="方正仿宋_GBK" w:eastAsia="方正仿宋_GBK" w:cs="宋体"/>
                <w:color w:val="000000"/>
                <w:sz w:val="24"/>
              </w:rPr>
            </w:pPr>
          </w:p>
        </w:tc>
      </w:tr>
      <w:tr>
        <w:tblPrEx>
          <w:tblLayout w:type="fixed"/>
          <w:tblCellMar>
            <w:top w:w="0" w:type="dxa"/>
            <w:left w:w="0" w:type="dxa"/>
            <w:bottom w:w="0" w:type="dxa"/>
            <w:right w:w="0" w:type="dxa"/>
          </w:tblCellMar>
        </w:tblPrEx>
        <w:trPr>
          <w:trHeight w:val="428"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12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移动电缆盘</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个</w:t>
            </w:r>
          </w:p>
        </w:tc>
        <w:tc>
          <w:tcPr>
            <w:tcW w:w="4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可卷线长度：50m</w:t>
            </w:r>
          </w:p>
        </w:tc>
        <w:tc>
          <w:tcPr>
            <w:tcW w:w="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宋体"/>
                <w:color w:val="000000"/>
                <w:sz w:val="24"/>
              </w:rPr>
            </w:pPr>
            <w:r>
              <w:rPr>
                <w:rFonts w:hint="eastAsia" w:ascii="方正仿宋_GBK" w:hAnsi="方正仿宋_GBK" w:eastAsia="方正仿宋_GBK" w:cs="宋体"/>
                <w:color w:val="000000"/>
                <w:kern w:val="0"/>
                <w:sz w:val="24"/>
                <w:lang w:bidi="ar"/>
              </w:rPr>
              <w:t>5</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300" w:lineRule="exact"/>
              <w:jc w:val="center"/>
              <w:rPr>
                <w:rFonts w:ascii="方正仿宋_GBK" w:hAnsi="方正仿宋_GBK" w:eastAsia="方正仿宋_GBK" w:cs="宋体"/>
                <w:color w:val="000000"/>
                <w:sz w:val="24"/>
              </w:rPr>
            </w:pPr>
          </w:p>
        </w:tc>
      </w:tr>
    </w:tbl>
    <w:p>
      <w:pPr>
        <w:spacing w:line="560" w:lineRule="exact"/>
        <w:ind w:firstLine="640" w:firstLineChars="200"/>
        <w:rPr>
          <w:rFonts w:ascii="方正仿宋_GBK" w:hAnsi="宋体" w:eastAsia="方正仿宋_GBK"/>
          <w:sz w:val="32"/>
          <w:szCs w:val="32"/>
        </w:rPr>
      </w:pPr>
      <w:r>
        <w:rPr>
          <w:rFonts w:hint="eastAsia" w:ascii="方正仿宋_GBK" w:hAnsi="宋体" w:eastAsia="方正仿宋_GBK" w:cs="宋体"/>
          <w:kern w:val="0"/>
          <w:sz w:val="32"/>
          <w:szCs w:val="32"/>
        </w:rPr>
        <w:t>4.</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人：</w:t>
      </w:r>
      <w:r>
        <w:rPr>
          <w:rFonts w:hint="eastAsia" w:ascii="方正仿宋_GBK" w:hAnsi="宋体" w:eastAsia="方正仿宋_GBK"/>
          <w:sz w:val="32"/>
          <w:szCs w:val="32"/>
        </w:rPr>
        <w:t>重庆高速</w:t>
      </w:r>
      <w:r>
        <w:rPr>
          <w:rFonts w:hint="eastAsia" w:ascii="方正仿宋_GBK" w:hAnsi="宋体" w:eastAsia="方正仿宋_GBK"/>
          <w:sz w:val="32"/>
          <w:szCs w:val="32"/>
          <w:lang w:val="en-US" w:eastAsia="zh-CN"/>
        </w:rPr>
        <w:t>公路</w:t>
      </w:r>
      <w:r>
        <w:rPr>
          <w:rFonts w:hint="eastAsia" w:ascii="方正仿宋_GBK" w:hAnsi="宋体" w:eastAsia="方正仿宋_GBK"/>
          <w:sz w:val="32"/>
          <w:szCs w:val="32"/>
        </w:rPr>
        <w:t>集团有限公司东北营运分公司。</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二、竞争要求：</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1.本项目按照《重庆高速公路集团有限公司东北营运分公司采购活动管理办法》（渝高速东北文〔2020〕31号）规定实行询价。</w:t>
      </w:r>
    </w:p>
    <w:p>
      <w:pPr>
        <w:spacing w:line="56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2</w:t>
      </w:r>
      <w:r>
        <w:rPr>
          <w:rFonts w:hint="eastAsia" w:ascii="方正仿宋_GBK" w:hAnsi="宋体" w:eastAsia="方正仿宋_GBK" w:cs="宋体"/>
          <w:kern w:val="0"/>
          <w:sz w:val="32"/>
          <w:szCs w:val="32"/>
        </w:rPr>
        <w:t>.</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人与</w:t>
      </w:r>
      <w:r>
        <w:rPr>
          <w:rFonts w:hint="eastAsia" w:ascii="方正仿宋_GBK" w:hAnsi="宋体" w:eastAsia="方正仿宋_GBK" w:cs="宋体"/>
          <w:kern w:val="0"/>
          <w:sz w:val="32"/>
          <w:szCs w:val="32"/>
          <w:lang w:val="en-US" w:eastAsia="zh-CN"/>
        </w:rPr>
        <w:t>中标候选</w:t>
      </w:r>
      <w:r>
        <w:rPr>
          <w:rFonts w:hint="eastAsia" w:ascii="方正仿宋_GBK" w:hAnsi="宋体" w:eastAsia="方正仿宋_GBK" w:cs="宋体"/>
          <w:kern w:val="0"/>
          <w:sz w:val="32"/>
          <w:szCs w:val="32"/>
        </w:rPr>
        <w:t>人必须严格按照《重庆高速公路集团有限公司东北营运分公司合同管理办法》的通知（渝高速东北文〔2018〕42号）要求签订采购合同。</w:t>
      </w:r>
    </w:p>
    <w:p>
      <w:pPr>
        <w:spacing w:line="56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3</w:t>
      </w:r>
      <w:r>
        <w:rPr>
          <w:rFonts w:hint="eastAsia" w:ascii="方正仿宋_GBK" w:hAnsi="宋体" w:eastAsia="方正仿宋_GBK" w:cs="宋体"/>
          <w:kern w:val="0"/>
          <w:sz w:val="32"/>
          <w:szCs w:val="32"/>
        </w:rPr>
        <w:t>.本项目采用固定</w:t>
      </w:r>
      <w:r>
        <w:rPr>
          <w:rFonts w:hint="eastAsia" w:ascii="方正仿宋_GBK" w:hAnsi="宋体" w:eastAsia="方正仿宋_GBK" w:cs="宋体"/>
          <w:color w:val="000000"/>
          <w:kern w:val="0"/>
          <w:sz w:val="32"/>
          <w:szCs w:val="32"/>
        </w:rPr>
        <w:t>总价</w:t>
      </w:r>
      <w:r>
        <w:rPr>
          <w:rFonts w:hint="eastAsia" w:ascii="方正仿宋_GBK" w:hAnsi="宋体" w:eastAsia="方正仿宋_GBK" w:cs="宋体"/>
          <w:kern w:val="0"/>
          <w:sz w:val="32"/>
          <w:szCs w:val="32"/>
        </w:rPr>
        <w:t>承包方式。物资的运输费、搬运费、打包费和税金等直到</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接收为止产生的一切费用均计算在本次报价内，</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人不再支付其他费用。</w:t>
      </w:r>
    </w:p>
    <w:p>
      <w:pPr>
        <w:spacing w:line="56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4.</w:t>
      </w:r>
      <w:r>
        <w:rPr>
          <w:rFonts w:hint="eastAsia" w:ascii="方正仿宋_GBK" w:hAnsi="宋体" w:eastAsia="方正仿宋_GBK" w:cs="宋体"/>
          <w:kern w:val="0"/>
          <w:sz w:val="32"/>
          <w:szCs w:val="32"/>
        </w:rPr>
        <w:t>本</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项目设最高限价为人民币</w:t>
      </w:r>
      <w:r>
        <w:rPr>
          <w:rFonts w:ascii="方正仿宋_GBK" w:hAnsi="宋体" w:eastAsia="方正仿宋_GBK"/>
          <w:sz w:val="32"/>
          <w:szCs w:val="32"/>
        </w:rPr>
        <w:t>9</w:t>
      </w:r>
      <w:r>
        <w:rPr>
          <w:rFonts w:hint="eastAsia" w:ascii="方正仿宋_GBK" w:hAnsi="宋体" w:eastAsia="方正仿宋_GBK"/>
          <w:sz w:val="32"/>
          <w:szCs w:val="32"/>
        </w:rPr>
        <w:t>万元整（大写人民币玖万元整）</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5.</w:t>
      </w: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rPr>
        <w:t>人应认真预算，合理报价，且报价涵盖本次发包的所有项目内容。</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6.中标后应严格按照</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内容及规格供货。</w:t>
      </w:r>
    </w:p>
    <w:p>
      <w:pPr>
        <w:spacing w:line="560" w:lineRule="exact"/>
        <w:ind w:firstLine="633" w:firstLineChars="198"/>
        <w:rPr>
          <w:rFonts w:ascii="方正仿宋_GBK" w:hAnsi="方正仿宋_GBK" w:eastAsia="方正仿宋_GBK"/>
          <w:bCs/>
          <w:color w:val="auto"/>
          <w:sz w:val="32"/>
          <w:szCs w:val="32"/>
        </w:rPr>
      </w:pPr>
      <w:r>
        <w:rPr>
          <w:rFonts w:ascii="方正仿宋_GBK" w:hAnsi="方正仿宋_GBK" w:eastAsia="方正仿宋_GBK" w:cs="宋体"/>
          <w:bCs/>
          <w:color w:val="auto"/>
          <w:kern w:val="0"/>
          <w:sz w:val="32"/>
          <w:szCs w:val="32"/>
        </w:rPr>
        <w:t>7.</w:t>
      </w:r>
      <w:r>
        <w:rPr>
          <w:rFonts w:hint="eastAsia" w:ascii="方正仿宋_GBK" w:hAnsi="方正仿宋_GBK" w:eastAsia="方正仿宋_GBK" w:cs="宋体"/>
          <w:bCs/>
          <w:color w:val="auto"/>
          <w:kern w:val="0"/>
          <w:sz w:val="32"/>
          <w:szCs w:val="32"/>
        </w:rPr>
        <w:t>李</w:t>
      </w:r>
      <w:r>
        <w:rPr>
          <w:rFonts w:hint="eastAsia" w:ascii="方正仿宋_GBK" w:hAnsi="方正仿宋_GBK" w:eastAsia="方正仿宋_GBK" w:cs="宋体"/>
          <w:bCs/>
          <w:color w:val="auto"/>
          <w:kern w:val="0"/>
          <w:sz w:val="32"/>
          <w:szCs w:val="32"/>
          <w:lang w:val="en-US" w:eastAsia="zh-CN"/>
        </w:rPr>
        <w:t>老师</w:t>
      </w:r>
      <w:r>
        <w:rPr>
          <w:rFonts w:hint="eastAsia" w:ascii="方正仿宋_GBK" w:hAnsi="方正仿宋_GBK" w:eastAsia="方正仿宋_GBK" w:cs="宋体"/>
          <w:bCs/>
          <w:color w:val="auto"/>
          <w:kern w:val="0"/>
          <w:sz w:val="32"/>
          <w:szCs w:val="32"/>
        </w:rPr>
        <w:t>负责</w:t>
      </w:r>
      <w:r>
        <w:rPr>
          <w:rFonts w:hint="eastAsia" w:ascii="方正仿宋_GBK" w:hAnsi="方正仿宋_GBK" w:eastAsia="方正仿宋_GBK" w:cs="宋体"/>
          <w:bCs/>
          <w:color w:val="auto"/>
          <w:kern w:val="0"/>
          <w:sz w:val="32"/>
          <w:szCs w:val="32"/>
          <w:lang w:val="en-US" w:eastAsia="zh-CN"/>
        </w:rPr>
        <w:t>询价</w:t>
      </w:r>
      <w:r>
        <w:rPr>
          <w:rFonts w:hint="eastAsia" w:ascii="方正仿宋_GBK" w:hAnsi="方正仿宋_GBK" w:eastAsia="方正仿宋_GBK" w:cs="宋体"/>
          <w:bCs/>
          <w:color w:val="auto"/>
          <w:kern w:val="0"/>
          <w:sz w:val="32"/>
          <w:szCs w:val="32"/>
        </w:rPr>
        <w:t>内容的解释和说明工作。（联系电话</w:t>
      </w:r>
      <w:r>
        <w:rPr>
          <w:rFonts w:hint="eastAsia" w:ascii="方正仿宋_GBK" w:hAnsi="方正仿宋_GBK" w:eastAsia="方正仿宋_GBK"/>
          <w:bCs/>
          <w:color w:val="auto"/>
          <w:sz w:val="32"/>
          <w:szCs w:val="32"/>
          <w:lang w:val="en-US" w:eastAsia="zh-CN"/>
        </w:rPr>
        <w:t>023-58338316</w:t>
      </w:r>
      <w:r>
        <w:rPr>
          <w:rFonts w:hint="eastAsia" w:ascii="方正仿宋_GBK" w:hAnsi="方正仿宋_GBK" w:eastAsia="方正仿宋_GBK"/>
          <w:bCs/>
          <w:color w:val="auto"/>
          <w:sz w:val="32"/>
          <w:szCs w:val="32"/>
        </w:rPr>
        <w:t>）</w:t>
      </w:r>
    </w:p>
    <w:p>
      <w:pPr>
        <w:spacing w:line="560" w:lineRule="exact"/>
        <w:ind w:firstLine="627" w:firstLineChars="196"/>
        <w:rPr>
          <w:rFonts w:ascii="方正黑体_GBK" w:hAnsi="宋体" w:eastAsia="方正黑体_GBK" w:cs="宋体"/>
          <w:bCs/>
          <w:color w:val="auto"/>
          <w:kern w:val="0"/>
          <w:sz w:val="32"/>
          <w:szCs w:val="32"/>
        </w:rPr>
      </w:pPr>
      <w:r>
        <w:rPr>
          <w:rFonts w:hint="eastAsia" w:ascii="方正黑体_GBK" w:hAnsi="宋体" w:eastAsia="方正黑体_GBK" w:cs="宋体"/>
          <w:bCs/>
          <w:color w:val="auto"/>
          <w:kern w:val="0"/>
          <w:sz w:val="32"/>
          <w:szCs w:val="32"/>
        </w:rPr>
        <w:t>三、时间要求：</w:t>
      </w:r>
    </w:p>
    <w:p>
      <w:pPr>
        <w:spacing w:line="560" w:lineRule="exact"/>
        <w:ind w:firstLine="640" w:firstLineChars="200"/>
        <w:rPr>
          <w:rFonts w:ascii="方正仿宋_GBK" w:hAnsi="宋体" w:eastAsia="方正仿宋_GBK"/>
          <w:color w:val="auto"/>
          <w:sz w:val="32"/>
          <w:szCs w:val="32"/>
        </w:rPr>
      </w:pPr>
      <w:r>
        <w:rPr>
          <w:rFonts w:hint="eastAsia" w:ascii="方正仿宋_GBK" w:hAnsi="宋体" w:eastAsia="方正仿宋_GBK" w:cs="宋体"/>
          <w:color w:val="auto"/>
          <w:kern w:val="0"/>
          <w:sz w:val="32"/>
          <w:szCs w:val="32"/>
        </w:rPr>
        <w:t>本项目</w:t>
      </w:r>
      <w:r>
        <w:rPr>
          <w:rFonts w:hint="eastAsia" w:ascii="方正仿宋_GBK" w:hAnsi="宋体" w:eastAsia="方正仿宋_GBK"/>
          <w:color w:val="auto"/>
          <w:sz w:val="32"/>
          <w:szCs w:val="32"/>
        </w:rPr>
        <w:t>第一中标</w:t>
      </w:r>
      <w:r>
        <w:rPr>
          <w:rFonts w:hint="eastAsia" w:ascii="方正仿宋_GBK" w:hAnsi="宋体" w:eastAsia="方正仿宋_GBK"/>
          <w:color w:val="auto"/>
          <w:sz w:val="32"/>
          <w:szCs w:val="32"/>
          <w:lang w:val="en-US" w:eastAsia="zh-CN"/>
        </w:rPr>
        <w:t>候选</w:t>
      </w:r>
      <w:r>
        <w:rPr>
          <w:rFonts w:hint="eastAsia" w:ascii="方正仿宋_GBK" w:hAnsi="宋体" w:eastAsia="方正仿宋_GBK"/>
          <w:color w:val="auto"/>
          <w:sz w:val="32"/>
          <w:szCs w:val="32"/>
        </w:rPr>
        <w:t>人在接到中标通知书后签定合同并供货，货物到达时间不应晚于合同签订完成起计算</w:t>
      </w:r>
      <w:r>
        <w:rPr>
          <w:rFonts w:hint="eastAsia" w:ascii="方正仿宋_GBK" w:hAnsi="宋体" w:eastAsia="方正仿宋_GBK"/>
          <w:color w:val="auto"/>
          <w:sz w:val="32"/>
          <w:szCs w:val="32"/>
          <w:lang w:val="en-US" w:eastAsia="zh-CN"/>
        </w:rPr>
        <w:t>10</w:t>
      </w:r>
      <w:r>
        <w:rPr>
          <w:rFonts w:hint="eastAsia" w:ascii="方正仿宋_GBK" w:hAnsi="宋体" w:eastAsia="方正仿宋_GBK"/>
          <w:color w:val="auto"/>
          <w:sz w:val="32"/>
          <w:szCs w:val="32"/>
        </w:rPr>
        <w:t>个工作日内。</w:t>
      </w:r>
    </w:p>
    <w:p>
      <w:pPr>
        <w:spacing w:line="560" w:lineRule="exact"/>
        <w:ind w:firstLine="640" w:firstLineChars="200"/>
        <w:rPr>
          <w:rFonts w:ascii="方正仿宋_GBK" w:hAnsi="宋体" w:eastAsia="方正仿宋_GBK"/>
          <w:color w:val="auto"/>
          <w:sz w:val="32"/>
          <w:szCs w:val="32"/>
          <w:u w:val="single"/>
        </w:rPr>
      </w:pPr>
      <w:r>
        <w:rPr>
          <w:rFonts w:hint="eastAsia" w:ascii="方正仿宋_GBK" w:hAnsi="宋体" w:eastAsia="方正仿宋_GBK"/>
          <w:color w:val="auto"/>
          <w:sz w:val="32"/>
          <w:szCs w:val="32"/>
          <w:u w:val="single"/>
        </w:rPr>
        <w:t>如未能签订合同视为主动放弃，以中标候选人依序递补，但合同金额按第一中标</w:t>
      </w:r>
      <w:r>
        <w:rPr>
          <w:rFonts w:hint="eastAsia" w:ascii="方正仿宋_GBK" w:hAnsi="宋体" w:eastAsia="方正仿宋_GBK"/>
          <w:color w:val="auto"/>
          <w:sz w:val="32"/>
          <w:szCs w:val="32"/>
          <w:u w:val="single"/>
          <w:lang w:val="en-US" w:eastAsia="zh-CN"/>
        </w:rPr>
        <w:t>候选</w:t>
      </w:r>
      <w:r>
        <w:rPr>
          <w:rFonts w:hint="eastAsia" w:ascii="方正仿宋_GBK" w:hAnsi="宋体" w:eastAsia="方正仿宋_GBK"/>
          <w:color w:val="auto"/>
          <w:sz w:val="32"/>
          <w:szCs w:val="32"/>
          <w:u w:val="single"/>
        </w:rPr>
        <w:t>人中标金额签定。</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四、质量要求：</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供货产品质量应符合国家相关规定，由正规厂家生产，产品或其包装上印</w:t>
      </w:r>
      <w:r>
        <w:rPr>
          <w:rFonts w:ascii="方正仿宋_GBK" w:hAnsi="宋体" w:eastAsia="方正仿宋_GBK" w:cs="宋体"/>
          <w:kern w:val="0"/>
          <w:sz w:val="32"/>
          <w:szCs w:val="32"/>
        </w:rPr>
        <w:t>有中文标明的产品名称、生产厂厂名和厂址</w:t>
      </w:r>
      <w:r>
        <w:rPr>
          <w:rFonts w:hint="eastAsia" w:ascii="方正仿宋_GBK" w:hAnsi="宋体" w:eastAsia="方正仿宋_GBK" w:cs="宋体"/>
          <w:kern w:val="0"/>
          <w:sz w:val="32"/>
          <w:szCs w:val="32"/>
        </w:rPr>
        <w:t>并提供产品质量检验合格证明或有效合格证书。</w:t>
      </w:r>
    </w:p>
    <w:p>
      <w:pPr>
        <w:spacing w:line="560" w:lineRule="exact"/>
        <w:ind w:firstLine="640" w:firstLineChars="200"/>
        <w:rPr>
          <w:rFonts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所有产品质保期至少一年。</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五、询价文件的获取</w:t>
      </w:r>
    </w:p>
    <w:p>
      <w:pPr>
        <w:spacing w:line="560" w:lineRule="exact"/>
        <w:ind w:firstLine="640" w:firstLineChars="200"/>
        <w:rPr>
          <w:rFonts w:ascii="方正仿宋_GBK" w:hAnsi="宋体" w:eastAsia="方正仿宋_GBK" w:cs="宋体"/>
          <w:color w:val="FF0000"/>
          <w:kern w:val="0"/>
          <w:sz w:val="32"/>
          <w:szCs w:val="32"/>
        </w:rPr>
      </w:pPr>
      <w:r>
        <w:rPr>
          <w:rFonts w:hint="eastAsia" w:ascii="方正仿宋_GBK" w:hAnsi="方正仿宋_GBK" w:eastAsia="方正仿宋_GBK" w:cs="方正仿宋_GBK"/>
          <w:color w:val="auto"/>
          <w:sz w:val="32"/>
          <w:szCs w:val="32"/>
        </w:rPr>
        <w:t>询价文件获取方式：凡愿意参加的潜在</w:t>
      </w:r>
      <w:r>
        <w:rPr>
          <w:rFonts w:hint="eastAsia" w:ascii="方正仿宋_GBK" w:hAnsi="方正仿宋_GBK" w:eastAsia="方正仿宋_GBK" w:cs="方正仿宋_GBK"/>
          <w:color w:val="auto"/>
          <w:sz w:val="32"/>
          <w:szCs w:val="32"/>
          <w:lang w:val="en-US" w:eastAsia="zh-CN"/>
        </w:rPr>
        <w:t>报价人</w:t>
      </w:r>
      <w:r>
        <w:rPr>
          <w:rFonts w:hint="eastAsia" w:ascii="方正仿宋_GBK" w:hAnsi="方正仿宋_GBK" w:eastAsia="方正仿宋_GBK" w:cs="方正仿宋_GBK"/>
          <w:color w:val="auto"/>
          <w:sz w:val="32"/>
          <w:szCs w:val="32"/>
        </w:rPr>
        <w:t>，从2020年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日起至询价响应文</w:t>
      </w:r>
      <w:r>
        <w:rPr>
          <w:rFonts w:hint="eastAsia" w:ascii="方正仿宋_GBK" w:hAnsi="方正仿宋_GBK" w:eastAsia="方正仿宋_GBK" w:cs="方正仿宋_GBK"/>
          <w:sz w:val="32"/>
          <w:szCs w:val="32"/>
        </w:rPr>
        <w:t>件递交截止时间前，详见重庆高速集团官网（http://www.cegc.com.cn/gw/newsInfoMenu.html?id=42&amp;key=2）上发布的本项目询价公告中的获取方式（链接）自行下载。不管</w:t>
      </w:r>
      <w:r>
        <w:rPr>
          <w:rFonts w:hint="eastAsia" w:ascii="方正仿宋_GBK" w:hAnsi="方正仿宋_GBK" w:eastAsia="方正仿宋_GBK" w:cs="方正仿宋_GBK"/>
          <w:sz w:val="32"/>
          <w:szCs w:val="32"/>
          <w:lang w:val="en-US" w:eastAsia="zh-CN"/>
        </w:rPr>
        <w:t>询价人</w:t>
      </w:r>
      <w:r>
        <w:rPr>
          <w:rFonts w:hint="eastAsia" w:ascii="方正仿宋_GBK" w:hAnsi="方正仿宋_GBK" w:eastAsia="方正仿宋_GBK" w:cs="方正仿宋_GBK"/>
          <w:sz w:val="32"/>
          <w:szCs w:val="32"/>
        </w:rPr>
        <w:t>是否下载，均视为已知晓询价文件的全部内容和有关事宜。</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六、</w:t>
      </w:r>
      <w:r>
        <w:rPr>
          <w:rFonts w:hint="eastAsia" w:ascii="方正黑体_GBK" w:hAnsi="宋体" w:eastAsia="方正黑体_GBK" w:cs="宋体"/>
          <w:bCs/>
          <w:kern w:val="0"/>
          <w:sz w:val="32"/>
          <w:szCs w:val="32"/>
          <w:lang w:val="en-US" w:eastAsia="zh-CN"/>
        </w:rPr>
        <w:t>报价</w:t>
      </w:r>
      <w:r>
        <w:rPr>
          <w:rFonts w:hint="eastAsia" w:ascii="方正黑体_GBK" w:hAnsi="宋体" w:eastAsia="方正黑体_GBK" w:cs="宋体"/>
          <w:bCs/>
          <w:kern w:val="0"/>
          <w:sz w:val="32"/>
          <w:szCs w:val="32"/>
        </w:rPr>
        <w:t>费用：</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rPr>
        <w:t>人应承担其编制</w:t>
      </w:r>
      <w:r>
        <w:rPr>
          <w:rFonts w:hint="eastAsia" w:ascii="方正仿宋_GBK" w:hAnsi="宋体" w:eastAsia="方正仿宋_GBK" w:cs="宋体"/>
          <w:kern w:val="0"/>
          <w:sz w:val="32"/>
          <w:szCs w:val="32"/>
          <w:lang w:val="en-US" w:eastAsia="zh-CN"/>
        </w:rPr>
        <w:t>询价响应文件</w:t>
      </w:r>
      <w:r>
        <w:rPr>
          <w:rFonts w:hint="eastAsia" w:ascii="方正仿宋_GBK" w:hAnsi="宋体" w:eastAsia="方正仿宋_GBK" w:cs="宋体"/>
          <w:kern w:val="0"/>
          <w:sz w:val="32"/>
          <w:szCs w:val="32"/>
        </w:rPr>
        <w:t>及参与</w:t>
      </w: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rPr>
        <w:t>活动所涉及的一切费用。不管结果如何，</w:t>
      </w: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rPr>
        <w:t xml:space="preserve">人独立承担本次竞争性比选活动的所有费用。 </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七、</w:t>
      </w:r>
      <w:r>
        <w:rPr>
          <w:rFonts w:hint="eastAsia" w:ascii="方正黑体_GBK" w:hAnsi="宋体" w:eastAsia="方正黑体_GBK" w:cs="宋体"/>
          <w:bCs/>
          <w:kern w:val="0"/>
          <w:sz w:val="32"/>
          <w:szCs w:val="32"/>
          <w:lang w:val="en-US" w:eastAsia="zh-CN"/>
        </w:rPr>
        <w:t>报价</w:t>
      </w:r>
      <w:r>
        <w:rPr>
          <w:rFonts w:hint="eastAsia" w:ascii="方正黑体_GBK" w:hAnsi="宋体" w:eastAsia="方正黑体_GBK" w:cs="宋体"/>
          <w:bCs/>
          <w:kern w:val="0"/>
          <w:sz w:val="32"/>
          <w:szCs w:val="32"/>
        </w:rPr>
        <w:t>须知：</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w:t>
      </w:r>
      <w:r>
        <w:rPr>
          <w:rFonts w:hint="eastAsia"/>
          <w:sz w:val="32"/>
          <w:szCs w:val="32"/>
        </w:rPr>
        <w:t xml:space="preserve"> </w:t>
      </w:r>
      <w:r>
        <w:rPr>
          <w:rFonts w:hint="eastAsia" w:ascii="方正仿宋_GBK" w:hAnsi="宋体" w:eastAsia="方正仿宋_GBK" w:cs="宋体"/>
          <w:kern w:val="0"/>
          <w:sz w:val="32"/>
          <w:szCs w:val="32"/>
        </w:rPr>
        <w:t>本次询价要求</w:t>
      </w: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须具备独立法人资格，营业执照营业范围必须包含具备生产或销售交通安全设施或安全用品资质。</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2</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营业执照及身份证均需在有效期内。</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3</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须具有良好的信誉，不得出现经营管理信誉黑名单或在公开平台中列入失信被执行人名单。</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4</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单位法人为同一人或者存在控股、管理关系的不同单位，不得同时参加本项目报价。</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5</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本项目不接受联合体报价。</w:t>
      </w:r>
    </w:p>
    <w:p>
      <w:pPr>
        <w:spacing w:line="56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6</w:t>
      </w:r>
      <w:r>
        <w:rPr>
          <w:rFonts w:hint="eastAsia" w:ascii="方正仿宋_GBK" w:hAnsi="宋体" w:eastAsia="方正仿宋_GBK" w:cs="宋体"/>
          <w:kern w:val="0"/>
          <w:sz w:val="32"/>
          <w:szCs w:val="32"/>
        </w:rPr>
        <w:t>.</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rPr>
        <w:t>过程中，任何人都必须遵守</w:t>
      </w:r>
      <w:r>
        <w:rPr>
          <w:rFonts w:hint="eastAsia" w:ascii="方正仿宋_GBK" w:hAnsi="宋体" w:eastAsia="方正仿宋_GBK" w:cs="宋体"/>
          <w:kern w:val="0"/>
          <w:sz w:val="32"/>
          <w:szCs w:val="32"/>
          <w:lang w:val="en-US" w:eastAsia="zh-CN"/>
        </w:rPr>
        <w:t>询价公告</w:t>
      </w:r>
      <w:r>
        <w:rPr>
          <w:rFonts w:hint="eastAsia" w:ascii="方正仿宋_GBK" w:hAnsi="宋体" w:eastAsia="方正仿宋_GBK" w:cs="宋体"/>
          <w:kern w:val="0"/>
          <w:sz w:val="32"/>
          <w:szCs w:val="32"/>
        </w:rPr>
        <w:t>纪律</w:t>
      </w:r>
      <w:r>
        <w:rPr>
          <w:rFonts w:hint="eastAsia" w:ascii="方正仿宋_GBK" w:hAnsi="宋体" w:eastAsia="方正仿宋_GBK" w:cs="宋体"/>
          <w:kern w:val="0"/>
          <w:sz w:val="32"/>
          <w:szCs w:val="32"/>
          <w:lang w:val="en-US" w:eastAsia="zh-CN"/>
        </w:rPr>
        <w:t>规定</w:t>
      </w:r>
      <w:r>
        <w:rPr>
          <w:rFonts w:hint="eastAsia" w:ascii="方正仿宋_GBK" w:hAnsi="宋体" w:eastAsia="方正仿宋_GBK" w:cs="宋体"/>
          <w:kern w:val="0"/>
          <w:sz w:val="32"/>
          <w:szCs w:val="32"/>
        </w:rPr>
        <w:t>，公正廉洁，不得作弊，不得“围标”、“串标”，违者按有关规定处理；</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7</w:t>
      </w:r>
      <w:r>
        <w:rPr>
          <w:rFonts w:ascii="方正仿宋_GBK" w:hAnsi="宋体" w:eastAsia="方正仿宋_GBK" w:cs="宋体"/>
          <w:kern w:val="0"/>
          <w:sz w:val="32"/>
          <w:szCs w:val="32"/>
        </w:rPr>
        <w:t>.</w:t>
      </w:r>
      <w:r>
        <w:rPr>
          <w:rFonts w:hint="eastAsia"/>
          <w:sz w:val="32"/>
          <w:szCs w:val="32"/>
        </w:rPr>
        <w:t xml:space="preserve"> </w:t>
      </w: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需在开标</w:t>
      </w:r>
      <w:r>
        <w:rPr>
          <w:rFonts w:hint="eastAsia" w:ascii="方正仿宋_GBK" w:hAnsi="宋体" w:eastAsia="方正仿宋_GBK" w:cs="宋体"/>
          <w:kern w:val="0"/>
          <w:sz w:val="32"/>
          <w:szCs w:val="32"/>
          <w:lang w:val="en-US" w:eastAsia="zh-CN"/>
        </w:rPr>
        <w:t>截止</w:t>
      </w:r>
      <w:r>
        <w:rPr>
          <w:rFonts w:hint="eastAsia" w:ascii="方正仿宋_GBK" w:hAnsi="宋体" w:eastAsia="方正仿宋_GBK" w:cs="宋体"/>
          <w:kern w:val="0"/>
          <w:sz w:val="32"/>
          <w:szCs w:val="32"/>
        </w:rPr>
        <w:t>时在开标现场提供十二类产品样品（抢险队员服装、安全警戒线、安全防爆方位灯（腰间频闪灯）、安全反光背心、口罩、安全头盔、雨靴、交通指挥手套、指挥棒、遮阳伞、应急泛光灯、移动电缆盘），因为样品可能被退回，因此各</w:t>
      </w: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报送的样品上可以不做我单位名称或LOGO，但最后送的货品必须按要求完善我单位名称或LOGO。</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8</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开标后，</w:t>
      </w:r>
      <w:r>
        <w:rPr>
          <w:rFonts w:hint="eastAsia" w:ascii="方正仿宋_GBK" w:hAnsi="方正仿宋_GBK" w:eastAsia="方正仿宋_GBK" w:cs="方正仿宋_GBK"/>
          <w:sz w:val="32"/>
          <w:szCs w:val="32"/>
        </w:rPr>
        <w:t>中标候选人所提供样品由</w:t>
      </w:r>
      <w:r>
        <w:rPr>
          <w:rFonts w:hint="eastAsia" w:ascii="方正仿宋_GBK" w:hAnsi="方正仿宋_GBK" w:eastAsia="方正仿宋_GBK" w:cs="方正仿宋_GBK"/>
          <w:sz w:val="32"/>
          <w:szCs w:val="32"/>
          <w:lang w:val="en-US" w:eastAsia="zh-CN"/>
        </w:rPr>
        <w:t>询价</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封存，中标通知书发出同时采用快递到付方式退还非中标人样品。</w:t>
      </w:r>
    </w:p>
    <w:p>
      <w:pPr>
        <w:spacing w:line="560" w:lineRule="exact"/>
        <w:ind w:firstLine="640" w:firstLineChars="200"/>
        <w:rPr>
          <w:rFonts w:ascii="方正黑体_GBK" w:hAnsi="方正黑体_GBK" w:eastAsia="方正黑体_GBK" w:cs="宋体"/>
          <w:kern w:val="0"/>
          <w:sz w:val="32"/>
          <w:szCs w:val="32"/>
        </w:rPr>
      </w:pPr>
      <w:r>
        <w:rPr>
          <w:rFonts w:hint="eastAsia" w:ascii="方正黑体_GBK" w:hAnsi="方正黑体_GBK" w:eastAsia="方正黑体_GBK" w:cs="宋体"/>
          <w:kern w:val="0"/>
          <w:sz w:val="32"/>
          <w:szCs w:val="32"/>
        </w:rPr>
        <w:t>八、</w:t>
      </w:r>
      <w:r>
        <w:rPr>
          <w:rFonts w:hint="eastAsia" w:ascii="方正黑体_GBK" w:hAnsi="方正黑体_GBK" w:eastAsia="方正黑体_GBK" w:cs="宋体"/>
          <w:kern w:val="0"/>
          <w:sz w:val="32"/>
          <w:szCs w:val="32"/>
          <w:lang w:val="en-US" w:eastAsia="zh-CN"/>
        </w:rPr>
        <w:t>询价</w:t>
      </w:r>
      <w:r>
        <w:rPr>
          <w:rFonts w:hint="eastAsia" w:ascii="方正黑体_GBK" w:hAnsi="方正黑体_GBK" w:eastAsia="方正黑体_GBK" w:cs="宋体"/>
          <w:kern w:val="0"/>
          <w:sz w:val="32"/>
          <w:szCs w:val="32"/>
        </w:rPr>
        <w:t>响应文件要求</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（一）</w:t>
      </w:r>
      <w:r>
        <w:rPr>
          <w:rFonts w:hint="eastAsia" w:ascii="方正仿宋_GBK" w:hAnsi="宋体" w:eastAsia="方正仿宋_GBK" w:cs="宋体"/>
          <w:kern w:val="0"/>
          <w:sz w:val="32"/>
          <w:szCs w:val="32"/>
          <w:lang w:val="en-US" w:eastAsia="zh-CN"/>
        </w:rPr>
        <w:t>询价响应</w:t>
      </w:r>
      <w:r>
        <w:rPr>
          <w:rFonts w:hint="eastAsia" w:ascii="方正仿宋_GBK" w:hAnsi="宋体" w:eastAsia="方正仿宋_GBK" w:cs="宋体"/>
          <w:kern w:val="0"/>
          <w:sz w:val="32"/>
          <w:szCs w:val="32"/>
        </w:rPr>
        <w:t>文件构成包含两方面内容：（需加盖</w:t>
      </w:r>
      <w:r>
        <w:rPr>
          <w:rFonts w:hint="eastAsia" w:ascii="方正仿宋_GBK" w:hAnsi="宋体" w:eastAsia="方正仿宋_GBK" w:cs="宋体"/>
          <w:kern w:val="0"/>
          <w:sz w:val="32"/>
          <w:szCs w:val="32"/>
          <w:lang w:eastAsia="zh-CN"/>
        </w:rPr>
        <w:t>报价人</w:t>
      </w:r>
      <w:r>
        <w:rPr>
          <w:rFonts w:hint="eastAsia" w:ascii="方正仿宋_GBK" w:hAnsi="宋体" w:eastAsia="方正仿宋_GBK" w:cs="宋体"/>
          <w:kern w:val="0"/>
          <w:sz w:val="32"/>
          <w:szCs w:val="32"/>
        </w:rPr>
        <w:t>营业执照对应单位公章）</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 xml:space="preserve">商务部分：    </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1.营业执照复印件</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2.法人身份证复印件</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3.不是法人的需提交法人报价授权书（原件）</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lang w:val="en-US" w:eastAsia="zh-CN"/>
        </w:rPr>
        <w:t>4</w:t>
      </w:r>
      <w:r>
        <w:rPr>
          <w:rFonts w:hint="eastAsia" w:ascii="方正仿宋_GBK" w:hAnsi="宋体" w:eastAsia="方正仿宋_GBK" w:cs="宋体"/>
          <w:kern w:val="0"/>
          <w:sz w:val="32"/>
          <w:szCs w:val="32"/>
        </w:rPr>
        <w:t>.在“信用中国”网站打印的信用证明</w:t>
      </w:r>
    </w:p>
    <w:p>
      <w:pPr>
        <w:spacing w:line="56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lang w:val="en-US" w:eastAsia="zh-CN"/>
        </w:rPr>
        <w:t>5</w:t>
      </w:r>
      <w:r>
        <w:rPr>
          <w:rFonts w:hint="eastAsia" w:ascii="方正仿宋_GBK" w:hAnsi="宋体" w:eastAsia="方正仿宋_GBK" w:cs="宋体"/>
          <w:kern w:val="0"/>
          <w:sz w:val="32"/>
          <w:szCs w:val="32"/>
        </w:rPr>
        <w:t>.十二类产品样品的质量检验合格证明或有效合格证书</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lang w:val="en-US" w:eastAsia="zh-CN"/>
        </w:rPr>
        <w:t>6</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其他材料（若有）</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经济部分：</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1.投标函</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2.报价书</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3.其他材料（若有）</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（二）</w:t>
      </w:r>
      <w:r>
        <w:rPr>
          <w:rFonts w:hint="eastAsia" w:ascii="方正仿宋_GBK" w:hAnsi="宋体" w:eastAsia="方正仿宋_GBK" w:cs="宋体"/>
          <w:kern w:val="0"/>
          <w:sz w:val="32"/>
          <w:szCs w:val="32"/>
          <w:lang w:val="en-US" w:eastAsia="zh-CN"/>
        </w:rPr>
        <w:t>询价响应</w:t>
      </w:r>
      <w:r>
        <w:rPr>
          <w:rFonts w:hint="eastAsia" w:ascii="方正仿宋_GBK" w:hAnsi="宋体" w:eastAsia="方正仿宋_GBK" w:cs="宋体"/>
          <w:kern w:val="0"/>
          <w:sz w:val="32"/>
          <w:szCs w:val="32"/>
        </w:rPr>
        <w:t>文件的封装</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lang w:eastAsia="zh-CN"/>
        </w:rPr>
        <w:t>响应文件</w:t>
      </w:r>
      <w:r>
        <w:rPr>
          <w:rFonts w:hint="eastAsia" w:ascii="方正仿宋_GBK" w:hAnsi="宋体" w:eastAsia="方正仿宋_GBK" w:cs="宋体"/>
          <w:kern w:val="0"/>
          <w:sz w:val="32"/>
          <w:szCs w:val="32"/>
        </w:rPr>
        <w:t>应由</w:t>
      </w: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的法定代表人或其授权的代理人在询价文件规定的位置按询价文件要求逐页签字并加盖单位公章，禁止使用印章或签名章，否则其</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lang w:eastAsia="zh-CN"/>
        </w:rPr>
        <w:t>响应文件</w:t>
      </w:r>
      <w:r>
        <w:rPr>
          <w:rFonts w:hint="eastAsia" w:ascii="方正仿宋_GBK" w:hAnsi="宋体" w:eastAsia="方正仿宋_GBK" w:cs="宋体"/>
          <w:kern w:val="0"/>
          <w:sz w:val="32"/>
          <w:szCs w:val="32"/>
        </w:rPr>
        <w:t>按否决报价处理。</w:t>
      </w:r>
    </w:p>
    <w:p>
      <w:pPr>
        <w:spacing w:line="560" w:lineRule="exact"/>
        <w:ind w:firstLine="640" w:firstLineChars="200"/>
        <w:rPr>
          <w:rFonts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2.</w:t>
      </w:r>
      <w:r>
        <w:rPr>
          <w:rFonts w:hint="eastAsia" w:ascii="方正仿宋_GBK" w:hAnsi="宋体" w:eastAsia="方正仿宋_GBK" w:cs="宋体"/>
          <w:color w:val="auto"/>
          <w:kern w:val="0"/>
          <w:sz w:val="32"/>
          <w:szCs w:val="32"/>
          <w:lang w:val="en-US" w:eastAsia="zh-CN"/>
        </w:rPr>
        <w:t>询价</w:t>
      </w:r>
      <w:r>
        <w:rPr>
          <w:rFonts w:hint="eastAsia" w:ascii="方正仿宋_GBK" w:hAnsi="宋体" w:eastAsia="方正仿宋_GBK" w:cs="宋体"/>
          <w:color w:val="auto"/>
          <w:kern w:val="0"/>
          <w:sz w:val="32"/>
          <w:szCs w:val="32"/>
          <w:lang w:eastAsia="zh-CN"/>
        </w:rPr>
        <w:t>响应文件</w:t>
      </w:r>
      <w:r>
        <w:rPr>
          <w:rFonts w:hint="eastAsia" w:ascii="方正仿宋_GBK" w:hAnsi="宋体" w:eastAsia="方正仿宋_GBK" w:cs="宋体"/>
          <w:color w:val="auto"/>
          <w:kern w:val="0"/>
          <w:sz w:val="32"/>
          <w:szCs w:val="32"/>
        </w:rPr>
        <w:t>商务部分和</w:t>
      </w:r>
      <w:r>
        <w:rPr>
          <w:rFonts w:hint="eastAsia" w:ascii="方正仿宋_GBK" w:hAnsi="宋体" w:eastAsia="方正仿宋_GBK" w:cs="宋体"/>
          <w:color w:val="auto"/>
          <w:kern w:val="0"/>
          <w:sz w:val="32"/>
          <w:szCs w:val="32"/>
          <w:lang w:eastAsia="zh-CN"/>
        </w:rPr>
        <w:t>经济</w:t>
      </w:r>
      <w:r>
        <w:rPr>
          <w:rFonts w:hint="eastAsia" w:ascii="方正仿宋_GBK" w:hAnsi="宋体" w:eastAsia="方正仿宋_GBK" w:cs="宋体"/>
          <w:color w:val="auto"/>
          <w:kern w:val="0"/>
          <w:sz w:val="32"/>
          <w:szCs w:val="32"/>
        </w:rPr>
        <w:t>部分各一份，均采用A4纸、使用不能轻易擦去且不易褪色的打印机打印，在封面上标明</w:t>
      </w:r>
      <w:r>
        <w:rPr>
          <w:rFonts w:hint="eastAsia" w:ascii="方正仿宋_GBK" w:hAnsi="宋体" w:eastAsia="方正仿宋_GBK" w:cs="宋体"/>
          <w:color w:val="auto"/>
          <w:kern w:val="0"/>
          <w:sz w:val="32"/>
          <w:szCs w:val="32"/>
          <w:lang w:eastAsia="zh-CN"/>
        </w:rPr>
        <w:t>“</w:t>
      </w:r>
      <w:r>
        <w:rPr>
          <w:rFonts w:hint="eastAsia" w:ascii="方正仿宋_GBK" w:hAnsi="宋体" w:eastAsia="方正仿宋_GBK" w:cs="宋体"/>
          <w:color w:val="auto"/>
          <w:kern w:val="0"/>
          <w:sz w:val="32"/>
          <w:szCs w:val="32"/>
        </w:rPr>
        <w:t>商务</w:t>
      </w:r>
      <w:r>
        <w:rPr>
          <w:rFonts w:hint="eastAsia" w:ascii="方正仿宋_GBK" w:hAnsi="宋体" w:eastAsia="方正仿宋_GBK" w:cs="宋体"/>
          <w:color w:val="auto"/>
          <w:kern w:val="0"/>
          <w:sz w:val="32"/>
          <w:szCs w:val="32"/>
          <w:lang w:val="en-US" w:eastAsia="zh-CN"/>
        </w:rPr>
        <w:t>文件”</w:t>
      </w:r>
      <w:r>
        <w:rPr>
          <w:rFonts w:hint="eastAsia" w:ascii="方正仿宋_GBK" w:hAnsi="宋体" w:eastAsia="方正仿宋_GBK" w:cs="宋体"/>
          <w:color w:val="auto"/>
          <w:kern w:val="0"/>
          <w:sz w:val="32"/>
          <w:szCs w:val="32"/>
        </w:rPr>
        <w:t>和</w:t>
      </w:r>
      <w:r>
        <w:rPr>
          <w:rFonts w:hint="eastAsia" w:ascii="方正仿宋_GBK" w:hAnsi="宋体" w:eastAsia="方正仿宋_GBK" w:cs="宋体"/>
          <w:color w:val="auto"/>
          <w:kern w:val="0"/>
          <w:sz w:val="32"/>
          <w:szCs w:val="32"/>
          <w:lang w:eastAsia="zh-CN"/>
        </w:rPr>
        <w:t>“经济文件</w:t>
      </w:r>
      <w:r>
        <w:rPr>
          <w:rFonts w:hint="eastAsia" w:ascii="方正仿宋_GBK" w:hAnsi="宋体" w:eastAsia="方正仿宋_GBK" w:cs="宋体"/>
          <w:color w:val="auto"/>
          <w:kern w:val="0"/>
          <w:sz w:val="32"/>
          <w:szCs w:val="32"/>
          <w:lang w:val="en-US" w:eastAsia="zh-CN"/>
        </w:rPr>
        <w:t>”</w:t>
      </w:r>
      <w:r>
        <w:rPr>
          <w:rFonts w:hint="eastAsia" w:ascii="方正仿宋_GBK" w:hAnsi="宋体" w:eastAsia="方正仿宋_GBK" w:cs="宋体"/>
          <w:color w:val="auto"/>
          <w:kern w:val="0"/>
          <w:sz w:val="32"/>
          <w:szCs w:val="32"/>
        </w:rPr>
        <w:t>。</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3.</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lang w:eastAsia="zh-CN"/>
        </w:rPr>
        <w:t>响应文件</w:t>
      </w:r>
      <w:r>
        <w:rPr>
          <w:rFonts w:hint="eastAsia" w:ascii="方正仿宋_GBK" w:hAnsi="宋体" w:eastAsia="方正仿宋_GBK" w:cs="宋体"/>
          <w:kern w:val="0"/>
          <w:sz w:val="32"/>
          <w:szCs w:val="32"/>
        </w:rPr>
        <w:t>应按后附规定格式逐页装订成册，不得采用活页装订。</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4.</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lang w:eastAsia="zh-CN"/>
        </w:rPr>
        <w:t>响应文件</w:t>
      </w:r>
      <w:r>
        <w:rPr>
          <w:rFonts w:hint="eastAsia" w:ascii="方正仿宋_GBK" w:hAnsi="宋体" w:eastAsia="方正仿宋_GBK" w:cs="宋体"/>
          <w:kern w:val="0"/>
          <w:sz w:val="32"/>
          <w:szCs w:val="32"/>
        </w:rPr>
        <w:t>的商务部分和经济部分应分别编制、分别封装后在密封处加盖与营业执照相同的公司鲜章。</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5.封套上应载明的信息</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商务部分上应写明：重庆高速公路东北营运分公司应急救援物资采购商务文件。</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经济部分上应写明：重庆高速公路东北营运分公司应急救援物资采购经济文件。</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（三）</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lang w:eastAsia="zh-CN"/>
        </w:rPr>
        <w:t>响应文件</w:t>
      </w:r>
      <w:r>
        <w:rPr>
          <w:rFonts w:hint="eastAsia" w:ascii="方正仿宋_GBK" w:hAnsi="宋体" w:eastAsia="方正仿宋_GBK" w:cs="宋体"/>
          <w:kern w:val="0"/>
          <w:sz w:val="32"/>
          <w:szCs w:val="32"/>
        </w:rPr>
        <w:t>的其它要求</w:t>
      </w:r>
    </w:p>
    <w:p>
      <w:pPr>
        <w:spacing w:line="56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1.</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lang w:eastAsia="zh-CN"/>
        </w:rPr>
        <w:t>响应文件</w:t>
      </w:r>
      <w:r>
        <w:rPr>
          <w:rFonts w:hint="eastAsia" w:ascii="方正仿宋_GBK" w:hAnsi="宋体" w:eastAsia="方正仿宋_GBK" w:cs="宋体"/>
          <w:kern w:val="0"/>
          <w:sz w:val="32"/>
          <w:szCs w:val="32"/>
        </w:rPr>
        <w:t>不接受任何涂改，本次</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只接受电脑打印的投标报价，除签名外其余地方均不接受手写，包括不接受手工填写的报价，否则视为无效响应文件。</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2．</w:t>
      </w: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对所提供的所有报价资料均保证其真实性和合法性，如有虚假，</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将取消其报价及中标资格；若有合同实施期间发现</w:t>
      </w:r>
      <w:r>
        <w:rPr>
          <w:rFonts w:hint="eastAsia" w:ascii="方正仿宋_GBK" w:hAnsi="宋体" w:eastAsia="方正仿宋_GBK" w:cs="宋体"/>
          <w:kern w:val="0"/>
          <w:sz w:val="32"/>
          <w:szCs w:val="32"/>
          <w:lang w:val="en-US" w:eastAsia="zh-CN"/>
        </w:rPr>
        <w:t>中标候选人</w:t>
      </w:r>
      <w:r>
        <w:rPr>
          <w:rFonts w:hint="eastAsia" w:ascii="方正仿宋_GBK" w:hAnsi="宋体" w:eastAsia="方正仿宋_GBK" w:cs="宋体"/>
          <w:kern w:val="0"/>
          <w:sz w:val="32"/>
          <w:szCs w:val="32"/>
        </w:rPr>
        <w:t>提供了虚假资料，</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有权单方面解除合同，或予以违约处罚并上报上级主管部门。</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九、有下列情况之一者，</w:t>
      </w:r>
      <w:r>
        <w:rPr>
          <w:rFonts w:hint="eastAsia" w:ascii="方正黑体_GBK" w:hAnsi="宋体" w:eastAsia="方正黑体_GBK" w:cs="宋体"/>
          <w:bCs/>
          <w:kern w:val="0"/>
          <w:sz w:val="32"/>
          <w:szCs w:val="32"/>
          <w:lang w:val="en-US" w:eastAsia="zh-CN"/>
        </w:rPr>
        <w:t>询价响应文件</w:t>
      </w:r>
      <w:r>
        <w:rPr>
          <w:rFonts w:hint="eastAsia" w:ascii="方正黑体_GBK" w:hAnsi="宋体" w:eastAsia="方正黑体_GBK" w:cs="宋体"/>
          <w:bCs/>
          <w:kern w:val="0"/>
          <w:sz w:val="32"/>
          <w:szCs w:val="32"/>
        </w:rPr>
        <w:t>作废，取消竞争资格；若已中标，取消中标资格。</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w:t>
      </w:r>
      <w:r>
        <w:rPr>
          <w:rFonts w:hint="eastAsia" w:ascii="方正仿宋_GBK" w:hAnsi="宋体" w:eastAsia="方正仿宋_GBK" w:cs="宋体"/>
          <w:kern w:val="0"/>
          <w:sz w:val="32"/>
          <w:szCs w:val="32"/>
          <w:lang w:val="en-US" w:eastAsia="zh-CN"/>
        </w:rPr>
        <w:t>报价人</w:t>
      </w:r>
      <w:r>
        <w:rPr>
          <w:rFonts w:hint="eastAsia" w:ascii="方正仿宋_GBK" w:hAnsi="宋体" w:eastAsia="方正仿宋_GBK" w:cs="宋体"/>
          <w:kern w:val="0"/>
          <w:sz w:val="32"/>
          <w:szCs w:val="32"/>
        </w:rPr>
        <w:t>未准时参加</w:t>
      </w:r>
      <w:r>
        <w:rPr>
          <w:rFonts w:hint="eastAsia" w:ascii="方正仿宋_GBK" w:hAnsi="宋体" w:eastAsia="方正仿宋_GBK" w:cs="宋体"/>
          <w:kern w:val="0"/>
          <w:sz w:val="32"/>
          <w:szCs w:val="32"/>
          <w:lang w:val="en-US" w:eastAsia="zh-CN"/>
        </w:rPr>
        <w:t>开标</w:t>
      </w:r>
      <w:r>
        <w:rPr>
          <w:rFonts w:hint="eastAsia" w:ascii="方正仿宋_GBK" w:hAnsi="宋体" w:eastAsia="方正仿宋_GBK" w:cs="宋体"/>
          <w:kern w:val="0"/>
          <w:sz w:val="32"/>
          <w:szCs w:val="32"/>
        </w:rPr>
        <w:t>会议或</w:t>
      </w:r>
      <w:r>
        <w:rPr>
          <w:rFonts w:hint="eastAsia" w:ascii="方正仿宋_GBK" w:hAnsi="宋体" w:eastAsia="方正仿宋_GBK" w:cs="宋体"/>
          <w:kern w:val="0"/>
          <w:sz w:val="32"/>
          <w:szCs w:val="32"/>
          <w:lang w:val="en-US" w:eastAsia="zh-CN"/>
        </w:rPr>
        <w:t>询价响应文件</w:t>
      </w:r>
      <w:r>
        <w:rPr>
          <w:rFonts w:hint="eastAsia" w:ascii="方正仿宋_GBK" w:hAnsi="宋体" w:eastAsia="方正仿宋_GBK" w:cs="宋体"/>
          <w:kern w:val="0"/>
          <w:sz w:val="32"/>
          <w:szCs w:val="32"/>
        </w:rPr>
        <w:t xml:space="preserve">及相关样品逾期送达的； </w:t>
      </w:r>
    </w:p>
    <w:p>
      <w:pPr>
        <w:spacing w:line="56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lang w:val="en-US" w:eastAsia="zh-CN"/>
        </w:rPr>
        <w:t>2</w:t>
      </w:r>
      <w:r>
        <w:rPr>
          <w:rFonts w:hint="eastAsia" w:ascii="方正仿宋_GBK" w:hAnsi="宋体" w:eastAsia="方正仿宋_GBK" w:cs="宋体"/>
          <w:kern w:val="0"/>
          <w:sz w:val="32"/>
          <w:szCs w:val="32"/>
        </w:rPr>
        <w:t>.未按</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文件规定要求制作、密封、签署、盖章的，或提交资料不全的；</w:t>
      </w:r>
    </w:p>
    <w:p>
      <w:pPr>
        <w:pStyle w:val="199"/>
        <w:keepNext w:val="0"/>
        <w:keepLines w:val="0"/>
        <w:pageBreakBefore w:val="0"/>
        <w:widowControl w:val="0"/>
        <w:tabs>
          <w:tab w:val="left" w:pos="1204"/>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val="en-US" w:eastAsia="zh-CN"/>
        </w:rPr>
        <w:t>3.</w:t>
      </w:r>
      <w:r>
        <w:rPr>
          <w:rFonts w:hint="eastAsia" w:ascii="方正仿宋_GBK" w:hAnsi="宋体" w:eastAsia="方正仿宋_GBK" w:cs="宋体"/>
          <w:kern w:val="0"/>
          <w:sz w:val="32"/>
          <w:szCs w:val="32"/>
        </w:rPr>
        <w:t>抽查核验时提交的复印件与原件不一致的；</w:t>
      </w:r>
    </w:p>
    <w:p>
      <w:pPr>
        <w:pStyle w:val="199"/>
        <w:keepNext w:val="0"/>
        <w:keepLines w:val="0"/>
        <w:pageBreakBefore w:val="0"/>
        <w:widowControl w:val="0"/>
        <w:tabs>
          <w:tab w:val="left" w:pos="1204"/>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r>
        <w:rPr>
          <w:rFonts w:hint="eastAsia" w:ascii="方正仿宋_GBK" w:hAnsi="宋体" w:eastAsia="方正仿宋_GBK" w:cs="宋体"/>
          <w:kern w:val="0"/>
          <w:sz w:val="32"/>
          <w:szCs w:val="32"/>
        </w:rPr>
        <w:t>投标报价字迹模糊，有涂改的，大写不规范的；</w:t>
      </w:r>
    </w:p>
    <w:p>
      <w:pPr>
        <w:pStyle w:val="199"/>
        <w:keepNext w:val="0"/>
        <w:keepLines w:val="0"/>
        <w:pageBreakBefore w:val="0"/>
        <w:widowControl w:val="0"/>
        <w:tabs>
          <w:tab w:val="left" w:pos="1204"/>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宋体" w:eastAsia="方正仿宋_GBK" w:cs="宋体"/>
          <w:kern w:val="0"/>
          <w:sz w:val="32"/>
          <w:szCs w:val="32"/>
          <w:lang w:eastAsia="zh-CN"/>
        </w:rPr>
      </w:pPr>
      <w:r>
        <w:rPr>
          <w:rFonts w:hint="eastAsia" w:ascii="方正仿宋_GBK" w:hAnsi="方正仿宋_GBK" w:eastAsia="方正仿宋_GBK" w:cs="方正仿宋_GBK"/>
          <w:sz w:val="32"/>
          <w:szCs w:val="32"/>
          <w:lang w:val="en-US" w:eastAsia="zh-CN"/>
        </w:rPr>
        <w:t>5.</w:t>
      </w:r>
      <w:r>
        <w:rPr>
          <w:rFonts w:hint="eastAsia" w:ascii="方正仿宋_GBK" w:hAnsi="宋体" w:eastAsia="方正仿宋_GBK" w:cs="宋体"/>
          <w:kern w:val="0"/>
          <w:sz w:val="32"/>
          <w:szCs w:val="32"/>
        </w:rPr>
        <w:t>除签名外，对响应文件有其他手写部分的或签名未手写，采用印章等形式的；</w:t>
      </w:r>
    </w:p>
    <w:p>
      <w:pPr>
        <w:spacing w:line="560" w:lineRule="exact"/>
        <w:ind w:firstLine="640" w:firstLineChars="200"/>
        <w:rPr>
          <w:rFonts w:hint="eastAsia" w:ascii="方正仿宋_GBK" w:hAnsi="宋体" w:eastAsia="方正仿宋_GBK" w:cs="宋体"/>
          <w:color w:val="auto"/>
          <w:kern w:val="0"/>
          <w:sz w:val="32"/>
          <w:szCs w:val="32"/>
        </w:rPr>
      </w:pPr>
      <w:r>
        <w:rPr>
          <w:rFonts w:hint="eastAsia" w:ascii="方正仿宋_GBK" w:hAnsi="方正仿宋_GBK" w:eastAsia="方正仿宋_GBK" w:cs="方正仿宋_GBK"/>
          <w:sz w:val="32"/>
          <w:szCs w:val="32"/>
          <w:lang w:val="en-US" w:eastAsia="zh-CN"/>
        </w:rPr>
        <w:t>6.</w:t>
      </w:r>
      <w:r>
        <w:rPr>
          <w:rFonts w:hint="eastAsia"/>
          <w:color w:val="auto"/>
        </w:rPr>
        <w:t xml:space="preserve"> </w:t>
      </w:r>
      <w:r>
        <w:rPr>
          <w:rFonts w:hint="eastAsia" w:ascii="方正仿宋_GBK" w:hAnsi="宋体" w:eastAsia="方正仿宋_GBK" w:cs="宋体"/>
          <w:color w:val="auto"/>
          <w:kern w:val="0"/>
          <w:sz w:val="32"/>
          <w:szCs w:val="32"/>
        </w:rPr>
        <w:t>评标小组认为，排在前面的中标候选</w:t>
      </w:r>
      <w:r>
        <w:rPr>
          <w:rFonts w:hint="eastAsia" w:ascii="方正仿宋_GBK" w:hAnsi="宋体" w:eastAsia="方正仿宋_GBK" w:cs="宋体"/>
          <w:color w:val="auto"/>
          <w:kern w:val="0"/>
          <w:sz w:val="32"/>
          <w:szCs w:val="32"/>
          <w:lang w:val="en-US" w:eastAsia="zh-CN"/>
        </w:rPr>
        <w:t>人</w:t>
      </w:r>
      <w:r>
        <w:rPr>
          <w:rFonts w:hint="eastAsia" w:ascii="方正仿宋_GBK" w:hAnsi="宋体" w:eastAsia="方正仿宋_GBK" w:cs="宋体"/>
          <w:color w:val="auto"/>
          <w:kern w:val="0"/>
          <w:sz w:val="32"/>
          <w:szCs w:val="32"/>
        </w:rPr>
        <w:t>的最低投标价明显不合理或者低于成本，有可能影响商品质量和不能诚信履约的，中标候选人应按要求在规定的期限内提供书面文件予以解释说明，并提交相关证明材料；否则，评标小组可以取消该</w:t>
      </w:r>
      <w:r>
        <w:rPr>
          <w:rFonts w:hint="eastAsia" w:ascii="方正仿宋_GBK" w:hAnsi="宋体" w:eastAsia="方正仿宋_GBK" w:cs="宋体"/>
          <w:color w:val="auto"/>
          <w:kern w:val="0"/>
          <w:sz w:val="32"/>
          <w:szCs w:val="32"/>
          <w:lang w:eastAsia="zh-CN"/>
        </w:rPr>
        <w:t>报价</w:t>
      </w:r>
      <w:r>
        <w:rPr>
          <w:rFonts w:hint="eastAsia" w:ascii="方正仿宋_GBK" w:hAnsi="宋体" w:eastAsia="方正仿宋_GBK" w:cs="宋体"/>
          <w:color w:val="auto"/>
          <w:kern w:val="0"/>
          <w:sz w:val="32"/>
          <w:szCs w:val="32"/>
        </w:rPr>
        <w:t>人的中标候选资格，按顺序由排在后面的中标候选</w:t>
      </w:r>
      <w:r>
        <w:rPr>
          <w:rFonts w:hint="eastAsia" w:ascii="方正仿宋_GBK" w:hAnsi="宋体" w:eastAsia="方正仿宋_GBK" w:cs="宋体"/>
          <w:color w:val="auto"/>
          <w:kern w:val="0"/>
          <w:sz w:val="32"/>
          <w:szCs w:val="32"/>
          <w:lang w:val="en-US" w:eastAsia="zh-CN"/>
        </w:rPr>
        <w:t>人</w:t>
      </w:r>
      <w:r>
        <w:rPr>
          <w:rFonts w:hint="eastAsia" w:ascii="方正仿宋_GBK" w:hAnsi="宋体" w:eastAsia="方正仿宋_GBK" w:cs="宋体"/>
          <w:color w:val="auto"/>
          <w:kern w:val="0"/>
          <w:sz w:val="32"/>
          <w:szCs w:val="32"/>
        </w:rPr>
        <w:t>递补，以此类推。</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lang w:val="en-US" w:eastAsia="zh-CN"/>
        </w:rPr>
        <w:t>7</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lang w:eastAsia="zh-CN"/>
        </w:rPr>
        <w:t>报价</w:t>
      </w:r>
      <w:r>
        <w:rPr>
          <w:rFonts w:hint="eastAsia" w:ascii="方正仿宋_GBK" w:hAnsi="宋体" w:eastAsia="方正仿宋_GBK" w:cs="宋体"/>
          <w:kern w:val="0"/>
          <w:sz w:val="32"/>
          <w:szCs w:val="32"/>
        </w:rPr>
        <w:t>人有下列情形之一的，列入不良行为记录名单并公示，</w:t>
      </w:r>
      <w:r>
        <w:rPr>
          <w:rFonts w:ascii="方正仿宋_GBK" w:hAnsi="宋体" w:eastAsia="方正仿宋_GBK" w:cs="宋体"/>
          <w:kern w:val="0"/>
          <w:sz w:val="32"/>
          <w:szCs w:val="32"/>
        </w:rPr>
        <w:t>3</w:t>
      </w:r>
      <w:r>
        <w:rPr>
          <w:rFonts w:hint="eastAsia" w:ascii="方正仿宋_GBK" w:hAnsi="宋体" w:eastAsia="方正仿宋_GBK" w:cs="宋体"/>
          <w:kern w:val="0"/>
          <w:sz w:val="32"/>
          <w:szCs w:val="32"/>
        </w:rPr>
        <w:t>年内禁止参加我司采购活动。</w:t>
      </w:r>
    </w:p>
    <w:p>
      <w:pPr>
        <w:spacing w:line="56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（1）提供虚假材料谋取中标的；</w:t>
      </w:r>
    </w:p>
    <w:p>
      <w:pPr>
        <w:spacing w:line="56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（2）采取不正当手段诋毁、排挤其他</w:t>
      </w:r>
      <w:r>
        <w:rPr>
          <w:rFonts w:hint="eastAsia" w:ascii="方正仿宋_GBK" w:hAnsi="宋体" w:eastAsia="方正仿宋_GBK" w:cs="宋体"/>
          <w:kern w:val="0"/>
          <w:sz w:val="32"/>
          <w:szCs w:val="32"/>
          <w:lang w:eastAsia="zh-CN"/>
        </w:rPr>
        <w:t>报价</w:t>
      </w:r>
      <w:r>
        <w:rPr>
          <w:rFonts w:hint="eastAsia" w:ascii="方正仿宋_GBK" w:hAnsi="宋体" w:eastAsia="方正仿宋_GBK" w:cs="宋体"/>
          <w:kern w:val="0"/>
          <w:sz w:val="32"/>
          <w:szCs w:val="32"/>
        </w:rPr>
        <w:t>人的；</w:t>
      </w:r>
    </w:p>
    <w:p>
      <w:pPr>
        <w:spacing w:line="56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（3）与</w:t>
      </w:r>
      <w:r>
        <w:rPr>
          <w:rFonts w:hint="eastAsia" w:ascii="方正仿宋_GBK" w:hAnsi="宋体" w:eastAsia="方正仿宋_GBK" w:cs="宋体"/>
          <w:kern w:val="0"/>
          <w:sz w:val="32"/>
          <w:szCs w:val="32"/>
          <w:lang w:eastAsia="zh-CN"/>
        </w:rPr>
        <w:t>询价人</w:t>
      </w:r>
      <w:r>
        <w:rPr>
          <w:rFonts w:hint="eastAsia" w:ascii="方正仿宋_GBK" w:hAnsi="宋体" w:eastAsia="方正仿宋_GBK" w:cs="宋体"/>
          <w:kern w:val="0"/>
          <w:sz w:val="32"/>
          <w:szCs w:val="32"/>
        </w:rPr>
        <w:t>、其他</w:t>
      </w:r>
      <w:r>
        <w:rPr>
          <w:rFonts w:hint="eastAsia" w:ascii="方正仿宋_GBK" w:hAnsi="宋体" w:eastAsia="方正仿宋_GBK" w:cs="宋体"/>
          <w:kern w:val="0"/>
          <w:sz w:val="32"/>
          <w:szCs w:val="32"/>
          <w:lang w:eastAsia="zh-CN"/>
        </w:rPr>
        <w:t>报价</w:t>
      </w:r>
      <w:r>
        <w:rPr>
          <w:rFonts w:hint="eastAsia" w:ascii="方正仿宋_GBK" w:hAnsi="宋体" w:eastAsia="方正仿宋_GBK" w:cs="宋体"/>
          <w:kern w:val="0"/>
          <w:sz w:val="32"/>
          <w:szCs w:val="32"/>
        </w:rPr>
        <w:t>人恶意串通的；</w:t>
      </w:r>
    </w:p>
    <w:p>
      <w:pPr>
        <w:spacing w:line="56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（4）向</w:t>
      </w:r>
      <w:r>
        <w:rPr>
          <w:rFonts w:hint="eastAsia" w:ascii="方正仿宋_GBK" w:hAnsi="宋体" w:eastAsia="方正仿宋_GBK" w:cs="宋体"/>
          <w:kern w:val="0"/>
          <w:sz w:val="32"/>
          <w:szCs w:val="32"/>
          <w:lang w:eastAsia="zh-CN"/>
        </w:rPr>
        <w:t>询价人</w:t>
      </w:r>
      <w:r>
        <w:rPr>
          <w:rFonts w:hint="eastAsia" w:ascii="方正仿宋_GBK" w:hAnsi="宋体" w:eastAsia="方正仿宋_GBK" w:cs="宋体"/>
          <w:kern w:val="0"/>
          <w:sz w:val="32"/>
          <w:szCs w:val="32"/>
        </w:rPr>
        <w:t>行贿或者提供其他不正当利益的；</w:t>
      </w:r>
    </w:p>
    <w:p>
      <w:pPr>
        <w:spacing w:line="560" w:lineRule="exact"/>
        <w:ind w:firstLine="640" w:firstLineChars="200"/>
        <w:rPr>
          <w:rFonts w:hint="eastAsia"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（5）在</w:t>
      </w:r>
      <w:r>
        <w:rPr>
          <w:rFonts w:hint="eastAsia" w:ascii="方正仿宋_GBK" w:hAnsi="宋体" w:eastAsia="方正仿宋_GBK" w:cs="宋体"/>
          <w:color w:val="auto"/>
          <w:kern w:val="0"/>
          <w:sz w:val="32"/>
          <w:szCs w:val="32"/>
          <w:lang w:eastAsia="zh-CN"/>
        </w:rPr>
        <w:t>询价</w:t>
      </w:r>
      <w:r>
        <w:rPr>
          <w:rFonts w:hint="eastAsia" w:ascii="方正仿宋_GBK" w:hAnsi="宋体" w:eastAsia="方正仿宋_GBK" w:cs="宋体"/>
          <w:color w:val="auto"/>
          <w:kern w:val="0"/>
          <w:sz w:val="32"/>
          <w:szCs w:val="32"/>
        </w:rPr>
        <w:t>过程中与</w:t>
      </w:r>
      <w:r>
        <w:rPr>
          <w:rFonts w:hint="eastAsia" w:ascii="方正仿宋_GBK" w:hAnsi="宋体" w:eastAsia="方正仿宋_GBK" w:cs="宋体"/>
          <w:color w:val="auto"/>
          <w:kern w:val="0"/>
          <w:sz w:val="32"/>
          <w:szCs w:val="32"/>
          <w:lang w:eastAsia="zh-CN"/>
        </w:rPr>
        <w:t>询价人</w:t>
      </w:r>
      <w:r>
        <w:rPr>
          <w:rFonts w:hint="eastAsia" w:ascii="方正仿宋_GBK" w:hAnsi="宋体" w:eastAsia="方正仿宋_GBK" w:cs="宋体"/>
          <w:color w:val="auto"/>
          <w:kern w:val="0"/>
          <w:sz w:val="32"/>
          <w:szCs w:val="32"/>
        </w:rPr>
        <w:t>进行协商谈判、不按照</w:t>
      </w:r>
      <w:r>
        <w:rPr>
          <w:rFonts w:hint="eastAsia" w:ascii="方正仿宋_GBK" w:hAnsi="宋体" w:eastAsia="方正仿宋_GBK" w:cs="宋体"/>
          <w:color w:val="auto"/>
          <w:kern w:val="0"/>
          <w:sz w:val="32"/>
          <w:szCs w:val="32"/>
          <w:lang w:eastAsia="zh-CN"/>
        </w:rPr>
        <w:t>询价</w:t>
      </w:r>
      <w:r>
        <w:rPr>
          <w:rFonts w:hint="eastAsia" w:ascii="方正仿宋_GBK" w:hAnsi="宋体" w:eastAsia="方正仿宋_GBK" w:cs="宋体"/>
          <w:color w:val="auto"/>
          <w:kern w:val="0"/>
          <w:sz w:val="32"/>
          <w:szCs w:val="32"/>
        </w:rPr>
        <w:t>文件和中标</w:t>
      </w:r>
      <w:r>
        <w:rPr>
          <w:rFonts w:hint="eastAsia" w:ascii="方正仿宋_GBK" w:hAnsi="宋体" w:eastAsia="方正仿宋_GBK" w:cs="宋体"/>
          <w:color w:val="auto"/>
          <w:kern w:val="0"/>
          <w:sz w:val="32"/>
          <w:szCs w:val="32"/>
          <w:lang w:eastAsia="zh-CN"/>
        </w:rPr>
        <w:t>候选人</w:t>
      </w:r>
      <w:r>
        <w:rPr>
          <w:rFonts w:hint="eastAsia" w:ascii="方正仿宋_GBK" w:hAnsi="宋体" w:eastAsia="方正仿宋_GBK" w:cs="宋体"/>
          <w:color w:val="auto"/>
          <w:kern w:val="0"/>
          <w:sz w:val="32"/>
          <w:szCs w:val="32"/>
        </w:rPr>
        <w:t>的</w:t>
      </w:r>
      <w:r>
        <w:rPr>
          <w:rFonts w:hint="eastAsia" w:ascii="方正仿宋_GBK" w:hAnsi="宋体" w:eastAsia="方正仿宋_GBK" w:cs="宋体"/>
          <w:color w:val="auto"/>
          <w:kern w:val="0"/>
          <w:sz w:val="32"/>
          <w:szCs w:val="32"/>
          <w:lang w:eastAsia="zh-CN"/>
        </w:rPr>
        <w:t>询价响应</w:t>
      </w:r>
      <w:r>
        <w:rPr>
          <w:rFonts w:hint="eastAsia" w:ascii="方正仿宋_GBK" w:hAnsi="宋体" w:eastAsia="方正仿宋_GBK" w:cs="宋体"/>
          <w:color w:val="auto"/>
          <w:kern w:val="0"/>
          <w:sz w:val="32"/>
          <w:szCs w:val="32"/>
        </w:rPr>
        <w:t>文件订立合同，或者与</w:t>
      </w:r>
      <w:r>
        <w:rPr>
          <w:rFonts w:hint="eastAsia" w:ascii="方正仿宋_GBK" w:hAnsi="宋体" w:eastAsia="方正仿宋_GBK" w:cs="宋体"/>
          <w:color w:val="auto"/>
          <w:kern w:val="0"/>
          <w:sz w:val="32"/>
          <w:szCs w:val="32"/>
          <w:lang w:eastAsia="zh-CN"/>
        </w:rPr>
        <w:t>询价</w:t>
      </w:r>
      <w:r>
        <w:rPr>
          <w:rFonts w:hint="eastAsia" w:ascii="方正仿宋_GBK" w:hAnsi="宋体" w:eastAsia="方正仿宋_GBK" w:cs="宋体"/>
          <w:color w:val="auto"/>
          <w:kern w:val="0"/>
          <w:sz w:val="32"/>
          <w:szCs w:val="32"/>
        </w:rPr>
        <w:t>人另行订立背离合同实质性内容的协议的；</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（6）拒绝有关部门监督检查或者提供虚假情况的。</w:t>
      </w:r>
    </w:p>
    <w:p>
      <w:pPr>
        <w:spacing w:line="56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（7）中标后无正当理由不与</w:t>
      </w:r>
      <w:r>
        <w:rPr>
          <w:rFonts w:hint="eastAsia" w:ascii="方正仿宋_GBK" w:hAnsi="宋体" w:eastAsia="方正仿宋_GBK" w:cs="宋体"/>
          <w:kern w:val="0"/>
          <w:sz w:val="32"/>
          <w:szCs w:val="32"/>
          <w:lang w:eastAsia="zh-CN"/>
        </w:rPr>
        <w:t>询价</w:t>
      </w:r>
      <w:r>
        <w:rPr>
          <w:rFonts w:hint="eastAsia" w:ascii="方正仿宋_GBK" w:hAnsi="宋体" w:eastAsia="方正仿宋_GBK" w:cs="宋体"/>
          <w:kern w:val="0"/>
          <w:sz w:val="32"/>
          <w:szCs w:val="32"/>
        </w:rPr>
        <w:t>人签订合同的；</w:t>
      </w:r>
    </w:p>
    <w:p>
      <w:pPr>
        <w:spacing w:line="56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（8）将中标项目转让给他人，或者在</w:t>
      </w:r>
      <w:r>
        <w:rPr>
          <w:rFonts w:hint="eastAsia" w:ascii="方正仿宋_GBK" w:hAnsi="宋体" w:eastAsia="方正仿宋_GBK" w:cs="宋体"/>
          <w:kern w:val="0"/>
          <w:sz w:val="32"/>
          <w:szCs w:val="32"/>
          <w:lang w:eastAsia="zh-CN"/>
        </w:rPr>
        <w:t>询价响应</w:t>
      </w:r>
      <w:r>
        <w:rPr>
          <w:rFonts w:hint="eastAsia" w:ascii="方正仿宋_GBK" w:hAnsi="宋体" w:eastAsia="方正仿宋_GBK" w:cs="宋体"/>
          <w:kern w:val="0"/>
          <w:sz w:val="32"/>
          <w:szCs w:val="32"/>
        </w:rPr>
        <w:t>文件中未说明，且未经</w:t>
      </w:r>
      <w:r>
        <w:rPr>
          <w:rFonts w:hint="eastAsia" w:ascii="方正仿宋_GBK" w:hAnsi="宋体" w:eastAsia="方正仿宋_GBK" w:cs="宋体"/>
          <w:kern w:val="0"/>
          <w:sz w:val="32"/>
          <w:szCs w:val="32"/>
          <w:lang w:eastAsia="zh-CN"/>
        </w:rPr>
        <w:t>询价人</w:t>
      </w:r>
      <w:r>
        <w:rPr>
          <w:rFonts w:hint="eastAsia" w:ascii="方正仿宋_GBK" w:hAnsi="宋体" w:eastAsia="方正仿宋_GBK" w:cs="宋体"/>
          <w:kern w:val="0"/>
          <w:sz w:val="32"/>
          <w:szCs w:val="32"/>
        </w:rPr>
        <w:t>同意，将中标项目分包给他人的；</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（9）拒绝履行合同义务的。</w:t>
      </w:r>
    </w:p>
    <w:p>
      <w:pPr>
        <w:spacing w:line="560" w:lineRule="exact"/>
        <w:ind w:firstLine="640" w:firstLineChars="200"/>
        <w:rPr>
          <w:rFonts w:hint="eastAsia" w:ascii="方正黑体_GBK" w:hAnsi="宋体" w:eastAsia="方正黑体_GBK" w:cs="宋体"/>
          <w:bCs/>
          <w:kern w:val="0"/>
          <w:sz w:val="32"/>
          <w:szCs w:val="32"/>
        </w:rPr>
      </w:pPr>
      <w:r>
        <w:rPr>
          <w:rFonts w:hint="eastAsia" w:ascii="方正仿宋_GBK" w:hAnsi="宋体" w:eastAsia="方正仿宋_GBK" w:cs="宋体"/>
          <w:kern w:val="0"/>
          <w:sz w:val="32"/>
          <w:szCs w:val="32"/>
        </w:rPr>
        <w:t>（1</w:t>
      </w:r>
      <w:r>
        <w:rPr>
          <w:rFonts w:ascii="方正仿宋_GBK" w:hAnsi="宋体" w:eastAsia="方正仿宋_GBK" w:cs="宋体"/>
          <w:kern w:val="0"/>
          <w:sz w:val="32"/>
          <w:szCs w:val="32"/>
        </w:rPr>
        <w:t>0</w:t>
      </w:r>
      <w:r>
        <w:rPr>
          <w:rFonts w:hint="eastAsia" w:ascii="方正仿宋_GBK" w:hAnsi="宋体" w:eastAsia="方正仿宋_GBK" w:cs="宋体"/>
          <w:kern w:val="0"/>
          <w:sz w:val="32"/>
          <w:szCs w:val="32"/>
        </w:rPr>
        <w:t>）《政府采购货物和服务招标投标管理办法》及</w:t>
      </w:r>
      <w:r>
        <w:rPr>
          <w:rFonts w:hint="eastAsia" w:ascii="方正仿宋_GBK" w:hAnsi="宋体" w:eastAsia="方正仿宋_GBK" w:cs="宋体"/>
          <w:kern w:val="0"/>
          <w:sz w:val="32"/>
          <w:szCs w:val="32"/>
          <w:lang w:eastAsia="zh-CN"/>
        </w:rPr>
        <w:t>其它</w:t>
      </w:r>
      <w:r>
        <w:rPr>
          <w:rFonts w:hint="eastAsia" w:ascii="方正仿宋_GBK" w:hAnsi="宋体" w:eastAsia="方正仿宋_GBK" w:cs="宋体"/>
          <w:kern w:val="0"/>
          <w:sz w:val="32"/>
          <w:szCs w:val="32"/>
        </w:rPr>
        <w:t>法律法规规定符合废标条件的。</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十、评审小组的构成：</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bCs/>
          <w:sz w:val="32"/>
          <w:szCs w:val="32"/>
          <w:shd w:val="clear" w:color="auto" w:fill="FFFFFF"/>
        </w:rPr>
        <w:t>评审小组人员不低于</w:t>
      </w:r>
      <w:r>
        <w:rPr>
          <w:rFonts w:hint="eastAsia" w:ascii="方正仿宋_GBK" w:hAnsi="宋体" w:eastAsia="方正仿宋_GBK"/>
          <w:kern w:val="0"/>
          <w:sz w:val="32"/>
          <w:szCs w:val="32"/>
          <w:shd w:val="clear" w:color="auto" w:fill="FFFFFF"/>
          <w:lang w:val="en-US" w:eastAsia="zh-CN"/>
        </w:rPr>
        <w:t>11</w:t>
      </w:r>
      <w:r>
        <w:rPr>
          <w:rFonts w:hint="eastAsia" w:ascii="方正仿宋_GBK" w:hAnsi="宋体" w:eastAsia="方正仿宋_GBK"/>
          <w:kern w:val="0"/>
          <w:sz w:val="32"/>
          <w:szCs w:val="32"/>
          <w:shd w:val="clear" w:color="auto" w:fill="FFFFFF"/>
        </w:rPr>
        <w:t>人，由</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人</w:t>
      </w:r>
      <w:r>
        <w:rPr>
          <w:rFonts w:hint="eastAsia" w:ascii="方正仿宋_GBK" w:hAnsi="宋体" w:eastAsia="方正仿宋_GBK"/>
          <w:kern w:val="0"/>
          <w:sz w:val="32"/>
          <w:szCs w:val="32"/>
          <w:shd w:val="clear" w:color="auto" w:fill="FFFFFF"/>
        </w:rPr>
        <w:t>依法组建。</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十</w:t>
      </w:r>
      <w:r>
        <w:rPr>
          <w:rFonts w:hint="eastAsia" w:ascii="方正黑体_GBK" w:hAnsi="宋体" w:eastAsia="方正黑体_GBK" w:cs="宋体"/>
          <w:bCs/>
          <w:kern w:val="0"/>
          <w:sz w:val="32"/>
          <w:szCs w:val="32"/>
          <w:lang w:val="en-US" w:eastAsia="zh-CN"/>
        </w:rPr>
        <w:t>一</w:t>
      </w:r>
      <w:r>
        <w:rPr>
          <w:rFonts w:hint="eastAsia" w:ascii="方正黑体_GBK" w:hAnsi="宋体" w:eastAsia="方正黑体_GBK" w:cs="宋体"/>
          <w:bCs/>
          <w:kern w:val="0"/>
          <w:sz w:val="32"/>
          <w:szCs w:val="32"/>
        </w:rPr>
        <w:t>、</w:t>
      </w:r>
      <w:r>
        <w:rPr>
          <w:rFonts w:hint="eastAsia" w:ascii="方正黑体_GBK" w:hAnsi="宋体" w:eastAsia="方正黑体_GBK" w:cs="宋体"/>
          <w:bCs/>
          <w:kern w:val="0"/>
          <w:sz w:val="32"/>
          <w:szCs w:val="32"/>
          <w:lang w:val="en-US" w:eastAsia="zh-CN"/>
        </w:rPr>
        <w:t>评审</w:t>
      </w:r>
      <w:r>
        <w:rPr>
          <w:rFonts w:hint="eastAsia" w:ascii="方正黑体_GBK" w:hAnsi="宋体" w:eastAsia="方正黑体_GBK" w:cs="宋体"/>
          <w:bCs/>
          <w:kern w:val="0"/>
          <w:sz w:val="32"/>
          <w:szCs w:val="32"/>
        </w:rPr>
        <w:t>办法：</w:t>
      </w:r>
    </w:p>
    <w:p>
      <w:pPr>
        <w:spacing w:line="560" w:lineRule="exact"/>
        <w:ind w:firstLine="600"/>
        <w:rPr>
          <w:rFonts w:ascii="方正仿宋_GBK" w:hAnsi="宋体" w:eastAsia="方正仿宋_GBK"/>
          <w:color w:val="auto"/>
          <w:sz w:val="32"/>
          <w:szCs w:val="32"/>
        </w:rPr>
      </w:pPr>
      <w:r>
        <w:rPr>
          <w:rFonts w:hint="eastAsia" w:ascii="方正仿宋_GBK" w:hAnsi="宋体" w:eastAsia="方正仿宋_GBK"/>
          <w:sz w:val="32"/>
          <w:szCs w:val="32"/>
        </w:rPr>
        <w:t>1.有四家及</w:t>
      </w:r>
      <w:r>
        <w:rPr>
          <w:rFonts w:hint="eastAsia" w:ascii="方正仿宋_GBK" w:hAnsi="宋体" w:eastAsia="方正仿宋_GBK"/>
          <w:color w:val="auto"/>
          <w:sz w:val="32"/>
          <w:szCs w:val="32"/>
        </w:rPr>
        <w:t>以上</w:t>
      </w:r>
      <w:r>
        <w:rPr>
          <w:rFonts w:hint="eastAsia" w:ascii="方正仿宋_GBK" w:hAnsi="宋体" w:eastAsia="方正仿宋_GBK"/>
          <w:color w:val="auto"/>
          <w:sz w:val="32"/>
          <w:szCs w:val="32"/>
          <w:lang w:val="en-US" w:eastAsia="zh-CN"/>
        </w:rPr>
        <w:t>报价人</w:t>
      </w:r>
      <w:r>
        <w:rPr>
          <w:rFonts w:hint="eastAsia" w:ascii="方正仿宋_GBK" w:hAnsi="宋体" w:eastAsia="方正仿宋_GBK"/>
          <w:color w:val="auto"/>
          <w:sz w:val="32"/>
          <w:szCs w:val="32"/>
        </w:rPr>
        <w:t>按时按规定参与</w:t>
      </w:r>
      <w:r>
        <w:rPr>
          <w:rFonts w:hint="eastAsia" w:ascii="方正仿宋_GBK" w:hAnsi="宋体" w:eastAsia="方正仿宋_GBK"/>
          <w:color w:val="auto"/>
          <w:sz w:val="32"/>
          <w:szCs w:val="32"/>
          <w:lang w:val="en-US" w:eastAsia="zh-CN"/>
        </w:rPr>
        <w:t>报价</w:t>
      </w:r>
      <w:r>
        <w:rPr>
          <w:rFonts w:hint="eastAsia" w:ascii="方正仿宋_GBK" w:hAnsi="宋体" w:eastAsia="方正仿宋_GBK"/>
          <w:color w:val="auto"/>
          <w:sz w:val="32"/>
          <w:szCs w:val="32"/>
        </w:rPr>
        <w:t>的，方可进行开标。</w:t>
      </w:r>
    </w:p>
    <w:p>
      <w:pPr>
        <w:spacing w:line="560" w:lineRule="exact"/>
        <w:ind w:firstLine="600"/>
        <w:rPr>
          <w:rFonts w:ascii="方正仿宋_GBK" w:hAnsi="宋体" w:eastAsia="方正仿宋_GBK"/>
          <w:color w:val="auto"/>
          <w:sz w:val="32"/>
          <w:szCs w:val="32"/>
        </w:rPr>
      </w:pPr>
      <w:r>
        <w:rPr>
          <w:rFonts w:ascii="方正仿宋_GBK" w:hAnsi="宋体" w:eastAsia="方正仿宋_GBK"/>
          <w:color w:val="auto"/>
          <w:sz w:val="32"/>
          <w:szCs w:val="32"/>
        </w:rPr>
        <w:t>2.</w:t>
      </w:r>
      <w:r>
        <w:rPr>
          <w:rFonts w:hint="eastAsia" w:ascii="方正仿宋_GBK" w:hAnsi="宋体" w:eastAsia="方正仿宋_GBK"/>
          <w:color w:val="auto"/>
          <w:sz w:val="32"/>
          <w:szCs w:val="32"/>
        </w:rPr>
        <w:t>本项目采用</w:t>
      </w:r>
      <w:r>
        <w:rPr>
          <w:rFonts w:hint="eastAsia" w:ascii="方正仿宋_GBK" w:hAnsi="宋体" w:eastAsia="方正仿宋_GBK"/>
          <w:color w:val="auto"/>
          <w:sz w:val="32"/>
          <w:szCs w:val="32"/>
          <w:u w:val="single"/>
        </w:rPr>
        <w:t>经评审的技术评分最低标价法</w:t>
      </w:r>
      <w:r>
        <w:rPr>
          <w:rFonts w:hint="eastAsia" w:ascii="方正仿宋_GBK" w:hAnsi="宋体" w:eastAsia="方正仿宋_GBK"/>
          <w:color w:val="auto"/>
          <w:sz w:val="32"/>
          <w:szCs w:val="32"/>
        </w:rPr>
        <w:t>。</w:t>
      </w:r>
    </w:p>
    <w:p>
      <w:pPr>
        <w:spacing w:line="560" w:lineRule="exact"/>
        <w:ind w:firstLine="600"/>
        <w:rPr>
          <w:rFonts w:ascii="方正仿宋_GBK" w:hAnsi="宋体" w:eastAsia="方正仿宋_GBK"/>
          <w:sz w:val="32"/>
          <w:szCs w:val="32"/>
        </w:rPr>
      </w:pPr>
      <w:r>
        <w:rPr>
          <w:rFonts w:ascii="方正仿宋_GBK" w:hAnsi="宋体" w:eastAsia="方正仿宋_GBK"/>
          <w:color w:val="auto"/>
          <w:sz w:val="32"/>
          <w:szCs w:val="32"/>
        </w:rPr>
        <w:t>3.</w:t>
      </w:r>
      <w:r>
        <w:rPr>
          <w:rFonts w:hint="eastAsia" w:ascii="方正仿宋_GBK" w:hAnsi="宋体" w:eastAsia="方正仿宋_GBK"/>
          <w:color w:val="auto"/>
          <w:sz w:val="32"/>
          <w:szCs w:val="32"/>
        </w:rPr>
        <w:t>技术评分小组首先对</w:t>
      </w:r>
      <w:r>
        <w:rPr>
          <w:rFonts w:hint="eastAsia" w:ascii="方正仿宋_GBK" w:hAnsi="宋体" w:eastAsia="方正仿宋_GBK"/>
          <w:color w:val="auto"/>
          <w:sz w:val="32"/>
          <w:szCs w:val="32"/>
          <w:lang w:val="en-US" w:eastAsia="zh-CN"/>
        </w:rPr>
        <w:t>报价</w:t>
      </w:r>
      <w:r>
        <w:rPr>
          <w:rFonts w:hint="eastAsia" w:ascii="方正仿宋_GBK" w:hAnsi="宋体" w:eastAsia="方正仿宋_GBK"/>
          <w:color w:val="auto"/>
          <w:sz w:val="32"/>
          <w:szCs w:val="32"/>
          <w:lang w:eastAsia="zh-CN"/>
        </w:rPr>
        <w:t>人</w:t>
      </w:r>
      <w:r>
        <w:rPr>
          <w:rFonts w:hint="eastAsia" w:ascii="方正仿宋_GBK" w:hAnsi="宋体" w:eastAsia="方正仿宋_GBK"/>
          <w:color w:val="auto"/>
          <w:sz w:val="32"/>
          <w:szCs w:val="32"/>
        </w:rPr>
        <w:t>提供的所有十</w:t>
      </w:r>
      <w:r>
        <w:rPr>
          <w:rFonts w:hint="eastAsia" w:ascii="方正仿宋_GBK" w:hAnsi="宋体" w:eastAsia="方正仿宋_GBK"/>
          <w:sz w:val="32"/>
          <w:szCs w:val="32"/>
        </w:rPr>
        <w:t>二个样品进行综合打分，按综合分值由高至低的顺序推荐4家</w:t>
      </w:r>
      <w:r>
        <w:rPr>
          <w:rFonts w:hint="eastAsia" w:ascii="方正仿宋_GBK" w:hAnsi="宋体" w:eastAsia="方正仿宋_GBK"/>
          <w:sz w:val="32"/>
          <w:szCs w:val="32"/>
          <w:lang w:eastAsia="zh-CN"/>
        </w:rPr>
        <w:t>报价人</w:t>
      </w:r>
      <w:r>
        <w:rPr>
          <w:rFonts w:hint="eastAsia" w:ascii="方正仿宋_GBK" w:hAnsi="宋体" w:eastAsia="方正仿宋_GBK"/>
          <w:sz w:val="32"/>
          <w:szCs w:val="32"/>
        </w:rPr>
        <w:t>，等待下一轮询价响应文件审核，余下的</w:t>
      </w:r>
      <w:r>
        <w:rPr>
          <w:rFonts w:hint="eastAsia" w:ascii="方正仿宋_GBK" w:hAnsi="宋体" w:eastAsia="方正仿宋_GBK"/>
          <w:sz w:val="32"/>
          <w:szCs w:val="32"/>
          <w:lang w:eastAsia="zh-CN"/>
        </w:rPr>
        <w:t>报价人</w:t>
      </w:r>
      <w:r>
        <w:rPr>
          <w:rFonts w:hint="eastAsia" w:ascii="方正仿宋_GBK" w:hAnsi="宋体" w:eastAsia="方正仿宋_GBK"/>
          <w:sz w:val="32"/>
          <w:szCs w:val="32"/>
        </w:rPr>
        <w:t>其询价响应文件将被拒收。</w:t>
      </w:r>
    </w:p>
    <w:p>
      <w:pPr>
        <w:spacing w:line="560" w:lineRule="exact"/>
        <w:ind w:firstLine="600"/>
        <w:rPr>
          <w:rFonts w:ascii="方正仿宋_GBK" w:hAnsi="宋体" w:eastAsia="方正仿宋_GBK"/>
          <w:sz w:val="32"/>
          <w:szCs w:val="32"/>
        </w:rPr>
      </w:pPr>
      <w:r>
        <w:rPr>
          <w:rFonts w:hint="eastAsia" w:ascii="方正仿宋_GBK" w:hAnsi="宋体" w:eastAsia="方正仿宋_GBK"/>
          <w:sz w:val="32"/>
          <w:szCs w:val="32"/>
        </w:rPr>
        <w:t>4</w:t>
      </w:r>
      <w:r>
        <w:rPr>
          <w:rFonts w:ascii="方正仿宋_GBK" w:hAnsi="宋体" w:eastAsia="方正仿宋_GBK"/>
          <w:sz w:val="32"/>
          <w:szCs w:val="32"/>
        </w:rPr>
        <w:t>.</w:t>
      </w:r>
      <w:r>
        <w:rPr>
          <w:rFonts w:hint="eastAsia" w:ascii="方正仿宋_GBK" w:hAnsi="宋体" w:eastAsia="方正仿宋_GBK"/>
          <w:sz w:val="32"/>
          <w:szCs w:val="32"/>
        </w:rPr>
        <w:t>评审小组对4家</w:t>
      </w:r>
      <w:r>
        <w:rPr>
          <w:rFonts w:hint="eastAsia" w:ascii="方正仿宋_GBK" w:hAnsi="宋体" w:eastAsia="方正仿宋_GBK"/>
          <w:sz w:val="32"/>
          <w:szCs w:val="32"/>
          <w:lang w:eastAsia="zh-CN"/>
        </w:rPr>
        <w:t>报价人</w:t>
      </w:r>
      <w:r>
        <w:rPr>
          <w:rFonts w:hint="eastAsia" w:ascii="方正仿宋_GBK" w:hAnsi="宋体" w:eastAsia="方正仿宋_GBK"/>
          <w:sz w:val="32"/>
          <w:szCs w:val="32"/>
        </w:rPr>
        <w:t>进行资格审查。</w:t>
      </w:r>
    </w:p>
    <w:p>
      <w:pPr>
        <w:spacing w:line="560" w:lineRule="exact"/>
        <w:ind w:firstLine="600"/>
        <w:rPr>
          <w:rFonts w:ascii="方正仿宋_GBK" w:hAnsi="宋体" w:eastAsia="方正仿宋_GBK"/>
          <w:sz w:val="32"/>
          <w:szCs w:val="32"/>
        </w:rPr>
      </w:pPr>
      <w:r>
        <w:rPr>
          <w:rFonts w:ascii="方正仿宋_GBK" w:hAnsi="宋体" w:eastAsia="方正仿宋_GBK"/>
          <w:sz w:val="32"/>
          <w:szCs w:val="32"/>
        </w:rPr>
        <w:t>5</w:t>
      </w:r>
      <w:r>
        <w:rPr>
          <w:rFonts w:hint="eastAsia" w:ascii="方正仿宋_GBK" w:hAnsi="宋体" w:eastAsia="方正仿宋_GBK"/>
          <w:sz w:val="32"/>
          <w:szCs w:val="32"/>
        </w:rPr>
        <w:t>.资格审查后有</w:t>
      </w:r>
      <w:r>
        <w:rPr>
          <w:rFonts w:hint="eastAsia" w:ascii="方正仿宋_GBK" w:hAnsi="宋体" w:eastAsia="方正仿宋_GBK"/>
          <w:sz w:val="32"/>
          <w:szCs w:val="32"/>
          <w:lang w:val="en-US" w:eastAsia="zh-CN"/>
        </w:rPr>
        <w:t>3</w:t>
      </w:r>
      <w:r>
        <w:rPr>
          <w:rFonts w:hint="eastAsia" w:ascii="方正仿宋_GBK" w:hAnsi="宋体" w:eastAsia="方正仿宋_GBK"/>
          <w:sz w:val="32"/>
          <w:szCs w:val="32"/>
        </w:rPr>
        <w:t>家及以上</w:t>
      </w:r>
      <w:r>
        <w:rPr>
          <w:rFonts w:hint="eastAsia" w:ascii="方正仿宋_GBK" w:hAnsi="宋体" w:eastAsia="方正仿宋_GBK"/>
          <w:sz w:val="32"/>
          <w:szCs w:val="32"/>
          <w:lang w:val="en-US" w:eastAsia="zh-CN"/>
        </w:rPr>
        <w:t>报价人</w:t>
      </w:r>
      <w:r>
        <w:rPr>
          <w:rFonts w:hint="eastAsia" w:ascii="方正仿宋_GBK" w:hAnsi="宋体" w:eastAsia="方正仿宋_GBK"/>
          <w:sz w:val="32"/>
          <w:szCs w:val="32"/>
        </w:rPr>
        <w:t>的，方可进行开标，否则按流标处理；</w:t>
      </w:r>
    </w:p>
    <w:p>
      <w:pPr>
        <w:spacing w:line="560" w:lineRule="exact"/>
        <w:ind w:firstLine="640" w:firstLineChars="200"/>
        <w:rPr>
          <w:rFonts w:ascii="方正仿宋_GBK" w:hAnsi="宋体" w:eastAsia="方正仿宋_GBK"/>
          <w:sz w:val="32"/>
          <w:szCs w:val="32"/>
        </w:rPr>
      </w:pPr>
      <w:r>
        <w:rPr>
          <w:rFonts w:ascii="方正仿宋_GBK" w:hAnsi="宋体" w:eastAsia="方正仿宋_GBK"/>
          <w:sz w:val="32"/>
          <w:szCs w:val="32"/>
        </w:rPr>
        <w:t>6</w:t>
      </w:r>
      <w:r>
        <w:rPr>
          <w:rFonts w:hint="eastAsia" w:ascii="方正仿宋_GBK" w:hAnsi="宋体" w:eastAsia="方正仿宋_GBK"/>
          <w:sz w:val="32"/>
          <w:szCs w:val="32"/>
        </w:rPr>
        <w:t>.项目有效报价的确定：小于或等于最高限价为项目有效报价。</w:t>
      </w:r>
    </w:p>
    <w:p>
      <w:pPr>
        <w:spacing w:line="560" w:lineRule="exact"/>
        <w:ind w:firstLine="640" w:firstLineChars="200"/>
        <w:rPr>
          <w:rFonts w:ascii="方正仿宋_GBK" w:hAnsi="宋体" w:eastAsia="方正仿宋_GBK"/>
          <w:sz w:val="32"/>
          <w:szCs w:val="32"/>
        </w:rPr>
      </w:pPr>
      <w:r>
        <w:rPr>
          <w:rFonts w:ascii="方正仿宋_GBK" w:hAnsi="宋体" w:eastAsia="方正仿宋_GBK"/>
          <w:sz w:val="32"/>
          <w:szCs w:val="32"/>
        </w:rPr>
        <w:t>7</w:t>
      </w:r>
      <w:r>
        <w:rPr>
          <w:rFonts w:hint="eastAsia" w:ascii="方正仿宋_GBK" w:hAnsi="宋体" w:eastAsia="方正仿宋_GBK"/>
          <w:sz w:val="32"/>
          <w:szCs w:val="32"/>
        </w:rPr>
        <w:t>.在</w:t>
      </w:r>
      <w:r>
        <w:rPr>
          <w:rFonts w:hint="eastAsia" w:ascii="方正仿宋_GBK" w:hAnsi="宋体" w:eastAsia="方正仿宋_GBK"/>
          <w:sz w:val="32"/>
          <w:szCs w:val="32"/>
          <w:lang w:val="en-US" w:eastAsia="zh-CN"/>
        </w:rPr>
        <w:t>询价</w:t>
      </w:r>
      <w:r>
        <w:rPr>
          <w:rFonts w:hint="eastAsia" w:ascii="方正仿宋_GBK" w:hAnsi="宋体" w:eastAsia="方正仿宋_GBK"/>
          <w:sz w:val="32"/>
          <w:szCs w:val="32"/>
          <w:lang w:eastAsia="zh-CN"/>
        </w:rPr>
        <w:t>人</w:t>
      </w:r>
      <w:r>
        <w:rPr>
          <w:rFonts w:hint="eastAsia" w:ascii="方正仿宋_GBK" w:hAnsi="宋体" w:eastAsia="方正仿宋_GBK"/>
          <w:sz w:val="32"/>
          <w:szCs w:val="32"/>
        </w:rPr>
        <w:t>通过所有评审的前提下</w:t>
      </w:r>
      <w:r>
        <w:rPr>
          <w:rFonts w:hint="eastAsia" w:ascii="方正仿宋_GBK" w:hAnsi="宋体" w:eastAsia="方正仿宋_GBK"/>
          <w:color w:val="auto"/>
          <w:sz w:val="32"/>
          <w:szCs w:val="32"/>
        </w:rPr>
        <w:t>，按投标总报价由低到高的顺序推荐三名中标候选人。如果</w:t>
      </w:r>
      <w:r>
        <w:rPr>
          <w:rFonts w:hint="eastAsia" w:ascii="方正仿宋_GBK" w:hAnsi="宋体" w:eastAsia="方正仿宋_GBK"/>
          <w:color w:val="auto"/>
          <w:sz w:val="32"/>
          <w:szCs w:val="32"/>
          <w:lang w:eastAsia="zh-CN"/>
        </w:rPr>
        <w:t>报价人</w:t>
      </w:r>
      <w:r>
        <w:rPr>
          <w:rFonts w:hint="eastAsia" w:ascii="方正仿宋_GBK" w:hAnsi="宋体" w:eastAsia="方正仿宋_GBK"/>
          <w:color w:val="auto"/>
          <w:sz w:val="32"/>
          <w:szCs w:val="32"/>
        </w:rPr>
        <w:t>报价一致，则按评标</w:t>
      </w:r>
      <w:r>
        <w:rPr>
          <w:rFonts w:hint="eastAsia" w:ascii="方正仿宋_GBK" w:hAnsi="宋体" w:eastAsia="方正仿宋_GBK"/>
          <w:sz w:val="32"/>
          <w:szCs w:val="32"/>
        </w:rPr>
        <w:t>小组对样品的综合分值由高到低推荐中标候选人。</w:t>
      </w:r>
    </w:p>
    <w:p>
      <w:pPr>
        <w:spacing w:line="560" w:lineRule="exact"/>
        <w:ind w:firstLine="640" w:firstLineChars="200"/>
        <w:rPr>
          <w:rFonts w:ascii="方正仿宋_GBK" w:hAnsi="宋体" w:eastAsia="方正仿宋_GBK"/>
          <w:color w:val="auto"/>
          <w:sz w:val="32"/>
          <w:szCs w:val="32"/>
        </w:rPr>
      </w:pPr>
      <w:r>
        <w:rPr>
          <w:rFonts w:hint="eastAsia" w:ascii="方正仿宋_GBK" w:hAnsi="宋体" w:eastAsia="方正仿宋_GBK"/>
          <w:color w:val="auto"/>
          <w:sz w:val="32"/>
          <w:szCs w:val="32"/>
        </w:rPr>
        <w:t>8</w:t>
      </w:r>
      <w:r>
        <w:rPr>
          <w:rFonts w:ascii="方正仿宋_GBK" w:hAnsi="宋体" w:eastAsia="方正仿宋_GBK"/>
          <w:color w:val="auto"/>
          <w:sz w:val="32"/>
          <w:szCs w:val="32"/>
        </w:rPr>
        <w:t>.</w:t>
      </w:r>
      <w:r>
        <w:rPr>
          <w:rFonts w:hint="eastAsia" w:ascii="方正仿宋_GBK" w:hAnsi="宋体" w:eastAsia="方正仿宋_GBK"/>
          <w:color w:val="auto"/>
          <w:sz w:val="32"/>
          <w:szCs w:val="32"/>
        </w:rPr>
        <w:t>递选中标人的中标价确定原则：递选中标人的中标价以第一中标候选人的投标报价作为中标价。</w:t>
      </w:r>
    </w:p>
    <w:p>
      <w:pPr>
        <w:spacing w:line="560" w:lineRule="exact"/>
        <w:ind w:firstLine="640" w:firstLineChars="200"/>
        <w:rPr>
          <w:rFonts w:ascii="方正仿宋_GBK" w:hAnsi="宋体" w:eastAsia="方正仿宋_GBK"/>
          <w:color w:val="auto"/>
          <w:sz w:val="32"/>
          <w:szCs w:val="32"/>
        </w:rPr>
      </w:pPr>
      <w:r>
        <w:rPr>
          <w:rFonts w:ascii="方正仿宋_GBK" w:hAnsi="宋体" w:eastAsia="方正仿宋_GBK"/>
          <w:color w:val="auto"/>
          <w:sz w:val="32"/>
          <w:szCs w:val="32"/>
        </w:rPr>
        <w:t>9</w:t>
      </w:r>
      <w:r>
        <w:rPr>
          <w:rFonts w:hint="eastAsia" w:ascii="方正仿宋_GBK" w:hAnsi="宋体" w:eastAsia="方正仿宋_GBK"/>
          <w:color w:val="auto"/>
          <w:sz w:val="32"/>
          <w:szCs w:val="32"/>
        </w:rPr>
        <w:t>.当第一中标候选人放弃中标权益或者因不可抗力提出不能履行投标承诺，而后续中标人均不愿按上诉中标价确定原则确定的中标价为其中标价与</w:t>
      </w:r>
      <w:r>
        <w:rPr>
          <w:rFonts w:hint="eastAsia" w:ascii="方正仿宋_GBK" w:hAnsi="宋体" w:eastAsia="方正仿宋_GBK"/>
          <w:color w:val="auto"/>
          <w:sz w:val="32"/>
          <w:szCs w:val="32"/>
          <w:lang w:val="en-US" w:eastAsia="zh-CN"/>
        </w:rPr>
        <w:t>询价</w:t>
      </w:r>
      <w:r>
        <w:rPr>
          <w:rFonts w:hint="eastAsia" w:ascii="方正仿宋_GBK" w:hAnsi="宋体" w:eastAsia="方正仿宋_GBK"/>
          <w:color w:val="auto"/>
          <w:sz w:val="32"/>
          <w:szCs w:val="32"/>
        </w:rPr>
        <w:t>人签订合同时，则本次询价流标。</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十</w:t>
      </w:r>
      <w:r>
        <w:rPr>
          <w:rFonts w:hint="eastAsia" w:ascii="方正黑体_GBK" w:hAnsi="宋体" w:eastAsia="方正黑体_GBK" w:cs="宋体"/>
          <w:bCs/>
          <w:kern w:val="0"/>
          <w:sz w:val="32"/>
          <w:szCs w:val="32"/>
          <w:lang w:val="en-US" w:eastAsia="zh-CN"/>
        </w:rPr>
        <w:t>二</w:t>
      </w:r>
      <w:r>
        <w:rPr>
          <w:rFonts w:hint="eastAsia" w:ascii="方正黑体_GBK" w:hAnsi="宋体" w:eastAsia="方正黑体_GBK" w:cs="宋体"/>
          <w:bCs/>
          <w:kern w:val="0"/>
          <w:sz w:val="32"/>
          <w:szCs w:val="32"/>
        </w:rPr>
        <w:t>、领取中标通知书及签订合同</w:t>
      </w:r>
    </w:p>
    <w:p>
      <w:pPr>
        <w:spacing w:line="560" w:lineRule="exact"/>
        <w:ind w:firstLine="640" w:firstLineChars="200"/>
        <w:rPr>
          <w:rFonts w:hint="eastAsia" w:ascii="方正仿宋_GBK" w:hAnsi="宋体" w:eastAsia="方正仿宋_GBK" w:cs="宋体"/>
          <w:color w:val="000000"/>
          <w:kern w:val="0"/>
          <w:sz w:val="32"/>
          <w:szCs w:val="32"/>
        </w:rPr>
      </w:pPr>
      <w:r>
        <w:rPr>
          <w:rFonts w:hint="eastAsia" w:ascii="方正仿宋_GBK" w:hAnsi="宋体" w:eastAsia="方正仿宋_GBK" w:cs="宋体"/>
          <w:kern w:val="0"/>
          <w:sz w:val="32"/>
          <w:szCs w:val="32"/>
        </w:rPr>
        <w:t>1.</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结果经公示</w:t>
      </w:r>
      <w:r>
        <w:rPr>
          <w:rFonts w:hint="eastAsia" w:ascii="方正仿宋_GBK" w:hAnsi="宋体" w:eastAsia="方正仿宋_GBK" w:cs="宋体"/>
          <w:color w:val="000000"/>
          <w:kern w:val="0"/>
          <w:sz w:val="32"/>
          <w:szCs w:val="32"/>
        </w:rPr>
        <w:t>3</w:t>
      </w:r>
      <w:r>
        <w:rPr>
          <w:rFonts w:hint="eastAsia" w:ascii="方正仿宋_GBK" w:hAnsi="宋体" w:eastAsia="方正仿宋_GBK" w:cs="宋体"/>
          <w:kern w:val="0"/>
          <w:sz w:val="32"/>
          <w:szCs w:val="32"/>
        </w:rPr>
        <w:t>个工作日无异议后，</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人在公示期结束后的第</w:t>
      </w:r>
      <w:r>
        <w:rPr>
          <w:rFonts w:hint="eastAsia" w:ascii="方正仿宋_GBK" w:hAnsi="宋体" w:eastAsia="方正仿宋_GBK" w:cs="宋体"/>
          <w:color w:val="000000"/>
          <w:kern w:val="0"/>
          <w:sz w:val="32"/>
          <w:szCs w:val="32"/>
        </w:rPr>
        <w:t>1</w:t>
      </w:r>
      <w:r>
        <w:rPr>
          <w:rFonts w:hint="eastAsia" w:ascii="方正仿宋_GBK" w:hAnsi="宋体" w:eastAsia="方正仿宋_GBK" w:cs="宋体"/>
          <w:kern w:val="0"/>
          <w:sz w:val="32"/>
          <w:szCs w:val="32"/>
        </w:rPr>
        <w:t>个工作日内向中标人发出</w:t>
      </w:r>
      <w:r>
        <w:rPr>
          <w:rFonts w:hint="eastAsia" w:ascii="方正仿宋_GBK" w:hAnsi="宋体" w:eastAsia="方正仿宋_GBK" w:cs="宋体"/>
          <w:color w:val="000000"/>
          <w:kern w:val="0"/>
          <w:sz w:val="32"/>
          <w:szCs w:val="32"/>
        </w:rPr>
        <w:t>中标通知书。</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2.</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人、中标人均应对所签的每份合同加盖骑缝章；中标人签订合同时必须加盖清晰的</w:t>
      </w:r>
      <w:r>
        <w:rPr>
          <w:rFonts w:hint="eastAsia" w:ascii="方正仿宋_GBK" w:hAnsi="宋体" w:eastAsia="方正仿宋_GBK" w:cs="宋体"/>
          <w:kern w:val="0"/>
          <w:sz w:val="32"/>
          <w:szCs w:val="32"/>
          <w:lang w:val="en-US" w:eastAsia="zh-CN"/>
        </w:rPr>
        <w:t>公</w:t>
      </w:r>
      <w:r>
        <w:rPr>
          <w:rFonts w:hint="eastAsia" w:ascii="方正仿宋_GBK" w:hAnsi="宋体" w:eastAsia="方正仿宋_GBK" w:cs="宋体"/>
          <w:kern w:val="0"/>
          <w:sz w:val="32"/>
          <w:szCs w:val="32"/>
        </w:rPr>
        <w:t>章。</w:t>
      </w:r>
    </w:p>
    <w:p>
      <w:pPr>
        <w:spacing w:line="56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3</w:t>
      </w:r>
      <w:r>
        <w:rPr>
          <w:rFonts w:hint="eastAsia" w:ascii="方正仿宋_GBK" w:hAnsi="宋体" w:eastAsia="方正仿宋_GBK" w:cs="宋体"/>
          <w:kern w:val="0"/>
          <w:sz w:val="32"/>
          <w:szCs w:val="32"/>
        </w:rPr>
        <w:t>.</w:t>
      </w:r>
      <w:r>
        <w:rPr>
          <w:rFonts w:hint="eastAsia" w:ascii="方正仿宋_GBK" w:hAnsi="宋体" w:eastAsia="方正仿宋_GBK" w:cs="宋体"/>
          <w:color w:val="auto"/>
          <w:kern w:val="0"/>
          <w:sz w:val="32"/>
          <w:szCs w:val="32"/>
        </w:rPr>
        <w:t>第一中标候选人未书面向</w:t>
      </w:r>
      <w:r>
        <w:rPr>
          <w:rFonts w:hint="eastAsia" w:ascii="方正仿宋_GBK" w:hAnsi="宋体" w:eastAsia="方正仿宋_GBK" w:cs="宋体"/>
          <w:color w:val="auto"/>
          <w:kern w:val="0"/>
          <w:sz w:val="32"/>
          <w:szCs w:val="32"/>
          <w:lang w:val="en-US" w:eastAsia="zh-CN"/>
        </w:rPr>
        <w:t>询价</w:t>
      </w:r>
      <w:r>
        <w:rPr>
          <w:rFonts w:hint="eastAsia" w:ascii="方正仿宋_GBK" w:hAnsi="宋体" w:eastAsia="方正仿宋_GBK" w:cs="宋体"/>
          <w:color w:val="auto"/>
          <w:kern w:val="0"/>
          <w:sz w:val="32"/>
          <w:szCs w:val="32"/>
        </w:rPr>
        <w:t>人提出因不可抗力不能履行</w:t>
      </w:r>
      <w:r>
        <w:rPr>
          <w:rFonts w:hint="eastAsia" w:ascii="方正仿宋_GBK" w:hAnsi="宋体" w:eastAsia="方正仿宋_GBK" w:cs="宋体"/>
          <w:color w:val="auto"/>
          <w:kern w:val="0"/>
          <w:sz w:val="32"/>
          <w:szCs w:val="32"/>
          <w:lang w:val="en-US" w:eastAsia="zh-CN"/>
        </w:rPr>
        <w:t>报价</w:t>
      </w:r>
      <w:r>
        <w:rPr>
          <w:rFonts w:hint="eastAsia" w:ascii="方正仿宋_GBK" w:hAnsi="宋体" w:eastAsia="方正仿宋_GBK" w:cs="宋体"/>
          <w:color w:val="auto"/>
          <w:kern w:val="0"/>
          <w:sz w:val="32"/>
          <w:szCs w:val="32"/>
        </w:rPr>
        <w:t>承诺</w:t>
      </w:r>
      <w:r>
        <w:rPr>
          <w:rFonts w:hint="eastAsia" w:ascii="方正仿宋_GBK" w:hAnsi="宋体" w:eastAsia="方正仿宋_GBK" w:cs="宋体"/>
          <w:kern w:val="0"/>
          <w:sz w:val="32"/>
          <w:szCs w:val="32"/>
        </w:rPr>
        <w:t>，未按上述规定时间领取中标通知书及签订合同，将被视为放弃中标权益。</w:t>
      </w:r>
    </w:p>
    <w:p>
      <w:pPr>
        <w:spacing w:line="56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4</w:t>
      </w:r>
      <w:r>
        <w:rPr>
          <w:rFonts w:hint="eastAsia" w:ascii="方正仿宋_GBK" w:hAnsi="宋体" w:eastAsia="方正仿宋_GBK" w:cs="宋体"/>
          <w:kern w:val="0"/>
          <w:sz w:val="32"/>
          <w:szCs w:val="32"/>
        </w:rPr>
        <w:t>.第一中标候选人放弃中标权益：将中标公司列入不诚信企业予以通报</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rPr>
        <w:t>若给</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人造成较大损失，将承担由此引起的经济及法律责任。</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十</w:t>
      </w:r>
      <w:r>
        <w:rPr>
          <w:rFonts w:hint="eastAsia" w:ascii="方正黑体_GBK" w:hAnsi="宋体" w:eastAsia="方正黑体_GBK" w:cs="宋体"/>
          <w:bCs/>
          <w:kern w:val="0"/>
          <w:sz w:val="32"/>
          <w:szCs w:val="32"/>
          <w:lang w:val="en-US" w:eastAsia="zh-CN"/>
        </w:rPr>
        <w:t>三</w:t>
      </w:r>
      <w:r>
        <w:rPr>
          <w:rFonts w:hint="eastAsia" w:ascii="方正黑体_GBK" w:hAnsi="宋体" w:eastAsia="方正黑体_GBK" w:cs="宋体"/>
          <w:bCs/>
          <w:kern w:val="0"/>
          <w:sz w:val="32"/>
          <w:szCs w:val="32"/>
        </w:rPr>
        <w:t>、结算方式及付款方式：</w:t>
      </w:r>
    </w:p>
    <w:p>
      <w:pPr>
        <w:spacing w:line="560" w:lineRule="exact"/>
        <w:ind w:firstLine="6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1.当中标人</w:t>
      </w:r>
      <w:r>
        <w:rPr>
          <w:rFonts w:hint="eastAsia" w:ascii="方正仿宋_GBK" w:hAnsi="宋体" w:eastAsia="方正仿宋_GBK" w:cs="宋体"/>
          <w:kern w:val="0"/>
          <w:sz w:val="32"/>
          <w:szCs w:val="32"/>
          <w:lang w:val="en-US" w:eastAsia="zh-CN"/>
        </w:rPr>
        <w:t>与询价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签订合同后，应在</w:t>
      </w:r>
      <w:r>
        <w:rPr>
          <w:rFonts w:hint="eastAsia" w:ascii="方正仿宋_GBK" w:hAnsi="宋体" w:eastAsia="方正仿宋_GBK" w:cs="宋体"/>
          <w:kern w:val="0"/>
          <w:sz w:val="32"/>
          <w:szCs w:val="32"/>
          <w:lang w:val="en-US" w:eastAsia="zh-CN"/>
        </w:rPr>
        <w:t>10</w:t>
      </w:r>
      <w:r>
        <w:rPr>
          <w:rFonts w:hint="eastAsia" w:ascii="方正仿宋_GBK" w:hAnsi="宋体" w:eastAsia="方正仿宋_GBK" w:cs="宋体"/>
          <w:kern w:val="0"/>
          <w:sz w:val="32"/>
          <w:szCs w:val="32"/>
        </w:rPr>
        <w:t>个工作日之内将货物运送至第一条指定供货地点。</w:t>
      </w:r>
    </w:p>
    <w:p>
      <w:pPr>
        <w:spacing w:line="560" w:lineRule="exact"/>
        <w:ind w:firstLine="600"/>
        <w:rPr>
          <w:rFonts w:ascii="方正仿宋_GBK" w:hAnsi="宋体" w:eastAsia="方正仿宋_GBK" w:cs="宋体"/>
          <w:kern w:val="0"/>
          <w:sz w:val="32"/>
          <w:szCs w:val="32"/>
        </w:rPr>
      </w:pPr>
      <w:r>
        <w:rPr>
          <w:rFonts w:hint="eastAsia" w:ascii="方正仿宋_GBK" w:hAnsi="宋体" w:eastAsia="方正仿宋_GBK" w:cs="宋体"/>
          <w:kern w:val="0"/>
          <w:sz w:val="32"/>
          <w:szCs w:val="32"/>
        </w:rPr>
        <w:t>2</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对所供货物清点验收合格后，向中标人按合同全额支付货款。</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十</w:t>
      </w:r>
      <w:r>
        <w:rPr>
          <w:rFonts w:hint="eastAsia" w:ascii="方正黑体_GBK" w:hAnsi="宋体" w:eastAsia="方正黑体_GBK" w:cs="宋体"/>
          <w:bCs/>
          <w:kern w:val="0"/>
          <w:sz w:val="32"/>
          <w:szCs w:val="32"/>
          <w:lang w:val="en-US" w:eastAsia="zh-CN"/>
        </w:rPr>
        <w:t>四</w:t>
      </w:r>
      <w:r>
        <w:rPr>
          <w:rFonts w:hint="eastAsia" w:ascii="方正黑体_GBK" w:hAnsi="宋体" w:eastAsia="方正黑体_GBK" w:cs="宋体"/>
          <w:bCs/>
          <w:kern w:val="0"/>
          <w:sz w:val="32"/>
          <w:szCs w:val="32"/>
        </w:rPr>
        <w:t>、监督管理：</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本次公开</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rPr>
        <w:t>的全过程接受公司或上级纪检部门的监督。</w:t>
      </w:r>
    </w:p>
    <w:p>
      <w:pPr>
        <w:spacing w:line="560" w:lineRule="exact"/>
        <w:ind w:firstLine="627" w:firstLineChars="196"/>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十</w:t>
      </w:r>
      <w:r>
        <w:rPr>
          <w:rFonts w:hint="eastAsia" w:ascii="方正黑体_GBK" w:hAnsi="宋体" w:eastAsia="方正黑体_GBK" w:cs="宋体"/>
          <w:bCs/>
          <w:kern w:val="0"/>
          <w:sz w:val="32"/>
          <w:szCs w:val="32"/>
          <w:lang w:val="en-US" w:eastAsia="zh-CN"/>
        </w:rPr>
        <w:t>五</w:t>
      </w:r>
      <w:bookmarkStart w:id="1" w:name="_GoBack"/>
      <w:bookmarkEnd w:id="1"/>
      <w:r>
        <w:rPr>
          <w:rFonts w:hint="eastAsia" w:ascii="方正黑体_GBK" w:hAnsi="宋体" w:eastAsia="方正黑体_GBK" w:cs="宋体"/>
          <w:bCs/>
          <w:kern w:val="0"/>
          <w:sz w:val="32"/>
          <w:szCs w:val="32"/>
        </w:rPr>
        <w:t>、</w:t>
      </w:r>
      <w:r>
        <w:rPr>
          <w:rFonts w:hint="eastAsia" w:ascii="方正黑体_GBK" w:hAnsi="宋体" w:eastAsia="方正黑体_GBK" w:cs="宋体"/>
          <w:bCs/>
          <w:kern w:val="0"/>
          <w:sz w:val="32"/>
          <w:szCs w:val="32"/>
          <w:lang w:val="en-US" w:eastAsia="zh-CN"/>
        </w:rPr>
        <w:t>询价</w:t>
      </w:r>
      <w:r>
        <w:rPr>
          <w:rFonts w:hint="eastAsia" w:ascii="方正黑体_GBK" w:hAnsi="宋体" w:eastAsia="方正黑体_GBK" w:cs="宋体"/>
          <w:bCs/>
          <w:kern w:val="0"/>
          <w:sz w:val="32"/>
          <w:szCs w:val="32"/>
        </w:rPr>
        <w:t>时间及地点</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1.样品及响应文件递交截至时间和开标时间</w:t>
      </w:r>
    </w:p>
    <w:p>
      <w:pPr>
        <w:spacing w:line="560" w:lineRule="exact"/>
        <w:ind w:firstLine="640" w:firstLineChars="200"/>
        <w:rPr>
          <w:rFonts w:ascii="方正仿宋_GBK" w:hAnsi="宋体" w:eastAsia="方正仿宋_GBK" w:cs="宋体"/>
          <w:color w:val="auto"/>
          <w:kern w:val="0"/>
          <w:sz w:val="32"/>
          <w:szCs w:val="32"/>
          <w:u w:val="single"/>
        </w:rPr>
      </w:pPr>
      <w:r>
        <w:rPr>
          <w:rFonts w:ascii="方正仿宋_GBK" w:hAnsi="宋体" w:eastAsia="方正仿宋_GBK" w:cs="宋体"/>
          <w:color w:val="auto"/>
          <w:kern w:val="0"/>
          <w:sz w:val="32"/>
          <w:szCs w:val="32"/>
          <w:u w:val="single"/>
        </w:rPr>
        <w:t>2020</w:t>
      </w:r>
      <w:r>
        <w:rPr>
          <w:rFonts w:hint="eastAsia" w:ascii="方正仿宋_GBK" w:hAnsi="宋体" w:eastAsia="方正仿宋_GBK" w:cs="宋体"/>
          <w:color w:val="auto"/>
          <w:kern w:val="0"/>
          <w:sz w:val="32"/>
          <w:szCs w:val="32"/>
          <w:u w:val="single"/>
        </w:rPr>
        <w:t>年</w:t>
      </w:r>
      <w:r>
        <w:rPr>
          <w:rFonts w:hint="eastAsia" w:ascii="方正仿宋_GBK" w:hAnsi="宋体" w:eastAsia="方正仿宋_GBK" w:cs="宋体"/>
          <w:color w:val="auto"/>
          <w:kern w:val="0"/>
          <w:sz w:val="32"/>
          <w:szCs w:val="32"/>
          <w:u w:val="single"/>
          <w:lang w:val="en-US" w:eastAsia="zh-CN"/>
        </w:rPr>
        <w:t>9</w:t>
      </w:r>
      <w:r>
        <w:rPr>
          <w:rFonts w:hint="eastAsia" w:ascii="方正仿宋_GBK" w:hAnsi="宋体" w:eastAsia="方正仿宋_GBK" w:cs="宋体"/>
          <w:color w:val="auto"/>
          <w:kern w:val="0"/>
          <w:sz w:val="32"/>
          <w:szCs w:val="32"/>
          <w:u w:val="single"/>
        </w:rPr>
        <w:t>月</w:t>
      </w:r>
      <w:r>
        <w:rPr>
          <w:rFonts w:hint="eastAsia" w:ascii="方正仿宋_GBK" w:hAnsi="宋体" w:eastAsia="方正仿宋_GBK" w:cs="宋体"/>
          <w:color w:val="auto"/>
          <w:kern w:val="0"/>
          <w:sz w:val="32"/>
          <w:szCs w:val="32"/>
          <w:u w:val="single"/>
          <w:lang w:val="en-US" w:eastAsia="zh-CN"/>
        </w:rPr>
        <w:t>8</w:t>
      </w:r>
      <w:r>
        <w:rPr>
          <w:rFonts w:hint="eastAsia" w:ascii="方正仿宋_GBK" w:hAnsi="宋体" w:eastAsia="方正仿宋_GBK" w:cs="宋体"/>
          <w:color w:val="auto"/>
          <w:kern w:val="0"/>
          <w:sz w:val="32"/>
          <w:szCs w:val="32"/>
          <w:u w:val="single"/>
        </w:rPr>
        <w:t>日</w:t>
      </w:r>
      <w:r>
        <w:rPr>
          <w:rFonts w:ascii="方正仿宋_GBK" w:hAnsi="宋体" w:eastAsia="方正仿宋_GBK" w:cs="宋体"/>
          <w:color w:val="auto"/>
          <w:kern w:val="0"/>
          <w:sz w:val="32"/>
          <w:szCs w:val="32"/>
          <w:u w:val="single"/>
        </w:rPr>
        <w:t>10</w:t>
      </w:r>
      <w:r>
        <w:rPr>
          <w:rFonts w:hint="eastAsia" w:ascii="方正仿宋_GBK" w:hAnsi="宋体" w:eastAsia="方正仿宋_GBK" w:cs="宋体"/>
          <w:color w:val="auto"/>
          <w:kern w:val="0"/>
          <w:sz w:val="32"/>
          <w:szCs w:val="32"/>
          <w:u w:val="single"/>
        </w:rPr>
        <w:t>时0</w:t>
      </w:r>
      <w:r>
        <w:rPr>
          <w:rFonts w:ascii="方正仿宋_GBK" w:hAnsi="宋体" w:eastAsia="方正仿宋_GBK" w:cs="宋体"/>
          <w:color w:val="auto"/>
          <w:kern w:val="0"/>
          <w:sz w:val="32"/>
          <w:szCs w:val="32"/>
          <w:u w:val="single"/>
        </w:rPr>
        <w:t>0</w:t>
      </w:r>
      <w:r>
        <w:rPr>
          <w:rFonts w:hint="eastAsia" w:ascii="方正仿宋_GBK" w:hAnsi="宋体" w:eastAsia="方正仿宋_GBK" w:cs="宋体"/>
          <w:color w:val="auto"/>
          <w:kern w:val="0"/>
          <w:sz w:val="32"/>
          <w:szCs w:val="32"/>
          <w:u w:val="single"/>
        </w:rPr>
        <w:t>分</w:t>
      </w:r>
    </w:p>
    <w:p>
      <w:pPr>
        <w:spacing w:line="56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2.</w:t>
      </w:r>
      <w:r>
        <w:rPr>
          <w:rFonts w:hint="eastAsia" w:ascii="方正仿宋_GBK" w:hAnsi="宋体" w:eastAsia="方正仿宋_GBK" w:cs="宋体"/>
          <w:kern w:val="0"/>
          <w:sz w:val="32"/>
          <w:szCs w:val="32"/>
        </w:rPr>
        <w:t>样品及响应文件递交地点</w:t>
      </w:r>
    </w:p>
    <w:p>
      <w:pPr>
        <w:spacing w:line="56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重庆市万州区天城镇塘坊村东北营运分公司天城基地一楼大会议室</w:t>
      </w:r>
    </w:p>
    <w:p>
      <w:pPr>
        <w:spacing w:line="560" w:lineRule="exact"/>
        <w:ind w:firstLine="640" w:firstLineChars="200"/>
        <w:rPr>
          <w:rFonts w:ascii="方正仿宋_GBK" w:hAnsi="宋体" w:eastAsia="方正仿宋_GBK" w:cs="宋体"/>
          <w:kern w:val="0"/>
          <w:sz w:val="30"/>
          <w:szCs w:val="30"/>
        </w:rPr>
      </w:pPr>
      <w:r>
        <w:rPr>
          <w:rFonts w:ascii="方正仿宋_GBK" w:hAnsi="宋体" w:eastAsia="方正仿宋_GBK" w:cs="宋体"/>
          <w:kern w:val="0"/>
          <w:sz w:val="32"/>
          <w:szCs w:val="32"/>
        </w:rPr>
        <w:t>3.</w:t>
      </w:r>
      <w:r>
        <w:rPr>
          <w:rFonts w:hint="eastAsia" w:ascii="方正仿宋_GBK" w:hAnsi="宋体" w:eastAsia="方正仿宋_GBK" w:cs="宋体"/>
          <w:kern w:val="0"/>
          <w:sz w:val="32"/>
          <w:szCs w:val="32"/>
          <w:lang w:val="en-US" w:eastAsia="zh-CN"/>
        </w:rPr>
        <w:t>询价</w:t>
      </w:r>
      <w:r>
        <w:rPr>
          <w:rFonts w:hint="eastAsia" w:ascii="方正仿宋_GBK" w:hAnsi="宋体" w:eastAsia="方正仿宋_GBK" w:cs="宋体"/>
          <w:kern w:val="0"/>
          <w:sz w:val="32"/>
          <w:szCs w:val="32"/>
          <w:lang w:eastAsia="zh-CN"/>
        </w:rPr>
        <w:t>人</w:t>
      </w:r>
      <w:r>
        <w:rPr>
          <w:rFonts w:hint="eastAsia" w:ascii="方正仿宋_GBK" w:hAnsi="宋体" w:eastAsia="方正仿宋_GBK" w:cs="宋体"/>
          <w:kern w:val="0"/>
          <w:sz w:val="32"/>
          <w:szCs w:val="32"/>
        </w:rPr>
        <w:t>在上述时间和地点收取</w:t>
      </w:r>
      <w:r>
        <w:rPr>
          <w:rFonts w:hint="eastAsia" w:ascii="方正仿宋_GBK" w:hAnsi="宋体" w:eastAsia="方正仿宋_GBK" w:cs="宋体"/>
          <w:kern w:val="0"/>
          <w:sz w:val="32"/>
          <w:szCs w:val="32"/>
          <w:lang w:val="en-US" w:eastAsia="zh-CN"/>
        </w:rPr>
        <w:t>询价响应文件</w:t>
      </w:r>
      <w:r>
        <w:rPr>
          <w:rFonts w:hint="eastAsia" w:ascii="方正仿宋_GBK" w:hAnsi="宋体" w:eastAsia="方正仿宋_GBK" w:cs="宋体"/>
          <w:kern w:val="0"/>
          <w:sz w:val="32"/>
          <w:szCs w:val="32"/>
        </w:rPr>
        <w:t>及样品，前述截止时间即为开标开始的时间，</w:t>
      </w:r>
      <w:r>
        <w:rPr>
          <w:rFonts w:hint="eastAsia" w:ascii="方正仿宋_GBK" w:hAnsi="宋体" w:eastAsia="方正仿宋_GBK" w:cs="宋体"/>
          <w:kern w:val="0"/>
          <w:sz w:val="32"/>
          <w:szCs w:val="32"/>
          <w:lang w:val="en-US" w:eastAsia="zh-CN"/>
        </w:rPr>
        <w:t>报价</w:t>
      </w:r>
      <w:r>
        <w:rPr>
          <w:rFonts w:hint="eastAsia" w:ascii="方正仿宋_GBK" w:hAnsi="宋体" w:eastAsia="方正仿宋_GBK" w:cs="宋体"/>
          <w:kern w:val="0"/>
          <w:sz w:val="32"/>
          <w:szCs w:val="32"/>
        </w:rPr>
        <w:t>人超过截止时间递交的</w:t>
      </w:r>
      <w:r>
        <w:rPr>
          <w:rFonts w:hint="eastAsia" w:ascii="方正仿宋_GBK" w:hAnsi="宋体" w:eastAsia="方正仿宋_GBK" w:cs="宋体"/>
          <w:kern w:val="0"/>
          <w:sz w:val="32"/>
          <w:szCs w:val="32"/>
          <w:lang w:val="en-US" w:eastAsia="zh-CN"/>
        </w:rPr>
        <w:t>询价响应文件</w:t>
      </w:r>
      <w:r>
        <w:rPr>
          <w:rFonts w:hint="eastAsia" w:ascii="方正仿宋_GBK" w:hAnsi="宋体" w:eastAsia="方正仿宋_GBK" w:cs="宋体"/>
          <w:kern w:val="0"/>
          <w:sz w:val="32"/>
          <w:szCs w:val="32"/>
        </w:rPr>
        <w:t>或样品将不予接收。</w:t>
      </w:r>
    </w:p>
    <w:p>
      <w:pPr>
        <w:widowControl/>
        <w:jc w:val="left"/>
        <w:rPr>
          <w:rFonts w:ascii="方正仿宋_GBK" w:hAnsi="宋体" w:eastAsia="方正仿宋_GBK" w:cs="宋体"/>
          <w:kern w:val="0"/>
          <w:sz w:val="30"/>
          <w:szCs w:val="30"/>
        </w:rPr>
      </w:pPr>
      <w:r>
        <w:rPr>
          <w:rFonts w:ascii="方正仿宋_GBK" w:hAnsi="宋体" w:eastAsia="方正仿宋_GBK" w:cs="宋体"/>
          <w:kern w:val="0"/>
          <w:sz w:val="30"/>
          <w:szCs w:val="30"/>
        </w:rPr>
        <w:br w:type="page"/>
      </w:r>
    </w:p>
    <w:p>
      <w:pPr>
        <w:pStyle w:val="5"/>
        <w:spacing w:line="560" w:lineRule="exact"/>
      </w:pPr>
    </w:p>
    <w:p/>
    <w:p>
      <w:pPr>
        <w:spacing w:line="560" w:lineRule="exact"/>
        <w:jc w:val="center"/>
        <w:rPr>
          <w:rFonts w:ascii="方正小标宋_GBK" w:hAnsi="方正小标宋_GBK" w:eastAsia="方正小标宋_GBK" w:cs="方正小标宋_GBK"/>
          <w:bCs/>
          <w:w w:val="90"/>
          <w:kern w:val="0"/>
          <w:sz w:val="44"/>
          <w:szCs w:val="44"/>
        </w:rPr>
      </w:pPr>
      <w:r>
        <w:rPr>
          <w:rFonts w:hint="eastAsia" w:ascii="方正小标宋_GBK" w:hAnsi="方正小标宋_GBK" w:eastAsia="方正小标宋_GBK" w:cs="方正小标宋_GBK"/>
          <w:bCs/>
          <w:w w:val="90"/>
          <w:kern w:val="0"/>
          <w:sz w:val="44"/>
          <w:szCs w:val="44"/>
        </w:rPr>
        <w:t>重庆高速公路集团有限公司东北营运分公司</w:t>
      </w:r>
    </w:p>
    <w:p>
      <w:pPr>
        <w:spacing w:line="56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应急救援物资采购</w:t>
      </w:r>
    </w:p>
    <w:p>
      <w:pPr>
        <w:spacing w:line="560" w:lineRule="exact"/>
        <w:jc w:val="center"/>
        <w:rPr>
          <w:rFonts w:ascii="方正仿宋_GBK" w:hAnsi="宋体" w:eastAsia="方正仿宋_GBK" w:cs="宋体"/>
          <w:bCs/>
          <w:kern w:val="0"/>
          <w:sz w:val="30"/>
          <w:szCs w:val="30"/>
        </w:rPr>
      </w:pPr>
    </w:p>
    <w:p>
      <w:pPr>
        <w:spacing w:line="560" w:lineRule="exact"/>
        <w:jc w:val="center"/>
        <w:rPr>
          <w:rFonts w:ascii="方正仿宋_GBK" w:hAnsi="宋体" w:eastAsia="方正仿宋_GBK" w:cs="宋体"/>
          <w:bCs/>
          <w:kern w:val="0"/>
          <w:sz w:val="30"/>
          <w:szCs w:val="30"/>
        </w:rPr>
      </w:pPr>
    </w:p>
    <w:p>
      <w:pPr>
        <w:pStyle w:val="2"/>
        <w:spacing w:line="560" w:lineRule="exact"/>
        <w:rPr>
          <w:rFonts w:ascii="方正仿宋_GBK" w:hAnsi="宋体" w:eastAsia="方正仿宋_GBK" w:cs="宋体"/>
          <w:bCs/>
          <w:kern w:val="0"/>
          <w:sz w:val="30"/>
          <w:szCs w:val="30"/>
        </w:rPr>
      </w:pPr>
    </w:p>
    <w:p>
      <w:pPr>
        <w:spacing w:line="560" w:lineRule="exact"/>
        <w:rPr>
          <w:bCs/>
        </w:rPr>
      </w:pPr>
    </w:p>
    <w:p>
      <w:pPr>
        <w:spacing w:line="560" w:lineRule="exact"/>
        <w:rPr>
          <w:bCs/>
        </w:rPr>
      </w:pPr>
    </w:p>
    <w:p>
      <w:pPr>
        <w:pStyle w:val="2"/>
        <w:spacing w:line="560" w:lineRule="exact"/>
        <w:rPr>
          <w:bCs/>
        </w:rPr>
      </w:pPr>
    </w:p>
    <w:p>
      <w:pPr>
        <w:spacing w:line="560" w:lineRule="exact"/>
        <w:jc w:val="center"/>
        <w:rPr>
          <w:rFonts w:ascii="方正小标宋_GBK" w:hAnsi="方正小标宋_GBK" w:eastAsia="方正小标宋_GBK" w:cs="方正小标宋_GBK"/>
          <w:bCs/>
          <w:kern w:val="0"/>
          <w:sz w:val="44"/>
          <w:szCs w:val="44"/>
        </w:rPr>
      </w:pPr>
    </w:p>
    <w:p>
      <w:pPr>
        <w:spacing w:line="56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商务文件</w:t>
      </w:r>
    </w:p>
    <w:p>
      <w:pPr>
        <w:spacing w:line="560" w:lineRule="exact"/>
        <w:jc w:val="center"/>
        <w:rPr>
          <w:rFonts w:ascii="方正仿宋_GBK" w:hAnsi="宋体" w:eastAsia="方正仿宋_GBK" w:cs="宋体"/>
          <w:bCs/>
          <w:kern w:val="0"/>
          <w:sz w:val="30"/>
          <w:szCs w:val="30"/>
        </w:rPr>
      </w:pPr>
    </w:p>
    <w:p>
      <w:pPr>
        <w:spacing w:line="560" w:lineRule="exact"/>
        <w:jc w:val="center"/>
        <w:rPr>
          <w:rFonts w:ascii="方正仿宋_GBK" w:hAnsi="宋体" w:eastAsia="方正仿宋_GBK" w:cs="宋体"/>
          <w:bCs/>
          <w:kern w:val="0"/>
          <w:sz w:val="30"/>
          <w:szCs w:val="30"/>
        </w:rPr>
      </w:pPr>
    </w:p>
    <w:p>
      <w:pPr>
        <w:pStyle w:val="2"/>
        <w:spacing w:line="560" w:lineRule="exact"/>
        <w:rPr>
          <w:rFonts w:ascii="方正仿宋_GBK" w:hAnsi="宋体" w:eastAsia="方正仿宋_GBK" w:cs="宋体"/>
          <w:bCs/>
          <w:kern w:val="0"/>
          <w:sz w:val="30"/>
          <w:szCs w:val="30"/>
        </w:rPr>
      </w:pPr>
    </w:p>
    <w:p>
      <w:pPr>
        <w:spacing w:line="560" w:lineRule="exact"/>
        <w:rPr>
          <w:bCs/>
        </w:rPr>
      </w:pPr>
    </w:p>
    <w:p>
      <w:pPr>
        <w:spacing w:line="560" w:lineRule="exact"/>
        <w:rPr>
          <w:bCs/>
        </w:rPr>
      </w:pPr>
    </w:p>
    <w:p>
      <w:pPr>
        <w:pStyle w:val="2"/>
        <w:spacing w:line="560" w:lineRule="exact"/>
        <w:rPr>
          <w:bCs/>
        </w:rPr>
      </w:pPr>
    </w:p>
    <w:p>
      <w:pPr>
        <w:pStyle w:val="6"/>
        <w:spacing w:line="560" w:lineRule="exact"/>
        <w:jc w:val="center"/>
        <w:rPr>
          <w:rFonts w:ascii="方正小标宋_GBK" w:hAnsi="方正小标宋_GBK" w:eastAsia="方正小标宋_GBK" w:cs="方正小标宋_GBK"/>
          <w:b w:val="0"/>
          <w:kern w:val="0"/>
          <w:sz w:val="44"/>
          <w:szCs w:val="44"/>
        </w:rPr>
      </w:pPr>
    </w:p>
    <w:p>
      <w:pPr>
        <w:pStyle w:val="6"/>
        <w:spacing w:line="560" w:lineRule="exact"/>
        <w:jc w:val="center"/>
        <w:rPr>
          <w:rFonts w:ascii="方正小标宋_GBK" w:hAnsi="方正小标宋_GBK" w:eastAsia="方正小标宋_GBK" w:cs="方正小标宋_GBK"/>
          <w:b w:val="0"/>
          <w:kern w:val="0"/>
          <w:sz w:val="44"/>
          <w:szCs w:val="44"/>
        </w:rPr>
      </w:pPr>
      <w:r>
        <w:rPr>
          <w:rFonts w:hint="eastAsia" w:ascii="方正小标宋_GBK" w:hAnsi="方正小标宋_GBK" w:eastAsia="方正小标宋_GBK" w:cs="方正小标宋_GBK"/>
          <w:b w:val="0"/>
          <w:kern w:val="0"/>
          <w:sz w:val="44"/>
          <w:szCs w:val="44"/>
          <w:lang w:eastAsia="zh-CN"/>
        </w:rPr>
        <w:t>报价人</w:t>
      </w:r>
      <w:r>
        <w:rPr>
          <w:rFonts w:hint="eastAsia" w:ascii="方正小标宋_GBK" w:hAnsi="方正小标宋_GBK" w:eastAsia="方正小标宋_GBK" w:cs="方正小标宋_GBK"/>
          <w:b w:val="0"/>
          <w:kern w:val="0"/>
          <w:sz w:val="44"/>
          <w:szCs w:val="44"/>
        </w:rPr>
        <w:t>（盖章）：</w:t>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p>
    <w:p>
      <w:pPr>
        <w:spacing w:line="560" w:lineRule="exact"/>
        <w:jc w:val="center"/>
        <w:rPr>
          <w:rFonts w:ascii="黑体" w:hAnsi="黑体" w:eastAsia="黑体" w:cs="黑体"/>
          <w:bCs/>
          <w:kern w:val="0"/>
          <w:sz w:val="44"/>
          <w:szCs w:val="44"/>
        </w:rPr>
      </w:pPr>
      <w:r>
        <w:rPr>
          <w:rFonts w:hint="eastAsia" w:ascii="方正小标宋_GBK" w:hAnsi="方正小标宋_GBK" w:eastAsia="方正小标宋_GBK" w:cs="方正小标宋_GBK"/>
          <w:bCs/>
          <w:kern w:val="0"/>
          <w:sz w:val="44"/>
          <w:szCs w:val="44"/>
        </w:rPr>
        <w:t>年   月    日</w:t>
      </w:r>
    </w:p>
    <w:p>
      <w:pPr>
        <w:pStyle w:val="6"/>
        <w:spacing w:before="0" w:after="0" w:line="560" w:lineRule="exact"/>
        <w:jc w:val="center"/>
        <w:rPr>
          <w:rFonts w:ascii="黑体" w:hAnsi="黑体" w:eastAsia="黑体" w:cs="黑体"/>
          <w:kern w:val="0"/>
          <w:sz w:val="15"/>
          <w:szCs w:val="15"/>
        </w:rPr>
      </w:pPr>
      <w:r>
        <w:rPr>
          <w:rFonts w:hint="eastAsia" w:ascii="黑体" w:hAnsi="黑体" w:eastAsia="黑体" w:cs="黑体"/>
          <w:kern w:val="0"/>
          <w:sz w:val="15"/>
          <w:szCs w:val="15"/>
        </w:rPr>
        <w:t xml:space="preserve">    </w:t>
      </w:r>
    </w:p>
    <w:p/>
    <w:p>
      <w:pPr>
        <w:pStyle w:val="6"/>
        <w:spacing w:before="0" w:after="0" w:line="560" w:lineRule="exact"/>
        <w:jc w:val="center"/>
        <w:rPr>
          <w:rFonts w:ascii="黑体" w:hAnsi="黑体" w:eastAsia="黑体" w:cs="黑体"/>
          <w:b w:val="0"/>
          <w:bCs w:val="0"/>
          <w:kern w:val="0"/>
          <w:sz w:val="44"/>
          <w:szCs w:val="44"/>
        </w:rPr>
      </w:pPr>
      <w:r>
        <w:rPr>
          <w:rFonts w:hint="eastAsia" w:ascii="黑体" w:hAnsi="黑体" w:eastAsia="黑体" w:cs="黑体"/>
          <w:b w:val="0"/>
          <w:bCs w:val="0"/>
          <w:kern w:val="0"/>
          <w:sz w:val="44"/>
          <w:szCs w:val="44"/>
        </w:rPr>
        <w:t>目  录</w:t>
      </w:r>
    </w:p>
    <w:p>
      <w:pPr>
        <w:spacing w:line="560" w:lineRule="exact"/>
        <w:ind w:left="636" w:leftChars="303" w:firstLine="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一、法定代表人身份证明及授权委托书</w:t>
      </w:r>
    </w:p>
    <w:p>
      <w:pPr>
        <w:spacing w:line="560" w:lineRule="exact"/>
        <w:ind w:left="636" w:leftChars="303" w:firstLine="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二、营业执照、资质证书</w:t>
      </w:r>
    </w:p>
    <w:p>
      <w:pPr>
        <w:spacing w:line="560" w:lineRule="exact"/>
        <w:ind w:left="636" w:leftChars="303" w:firstLine="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val="en-US" w:eastAsia="zh-CN"/>
        </w:rPr>
        <w:t>报价</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的信誉情况</w:t>
      </w:r>
    </w:p>
    <w:p>
      <w:pPr>
        <w:spacing w:line="560" w:lineRule="exact"/>
        <w:ind w:left="636" w:leftChars="303" w:firstLine="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、其它材料</w:t>
      </w:r>
    </w:p>
    <w:p>
      <w:pPr>
        <w:pStyle w:val="5"/>
      </w:pPr>
    </w:p>
    <w:p>
      <w:pPr>
        <w:pStyle w:val="5"/>
        <w:rPr>
          <w:sz w:val="24"/>
          <w:szCs w:val="22"/>
        </w:rPr>
      </w:pPr>
    </w:p>
    <w:p>
      <w:pPr>
        <w:rPr>
          <w:sz w:val="24"/>
          <w:szCs w:val="22"/>
        </w:rPr>
      </w:pPr>
    </w:p>
    <w:p>
      <w:pPr>
        <w:pStyle w:val="5"/>
        <w:rPr>
          <w:sz w:val="24"/>
          <w:szCs w:val="22"/>
        </w:rPr>
      </w:pPr>
    </w:p>
    <w:p>
      <w:pPr>
        <w:rPr>
          <w:sz w:val="24"/>
          <w:szCs w:val="22"/>
        </w:rPr>
      </w:pPr>
    </w:p>
    <w:p>
      <w:pPr>
        <w:pStyle w:val="5"/>
        <w:rPr>
          <w:sz w:val="24"/>
          <w:szCs w:val="22"/>
        </w:rPr>
      </w:pPr>
    </w:p>
    <w:p>
      <w:pPr>
        <w:rPr>
          <w:sz w:val="24"/>
          <w:szCs w:val="22"/>
        </w:rPr>
      </w:pPr>
    </w:p>
    <w:p>
      <w:pPr>
        <w:pStyle w:val="5"/>
        <w:rPr>
          <w:sz w:val="24"/>
          <w:szCs w:val="22"/>
        </w:rPr>
      </w:pPr>
    </w:p>
    <w:p>
      <w:pPr>
        <w:rPr>
          <w:sz w:val="24"/>
          <w:szCs w:val="22"/>
        </w:rPr>
      </w:pPr>
    </w:p>
    <w:p>
      <w:pPr>
        <w:pStyle w:val="5"/>
        <w:rPr>
          <w:sz w:val="24"/>
          <w:szCs w:val="22"/>
        </w:rPr>
      </w:pPr>
    </w:p>
    <w:p>
      <w:pPr>
        <w:rPr>
          <w:sz w:val="24"/>
          <w:szCs w:val="22"/>
        </w:rPr>
      </w:pPr>
    </w:p>
    <w:p>
      <w:pPr>
        <w:rPr>
          <w:sz w:val="24"/>
          <w:szCs w:val="22"/>
        </w:rPr>
      </w:pPr>
    </w:p>
    <w:p>
      <w:pPr>
        <w:rPr>
          <w:sz w:val="24"/>
          <w:szCs w:val="22"/>
        </w:rPr>
      </w:pPr>
    </w:p>
    <w:p>
      <w:pPr>
        <w:pStyle w:val="5"/>
        <w:rPr>
          <w:sz w:val="24"/>
          <w:szCs w:val="22"/>
        </w:rPr>
      </w:pPr>
    </w:p>
    <w:p>
      <w:pPr>
        <w:rPr>
          <w:sz w:val="24"/>
          <w:szCs w:val="22"/>
        </w:rPr>
      </w:pPr>
    </w:p>
    <w:p>
      <w:pPr>
        <w:rPr>
          <w:sz w:val="24"/>
          <w:szCs w:val="22"/>
        </w:rPr>
      </w:pPr>
    </w:p>
    <w:p>
      <w:pPr>
        <w:rPr>
          <w:sz w:val="24"/>
          <w:szCs w:val="22"/>
        </w:rPr>
      </w:pPr>
    </w:p>
    <w:p>
      <w:pPr>
        <w:rPr>
          <w:sz w:val="24"/>
          <w:szCs w:val="22"/>
        </w:rPr>
      </w:pPr>
    </w:p>
    <w:p>
      <w:pPr>
        <w:rPr>
          <w:sz w:val="24"/>
          <w:szCs w:val="22"/>
        </w:rPr>
      </w:pPr>
    </w:p>
    <w:p>
      <w:pPr>
        <w:spacing w:line="360" w:lineRule="auto"/>
        <w:rPr>
          <w:rFonts w:ascii="方正楷体_GBK" w:hAnsi="方正楷体_GBK" w:eastAsia="方正楷体_GBK" w:cs="方正楷体_GBK"/>
          <w:bCs/>
          <w:sz w:val="32"/>
          <w:szCs w:val="32"/>
        </w:rPr>
      </w:pPr>
      <w:r>
        <w:rPr>
          <w:rFonts w:hint="eastAsia" w:ascii="黑体" w:hAnsi="黑体" w:eastAsia="黑体" w:cs="黑体"/>
          <w:bCs/>
          <w:sz w:val="32"/>
          <w:szCs w:val="32"/>
        </w:rPr>
        <w:t>一、法定代表人身份证明及授权委托书</w:t>
      </w:r>
    </w:p>
    <w:p>
      <w:pPr>
        <w:topLinePunct/>
        <w:spacing w:line="360" w:lineRule="auto"/>
        <w:jc w:val="center"/>
        <w:rPr>
          <w:rFonts w:ascii="方正楷体_GBK" w:hAnsi="方正楷体_GBK" w:eastAsia="方正楷体_GBK" w:cs="方正楷体_GBK"/>
          <w:b/>
          <w:bCs/>
          <w:sz w:val="32"/>
          <w:szCs w:val="32"/>
        </w:rPr>
      </w:pPr>
    </w:p>
    <w:p>
      <w:pPr>
        <w:topLinePunct/>
        <w:spacing w:line="360" w:lineRule="auto"/>
        <w:jc w:val="center"/>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（一）法定代表人身份证明</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单位性质：</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w:t>
      </w:r>
      <w:r>
        <w:rPr>
          <w:rFonts w:hint="eastAsia" w:ascii="方正仿宋_GBK" w:hAnsi="方正仿宋_GBK" w:eastAsia="方正仿宋_GBK" w:cs="方正仿宋_GBK"/>
          <w:sz w:val="32"/>
          <w:szCs w:val="32"/>
          <w:u w:val="single"/>
        </w:rPr>
        <w:t xml:space="preserve">                                   </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成立时间：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经营期限：</w:t>
      </w:r>
      <w:r>
        <w:rPr>
          <w:rFonts w:hint="eastAsia" w:ascii="方正仿宋_GBK" w:hAnsi="方正仿宋_GBK" w:eastAsia="方正仿宋_GBK" w:cs="方正仿宋_GBK"/>
          <w:sz w:val="32"/>
          <w:szCs w:val="32"/>
          <w:u w:val="single"/>
        </w:rPr>
        <w:t xml:space="preserve">                               </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姓名（签字）：</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性别：</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年龄：</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职务：</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系</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（投标人名称）的法定代表人。</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特此证明。</w:t>
      </w:r>
    </w:p>
    <w:p>
      <w:pPr>
        <w:spacing w:line="560" w:lineRule="exact"/>
        <w:ind w:firstLine="640" w:firstLineChars="200"/>
        <w:rPr>
          <w:rFonts w:ascii="方正仿宋_GBK" w:hAnsi="方正仿宋_GBK" w:eastAsia="方正仿宋_GBK" w:cs="方正仿宋_GBK"/>
          <w:sz w:val="32"/>
          <w:szCs w:val="32"/>
        </w:rPr>
      </w:pP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投标人（盖单位章）：</w:t>
      </w:r>
      <w:r>
        <w:rPr>
          <w:rFonts w:hint="eastAsia" w:ascii="方正仿宋_GBK" w:hAnsi="方正仿宋_GBK" w:eastAsia="方正仿宋_GBK" w:cs="方正仿宋_GBK"/>
          <w:sz w:val="32"/>
          <w:szCs w:val="32"/>
          <w:u w:val="single"/>
        </w:rPr>
        <w:t xml:space="preserve">                  </w:t>
      </w:r>
    </w:p>
    <w:p>
      <w:pPr>
        <w:spacing w:line="560" w:lineRule="exact"/>
        <w:rPr>
          <w:rFonts w:ascii="宋体"/>
          <w:sz w:val="24"/>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日 </w:t>
      </w:r>
      <w:r>
        <w:rPr>
          <w:sz w:val="24"/>
        </w:rPr>
        <w:t xml:space="preserve">   </w:t>
      </w:r>
    </w:p>
    <w:tbl>
      <w:tblPr>
        <w:tblStyle w:val="55"/>
        <w:tblpPr w:leftFromText="180" w:rightFromText="180" w:vertAnchor="text" w:horzAnchor="page" w:tblpX="1359" w:tblpY="1367"/>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943" w:hRule="atLeast"/>
        </w:trPr>
        <w:tc>
          <w:tcPr>
            <w:tcW w:w="4927" w:type="dxa"/>
            <w:vAlign w:val="center"/>
          </w:tcPr>
          <w:p>
            <w:pPr>
              <w:spacing w:line="500" w:lineRule="exact"/>
              <w:jc w:val="center"/>
              <w:rPr>
                <w:sz w:val="28"/>
              </w:rPr>
            </w:pPr>
            <w:r>
              <w:rPr>
                <w:rFonts w:hint="eastAsia" w:ascii="宋体" w:hAnsi="宋体" w:cs="宋体"/>
                <w:sz w:val="24"/>
              </w:rPr>
              <w:t>法定代表人身份证正面</w:t>
            </w:r>
            <w:r>
              <w:rPr>
                <w:rFonts w:hint="eastAsia"/>
                <w:color w:val="FF0000"/>
                <w:sz w:val="24"/>
              </w:rPr>
              <w:t>（需粘贴复印件，扫描件无效）</w:t>
            </w:r>
          </w:p>
        </w:tc>
        <w:tc>
          <w:tcPr>
            <w:tcW w:w="4927" w:type="dxa"/>
            <w:vAlign w:val="center"/>
          </w:tcPr>
          <w:p>
            <w:pPr>
              <w:spacing w:line="500" w:lineRule="exact"/>
              <w:jc w:val="center"/>
              <w:rPr>
                <w:sz w:val="28"/>
              </w:rPr>
            </w:pPr>
            <w:r>
              <w:rPr>
                <w:rFonts w:hint="eastAsia" w:ascii="宋体" w:hAnsi="宋体" w:cs="宋体"/>
                <w:sz w:val="24"/>
              </w:rPr>
              <w:t>法定代表人身份证反面</w:t>
            </w:r>
            <w:r>
              <w:rPr>
                <w:rFonts w:hint="eastAsia"/>
                <w:color w:val="FF0000"/>
                <w:sz w:val="24"/>
              </w:rPr>
              <w:t>（需粘贴复印件，扫描件无效）</w:t>
            </w:r>
          </w:p>
        </w:tc>
      </w:tr>
    </w:tbl>
    <w:p>
      <w:pPr>
        <w:spacing w:line="5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注：法定代表人的签字必须是亲笔签名，不得用印章、签名章或其他电子制版签名。</w:t>
      </w:r>
    </w:p>
    <w:p>
      <w:pPr>
        <w:widowControl/>
        <w:jc w:val="left"/>
        <w:rPr>
          <w:rFonts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br w:type="page"/>
      </w:r>
    </w:p>
    <w:p>
      <w:pPr>
        <w:topLinePunct/>
        <w:spacing w:line="560" w:lineRule="exact"/>
        <w:jc w:val="center"/>
        <w:rPr>
          <w:rFonts w:cs="宋体"/>
          <w:sz w:val="32"/>
          <w:szCs w:val="32"/>
        </w:rPr>
      </w:pPr>
      <w:r>
        <w:rPr>
          <w:rFonts w:hint="eastAsia" w:ascii="方正楷体_GBK" w:hAnsi="方正楷体_GBK" w:eastAsia="方正楷体_GBK" w:cs="方正楷体_GBK"/>
          <w:b/>
          <w:bCs/>
          <w:sz w:val="32"/>
          <w:szCs w:val="32"/>
        </w:rPr>
        <w:t>（二）授权委托书</w:t>
      </w:r>
    </w:p>
    <w:p>
      <w:pPr>
        <w:topLinePunct/>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（姓名）系</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（投标人名称）的法定代表人，现委托</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（姓名）为我方代理人。代理人根据授权，以我方名义签署、澄清、说明、补正、递交、撤回、修改</w:t>
      </w:r>
      <w:r>
        <w:rPr>
          <w:rFonts w:hint="eastAsia" w:ascii="方正仿宋_GBK" w:hAnsi="方正仿宋_GBK" w:eastAsia="方正仿宋_GBK" w:cs="方正仿宋_GBK"/>
          <w:sz w:val="32"/>
          <w:szCs w:val="32"/>
          <w:u w:val="single"/>
        </w:rPr>
        <w:t>重庆高速公路集团有限公司东北营运分公司应急救援物资采购</w:t>
      </w:r>
      <w:r>
        <w:rPr>
          <w:rFonts w:hint="eastAsia" w:ascii="方正仿宋_GBK" w:hAnsi="方正仿宋_GBK" w:eastAsia="方正仿宋_GBK" w:cs="方正仿宋_GBK"/>
          <w:sz w:val="32"/>
          <w:szCs w:val="32"/>
          <w:u w:val="single"/>
          <w:lang w:val="en-US" w:eastAsia="zh-CN"/>
        </w:rPr>
        <w:t>询价</w:t>
      </w:r>
      <w:r>
        <w:rPr>
          <w:rFonts w:hint="eastAsia" w:ascii="方正仿宋_GBK" w:hAnsi="方正仿宋_GBK" w:eastAsia="方正仿宋_GBK" w:cs="方正仿宋_GBK"/>
          <w:sz w:val="32"/>
          <w:szCs w:val="32"/>
          <w:u w:val="single"/>
          <w:lang w:eastAsia="zh-CN"/>
        </w:rPr>
        <w:t>响应文件</w:t>
      </w:r>
      <w:r>
        <w:rPr>
          <w:rFonts w:hint="eastAsia" w:ascii="方正仿宋_GBK" w:hAnsi="方正仿宋_GBK" w:eastAsia="方正仿宋_GBK" w:cs="方正仿宋_GBK"/>
          <w:sz w:val="32"/>
          <w:szCs w:val="32"/>
        </w:rPr>
        <w:t>、签订合同和处理有关事宜，其法律后果由我方承担。</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委托期限：</w:t>
      </w:r>
      <w:r>
        <w:rPr>
          <w:rFonts w:hint="eastAsia" w:ascii="方正仿宋_GBK" w:hAnsi="方正仿宋_GBK" w:eastAsia="方正仿宋_GBK" w:cs="方正仿宋_GBK"/>
          <w:sz w:val="32"/>
          <w:szCs w:val="32"/>
          <w:u w:val="single"/>
        </w:rPr>
        <w:t>本项目投标有效期内</w:t>
      </w:r>
      <w:r>
        <w:rPr>
          <w:rFonts w:hint="eastAsia" w:ascii="方正仿宋_GBK" w:hAnsi="方正仿宋_GBK" w:eastAsia="方正仿宋_GBK" w:cs="方正仿宋_GBK"/>
          <w:sz w:val="32"/>
          <w:szCs w:val="32"/>
        </w:rPr>
        <w:t>。</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代理人无转委托权。</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附：法定代表人身份证明</w:t>
      </w:r>
    </w:p>
    <w:p>
      <w:pPr>
        <w:spacing w:line="540" w:lineRule="exact"/>
        <w:ind w:firstLine="2560" w:firstLineChars="8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投标人（盖单位章）：</w:t>
      </w:r>
      <w:r>
        <w:rPr>
          <w:rFonts w:hint="eastAsia" w:ascii="方正仿宋_GBK" w:hAnsi="方正仿宋_GBK" w:eastAsia="方正仿宋_GBK" w:cs="方正仿宋_GBK"/>
          <w:sz w:val="32"/>
          <w:szCs w:val="32"/>
          <w:u w:val="single"/>
        </w:rPr>
        <w:t xml:space="preserve">                                </w:t>
      </w:r>
    </w:p>
    <w:p>
      <w:pPr>
        <w:spacing w:line="540" w:lineRule="exact"/>
        <w:ind w:firstLine="2560" w:firstLineChars="8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法定代表人（签字）：</w:t>
      </w:r>
      <w:r>
        <w:rPr>
          <w:rFonts w:hint="eastAsia" w:ascii="方正仿宋_GBK" w:hAnsi="方正仿宋_GBK" w:eastAsia="方正仿宋_GBK" w:cs="方正仿宋_GBK"/>
          <w:sz w:val="32"/>
          <w:szCs w:val="32"/>
          <w:u w:val="single"/>
        </w:rPr>
        <w:t xml:space="preserve">                                </w:t>
      </w:r>
    </w:p>
    <w:p>
      <w:pPr>
        <w:spacing w:line="540" w:lineRule="exact"/>
        <w:ind w:firstLine="2560" w:firstLineChars="8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身份证号码：</w:t>
      </w:r>
      <w:r>
        <w:rPr>
          <w:rFonts w:hint="eastAsia" w:ascii="方正仿宋_GBK" w:hAnsi="方正仿宋_GBK" w:eastAsia="方正仿宋_GBK" w:cs="方正仿宋_GBK"/>
          <w:sz w:val="32"/>
          <w:szCs w:val="32"/>
          <w:u w:val="single"/>
        </w:rPr>
        <w:t xml:space="preserve">                                       </w:t>
      </w:r>
    </w:p>
    <w:p>
      <w:pPr>
        <w:spacing w:line="540" w:lineRule="exact"/>
        <w:ind w:firstLine="2560" w:firstLineChars="8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委托代理人（签字）：</w:t>
      </w:r>
      <w:r>
        <w:rPr>
          <w:rFonts w:hint="eastAsia" w:ascii="方正仿宋_GBK" w:hAnsi="方正仿宋_GBK" w:eastAsia="方正仿宋_GBK" w:cs="方正仿宋_GBK"/>
          <w:sz w:val="32"/>
          <w:szCs w:val="32"/>
          <w:u w:val="single"/>
        </w:rPr>
        <w:t xml:space="preserve">                                </w:t>
      </w:r>
    </w:p>
    <w:p>
      <w:pPr>
        <w:spacing w:line="540" w:lineRule="exact"/>
        <w:ind w:firstLine="2560" w:firstLineChars="8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身份证号码：</w:t>
      </w:r>
      <w:r>
        <w:rPr>
          <w:rFonts w:hint="eastAsia" w:ascii="方正仿宋_GBK" w:hAnsi="方正仿宋_GBK" w:eastAsia="方正仿宋_GBK" w:cs="方正仿宋_GBK"/>
          <w:sz w:val="32"/>
          <w:szCs w:val="32"/>
          <w:u w:val="single"/>
        </w:rPr>
        <w:t xml:space="preserve">                                       </w:t>
      </w:r>
    </w:p>
    <w:p>
      <w:pPr>
        <w:spacing w:line="540" w:lineRule="exact"/>
        <w:ind w:firstLine="3840" w:firstLineChars="1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注：法定代表人的签字必须是亲笔签名，不得用印章、签名章或其他电子制版签名。</w:t>
      </w:r>
    </w:p>
    <w:tbl>
      <w:tblPr>
        <w:tblStyle w:val="55"/>
        <w:tblpPr w:leftFromText="180" w:rightFromText="180" w:vertAnchor="text" w:horzAnchor="page" w:tblpX="1325" w:tblpY="143"/>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943" w:hRule="atLeast"/>
        </w:trPr>
        <w:tc>
          <w:tcPr>
            <w:tcW w:w="4927" w:type="dxa"/>
            <w:vAlign w:val="center"/>
          </w:tcPr>
          <w:p>
            <w:pPr>
              <w:spacing w:line="500" w:lineRule="exact"/>
              <w:jc w:val="center"/>
              <w:rPr>
                <w:sz w:val="28"/>
              </w:rPr>
            </w:pPr>
            <w:r>
              <w:rPr>
                <w:rFonts w:hint="eastAsia"/>
                <w:sz w:val="24"/>
              </w:rPr>
              <w:t>委托代表人身份证正面</w:t>
            </w:r>
            <w:r>
              <w:rPr>
                <w:rFonts w:hint="eastAsia"/>
                <w:color w:val="FF0000"/>
                <w:sz w:val="24"/>
              </w:rPr>
              <w:t>（需粘贴复印件，扫描件无效）</w:t>
            </w:r>
          </w:p>
        </w:tc>
        <w:tc>
          <w:tcPr>
            <w:tcW w:w="4927" w:type="dxa"/>
            <w:vAlign w:val="center"/>
          </w:tcPr>
          <w:p>
            <w:pPr>
              <w:spacing w:line="500" w:lineRule="exact"/>
              <w:jc w:val="center"/>
              <w:rPr>
                <w:sz w:val="28"/>
              </w:rPr>
            </w:pPr>
            <w:r>
              <w:rPr>
                <w:rFonts w:hint="eastAsia"/>
                <w:sz w:val="24"/>
              </w:rPr>
              <w:t>委托代表人身份证反面</w:t>
            </w:r>
            <w:r>
              <w:rPr>
                <w:rFonts w:hint="eastAsia"/>
                <w:color w:val="FF0000"/>
                <w:sz w:val="24"/>
              </w:rPr>
              <w:t>（需粘贴复印件，扫描件无效）</w:t>
            </w:r>
          </w:p>
        </w:tc>
      </w:tr>
    </w:tbl>
    <w:p>
      <w:r>
        <w:rPr>
          <w:rFonts w:hint="eastAsia"/>
        </w:rPr>
        <w:br w:type="page"/>
      </w:r>
    </w:p>
    <w:p>
      <w:pPr>
        <w:spacing w:line="360" w:lineRule="auto"/>
        <w:rPr>
          <w:rFonts w:ascii="黑体" w:hAnsi="黑体" w:eastAsia="黑体" w:cs="黑体"/>
          <w:bCs/>
          <w:sz w:val="32"/>
          <w:szCs w:val="32"/>
        </w:rPr>
      </w:pPr>
      <w:r>
        <w:rPr>
          <w:rFonts w:hint="eastAsia" w:ascii="黑体" w:hAnsi="黑体" w:eastAsia="黑体" w:cs="黑体"/>
          <w:bCs/>
          <w:sz w:val="32"/>
          <w:szCs w:val="32"/>
        </w:rPr>
        <w:t>二、营业执照、资质证书等复印件（盖章）</w:t>
      </w:r>
    </w:p>
    <w:p/>
    <w:p>
      <w:pPr>
        <w:pStyle w:val="5"/>
      </w:pPr>
    </w:p>
    <w:p/>
    <w:p>
      <w:pPr>
        <w:pStyle w:val="5"/>
      </w:pPr>
    </w:p>
    <w:p/>
    <w:p>
      <w:pPr>
        <w:pStyle w:val="5"/>
      </w:pPr>
    </w:p>
    <w:p/>
    <w:p>
      <w:pPr>
        <w:pStyle w:val="5"/>
      </w:pPr>
    </w:p>
    <w:p/>
    <w:p>
      <w:pPr>
        <w:pStyle w:val="5"/>
      </w:pPr>
    </w:p>
    <w:p/>
    <w:p>
      <w:pPr>
        <w:pStyle w:val="5"/>
      </w:pPr>
    </w:p>
    <w:p/>
    <w:p>
      <w:pPr>
        <w:pStyle w:val="5"/>
      </w:pPr>
    </w:p>
    <w:p>
      <w:pPr>
        <w:pStyle w:val="5"/>
      </w:pPr>
    </w:p>
    <w:p/>
    <w:p>
      <w:pPr>
        <w:pStyle w:val="5"/>
      </w:pPr>
    </w:p>
    <w:p/>
    <w:p>
      <w:pPr>
        <w:spacing w:line="360" w:lineRule="auto"/>
        <w:rPr>
          <w:rFonts w:ascii="黑体" w:hAnsi="黑体" w:eastAsia="黑体" w:cs="黑体"/>
          <w:b/>
          <w:sz w:val="32"/>
          <w:szCs w:val="32"/>
        </w:rPr>
        <w:sectPr>
          <w:headerReference r:id="rId7" w:type="default"/>
          <w:footerReference r:id="rId8" w:type="default"/>
          <w:pgSz w:w="11906" w:h="16838"/>
          <w:pgMar w:top="1418" w:right="1361" w:bottom="1418" w:left="1418" w:header="851" w:footer="624" w:gutter="0"/>
          <w:pgNumType w:start="1"/>
          <w:cols w:space="720" w:num="1"/>
          <w:docGrid w:linePitch="312" w:charSpace="0"/>
        </w:sectPr>
      </w:pPr>
    </w:p>
    <w:p>
      <w:pPr>
        <w:spacing w:line="560" w:lineRule="exact"/>
        <w:jc w:val="center"/>
        <w:rPr>
          <w:rFonts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、信誉证明</w:t>
      </w:r>
    </w:p>
    <w:p>
      <w:pPr>
        <w:pStyle w:val="235"/>
        <w:shd w:val="clear" w:color="auto" w:fill="auto"/>
        <w:spacing w:before="9" w:line="560" w:lineRule="exact"/>
        <w:ind w:firstLine="68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查询是否在国家企业信用信息公示系统（http://www.gsxt.gov.cn/)中被列入严重违法失信企业名单，由投标人自行截图证明（并加盖单位章），示例如下：</w:t>
      </w:r>
    </w:p>
    <w:p>
      <w:pPr>
        <w:spacing w:line="360" w:lineRule="auto"/>
        <w:rPr>
          <w:szCs w:val="21"/>
        </w:rPr>
      </w:pPr>
    </w:p>
    <w:p>
      <w:r>
        <w:drawing>
          <wp:anchor distT="0" distB="0" distL="114300" distR="114300" simplePos="0" relativeHeight="251659264" behindDoc="0" locked="0" layoutInCell="1" allowOverlap="1">
            <wp:simplePos x="0" y="0"/>
            <wp:positionH relativeFrom="column">
              <wp:posOffset>-302260</wp:posOffset>
            </wp:positionH>
            <wp:positionV relativeFrom="paragraph">
              <wp:posOffset>104775</wp:posOffset>
            </wp:positionV>
            <wp:extent cx="6085840" cy="4005580"/>
            <wp:effectExtent l="0" t="0" r="10160" b="13970"/>
            <wp:wrapSquare wrapText="bothSides"/>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85840" cy="4005580"/>
                    </a:xfrm>
                    <a:prstGeom prst="rect">
                      <a:avLst/>
                    </a:prstGeom>
                    <a:noFill/>
                    <a:ln>
                      <a:noFill/>
                    </a:ln>
                  </pic:spPr>
                </pic:pic>
              </a:graphicData>
            </a:graphic>
          </wp:anchor>
        </w:drawing>
      </w:r>
    </w:p>
    <w:p/>
    <w:p/>
    <w:p>
      <w:pPr>
        <w:pStyle w:val="5"/>
      </w:pPr>
    </w:p>
    <w:p/>
    <w:p>
      <w:pPr>
        <w:pStyle w:val="5"/>
      </w:pPr>
    </w:p>
    <w:p/>
    <w:p>
      <w:pPr>
        <w:spacing w:line="560" w:lineRule="exact"/>
        <w:rPr>
          <w:rFonts w:ascii="方正仿宋_GBK" w:hAnsi="宋体" w:eastAsia="方正仿宋_GBK" w:cs="宋体"/>
          <w:b/>
          <w:w w:val="90"/>
          <w:kern w:val="0"/>
          <w:sz w:val="44"/>
          <w:szCs w:val="44"/>
        </w:rPr>
      </w:pPr>
    </w:p>
    <w:p>
      <w:pPr>
        <w:spacing w:line="560" w:lineRule="exact"/>
        <w:rPr>
          <w:rFonts w:ascii="方正仿宋_GBK" w:hAnsi="宋体" w:eastAsia="方正仿宋_GBK" w:cs="宋体"/>
          <w:b/>
          <w:w w:val="90"/>
          <w:kern w:val="0"/>
          <w:sz w:val="44"/>
          <w:szCs w:val="44"/>
        </w:rPr>
      </w:pPr>
    </w:p>
    <w:p>
      <w:pPr>
        <w:spacing w:line="560" w:lineRule="exact"/>
        <w:ind w:left="800"/>
        <w:jc w:val="center"/>
        <w:rPr>
          <w:rFonts w:ascii="黑体" w:hAnsi="黑体" w:eastAsia="黑体" w:cs="黑体"/>
          <w:bCs/>
          <w:sz w:val="32"/>
          <w:szCs w:val="32"/>
        </w:rPr>
      </w:pPr>
      <w:r>
        <w:rPr>
          <w:rFonts w:hint="eastAsia" w:ascii="黑体" w:hAnsi="黑体" w:eastAsia="黑体" w:cs="黑体"/>
          <w:bCs/>
          <w:sz w:val="32"/>
          <w:szCs w:val="32"/>
        </w:rPr>
        <w:t>其 它 材 料</w:t>
      </w:r>
    </w:p>
    <w:p>
      <w:pPr>
        <w:numPr>
          <w:ilvl w:val="0"/>
          <w:numId w:val="1"/>
        </w:num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报价人</w:t>
      </w:r>
      <w:r>
        <w:rPr>
          <w:rFonts w:hint="eastAsia" w:ascii="方正仿宋_GBK" w:hAnsi="方正仿宋_GBK" w:eastAsia="方正仿宋_GBK" w:cs="方正仿宋_GBK"/>
          <w:sz w:val="32"/>
          <w:szCs w:val="32"/>
        </w:rPr>
        <w:t>认为需要补充的其</w:t>
      </w:r>
      <w:r>
        <w:rPr>
          <w:rFonts w:hint="eastAsia" w:ascii="方正仿宋_GBK" w:hAnsi="方正仿宋_GBK" w:eastAsia="方正仿宋_GBK" w:cs="方正仿宋_GBK"/>
          <w:sz w:val="32"/>
          <w:szCs w:val="32"/>
          <w:lang w:val="en-US" w:eastAsia="zh-CN"/>
        </w:rPr>
        <w:t>它</w:t>
      </w:r>
      <w:r>
        <w:rPr>
          <w:rFonts w:hint="eastAsia" w:ascii="方正仿宋_GBK" w:hAnsi="方正仿宋_GBK" w:eastAsia="方正仿宋_GBK" w:cs="方正仿宋_GBK"/>
          <w:sz w:val="32"/>
          <w:szCs w:val="32"/>
        </w:rPr>
        <w:t>资料（并加盖单位章）。</w:t>
      </w: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Pr>
        <w:numPr>
          <w:ilvl w:val="0"/>
          <w:numId w:val="0"/>
        </w:numPr>
        <w:spacing w:line="560" w:lineRule="exact"/>
        <w:rPr>
          <w:rFonts w:hint="eastAsia" w:ascii="方正仿宋_GBK" w:hAnsi="方正仿宋_GBK" w:eastAsia="方正仿宋_GBK" w:cs="方正仿宋_GBK"/>
          <w:sz w:val="32"/>
          <w:szCs w:val="32"/>
        </w:rPr>
      </w:pPr>
    </w:p>
    <w:p/>
    <w:p>
      <w:pPr>
        <w:spacing w:line="560" w:lineRule="exact"/>
        <w:jc w:val="center"/>
        <w:rPr>
          <w:rFonts w:ascii="方正小标宋_GBK" w:hAnsi="方正小标宋_GBK" w:eastAsia="方正小标宋_GBK" w:cs="方正小标宋_GBK"/>
          <w:bCs/>
          <w:w w:val="90"/>
          <w:kern w:val="0"/>
          <w:sz w:val="44"/>
          <w:szCs w:val="44"/>
        </w:rPr>
      </w:pPr>
      <w:r>
        <w:rPr>
          <w:rFonts w:hint="eastAsia" w:ascii="方正小标宋_GBK" w:hAnsi="方正小标宋_GBK" w:eastAsia="方正小标宋_GBK" w:cs="方正小标宋_GBK"/>
          <w:bCs/>
          <w:w w:val="90"/>
          <w:kern w:val="0"/>
          <w:sz w:val="44"/>
          <w:szCs w:val="44"/>
        </w:rPr>
        <w:t>重庆高速公路集团有限公司东北营运分公司</w:t>
      </w:r>
    </w:p>
    <w:p>
      <w:pPr>
        <w:spacing w:line="56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应急救援物资采购</w:t>
      </w:r>
    </w:p>
    <w:p>
      <w:pPr>
        <w:spacing w:line="560" w:lineRule="exact"/>
        <w:jc w:val="center"/>
        <w:rPr>
          <w:rFonts w:ascii="方正仿宋_GBK" w:hAnsi="宋体" w:eastAsia="方正仿宋_GBK" w:cs="宋体"/>
          <w:bCs/>
          <w:kern w:val="0"/>
          <w:sz w:val="30"/>
          <w:szCs w:val="30"/>
        </w:rPr>
      </w:pPr>
    </w:p>
    <w:p>
      <w:pPr>
        <w:spacing w:line="560" w:lineRule="exact"/>
        <w:jc w:val="center"/>
        <w:rPr>
          <w:rFonts w:ascii="方正仿宋_GBK" w:hAnsi="宋体" w:eastAsia="方正仿宋_GBK" w:cs="宋体"/>
          <w:bCs/>
          <w:kern w:val="0"/>
          <w:sz w:val="30"/>
          <w:szCs w:val="30"/>
        </w:rPr>
      </w:pPr>
    </w:p>
    <w:p>
      <w:pPr>
        <w:pStyle w:val="2"/>
        <w:spacing w:line="560" w:lineRule="exact"/>
        <w:rPr>
          <w:rFonts w:ascii="方正仿宋_GBK" w:hAnsi="宋体" w:eastAsia="方正仿宋_GBK" w:cs="宋体"/>
          <w:bCs/>
          <w:kern w:val="0"/>
          <w:sz w:val="30"/>
          <w:szCs w:val="30"/>
        </w:rPr>
      </w:pPr>
    </w:p>
    <w:p>
      <w:pPr>
        <w:spacing w:line="560" w:lineRule="exact"/>
        <w:rPr>
          <w:bCs/>
        </w:rPr>
      </w:pPr>
    </w:p>
    <w:p>
      <w:pPr>
        <w:spacing w:line="560" w:lineRule="exact"/>
        <w:rPr>
          <w:bCs/>
        </w:rPr>
      </w:pPr>
    </w:p>
    <w:p>
      <w:pPr>
        <w:pStyle w:val="2"/>
        <w:spacing w:line="560" w:lineRule="exact"/>
        <w:rPr>
          <w:bCs/>
        </w:rPr>
      </w:pPr>
    </w:p>
    <w:p>
      <w:pPr>
        <w:spacing w:line="560" w:lineRule="exact"/>
        <w:jc w:val="center"/>
        <w:rPr>
          <w:rFonts w:ascii="方正小标宋_GBK" w:hAnsi="方正小标宋_GBK" w:eastAsia="方正小标宋_GBK" w:cs="方正小标宋_GBK"/>
          <w:bCs/>
          <w:kern w:val="0"/>
          <w:sz w:val="44"/>
          <w:szCs w:val="44"/>
        </w:rPr>
      </w:pPr>
    </w:p>
    <w:p>
      <w:pPr>
        <w:spacing w:line="56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经济文件</w:t>
      </w:r>
    </w:p>
    <w:p>
      <w:pPr>
        <w:spacing w:line="560" w:lineRule="exact"/>
        <w:jc w:val="center"/>
        <w:rPr>
          <w:rFonts w:ascii="方正仿宋_GBK" w:hAnsi="宋体" w:eastAsia="方正仿宋_GBK" w:cs="宋体"/>
          <w:bCs/>
          <w:kern w:val="0"/>
          <w:sz w:val="30"/>
          <w:szCs w:val="30"/>
        </w:rPr>
      </w:pPr>
    </w:p>
    <w:p>
      <w:pPr>
        <w:spacing w:line="560" w:lineRule="exact"/>
        <w:jc w:val="center"/>
        <w:rPr>
          <w:rFonts w:ascii="方正仿宋_GBK" w:hAnsi="宋体" w:eastAsia="方正仿宋_GBK" w:cs="宋体"/>
          <w:bCs/>
          <w:kern w:val="0"/>
          <w:sz w:val="30"/>
          <w:szCs w:val="30"/>
        </w:rPr>
      </w:pPr>
    </w:p>
    <w:p>
      <w:pPr>
        <w:pStyle w:val="2"/>
        <w:spacing w:line="560" w:lineRule="exact"/>
        <w:rPr>
          <w:rFonts w:ascii="方正仿宋_GBK" w:hAnsi="宋体" w:eastAsia="方正仿宋_GBK" w:cs="宋体"/>
          <w:bCs/>
          <w:kern w:val="0"/>
          <w:sz w:val="30"/>
          <w:szCs w:val="30"/>
        </w:rPr>
      </w:pPr>
    </w:p>
    <w:p>
      <w:pPr>
        <w:spacing w:line="560" w:lineRule="exact"/>
        <w:rPr>
          <w:bCs/>
        </w:rPr>
      </w:pPr>
    </w:p>
    <w:p>
      <w:pPr>
        <w:spacing w:line="560" w:lineRule="exact"/>
        <w:rPr>
          <w:bCs/>
        </w:rPr>
      </w:pPr>
    </w:p>
    <w:p>
      <w:pPr>
        <w:pStyle w:val="2"/>
        <w:spacing w:line="560" w:lineRule="exact"/>
        <w:rPr>
          <w:bCs/>
        </w:rPr>
      </w:pPr>
    </w:p>
    <w:p>
      <w:pPr>
        <w:spacing w:line="560" w:lineRule="exact"/>
        <w:jc w:val="center"/>
        <w:rPr>
          <w:rFonts w:ascii="方正小标宋_GBK" w:hAnsi="方正小标宋_GBK" w:eastAsia="方正小标宋_GBK" w:cs="方正小标宋_GBK"/>
          <w:bCs/>
          <w:kern w:val="0"/>
          <w:sz w:val="44"/>
          <w:szCs w:val="44"/>
        </w:rPr>
      </w:pPr>
    </w:p>
    <w:p>
      <w:pPr>
        <w:pStyle w:val="6"/>
        <w:spacing w:line="560" w:lineRule="exact"/>
        <w:jc w:val="center"/>
        <w:rPr>
          <w:rFonts w:ascii="方正小标宋_GBK" w:hAnsi="方正小标宋_GBK" w:eastAsia="方正小标宋_GBK" w:cs="方正小标宋_GBK"/>
          <w:b w:val="0"/>
          <w:kern w:val="0"/>
          <w:sz w:val="44"/>
          <w:szCs w:val="44"/>
        </w:rPr>
      </w:pPr>
      <w:r>
        <w:rPr>
          <w:rFonts w:hint="eastAsia" w:ascii="方正小标宋_GBK" w:hAnsi="方正小标宋_GBK" w:eastAsia="方正小标宋_GBK" w:cs="方正小标宋_GBK"/>
          <w:b w:val="0"/>
          <w:kern w:val="0"/>
          <w:sz w:val="44"/>
          <w:szCs w:val="44"/>
          <w:lang w:eastAsia="zh-CN"/>
        </w:rPr>
        <w:t>报价人</w:t>
      </w:r>
      <w:r>
        <w:rPr>
          <w:rFonts w:hint="eastAsia" w:ascii="方正小标宋_GBK" w:hAnsi="方正小标宋_GBK" w:eastAsia="方正小标宋_GBK" w:cs="方正小标宋_GBK"/>
          <w:b w:val="0"/>
          <w:kern w:val="0"/>
          <w:sz w:val="44"/>
          <w:szCs w:val="44"/>
        </w:rPr>
        <w:t>（盖章）：</w:t>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r>
        <w:rPr>
          <w:rFonts w:hint="eastAsia" w:ascii="方正小标宋_GBK" w:hAnsi="方正小标宋_GBK" w:eastAsia="方正小标宋_GBK" w:cs="方正小标宋_GBK"/>
          <w:b w:val="0"/>
          <w:sz w:val="44"/>
          <w:szCs w:val="44"/>
          <w:u w:val="single"/>
        </w:rPr>
        <w:t xml:space="preserve"> </w:t>
      </w:r>
      <w:r>
        <w:rPr>
          <w:rFonts w:hint="eastAsia" w:ascii="方正小标宋_GBK" w:hAnsi="方正小标宋_GBK" w:eastAsia="方正小标宋_GBK" w:cs="方正小标宋_GBK"/>
          <w:b w:val="0"/>
          <w:sz w:val="44"/>
          <w:szCs w:val="44"/>
          <w:u w:val="single"/>
        </w:rPr>
        <w:tab/>
      </w:r>
    </w:p>
    <w:p>
      <w:pPr>
        <w:spacing w:line="560" w:lineRule="exact"/>
        <w:jc w:val="center"/>
        <w:rPr>
          <w:rFonts w:ascii="黑体" w:hAnsi="黑体" w:eastAsia="黑体" w:cs="黑体"/>
          <w:bCs/>
          <w:kern w:val="0"/>
          <w:sz w:val="44"/>
          <w:szCs w:val="44"/>
        </w:rPr>
      </w:pPr>
      <w:r>
        <w:rPr>
          <w:rFonts w:hint="eastAsia" w:ascii="方正小标宋_GBK" w:hAnsi="方正小标宋_GBK" w:eastAsia="方正小标宋_GBK" w:cs="方正小标宋_GBK"/>
          <w:bCs/>
          <w:kern w:val="0"/>
          <w:sz w:val="44"/>
          <w:szCs w:val="44"/>
        </w:rPr>
        <w:t>年   月    日</w:t>
      </w:r>
    </w:p>
    <w:p>
      <w:pPr>
        <w:pStyle w:val="5"/>
        <w:spacing w:line="560" w:lineRule="exact"/>
        <w:jc w:val="center"/>
        <w:rPr>
          <w:rFonts w:ascii="黑体" w:hAnsi="黑体" w:eastAsia="黑体" w:cs="黑体"/>
          <w:b w:val="0"/>
          <w:bCs w:val="0"/>
          <w:kern w:val="0"/>
          <w:sz w:val="44"/>
          <w:szCs w:val="44"/>
        </w:rPr>
      </w:pPr>
      <w:r>
        <w:rPr>
          <w:rFonts w:hint="eastAsia" w:ascii="黑体" w:hAnsi="黑体" w:eastAsia="黑体" w:cs="黑体"/>
          <w:b w:val="0"/>
          <w:bCs w:val="0"/>
          <w:kern w:val="0"/>
          <w:sz w:val="44"/>
          <w:szCs w:val="44"/>
        </w:rPr>
        <w:t>目  录</w:t>
      </w:r>
    </w:p>
    <w:p>
      <w:pPr>
        <w:spacing w:line="560" w:lineRule="exact"/>
        <w:ind w:left="636" w:leftChars="303" w:firstLine="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一、投标函</w:t>
      </w:r>
    </w:p>
    <w:p>
      <w:pPr>
        <w:spacing w:line="560" w:lineRule="exact"/>
        <w:ind w:left="636" w:leftChars="303" w:firstLine="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二、投标报价书</w:t>
      </w:r>
    </w:p>
    <w:p>
      <w:pPr>
        <w:spacing w:line="560" w:lineRule="exact"/>
        <w:ind w:left="636" w:leftChars="303" w:firstLine="2"/>
        <w:rPr>
          <w:sz w:val="32"/>
          <w:szCs w:val="32"/>
        </w:rPr>
      </w:pPr>
      <w:r>
        <w:rPr>
          <w:rFonts w:hint="eastAsia" w:ascii="方正仿宋_GBK" w:hAnsi="方正仿宋_GBK" w:eastAsia="方正仿宋_GBK" w:cs="方正仿宋_GBK"/>
          <w:sz w:val="32"/>
          <w:szCs w:val="32"/>
        </w:rPr>
        <w:t>三、其他材料（若有）</w:t>
      </w:r>
    </w:p>
    <w:p/>
    <w:p>
      <w:pPr>
        <w:pStyle w:val="5"/>
      </w:pPr>
    </w:p>
    <w:p/>
    <w:p>
      <w:pPr>
        <w:pStyle w:val="5"/>
      </w:pPr>
    </w:p>
    <w:p/>
    <w:p>
      <w:pPr>
        <w:pStyle w:val="5"/>
      </w:pPr>
    </w:p>
    <w:p/>
    <w:p>
      <w:pPr>
        <w:pStyle w:val="5"/>
      </w:pPr>
    </w:p>
    <w:p/>
    <w:p>
      <w:pPr>
        <w:pStyle w:val="5"/>
      </w:pPr>
    </w:p>
    <w:p/>
    <w:p>
      <w:pPr>
        <w:pStyle w:val="5"/>
      </w:pPr>
    </w:p>
    <w:p/>
    <w:p>
      <w:pPr>
        <w:pStyle w:val="5"/>
      </w:pPr>
    </w:p>
    <w:p>
      <w:pPr>
        <w:pStyle w:val="5"/>
      </w:pPr>
    </w:p>
    <w:p/>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投标函</w:t>
      </w:r>
    </w:p>
    <w:p>
      <w:pPr>
        <w:spacing w:after="120" w:line="56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重庆高速公路集团有限公司东北营运分公司</w:t>
      </w:r>
    </w:p>
    <w:p>
      <w:pPr>
        <w:spacing w:line="56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我方已仔细研究了贵公司提供的</w:t>
      </w:r>
      <w:r>
        <w:rPr>
          <w:rFonts w:hint="eastAsia" w:ascii="方正仿宋_GBK" w:hAnsi="方正仿宋_GBK" w:eastAsia="方正仿宋_GBK" w:cs="方正仿宋_GBK"/>
          <w:b/>
          <w:bCs/>
          <w:sz w:val="28"/>
          <w:szCs w:val="28"/>
          <w:u w:val="single"/>
        </w:rPr>
        <w:t>应急救援物资采购询价文件</w:t>
      </w:r>
      <w:r>
        <w:rPr>
          <w:rFonts w:hint="eastAsia" w:ascii="方正仿宋_GBK" w:hAnsi="方正仿宋_GBK" w:eastAsia="方正仿宋_GBK" w:cs="方正仿宋_GBK"/>
          <w:sz w:val="28"/>
          <w:szCs w:val="28"/>
        </w:rPr>
        <w:t>的全部内容，</w:t>
      </w:r>
      <w:r>
        <w:rPr>
          <w:rFonts w:hint="eastAsia" w:ascii="方正仿宋_GBK" w:hAnsi="方正仿宋_GBK" w:eastAsia="方正仿宋_GBK" w:cs="方正仿宋_GBK"/>
          <w:color w:val="000000" w:themeColor="text1"/>
          <w:sz w:val="28"/>
          <w:szCs w:val="28"/>
          <w14:textFill>
            <w14:solidFill>
              <w14:schemeClr w14:val="tx1"/>
            </w14:solidFill>
          </w14:textFill>
        </w:rPr>
        <w:t>愿意以报价</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元（大写人民币</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元整）作为总报价（明细报价见附后东北营运分公司应急救援物资的报价书），</w:t>
      </w:r>
      <w:r>
        <w:rPr>
          <w:rFonts w:hint="eastAsia" w:ascii="方正仿宋_GBK" w:hAnsi="方正仿宋_GBK" w:eastAsia="方正仿宋_GBK" w:cs="方正仿宋_GBK"/>
          <w:color w:val="000000"/>
          <w:sz w:val="28"/>
          <w:szCs w:val="28"/>
        </w:rPr>
        <w:t>完成比选文件规定的所有工作任务。</w:t>
      </w: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我方承诺在投标有效期内不修改、撤销竞争性比选响应文件。</w:t>
      </w: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我方在此声明，所递交的竞争性比选响应文件及有关资料内容完整、真实和准确。</w:t>
      </w:r>
    </w:p>
    <w:p>
      <w:pPr>
        <w:spacing w:line="56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t>如我方中标，承诺：</w:t>
      </w: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（1）在收到中标通知书后的规定期限内与你方签订合同。</w:t>
      </w: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）在</w:t>
      </w:r>
      <w:r>
        <w:rPr>
          <w:rFonts w:hint="eastAsia" w:ascii="方正仿宋_GBK" w:hAnsi="方正仿宋_GBK" w:eastAsia="方正仿宋_GBK" w:cs="方正仿宋_GBK"/>
          <w:sz w:val="28"/>
          <w:szCs w:val="28"/>
          <w:lang w:val="en-US" w:eastAsia="zh-CN"/>
        </w:rPr>
        <w:t>询价</w:t>
      </w:r>
      <w:r>
        <w:rPr>
          <w:rFonts w:hint="eastAsia" w:ascii="方正仿宋_GBK" w:hAnsi="方正仿宋_GBK" w:eastAsia="方正仿宋_GBK" w:cs="方正仿宋_GBK"/>
          <w:sz w:val="28"/>
          <w:szCs w:val="28"/>
        </w:rPr>
        <w:t>公告及文件规定的期限内完成并移交所有货物。</w:t>
      </w:r>
    </w:p>
    <w:p>
      <w:pPr>
        <w:spacing w:line="560" w:lineRule="exact"/>
        <w:ind w:firstLine="560" w:firstLineChars="200"/>
        <w:rPr>
          <w:rFonts w:ascii="方正仿宋_GBK" w:hAnsi="宋体" w:eastAsia="方正仿宋_GBK" w:cs="MingLiU"/>
          <w:snapToGrid w:val="0"/>
          <w:kern w:val="0"/>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）交付货物的内在质量与外观形态都应和样品一致。如果不一致，10个工作日内更换，如果不愿更换则视为违约。</w:t>
      </w:r>
    </w:p>
    <w:p>
      <w:pPr>
        <w:tabs>
          <w:tab w:val="left" w:pos="7140"/>
          <w:tab w:val="left" w:pos="7560"/>
          <w:tab w:val="left" w:pos="8300"/>
        </w:tabs>
        <w:autoSpaceDE w:val="0"/>
        <w:autoSpaceDN w:val="0"/>
        <w:adjustRightInd w:val="0"/>
        <w:spacing w:line="420" w:lineRule="exact"/>
        <w:rPr>
          <w:rFonts w:ascii="方正仿宋_GBK" w:hAnsi="宋体" w:eastAsia="方正仿宋_GBK" w:cs="MingLiU"/>
          <w:snapToGrid w:val="0"/>
          <w:kern w:val="0"/>
          <w:sz w:val="28"/>
          <w:szCs w:val="28"/>
        </w:rPr>
      </w:pPr>
    </w:p>
    <w:p>
      <w:pPr>
        <w:tabs>
          <w:tab w:val="left" w:pos="7140"/>
          <w:tab w:val="left" w:pos="7560"/>
          <w:tab w:val="left" w:pos="8300"/>
        </w:tabs>
        <w:autoSpaceDE w:val="0"/>
        <w:autoSpaceDN w:val="0"/>
        <w:adjustRightInd w:val="0"/>
        <w:spacing w:line="420" w:lineRule="exact"/>
        <w:rPr>
          <w:rFonts w:ascii="方正仿宋_GBK" w:hAnsi="宋体" w:eastAsia="方正仿宋_GBK" w:cs="MingLiU"/>
          <w:snapToGrid w:val="0"/>
          <w:kern w:val="0"/>
          <w:sz w:val="28"/>
          <w:szCs w:val="28"/>
        </w:rPr>
      </w:pPr>
    </w:p>
    <w:p>
      <w:pPr>
        <w:tabs>
          <w:tab w:val="left" w:pos="7140"/>
          <w:tab w:val="left" w:pos="7560"/>
          <w:tab w:val="left" w:pos="8300"/>
        </w:tabs>
        <w:autoSpaceDE w:val="0"/>
        <w:autoSpaceDN w:val="0"/>
        <w:adjustRightInd w:val="0"/>
        <w:spacing w:line="480" w:lineRule="auto"/>
        <w:ind w:firstLine="560" w:firstLineChars="200"/>
        <w:rPr>
          <w:rFonts w:ascii="方正仿宋_GBK" w:hAnsi="宋体" w:eastAsia="方正仿宋_GBK"/>
          <w:snapToGrid w:val="0"/>
          <w:kern w:val="0"/>
          <w:sz w:val="28"/>
          <w:szCs w:val="28"/>
        </w:rPr>
      </w:pPr>
      <w:r>
        <w:rPr>
          <w:rFonts w:hint="eastAsia" w:ascii="方正仿宋_GBK" w:hAnsi="宋体" w:eastAsia="方正仿宋_GBK" w:cs="MingLiU"/>
          <w:snapToGrid w:val="0"/>
          <w:kern w:val="0"/>
          <w:sz w:val="28"/>
          <w:szCs w:val="28"/>
        </w:rPr>
        <w:t>报 价</w:t>
      </w:r>
      <w:r>
        <w:rPr>
          <w:rFonts w:hint="eastAsia" w:ascii="方正仿宋_GBK" w:hAnsi="宋体" w:eastAsia="方正仿宋_GBK"/>
          <w:snapToGrid w:val="0"/>
          <w:kern w:val="0"/>
          <w:sz w:val="28"/>
          <w:szCs w:val="28"/>
        </w:rPr>
        <w:t xml:space="preserve"> </w:t>
      </w:r>
      <w:r>
        <w:rPr>
          <w:rFonts w:hint="eastAsia" w:ascii="方正仿宋_GBK" w:hAnsi="宋体" w:eastAsia="方正仿宋_GBK" w:cs="MingLiU"/>
          <w:snapToGrid w:val="0"/>
          <w:kern w:val="0"/>
          <w:sz w:val="28"/>
          <w:szCs w:val="28"/>
        </w:rPr>
        <w:t>单 位：</w:t>
      </w:r>
      <w:r>
        <w:rPr>
          <w:rFonts w:hint="eastAsia" w:ascii="方正仿宋_GBK" w:hAnsi="宋体" w:eastAsia="方正仿宋_GBK" w:cs="MingLiU"/>
          <w:snapToGrid w:val="0"/>
          <w:kern w:val="0"/>
          <w:sz w:val="28"/>
          <w:szCs w:val="28"/>
          <w:u w:val="single"/>
        </w:rPr>
        <w:t xml:space="preserve">                　　　　　     </w:t>
      </w:r>
      <w:r>
        <w:rPr>
          <w:rFonts w:hint="eastAsia" w:ascii="方正仿宋_GBK" w:hAnsi="宋体" w:eastAsia="方正仿宋_GBK" w:cs="MingLiU"/>
          <w:snapToGrid w:val="0"/>
          <w:kern w:val="0"/>
          <w:sz w:val="28"/>
          <w:szCs w:val="28"/>
        </w:rPr>
        <w:t>（盖单位公章）</w:t>
      </w:r>
    </w:p>
    <w:p>
      <w:pPr>
        <w:tabs>
          <w:tab w:val="left" w:pos="7140"/>
          <w:tab w:val="left" w:pos="7560"/>
          <w:tab w:val="left" w:pos="8300"/>
        </w:tabs>
        <w:autoSpaceDE w:val="0"/>
        <w:autoSpaceDN w:val="0"/>
        <w:adjustRightInd w:val="0"/>
        <w:spacing w:line="480" w:lineRule="auto"/>
        <w:ind w:firstLine="560" w:firstLineChars="200"/>
        <w:rPr>
          <w:rFonts w:ascii="方正仿宋_GBK" w:hAnsi="宋体" w:eastAsia="方正仿宋_GBK"/>
          <w:snapToGrid w:val="0"/>
          <w:kern w:val="0"/>
          <w:sz w:val="28"/>
          <w:szCs w:val="28"/>
        </w:rPr>
      </w:pPr>
      <w:r>
        <w:rPr>
          <w:rFonts w:hint="eastAsia" w:ascii="方正仿宋_GBK" w:hAnsi="宋体" w:eastAsia="方正仿宋_GBK" w:cs="MingLiU"/>
          <w:snapToGrid w:val="0"/>
          <w:kern w:val="0"/>
          <w:sz w:val="28"/>
          <w:szCs w:val="28"/>
        </w:rPr>
        <w:t>法人代表或其委托代理人：</w:t>
      </w:r>
      <w:r>
        <w:rPr>
          <w:rFonts w:hint="eastAsia" w:ascii="方正仿宋_GBK" w:hAnsi="宋体" w:eastAsia="方正仿宋_GBK" w:cs="MingLiU"/>
          <w:snapToGrid w:val="0"/>
          <w:kern w:val="0"/>
          <w:sz w:val="28"/>
          <w:szCs w:val="28"/>
          <w:u w:val="single"/>
        </w:rPr>
        <w:t xml:space="preserve">   </w:t>
      </w:r>
      <w:r>
        <w:rPr>
          <w:rFonts w:hint="eastAsia" w:ascii="方正仿宋_GBK" w:hAnsi="宋体" w:eastAsia="方正仿宋_GBK"/>
          <w:snapToGrid w:val="0"/>
          <w:kern w:val="0"/>
          <w:sz w:val="28"/>
          <w:szCs w:val="28"/>
          <w:u w:val="single"/>
        </w:rPr>
        <w:tab/>
      </w:r>
      <w:r>
        <w:rPr>
          <w:rFonts w:hint="eastAsia" w:ascii="方正仿宋_GBK" w:hAnsi="宋体" w:eastAsia="方正仿宋_GBK" w:cs="MingLiU"/>
          <w:snapToGrid w:val="0"/>
          <w:kern w:val="0"/>
          <w:sz w:val="28"/>
          <w:szCs w:val="28"/>
        </w:rPr>
        <w:t>（签字）</w:t>
      </w:r>
    </w:p>
    <w:p>
      <w:pPr>
        <w:tabs>
          <w:tab w:val="left" w:pos="7850"/>
          <w:tab w:val="left" w:pos="8300"/>
        </w:tabs>
        <w:autoSpaceDE w:val="0"/>
        <w:autoSpaceDN w:val="0"/>
        <w:adjustRightInd w:val="0"/>
        <w:spacing w:line="480" w:lineRule="auto"/>
        <w:ind w:firstLine="560" w:firstLineChars="200"/>
        <w:rPr>
          <w:rFonts w:ascii="方正仿宋_GBK" w:hAnsi="宋体" w:eastAsia="方正仿宋_GBK" w:cs="MingLiU"/>
          <w:snapToGrid w:val="0"/>
          <w:kern w:val="0"/>
          <w:sz w:val="28"/>
          <w:szCs w:val="28"/>
        </w:rPr>
      </w:pPr>
      <w:r>
        <w:rPr>
          <w:rFonts w:hint="eastAsia" w:ascii="方正仿宋_GBK" w:hAnsi="宋体" w:eastAsia="方正仿宋_GBK" w:cs="MingLiU"/>
          <w:snapToGrid w:val="0"/>
          <w:kern w:val="0"/>
          <w:sz w:val="28"/>
          <w:szCs w:val="28"/>
        </w:rPr>
        <w:t>单位地址：</w:t>
      </w:r>
      <w:r>
        <w:rPr>
          <w:rFonts w:hint="eastAsia" w:ascii="方正仿宋_GBK" w:hAnsi="宋体" w:eastAsia="方正仿宋_GBK" w:cs="MingLiU"/>
          <w:snapToGrid w:val="0"/>
          <w:w w:val="200"/>
          <w:kern w:val="0"/>
          <w:sz w:val="28"/>
          <w:szCs w:val="28"/>
          <w:u w:val="single"/>
        </w:rPr>
        <w:t xml:space="preserve">              </w:t>
      </w:r>
      <w:r>
        <w:rPr>
          <w:rFonts w:hint="eastAsia" w:ascii="方正仿宋_GBK" w:hAnsi="宋体" w:eastAsia="方正仿宋_GBK"/>
          <w:snapToGrid w:val="0"/>
          <w:kern w:val="0"/>
          <w:sz w:val="28"/>
          <w:szCs w:val="28"/>
          <w:u w:val="single"/>
        </w:rPr>
        <w:tab/>
      </w:r>
    </w:p>
    <w:p>
      <w:pPr>
        <w:tabs>
          <w:tab w:val="left" w:pos="8300"/>
        </w:tabs>
        <w:autoSpaceDE w:val="0"/>
        <w:autoSpaceDN w:val="0"/>
        <w:adjustRightInd w:val="0"/>
        <w:spacing w:line="480" w:lineRule="auto"/>
        <w:ind w:firstLine="560" w:firstLineChars="200"/>
        <w:jc w:val="left"/>
        <w:rPr>
          <w:rFonts w:ascii="方正仿宋_GBK" w:hAnsi="宋体" w:eastAsia="方正仿宋_GBK" w:cs="MingLiU"/>
          <w:snapToGrid w:val="0"/>
          <w:kern w:val="0"/>
          <w:sz w:val="28"/>
          <w:szCs w:val="28"/>
        </w:rPr>
      </w:pPr>
      <w:r>
        <w:rPr>
          <w:rFonts w:hint="eastAsia" w:ascii="方正仿宋_GBK" w:hAnsi="宋体" w:eastAsia="方正仿宋_GBK" w:cs="MingLiU"/>
          <w:snapToGrid w:val="0"/>
          <w:kern w:val="0"/>
          <w:sz w:val="28"/>
          <w:szCs w:val="28"/>
        </w:rPr>
        <w:t>单位电话：</w:t>
      </w:r>
      <w:r>
        <w:rPr>
          <w:rFonts w:hint="eastAsia" w:ascii="方正仿宋_GBK" w:hAnsi="宋体" w:eastAsia="方正仿宋_GBK" w:cs="MingLiU"/>
          <w:snapToGrid w:val="0"/>
          <w:w w:val="200"/>
          <w:kern w:val="0"/>
          <w:sz w:val="28"/>
          <w:szCs w:val="28"/>
          <w:u w:val="single"/>
        </w:rPr>
        <w:t xml:space="preserve"> </w:t>
      </w:r>
      <w:r>
        <w:rPr>
          <w:rFonts w:hint="eastAsia" w:ascii="方正仿宋_GBK" w:hAnsi="宋体" w:eastAsia="方正仿宋_GBK"/>
          <w:snapToGrid w:val="0"/>
          <w:kern w:val="0"/>
          <w:sz w:val="28"/>
          <w:szCs w:val="28"/>
          <w:u w:val="single"/>
        </w:rPr>
        <w:t>　　　　　　　　　　　　　　　　　　　　</w:t>
      </w:r>
    </w:p>
    <w:p>
      <w:pPr>
        <w:tabs>
          <w:tab w:val="left" w:pos="8300"/>
        </w:tabs>
        <w:autoSpaceDE w:val="0"/>
        <w:autoSpaceDN w:val="0"/>
        <w:adjustRightInd w:val="0"/>
        <w:spacing w:line="480" w:lineRule="auto"/>
        <w:ind w:firstLine="560" w:firstLineChars="200"/>
        <w:jc w:val="left"/>
        <w:rPr>
          <w:rFonts w:ascii="方正仿宋_GBK" w:hAnsi="宋体" w:eastAsia="方正仿宋_GBK" w:cs="MingLiU"/>
          <w:snapToGrid w:val="0"/>
          <w:kern w:val="0"/>
          <w:sz w:val="28"/>
          <w:szCs w:val="28"/>
        </w:rPr>
      </w:pPr>
      <w:r>
        <w:rPr>
          <w:rFonts w:hint="eastAsia" w:ascii="方正仿宋_GBK" w:hAnsi="宋体" w:eastAsia="方正仿宋_GBK" w:cs="MingLiU"/>
          <w:snapToGrid w:val="0"/>
          <w:kern w:val="0"/>
          <w:sz w:val="28"/>
          <w:szCs w:val="28"/>
        </w:rPr>
        <w:t>邮政编码：</w:t>
      </w:r>
      <w:r>
        <w:rPr>
          <w:rFonts w:hint="eastAsia" w:ascii="方正仿宋_GBK" w:hAnsi="宋体" w:eastAsia="方正仿宋_GBK" w:cs="MingLiU"/>
          <w:snapToGrid w:val="0"/>
          <w:w w:val="200"/>
          <w:kern w:val="0"/>
          <w:sz w:val="28"/>
          <w:szCs w:val="28"/>
          <w:u w:val="single"/>
        </w:rPr>
        <w:t xml:space="preserve"> 　　　　　　　　　  </w:t>
      </w:r>
    </w:p>
    <w:p>
      <w:pPr>
        <w:ind w:right="1388" w:rightChars="661"/>
      </w:pPr>
      <w:r>
        <w:rPr>
          <w:rFonts w:hint="eastAsia"/>
        </w:rPr>
        <w:br w:type="page"/>
      </w: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 xml:space="preserve"> 东北营运分公司应急救援物资的报价书</w:t>
      </w:r>
    </w:p>
    <w:tbl>
      <w:tblPr>
        <w:tblStyle w:val="55"/>
        <w:tblpPr w:leftFromText="180" w:rightFromText="180" w:vertAnchor="text" w:horzAnchor="page" w:tblpX="1633" w:tblpY="435"/>
        <w:tblOverlap w:val="never"/>
        <w:tblW w:w="89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3"/>
        <w:gridCol w:w="1875"/>
        <w:gridCol w:w="794"/>
        <w:gridCol w:w="1067"/>
        <w:gridCol w:w="1587"/>
        <w:gridCol w:w="1528"/>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1293" w:type="dxa"/>
            <w:vMerge w:val="restart"/>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eastAsiaTheme="minorEastAsia" w:cstheme="minorEastAsia"/>
                <w:color w:val="000000"/>
                <w:sz w:val="24"/>
              </w:rPr>
              <w:t>送货地点</w:t>
            </w:r>
          </w:p>
        </w:tc>
        <w:tc>
          <w:tcPr>
            <w:tcW w:w="1875" w:type="dxa"/>
            <w:vMerge w:val="restart"/>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eastAsiaTheme="minorEastAsia" w:cstheme="minorEastAsia"/>
                <w:color w:val="000000"/>
                <w:sz w:val="24"/>
              </w:rPr>
              <w:t>项目</w:t>
            </w:r>
          </w:p>
        </w:tc>
        <w:tc>
          <w:tcPr>
            <w:tcW w:w="794" w:type="dxa"/>
            <w:vMerge w:val="restart"/>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eastAsiaTheme="minorEastAsia" w:cstheme="minorEastAsia"/>
                <w:color w:val="000000"/>
                <w:sz w:val="24"/>
              </w:rPr>
              <w:t>单位</w:t>
            </w:r>
          </w:p>
        </w:tc>
        <w:tc>
          <w:tcPr>
            <w:tcW w:w="1067" w:type="dxa"/>
            <w:vMerge w:val="restart"/>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eastAsiaTheme="minorEastAsia" w:cstheme="minorEastAsia"/>
                <w:color w:val="000000"/>
                <w:sz w:val="24"/>
              </w:rPr>
              <w:t>数量</w:t>
            </w:r>
          </w:p>
        </w:tc>
        <w:tc>
          <w:tcPr>
            <w:tcW w:w="1587" w:type="dxa"/>
            <w:vMerge w:val="restart"/>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eastAsiaTheme="minorEastAsia" w:cstheme="minorEastAsia"/>
                <w:color w:val="000000"/>
                <w:sz w:val="24"/>
              </w:rPr>
              <w:t>单位报价单价（元）</w:t>
            </w:r>
          </w:p>
        </w:tc>
        <w:tc>
          <w:tcPr>
            <w:tcW w:w="1528" w:type="dxa"/>
            <w:vMerge w:val="restart"/>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eastAsiaTheme="minorEastAsia" w:cstheme="minorEastAsia"/>
                <w:color w:val="000000"/>
                <w:sz w:val="24"/>
              </w:rPr>
              <w:t>单位报价总价（元）</w:t>
            </w:r>
          </w:p>
        </w:tc>
        <w:tc>
          <w:tcPr>
            <w:tcW w:w="851" w:type="dxa"/>
            <w:vMerge w:val="restart"/>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4"/>
              </w:rPr>
            </w:pPr>
            <w:r>
              <w:rPr>
                <w:rFonts w:hint="eastAsia" w:asciiTheme="minorEastAsia" w:hAnsiTheme="minorEastAsia" w:eastAsiaTheme="minorEastAsia" w:cstheme="minorEastAsia"/>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8" w:hRule="atLeast"/>
        </w:trPr>
        <w:tc>
          <w:tcPr>
            <w:tcW w:w="1293" w:type="dxa"/>
            <w:vMerge w:val="continue"/>
            <w:vAlign w:val="center"/>
          </w:tcPr>
          <w:p>
            <w:pPr>
              <w:widowControl/>
              <w:jc w:val="left"/>
              <w:rPr>
                <w:rFonts w:asciiTheme="minorEastAsia" w:hAnsiTheme="minorEastAsia" w:cstheme="minorEastAsia"/>
                <w:color w:val="000000"/>
                <w:sz w:val="20"/>
                <w:szCs w:val="20"/>
              </w:rPr>
            </w:pPr>
          </w:p>
        </w:tc>
        <w:tc>
          <w:tcPr>
            <w:tcW w:w="1875" w:type="dxa"/>
            <w:vMerge w:val="continue"/>
            <w:vAlign w:val="center"/>
          </w:tcPr>
          <w:p>
            <w:pPr>
              <w:widowControl/>
              <w:jc w:val="left"/>
              <w:rPr>
                <w:rFonts w:asciiTheme="minorEastAsia" w:hAnsiTheme="minorEastAsia" w:cstheme="minorEastAsia"/>
                <w:color w:val="000000"/>
                <w:sz w:val="20"/>
                <w:szCs w:val="20"/>
              </w:rPr>
            </w:pPr>
          </w:p>
        </w:tc>
        <w:tc>
          <w:tcPr>
            <w:tcW w:w="794" w:type="dxa"/>
            <w:vMerge w:val="continue"/>
            <w:vAlign w:val="center"/>
          </w:tcPr>
          <w:p>
            <w:pPr>
              <w:widowControl/>
              <w:jc w:val="left"/>
              <w:rPr>
                <w:rFonts w:asciiTheme="minorEastAsia" w:hAnsiTheme="minorEastAsia" w:cstheme="minorEastAsia"/>
                <w:color w:val="000000"/>
                <w:sz w:val="20"/>
                <w:szCs w:val="20"/>
              </w:rPr>
            </w:pPr>
          </w:p>
        </w:tc>
        <w:tc>
          <w:tcPr>
            <w:tcW w:w="1067" w:type="dxa"/>
            <w:vMerge w:val="continue"/>
            <w:vAlign w:val="center"/>
          </w:tcPr>
          <w:p>
            <w:pPr>
              <w:widowControl/>
              <w:jc w:val="left"/>
              <w:rPr>
                <w:rFonts w:asciiTheme="minorEastAsia" w:hAnsiTheme="minorEastAsia" w:cstheme="minorEastAsia"/>
                <w:color w:val="000000"/>
                <w:sz w:val="20"/>
                <w:szCs w:val="20"/>
              </w:rPr>
            </w:pPr>
          </w:p>
        </w:tc>
        <w:tc>
          <w:tcPr>
            <w:tcW w:w="1587" w:type="dxa"/>
            <w:vMerge w:val="continue"/>
            <w:vAlign w:val="center"/>
          </w:tcPr>
          <w:p>
            <w:pPr>
              <w:widowControl/>
              <w:jc w:val="left"/>
              <w:rPr>
                <w:rFonts w:asciiTheme="minorEastAsia" w:hAnsiTheme="minorEastAsia" w:cstheme="minorEastAsia"/>
                <w:color w:val="000000"/>
                <w:sz w:val="20"/>
                <w:szCs w:val="20"/>
              </w:rPr>
            </w:pPr>
          </w:p>
        </w:tc>
        <w:tc>
          <w:tcPr>
            <w:tcW w:w="1528" w:type="dxa"/>
            <w:vMerge w:val="continue"/>
            <w:vAlign w:val="center"/>
          </w:tcPr>
          <w:p>
            <w:pPr>
              <w:widowControl/>
              <w:jc w:val="left"/>
              <w:rPr>
                <w:rFonts w:asciiTheme="minorEastAsia" w:hAnsiTheme="minorEastAsia" w:cstheme="minorEastAsia"/>
                <w:color w:val="000000"/>
                <w:sz w:val="20"/>
                <w:szCs w:val="20"/>
              </w:rPr>
            </w:pPr>
          </w:p>
        </w:tc>
        <w:tc>
          <w:tcPr>
            <w:tcW w:w="851" w:type="dxa"/>
            <w:vMerge w:val="continue"/>
            <w:vAlign w:val="center"/>
          </w:tcPr>
          <w:p>
            <w:pPr>
              <w:widowControl/>
              <w:jc w:val="left"/>
              <w:rPr>
                <w:rFonts w:asciiTheme="minorEastAsia" w:hAnsiTheme="minorEastAsia" w:cstheme="minorEastAs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restart"/>
            <w:shd w:val="solid" w:color="FFFFFF" w:fill="auto"/>
            <w:vAlign w:val="center"/>
          </w:tcPr>
          <w:p>
            <w:pPr>
              <w:shd w:val="solid" w:color="FFFFFF" w:fill="auto"/>
              <w:autoSpaceDN w:val="0"/>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sz w:val="22"/>
                <w:szCs w:val="22"/>
                <w:shd w:val="clear" w:color="auto" w:fill="FFFFFF"/>
              </w:rPr>
              <w:t>东北营运分公司天城基地</w:t>
            </w: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抢险队员服装</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件</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75</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continue"/>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安全警戒线</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卷</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50</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continue"/>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安全防爆方位灯  （腰间频闪灯）</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个</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80</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continue"/>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安全反光背心</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件</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100</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continue"/>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口罩</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个</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100</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continue"/>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安全头盔</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顶</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50</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continue"/>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雨靴</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双</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50</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continue"/>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交通指挥手套</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双</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500</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continue"/>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指挥棒</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根</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60</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continue"/>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遮阳伞</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套</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10</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continue"/>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应急泛光灯</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套</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10</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trPr>
        <w:tc>
          <w:tcPr>
            <w:tcW w:w="1293" w:type="dxa"/>
            <w:vMerge w:val="continue"/>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875" w:type="dxa"/>
            <w:shd w:val="solid" w:color="FFFFFF" w:fill="auto"/>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移动电缆盘</w:t>
            </w:r>
          </w:p>
        </w:tc>
        <w:tc>
          <w:tcPr>
            <w:tcW w:w="794"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个</w:t>
            </w:r>
          </w:p>
        </w:tc>
        <w:tc>
          <w:tcPr>
            <w:tcW w:w="1067" w:type="dxa"/>
            <w:shd w:val="clear" w:color="auto" w:fill="auto"/>
            <w:tcMar>
              <w:top w:w="0" w:type="dxa"/>
              <w:left w:w="15" w:type="dxa"/>
              <w:bottom w:w="0" w:type="dxa"/>
              <w:right w:w="15" w:type="dxa"/>
            </w:tcMar>
            <w:vAlign w:val="center"/>
          </w:tcPr>
          <w:p>
            <w:pPr>
              <w:widowControl/>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kern w:val="0"/>
                <w:sz w:val="22"/>
                <w:szCs w:val="22"/>
                <w:lang w:bidi="ar"/>
              </w:rPr>
              <w:t>5</w:t>
            </w:r>
          </w:p>
        </w:tc>
        <w:tc>
          <w:tcPr>
            <w:tcW w:w="1587"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1528"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c>
          <w:tcPr>
            <w:tcW w:w="851" w:type="dxa"/>
            <w:tcMar>
              <w:top w:w="0" w:type="dxa"/>
              <w:left w:w="15" w:type="dxa"/>
              <w:bottom w:w="0" w:type="dxa"/>
              <w:right w:w="15" w:type="dxa"/>
            </w:tcMar>
            <w:vAlign w:val="center"/>
          </w:tcPr>
          <w:p>
            <w:pPr>
              <w:autoSpaceDN w:val="0"/>
              <w:jc w:val="center"/>
              <w:textAlignment w:val="center"/>
              <w:rPr>
                <w:rFonts w:asciiTheme="minorEastAsia" w:hAnsiTheme="minorEastAsia" w:cstheme="minorEastAsia"/>
                <w:color w:val="000000"/>
                <w:sz w:val="22"/>
                <w:szCs w:val="22"/>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trPr>
        <w:tc>
          <w:tcPr>
            <w:tcW w:w="1293" w:type="dxa"/>
            <w:shd w:val="solid" w:color="FFFFFF" w:fill="auto"/>
            <w:vAlign w:val="center"/>
          </w:tcPr>
          <w:p>
            <w:pPr>
              <w:autoSpaceDN w:val="0"/>
              <w:jc w:val="center"/>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color w:val="000000"/>
                <w:sz w:val="22"/>
                <w:szCs w:val="22"/>
                <w:shd w:val="clear" w:color="auto" w:fill="FFFFFF"/>
              </w:rPr>
              <w:t>总  价</w:t>
            </w:r>
          </w:p>
        </w:tc>
        <w:tc>
          <w:tcPr>
            <w:tcW w:w="7702" w:type="dxa"/>
            <w:gridSpan w:val="6"/>
            <w:shd w:val="solid" w:color="FFFFFF" w:fill="auto"/>
            <w:vAlign w:val="center"/>
          </w:tcPr>
          <w:p>
            <w:pPr>
              <w:tabs>
                <w:tab w:val="left" w:pos="2245"/>
              </w:tabs>
              <w:autoSpaceDN w:val="0"/>
              <w:jc w:val="left"/>
              <w:textAlignment w:val="center"/>
              <w:rPr>
                <w:rFonts w:asciiTheme="minorEastAsia" w:hAnsiTheme="minorEastAsia" w:cstheme="minorEastAsia"/>
                <w:color w:val="000000"/>
                <w:sz w:val="22"/>
                <w:szCs w:val="22"/>
                <w:shd w:val="clear" w:color="auto" w:fill="FFFFFF"/>
              </w:rPr>
            </w:pPr>
            <w:r>
              <w:rPr>
                <w:rFonts w:hint="eastAsia" w:asciiTheme="minorEastAsia" w:hAnsiTheme="minorEastAsia" w:eastAsiaTheme="minorEastAsia" w:cstheme="minorEastAsia"/>
                <w:sz w:val="24"/>
              </w:rPr>
              <w:t>小写：         元（大写人民币：                       元整）</w:t>
            </w:r>
          </w:p>
        </w:tc>
      </w:tr>
    </w:tbl>
    <w:p>
      <w:pPr>
        <w:spacing w:line="480" w:lineRule="exact"/>
        <w:rPr>
          <w:rFonts w:ascii="方正仿宋_GBK" w:hAnsi="方正仿宋_GBK" w:eastAsia="方正仿宋_GBK" w:cs="方正仿宋_GBK"/>
          <w:sz w:val="32"/>
          <w:szCs w:val="32"/>
        </w:rPr>
      </w:pPr>
    </w:p>
    <w:p>
      <w:pPr>
        <w:spacing w:line="480" w:lineRule="exact"/>
        <w:rPr>
          <w:rFonts w:ascii="方正仿宋_GBK" w:hAnsi="方正仿宋_GBK" w:eastAsia="方正仿宋_GBK" w:cs="方正仿宋_GBK"/>
          <w:sz w:val="32"/>
          <w:szCs w:val="32"/>
        </w:rPr>
      </w:pPr>
    </w:p>
    <w:p>
      <w:pPr>
        <w:spacing w:line="480" w:lineRule="exact"/>
        <w:rPr>
          <w:rFonts w:ascii="方正仿宋_GBK" w:hAnsi="方正仿宋_GBK" w:eastAsia="方正仿宋_GBK" w:cs="方正仿宋_GBK"/>
          <w:sz w:val="32"/>
          <w:szCs w:val="32"/>
        </w:rPr>
      </w:pPr>
    </w:p>
    <w:p>
      <w:pPr>
        <w:spacing w:line="480" w:lineRule="exact"/>
        <w:rPr>
          <w:rFonts w:ascii="方正仿宋_GBK" w:hAnsi="方正仿宋_GBK" w:eastAsia="方正仿宋_GBK" w:cs="方正仿宋_GBK"/>
          <w:sz w:val="32"/>
          <w:szCs w:val="32"/>
        </w:rPr>
      </w:pPr>
    </w:p>
    <w:p>
      <w:pPr>
        <w:spacing w:line="480" w:lineRule="exact"/>
        <w:rPr>
          <w:rFonts w:ascii="方正仿宋_GBK" w:hAnsi="方正仿宋_GBK" w:eastAsia="方正仿宋_GBK" w:cs="方正仿宋_GBK"/>
          <w:sz w:val="32"/>
          <w:szCs w:val="32"/>
        </w:rPr>
      </w:pPr>
    </w:p>
    <w:p>
      <w:pPr>
        <w:spacing w:line="48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报价人</w:t>
      </w:r>
      <w:r>
        <w:rPr>
          <w:rFonts w:hint="eastAsia" w:ascii="方正仿宋_GBK" w:hAnsi="方正仿宋_GBK" w:eastAsia="方正仿宋_GBK" w:cs="方正仿宋_GBK"/>
          <w:sz w:val="32"/>
          <w:szCs w:val="32"/>
        </w:rPr>
        <w:t>（需盖公章）：</w:t>
      </w:r>
    </w:p>
    <w:p>
      <w:pPr>
        <w:spacing w:line="480" w:lineRule="exact"/>
        <w:rPr>
          <w:rFonts w:ascii="方正仿宋_GBK" w:hAnsi="方正仿宋_GBK" w:eastAsia="方正仿宋_GBK" w:cs="方正仿宋_GBK"/>
          <w:sz w:val="32"/>
          <w:szCs w:val="32"/>
        </w:rPr>
      </w:pPr>
    </w:p>
    <w:p>
      <w:pPr>
        <w:spacing w:line="48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法定代表人或授权代理人（签字）：</w:t>
      </w:r>
    </w:p>
    <w:p>
      <w:pPr>
        <w:spacing w:line="480" w:lineRule="exact"/>
        <w:rPr>
          <w:rFonts w:ascii="方正仿宋_GBK" w:hAnsi="方正仿宋_GBK" w:eastAsia="方正仿宋_GBK" w:cs="方正仿宋_GBK"/>
          <w:sz w:val="32"/>
          <w:szCs w:val="32"/>
        </w:rPr>
      </w:pPr>
    </w:p>
    <w:p>
      <w:pPr>
        <w:spacing w:line="48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报价时间：      年    月    日</w:t>
      </w:r>
      <w:bookmarkStart w:id="0" w:name="_Toc46917448"/>
    </w:p>
    <w:p>
      <w:pPr>
        <w:widowControl/>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p>
      <w:pPr>
        <w:spacing w:line="560" w:lineRule="exact"/>
        <w:ind w:left="800"/>
        <w:jc w:val="center"/>
        <w:rPr>
          <w:rFonts w:ascii="黑体" w:hAnsi="黑体" w:eastAsia="黑体" w:cs="黑体"/>
          <w:bCs/>
          <w:sz w:val="32"/>
          <w:szCs w:val="32"/>
        </w:rPr>
      </w:pPr>
      <w:r>
        <w:rPr>
          <w:rFonts w:hint="eastAsia" w:ascii="黑体" w:hAnsi="黑体" w:eastAsia="黑体" w:cs="黑体"/>
          <w:bCs/>
          <w:sz w:val="32"/>
          <w:szCs w:val="32"/>
        </w:rPr>
        <w:t>其 它 材 料</w:t>
      </w:r>
      <w:bookmarkEnd w:id="0"/>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报价人</w:t>
      </w:r>
      <w:r>
        <w:rPr>
          <w:rFonts w:hint="eastAsia" w:ascii="方正仿宋_GBK" w:hAnsi="方正仿宋_GBK" w:eastAsia="方正仿宋_GBK" w:cs="方正仿宋_GBK"/>
          <w:sz w:val="32"/>
          <w:szCs w:val="32"/>
        </w:rPr>
        <w:t>认为需要补充的其</w:t>
      </w:r>
      <w:r>
        <w:rPr>
          <w:rFonts w:hint="eastAsia" w:ascii="方正仿宋_GBK" w:hAnsi="方正仿宋_GBK" w:eastAsia="方正仿宋_GBK" w:cs="方正仿宋_GBK"/>
          <w:sz w:val="32"/>
          <w:szCs w:val="32"/>
          <w:lang w:val="en-US" w:eastAsia="zh-CN"/>
        </w:rPr>
        <w:t>它</w:t>
      </w:r>
      <w:r>
        <w:rPr>
          <w:rFonts w:hint="eastAsia" w:ascii="方正仿宋_GBK" w:hAnsi="方正仿宋_GBK" w:eastAsia="方正仿宋_GBK" w:cs="方正仿宋_GBK"/>
          <w:sz w:val="32"/>
          <w:szCs w:val="32"/>
        </w:rPr>
        <w:t>资料（并加盖单位章）。</w:t>
      </w:r>
    </w:p>
    <w:p/>
    <w:p>
      <w:pPr>
        <w:spacing w:line="540" w:lineRule="exact"/>
        <w:rPr>
          <w:rFonts w:ascii="方正仿宋_GBK" w:hAnsi="宋体" w:eastAsia="方正仿宋_GBK" w:cs="宋体"/>
          <w:kern w:val="0"/>
          <w:sz w:val="30"/>
          <w:szCs w:val="30"/>
        </w:rPr>
      </w:pPr>
    </w:p>
    <w:sectPr>
      <w:pgSz w:w="11906" w:h="16838"/>
      <w:pgMar w:top="1418" w:right="1361" w:bottom="1418" w:left="1418" w:header="851" w:footer="624"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兰亭刊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563"/>
      </w:tabs>
    </w:pP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9"/>
      </w:rPr>
    </w:pPr>
    <w:r>
      <w:fldChar w:fldCharType="begin"/>
    </w:r>
    <w:r>
      <w:rPr>
        <w:rStyle w:val="49"/>
      </w:rPr>
      <w:instrText xml:space="preserve">PAGE  </w:instrText>
    </w:r>
    <w:r>
      <w:fldChar w:fldCharType="separate"/>
    </w:r>
    <w:r>
      <w:rPr>
        <w:rStyle w:val="49"/>
      </w:rPr>
      <w:t>- 20 -</w: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945111"/>
      <w:docPartObj>
        <w:docPartGallery w:val="autotext"/>
      </w:docPartObj>
    </w:sdtPr>
    <w:sdtContent>
      <w:sdt>
        <w:sdtPr>
          <w:id w:val="-1705238520"/>
          <w:docPartObj>
            <w:docPartGallery w:val="autotext"/>
          </w:docPartObj>
        </w:sdtPr>
        <w:sdtContent>
          <w:p>
            <w:pPr>
              <w:pStyle w:val="3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方正兰亭刊宋_GBK" w:hAnsi="方正兰亭刊宋_GBK" w:eastAsia="方正兰亭刊宋_GBK"/>
      </w:rPr>
    </w:pPr>
    <w:r>
      <w:rPr>
        <w:rFonts w:hint="eastAsia" w:ascii="方正兰亭刊宋_GBK" w:hAnsi="方正兰亭刊宋_GBK" w:eastAsia="方正兰亭刊宋_GBK"/>
      </w:rPr>
      <w:t>第</w:t>
    </w:r>
    <w:sdt>
      <w:sdtPr>
        <w:rPr>
          <w:rFonts w:ascii="方正兰亭刊宋_GBK" w:hAnsi="方正兰亭刊宋_GBK" w:eastAsia="方正兰亭刊宋_GBK"/>
        </w:rPr>
        <w:id w:val="-1736235160"/>
        <w:docPartObj>
          <w:docPartGallery w:val="autotext"/>
        </w:docPartObj>
      </w:sdtPr>
      <w:sdtEndPr>
        <w:rPr>
          <w:rFonts w:ascii="方正兰亭刊宋_GBK" w:hAnsi="方正兰亭刊宋_GBK" w:eastAsia="方正兰亭刊宋_GBK"/>
        </w:rPr>
      </w:sdtEndPr>
      <w:sdtContent>
        <w:sdt>
          <w:sdtPr>
            <w:rPr>
              <w:rFonts w:ascii="方正兰亭刊宋_GBK" w:hAnsi="方正兰亭刊宋_GBK" w:eastAsia="方正兰亭刊宋_GBK"/>
            </w:rPr>
            <w:id w:val="1728636285"/>
            <w:docPartObj>
              <w:docPartGallery w:val="autotext"/>
            </w:docPartObj>
          </w:sdtPr>
          <w:sdtEndPr>
            <w:rPr>
              <w:rFonts w:ascii="方正兰亭刊宋_GBK" w:hAnsi="方正兰亭刊宋_GBK" w:eastAsia="方正兰亭刊宋_GBK"/>
            </w:rPr>
          </w:sdtEndPr>
          <w:sdtContent>
            <w:r>
              <w:rPr>
                <w:rFonts w:hint="eastAsia" w:ascii="方正兰亭刊宋_GBK" w:hAnsi="方正兰亭刊宋_GBK" w:eastAsia="方正兰亭刊宋_GBK"/>
                <w:lang w:val="en-US" w:eastAsia="zh-CN"/>
              </w:rPr>
              <w:t>2</w:t>
            </w:r>
            <w:r>
              <w:rPr>
                <w:rFonts w:hint="eastAsia" w:ascii="方正兰亭刊宋_GBK" w:hAnsi="方正兰亭刊宋_GBK" w:eastAsia="方正兰亭刊宋_GBK"/>
              </w:rPr>
              <w:t>页</w:t>
            </w:r>
            <w:r>
              <w:rPr>
                <w:rFonts w:ascii="方正兰亭刊宋_GBK" w:hAnsi="方正兰亭刊宋_GBK" w:eastAsia="方正兰亭刊宋_GBK"/>
                <w:lang w:val="zh-CN"/>
              </w:rPr>
              <w:t xml:space="preserve"> /</w:t>
            </w:r>
            <w:r>
              <w:rPr>
                <w:rFonts w:hint="eastAsia" w:ascii="方正兰亭刊宋_GBK" w:hAnsi="方正兰亭刊宋_GBK" w:eastAsia="方正兰亭刊宋_GBK"/>
                <w:lang w:val="zh-CN"/>
              </w:rPr>
              <w:t>共</w:t>
            </w:r>
            <w:r>
              <w:rPr>
                <w:rFonts w:ascii="方正兰亭刊宋_GBK" w:hAnsi="方正兰亭刊宋_GBK" w:eastAsia="方正兰亭刊宋_GBK"/>
                <w:lang w:val="zh-CN"/>
              </w:rPr>
              <w:t xml:space="preserve"> </w:t>
            </w:r>
            <w:r>
              <w:rPr>
                <w:rFonts w:ascii="方正兰亭刊宋_GBK" w:hAnsi="方正兰亭刊宋_GBK" w:eastAsia="方正兰亭刊宋_GBK"/>
              </w:rPr>
              <w:fldChar w:fldCharType="begin"/>
            </w:r>
            <w:r>
              <w:rPr>
                <w:rFonts w:ascii="方正兰亭刊宋_GBK" w:hAnsi="方正兰亭刊宋_GBK" w:eastAsia="方正兰亭刊宋_GBK"/>
              </w:rPr>
              <w:instrText xml:space="preserve">=</w:instrText>
            </w:r>
            <w:r>
              <w:rPr>
                <w:rFonts w:ascii="方正兰亭刊宋_GBK" w:hAnsi="方正兰亭刊宋_GBK" w:eastAsia="方正兰亭刊宋_GBK"/>
              </w:rPr>
              <w:fldChar w:fldCharType="begin"/>
            </w:r>
            <w:r>
              <w:rPr>
                <w:rFonts w:ascii="方正兰亭刊宋_GBK" w:hAnsi="方正兰亭刊宋_GBK" w:eastAsia="方正兰亭刊宋_GBK"/>
              </w:rPr>
              <w:instrText xml:space="preserve"> NUMPAGES </w:instrText>
            </w:r>
            <w:r>
              <w:rPr>
                <w:rFonts w:ascii="方正兰亭刊宋_GBK" w:hAnsi="方正兰亭刊宋_GBK" w:eastAsia="方正兰亭刊宋_GBK"/>
              </w:rPr>
              <w:fldChar w:fldCharType="separate"/>
            </w:r>
            <w:r>
              <w:rPr>
                <w:rFonts w:ascii="方正兰亭刊宋_GBK" w:hAnsi="方正兰亭刊宋_GBK" w:eastAsia="方正兰亭刊宋_GBK"/>
              </w:rPr>
              <w:instrText xml:space="preserve">23</w:instrText>
            </w:r>
            <w:r>
              <w:rPr>
                <w:rFonts w:ascii="方正兰亭刊宋_GBK" w:hAnsi="方正兰亭刊宋_GBK" w:eastAsia="方正兰亭刊宋_GBK"/>
              </w:rPr>
              <w:fldChar w:fldCharType="end"/>
            </w:r>
            <w:r>
              <w:rPr>
                <w:rFonts w:ascii="方正兰亭刊宋_GBK" w:hAnsi="方正兰亭刊宋_GBK" w:eastAsia="方正兰亭刊宋_GBK"/>
              </w:rPr>
              <w:instrText xml:space="preserve"> -1</w:instrText>
            </w:r>
            <w:r>
              <w:rPr>
                <w:rFonts w:ascii="方正兰亭刊宋_GBK" w:hAnsi="方正兰亭刊宋_GBK" w:eastAsia="方正兰亭刊宋_GBK"/>
              </w:rPr>
              <w:fldChar w:fldCharType="separate"/>
            </w:r>
            <w:r>
              <w:rPr>
                <w:rFonts w:ascii="方正兰亭刊宋_GBK" w:hAnsi="方正兰亭刊宋_GBK" w:eastAsia="方正兰亭刊宋_GBK"/>
              </w:rPr>
              <w:t>22</w:t>
            </w:r>
            <w:r>
              <w:rPr>
                <w:rFonts w:ascii="方正兰亭刊宋_GBK" w:hAnsi="方正兰亭刊宋_GBK" w:eastAsia="方正兰亭刊宋_GBK"/>
              </w:rPr>
              <w:fldChar w:fldCharType="end"/>
            </w:r>
            <w:r>
              <w:rPr>
                <w:rFonts w:hint="eastAsia" w:ascii="方正兰亭刊宋_GBK" w:hAnsi="方正兰亭刊宋_GBK" w:eastAsia="方正兰亭刊宋_GBK"/>
              </w:rPr>
              <w:t>页</w:t>
            </w:r>
          </w:sdtContent>
        </w:sdt>
      </w:sdtContent>
    </w:sdt>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8" w:space="1"/>
      </w:pBdr>
      <w:tabs>
        <w:tab w:val="left" w:pos="1695"/>
        <w:tab w:val="left" w:pos="3370"/>
        <w:tab w:val="left" w:pos="5555"/>
      </w:tabs>
      <w:autoSpaceDE w:val="0"/>
      <w:autoSpaceDN w:val="0"/>
      <w:adjustRightInd w:val="0"/>
      <w:snapToGrid w:val="0"/>
      <w:ind w:left="-315" w:leftChars="-150" w:right="-300" w:rightChars="-143" w:firstLine="270" w:firstLineChars="150"/>
      <w:jc w:val="center"/>
      <w:rPr>
        <w:kern w:val="0"/>
        <w:sz w:val="18"/>
        <w:szCs w:val="18"/>
      </w:rPr>
    </w:pPr>
    <w:r>
      <w:rPr>
        <w:rFonts w:hint="eastAsia"/>
        <w:kern w:val="0"/>
        <w:sz w:val="18"/>
        <w:szCs w:val="18"/>
      </w:rPr>
      <w:t>重庆高速集团有限公司东北营运分公司招标文件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方正兰亭刊宋_GBK" w:hAnsi="方正兰亭刊宋_GBK" w:eastAsia="方正兰亭刊宋_GBK"/>
        <w:sz w:val="22"/>
        <w:szCs w:val="28"/>
      </w:rPr>
    </w:pPr>
    <w:r>
      <w:rPr>
        <w:rFonts w:hint="eastAsia" w:ascii="方正兰亭刊宋_GBK" w:hAnsi="方正兰亭刊宋_GBK" w:eastAsia="方正兰亭刊宋_GBK"/>
        <w:sz w:val="22"/>
        <w:szCs w:val="28"/>
      </w:rPr>
      <w:t>重庆高速集团有限公司东北营运分公司询价文件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306C8"/>
    <w:multiLevelType w:val="singleLevel"/>
    <w:tmpl w:val="787306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4E"/>
    <w:rsid w:val="0000442D"/>
    <w:rsid w:val="00004E30"/>
    <w:rsid w:val="00011348"/>
    <w:rsid w:val="00012D9C"/>
    <w:rsid w:val="000244F6"/>
    <w:rsid w:val="0003253D"/>
    <w:rsid w:val="000364EC"/>
    <w:rsid w:val="00054BDD"/>
    <w:rsid w:val="000634E6"/>
    <w:rsid w:val="00065A7A"/>
    <w:rsid w:val="00065E52"/>
    <w:rsid w:val="0006615D"/>
    <w:rsid w:val="00091DD2"/>
    <w:rsid w:val="000A2A9E"/>
    <w:rsid w:val="000B1F00"/>
    <w:rsid w:val="000B4F6B"/>
    <w:rsid w:val="000C1420"/>
    <w:rsid w:val="000C3D31"/>
    <w:rsid w:val="000C6C74"/>
    <w:rsid w:val="000D070A"/>
    <w:rsid w:val="000D64BA"/>
    <w:rsid w:val="000E0794"/>
    <w:rsid w:val="000E13E0"/>
    <w:rsid w:val="000E31B3"/>
    <w:rsid w:val="000E4540"/>
    <w:rsid w:val="000F130F"/>
    <w:rsid w:val="000F4FC2"/>
    <w:rsid w:val="000F603E"/>
    <w:rsid w:val="000F6798"/>
    <w:rsid w:val="001045F0"/>
    <w:rsid w:val="00107567"/>
    <w:rsid w:val="00116073"/>
    <w:rsid w:val="001248ED"/>
    <w:rsid w:val="001278BD"/>
    <w:rsid w:val="0013329D"/>
    <w:rsid w:val="00134F8D"/>
    <w:rsid w:val="00137F47"/>
    <w:rsid w:val="00141FCA"/>
    <w:rsid w:val="001511D5"/>
    <w:rsid w:val="001538EE"/>
    <w:rsid w:val="00154B97"/>
    <w:rsid w:val="00162395"/>
    <w:rsid w:val="00163983"/>
    <w:rsid w:val="00166CD6"/>
    <w:rsid w:val="00172A27"/>
    <w:rsid w:val="00172DF6"/>
    <w:rsid w:val="00175A98"/>
    <w:rsid w:val="00176D09"/>
    <w:rsid w:val="001770F4"/>
    <w:rsid w:val="00181379"/>
    <w:rsid w:val="0018357D"/>
    <w:rsid w:val="00186DB1"/>
    <w:rsid w:val="00194777"/>
    <w:rsid w:val="001A08AD"/>
    <w:rsid w:val="001C04D0"/>
    <w:rsid w:val="001C19D1"/>
    <w:rsid w:val="001C2FD6"/>
    <w:rsid w:val="001C6D98"/>
    <w:rsid w:val="001D07B6"/>
    <w:rsid w:val="001D59BC"/>
    <w:rsid w:val="001E3E72"/>
    <w:rsid w:val="001E4A15"/>
    <w:rsid w:val="001E788C"/>
    <w:rsid w:val="00202E7C"/>
    <w:rsid w:val="00203359"/>
    <w:rsid w:val="00206740"/>
    <w:rsid w:val="00207742"/>
    <w:rsid w:val="00214673"/>
    <w:rsid w:val="002166B7"/>
    <w:rsid w:val="00220C22"/>
    <w:rsid w:val="0022635F"/>
    <w:rsid w:val="00226E99"/>
    <w:rsid w:val="00234C34"/>
    <w:rsid w:val="0024046E"/>
    <w:rsid w:val="00242D4C"/>
    <w:rsid w:val="00243B00"/>
    <w:rsid w:val="002467D9"/>
    <w:rsid w:val="00246852"/>
    <w:rsid w:val="00251064"/>
    <w:rsid w:val="002528D2"/>
    <w:rsid w:val="002534A7"/>
    <w:rsid w:val="002552C3"/>
    <w:rsid w:val="00264BE3"/>
    <w:rsid w:val="00265058"/>
    <w:rsid w:val="0026535D"/>
    <w:rsid w:val="00276652"/>
    <w:rsid w:val="0027675C"/>
    <w:rsid w:val="00276D16"/>
    <w:rsid w:val="002772B9"/>
    <w:rsid w:val="002A0A1A"/>
    <w:rsid w:val="002A0A73"/>
    <w:rsid w:val="002B7E19"/>
    <w:rsid w:val="002B7F42"/>
    <w:rsid w:val="002D39D0"/>
    <w:rsid w:val="002D50D5"/>
    <w:rsid w:val="002D5649"/>
    <w:rsid w:val="002E4829"/>
    <w:rsid w:val="002F0A3B"/>
    <w:rsid w:val="002F768D"/>
    <w:rsid w:val="003147B1"/>
    <w:rsid w:val="003164E7"/>
    <w:rsid w:val="0031684B"/>
    <w:rsid w:val="0032387C"/>
    <w:rsid w:val="00325C37"/>
    <w:rsid w:val="00326729"/>
    <w:rsid w:val="00330E2F"/>
    <w:rsid w:val="00331730"/>
    <w:rsid w:val="00332C4D"/>
    <w:rsid w:val="00346F7E"/>
    <w:rsid w:val="003470BC"/>
    <w:rsid w:val="0035416F"/>
    <w:rsid w:val="00363715"/>
    <w:rsid w:val="003844E0"/>
    <w:rsid w:val="00387666"/>
    <w:rsid w:val="003901BC"/>
    <w:rsid w:val="00395591"/>
    <w:rsid w:val="003A296A"/>
    <w:rsid w:val="003A4422"/>
    <w:rsid w:val="003A5926"/>
    <w:rsid w:val="003A6113"/>
    <w:rsid w:val="003A70E7"/>
    <w:rsid w:val="003B48D3"/>
    <w:rsid w:val="003B4A11"/>
    <w:rsid w:val="003B4E3A"/>
    <w:rsid w:val="003B5072"/>
    <w:rsid w:val="003B5107"/>
    <w:rsid w:val="003D5F68"/>
    <w:rsid w:val="003D652C"/>
    <w:rsid w:val="003E02A9"/>
    <w:rsid w:val="003E11E6"/>
    <w:rsid w:val="003F1D07"/>
    <w:rsid w:val="003F40F0"/>
    <w:rsid w:val="00402D15"/>
    <w:rsid w:val="00402EBB"/>
    <w:rsid w:val="00412956"/>
    <w:rsid w:val="0041396F"/>
    <w:rsid w:val="00414168"/>
    <w:rsid w:val="004143A3"/>
    <w:rsid w:val="00424F51"/>
    <w:rsid w:val="004251DA"/>
    <w:rsid w:val="004312F2"/>
    <w:rsid w:val="00432E1B"/>
    <w:rsid w:val="0043376F"/>
    <w:rsid w:val="00437D5B"/>
    <w:rsid w:val="00440B4F"/>
    <w:rsid w:val="00445A41"/>
    <w:rsid w:val="00445E00"/>
    <w:rsid w:val="00446652"/>
    <w:rsid w:val="004521BE"/>
    <w:rsid w:val="00457D25"/>
    <w:rsid w:val="00460558"/>
    <w:rsid w:val="00471A29"/>
    <w:rsid w:val="00476687"/>
    <w:rsid w:val="004772B8"/>
    <w:rsid w:val="0049389B"/>
    <w:rsid w:val="00494226"/>
    <w:rsid w:val="004A475F"/>
    <w:rsid w:val="004B59FE"/>
    <w:rsid w:val="004B6606"/>
    <w:rsid w:val="004C1D4A"/>
    <w:rsid w:val="004C6CC9"/>
    <w:rsid w:val="004D3F35"/>
    <w:rsid w:val="004D66FC"/>
    <w:rsid w:val="004E0D6C"/>
    <w:rsid w:val="004E23AD"/>
    <w:rsid w:val="004E4492"/>
    <w:rsid w:val="004E5B37"/>
    <w:rsid w:val="004F0720"/>
    <w:rsid w:val="004F3016"/>
    <w:rsid w:val="004F337B"/>
    <w:rsid w:val="004F7105"/>
    <w:rsid w:val="00501395"/>
    <w:rsid w:val="00506F0E"/>
    <w:rsid w:val="00514B17"/>
    <w:rsid w:val="0052317D"/>
    <w:rsid w:val="00523264"/>
    <w:rsid w:val="00524059"/>
    <w:rsid w:val="00524C34"/>
    <w:rsid w:val="005250EC"/>
    <w:rsid w:val="00525E7F"/>
    <w:rsid w:val="00526672"/>
    <w:rsid w:val="00531E64"/>
    <w:rsid w:val="00544ED6"/>
    <w:rsid w:val="00561973"/>
    <w:rsid w:val="005640DF"/>
    <w:rsid w:val="005702F2"/>
    <w:rsid w:val="0058345A"/>
    <w:rsid w:val="00584A72"/>
    <w:rsid w:val="00585B08"/>
    <w:rsid w:val="00587807"/>
    <w:rsid w:val="00590FB3"/>
    <w:rsid w:val="0059483D"/>
    <w:rsid w:val="00594E93"/>
    <w:rsid w:val="005A6DCC"/>
    <w:rsid w:val="005B237E"/>
    <w:rsid w:val="005B3E75"/>
    <w:rsid w:val="005B5174"/>
    <w:rsid w:val="005C0987"/>
    <w:rsid w:val="005C1C3D"/>
    <w:rsid w:val="005D3E34"/>
    <w:rsid w:val="005D5C9B"/>
    <w:rsid w:val="005E41C5"/>
    <w:rsid w:val="005F12E3"/>
    <w:rsid w:val="005F4304"/>
    <w:rsid w:val="0060186C"/>
    <w:rsid w:val="00605267"/>
    <w:rsid w:val="0060628A"/>
    <w:rsid w:val="00612F33"/>
    <w:rsid w:val="00615B22"/>
    <w:rsid w:val="00620718"/>
    <w:rsid w:val="00636EEF"/>
    <w:rsid w:val="00637BCE"/>
    <w:rsid w:val="00640D50"/>
    <w:rsid w:val="00644054"/>
    <w:rsid w:val="00647C34"/>
    <w:rsid w:val="0065037C"/>
    <w:rsid w:val="00650DE3"/>
    <w:rsid w:val="00654013"/>
    <w:rsid w:val="00654948"/>
    <w:rsid w:val="00655463"/>
    <w:rsid w:val="00656694"/>
    <w:rsid w:val="00673BD9"/>
    <w:rsid w:val="00674E34"/>
    <w:rsid w:val="0067625A"/>
    <w:rsid w:val="006769FE"/>
    <w:rsid w:val="00685BF0"/>
    <w:rsid w:val="00691490"/>
    <w:rsid w:val="0069151A"/>
    <w:rsid w:val="00697AAC"/>
    <w:rsid w:val="006A03E9"/>
    <w:rsid w:val="006A1984"/>
    <w:rsid w:val="006A74E8"/>
    <w:rsid w:val="006B02D6"/>
    <w:rsid w:val="006B2684"/>
    <w:rsid w:val="006B7EE0"/>
    <w:rsid w:val="006C1752"/>
    <w:rsid w:val="006D0461"/>
    <w:rsid w:val="006D156D"/>
    <w:rsid w:val="006D1631"/>
    <w:rsid w:val="006E2C86"/>
    <w:rsid w:val="006E69ED"/>
    <w:rsid w:val="006E7D0C"/>
    <w:rsid w:val="006F1948"/>
    <w:rsid w:val="006F2708"/>
    <w:rsid w:val="006F3DCB"/>
    <w:rsid w:val="006F5FB4"/>
    <w:rsid w:val="00706FF7"/>
    <w:rsid w:val="00707F3A"/>
    <w:rsid w:val="007103E3"/>
    <w:rsid w:val="00713473"/>
    <w:rsid w:val="00717D59"/>
    <w:rsid w:val="00732A3E"/>
    <w:rsid w:val="007340E8"/>
    <w:rsid w:val="00735FC8"/>
    <w:rsid w:val="007366FE"/>
    <w:rsid w:val="00736E4F"/>
    <w:rsid w:val="007434E8"/>
    <w:rsid w:val="00747926"/>
    <w:rsid w:val="00751559"/>
    <w:rsid w:val="00757A3A"/>
    <w:rsid w:val="00762C8F"/>
    <w:rsid w:val="00762EFD"/>
    <w:rsid w:val="007732C1"/>
    <w:rsid w:val="0077390B"/>
    <w:rsid w:val="007775C5"/>
    <w:rsid w:val="007812AF"/>
    <w:rsid w:val="00787ACB"/>
    <w:rsid w:val="00791926"/>
    <w:rsid w:val="007975FB"/>
    <w:rsid w:val="007B1408"/>
    <w:rsid w:val="007C43DD"/>
    <w:rsid w:val="007C697A"/>
    <w:rsid w:val="007C76F8"/>
    <w:rsid w:val="007D0CE4"/>
    <w:rsid w:val="007D2B5C"/>
    <w:rsid w:val="007D4178"/>
    <w:rsid w:val="007D4431"/>
    <w:rsid w:val="007D76EF"/>
    <w:rsid w:val="007E00D4"/>
    <w:rsid w:val="007E4631"/>
    <w:rsid w:val="007E780F"/>
    <w:rsid w:val="007F1CAB"/>
    <w:rsid w:val="007F2AAA"/>
    <w:rsid w:val="007F6AD5"/>
    <w:rsid w:val="007F6EC1"/>
    <w:rsid w:val="007F707A"/>
    <w:rsid w:val="00800CC5"/>
    <w:rsid w:val="0080108E"/>
    <w:rsid w:val="0080587B"/>
    <w:rsid w:val="00807003"/>
    <w:rsid w:val="00810BBA"/>
    <w:rsid w:val="00825484"/>
    <w:rsid w:val="008306F8"/>
    <w:rsid w:val="008363F8"/>
    <w:rsid w:val="00836B86"/>
    <w:rsid w:val="00841B29"/>
    <w:rsid w:val="008428F7"/>
    <w:rsid w:val="00845F6E"/>
    <w:rsid w:val="008563B3"/>
    <w:rsid w:val="00856A3B"/>
    <w:rsid w:val="00862443"/>
    <w:rsid w:val="008853BA"/>
    <w:rsid w:val="00885AA7"/>
    <w:rsid w:val="0089311E"/>
    <w:rsid w:val="0089472C"/>
    <w:rsid w:val="00894AB5"/>
    <w:rsid w:val="008A240F"/>
    <w:rsid w:val="008A25F0"/>
    <w:rsid w:val="008A7E09"/>
    <w:rsid w:val="008B7FDD"/>
    <w:rsid w:val="008C0D6A"/>
    <w:rsid w:val="008D6A6A"/>
    <w:rsid w:val="008D6C59"/>
    <w:rsid w:val="008D7C4F"/>
    <w:rsid w:val="008D7EA0"/>
    <w:rsid w:val="008E55DD"/>
    <w:rsid w:val="008F3F4E"/>
    <w:rsid w:val="00905829"/>
    <w:rsid w:val="00913737"/>
    <w:rsid w:val="00915490"/>
    <w:rsid w:val="00916615"/>
    <w:rsid w:val="00917302"/>
    <w:rsid w:val="009177E1"/>
    <w:rsid w:val="00927A02"/>
    <w:rsid w:val="0093256C"/>
    <w:rsid w:val="00934D20"/>
    <w:rsid w:val="009411FC"/>
    <w:rsid w:val="00942459"/>
    <w:rsid w:val="00944785"/>
    <w:rsid w:val="00946D35"/>
    <w:rsid w:val="009535D9"/>
    <w:rsid w:val="00963D67"/>
    <w:rsid w:val="00964EDC"/>
    <w:rsid w:val="00967090"/>
    <w:rsid w:val="0097544A"/>
    <w:rsid w:val="00976DC0"/>
    <w:rsid w:val="009952C4"/>
    <w:rsid w:val="009A27A2"/>
    <w:rsid w:val="009A5648"/>
    <w:rsid w:val="009B3D31"/>
    <w:rsid w:val="009C12E4"/>
    <w:rsid w:val="009C5F2A"/>
    <w:rsid w:val="009C6C28"/>
    <w:rsid w:val="009D01DD"/>
    <w:rsid w:val="009D25B1"/>
    <w:rsid w:val="009D31BE"/>
    <w:rsid w:val="009D7AC6"/>
    <w:rsid w:val="009E6C67"/>
    <w:rsid w:val="00A0746F"/>
    <w:rsid w:val="00A10A8D"/>
    <w:rsid w:val="00A11D4C"/>
    <w:rsid w:val="00A248AA"/>
    <w:rsid w:val="00A26156"/>
    <w:rsid w:val="00A31F65"/>
    <w:rsid w:val="00A511AF"/>
    <w:rsid w:val="00A55664"/>
    <w:rsid w:val="00A573AF"/>
    <w:rsid w:val="00A618F5"/>
    <w:rsid w:val="00A628C8"/>
    <w:rsid w:val="00A62EAC"/>
    <w:rsid w:val="00A67284"/>
    <w:rsid w:val="00A678C3"/>
    <w:rsid w:val="00A806AF"/>
    <w:rsid w:val="00A80AC4"/>
    <w:rsid w:val="00A82593"/>
    <w:rsid w:val="00A82625"/>
    <w:rsid w:val="00A8752E"/>
    <w:rsid w:val="00A90BA2"/>
    <w:rsid w:val="00A95DFA"/>
    <w:rsid w:val="00A96118"/>
    <w:rsid w:val="00AA0A32"/>
    <w:rsid w:val="00AA19C0"/>
    <w:rsid w:val="00AA475C"/>
    <w:rsid w:val="00AC2DEC"/>
    <w:rsid w:val="00AD38A3"/>
    <w:rsid w:val="00AD5112"/>
    <w:rsid w:val="00AD5BA9"/>
    <w:rsid w:val="00AD77FF"/>
    <w:rsid w:val="00AE0814"/>
    <w:rsid w:val="00AF015E"/>
    <w:rsid w:val="00B00033"/>
    <w:rsid w:val="00B027EA"/>
    <w:rsid w:val="00B02B60"/>
    <w:rsid w:val="00B071A9"/>
    <w:rsid w:val="00B07FE2"/>
    <w:rsid w:val="00B10BB2"/>
    <w:rsid w:val="00B1402D"/>
    <w:rsid w:val="00B15BF2"/>
    <w:rsid w:val="00B23DB5"/>
    <w:rsid w:val="00B3015A"/>
    <w:rsid w:val="00B34310"/>
    <w:rsid w:val="00B34B29"/>
    <w:rsid w:val="00B35BDE"/>
    <w:rsid w:val="00B45C9C"/>
    <w:rsid w:val="00B62C51"/>
    <w:rsid w:val="00B63439"/>
    <w:rsid w:val="00B64380"/>
    <w:rsid w:val="00B65736"/>
    <w:rsid w:val="00B6796B"/>
    <w:rsid w:val="00B72C73"/>
    <w:rsid w:val="00B736F2"/>
    <w:rsid w:val="00B76750"/>
    <w:rsid w:val="00B8009E"/>
    <w:rsid w:val="00B80AC6"/>
    <w:rsid w:val="00B817B3"/>
    <w:rsid w:val="00B90544"/>
    <w:rsid w:val="00BA036F"/>
    <w:rsid w:val="00BA0604"/>
    <w:rsid w:val="00BA17CC"/>
    <w:rsid w:val="00BA1974"/>
    <w:rsid w:val="00BA1CBA"/>
    <w:rsid w:val="00BB3ACF"/>
    <w:rsid w:val="00BC64E7"/>
    <w:rsid w:val="00BD6859"/>
    <w:rsid w:val="00BD730D"/>
    <w:rsid w:val="00BF5694"/>
    <w:rsid w:val="00C16A1F"/>
    <w:rsid w:val="00C32DDB"/>
    <w:rsid w:val="00C33069"/>
    <w:rsid w:val="00C5268B"/>
    <w:rsid w:val="00C546A0"/>
    <w:rsid w:val="00C6171D"/>
    <w:rsid w:val="00C63994"/>
    <w:rsid w:val="00C7314E"/>
    <w:rsid w:val="00C91268"/>
    <w:rsid w:val="00C95CEC"/>
    <w:rsid w:val="00CA22D2"/>
    <w:rsid w:val="00CA4A02"/>
    <w:rsid w:val="00CC15F2"/>
    <w:rsid w:val="00CC2C89"/>
    <w:rsid w:val="00CC420C"/>
    <w:rsid w:val="00CC5F32"/>
    <w:rsid w:val="00CD1FEB"/>
    <w:rsid w:val="00CD360A"/>
    <w:rsid w:val="00CF7412"/>
    <w:rsid w:val="00D01EB6"/>
    <w:rsid w:val="00D02590"/>
    <w:rsid w:val="00D217F8"/>
    <w:rsid w:val="00D2365B"/>
    <w:rsid w:val="00D25079"/>
    <w:rsid w:val="00D264EA"/>
    <w:rsid w:val="00D361B4"/>
    <w:rsid w:val="00D41919"/>
    <w:rsid w:val="00D420B1"/>
    <w:rsid w:val="00D42B31"/>
    <w:rsid w:val="00D44F67"/>
    <w:rsid w:val="00D45C31"/>
    <w:rsid w:val="00D51F05"/>
    <w:rsid w:val="00D5347D"/>
    <w:rsid w:val="00D54EFF"/>
    <w:rsid w:val="00D569BF"/>
    <w:rsid w:val="00D65307"/>
    <w:rsid w:val="00D65C13"/>
    <w:rsid w:val="00D8185E"/>
    <w:rsid w:val="00D82B9B"/>
    <w:rsid w:val="00D8357F"/>
    <w:rsid w:val="00D83C24"/>
    <w:rsid w:val="00D84B01"/>
    <w:rsid w:val="00D871B2"/>
    <w:rsid w:val="00D92246"/>
    <w:rsid w:val="00D92F7F"/>
    <w:rsid w:val="00DA03A7"/>
    <w:rsid w:val="00DA44BB"/>
    <w:rsid w:val="00DA7D21"/>
    <w:rsid w:val="00DB0216"/>
    <w:rsid w:val="00DB4F9E"/>
    <w:rsid w:val="00DB5711"/>
    <w:rsid w:val="00DB5D81"/>
    <w:rsid w:val="00DC1042"/>
    <w:rsid w:val="00DD695B"/>
    <w:rsid w:val="00DE3ECD"/>
    <w:rsid w:val="00DF0CCC"/>
    <w:rsid w:val="00DF5DCD"/>
    <w:rsid w:val="00DF7A06"/>
    <w:rsid w:val="00E01315"/>
    <w:rsid w:val="00E02EE1"/>
    <w:rsid w:val="00E0657D"/>
    <w:rsid w:val="00E147F8"/>
    <w:rsid w:val="00E1565B"/>
    <w:rsid w:val="00E200DE"/>
    <w:rsid w:val="00E231CC"/>
    <w:rsid w:val="00E411D3"/>
    <w:rsid w:val="00E43077"/>
    <w:rsid w:val="00E43106"/>
    <w:rsid w:val="00E44F13"/>
    <w:rsid w:val="00E50188"/>
    <w:rsid w:val="00E52550"/>
    <w:rsid w:val="00E52AFF"/>
    <w:rsid w:val="00E5443F"/>
    <w:rsid w:val="00E60727"/>
    <w:rsid w:val="00E80241"/>
    <w:rsid w:val="00E85EF0"/>
    <w:rsid w:val="00E9467F"/>
    <w:rsid w:val="00E96AA9"/>
    <w:rsid w:val="00E97E29"/>
    <w:rsid w:val="00EA3E8F"/>
    <w:rsid w:val="00EA71AE"/>
    <w:rsid w:val="00EB083B"/>
    <w:rsid w:val="00EB79BE"/>
    <w:rsid w:val="00EB7B46"/>
    <w:rsid w:val="00EC42CC"/>
    <w:rsid w:val="00ED22B8"/>
    <w:rsid w:val="00ED306D"/>
    <w:rsid w:val="00ED4DEB"/>
    <w:rsid w:val="00EE2BD2"/>
    <w:rsid w:val="00EE6A4A"/>
    <w:rsid w:val="00EF3363"/>
    <w:rsid w:val="00EF4C91"/>
    <w:rsid w:val="00F105BA"/>
    <w:rsid w:val="00F1275E"/>
    <w:rsid w:val="00F12859"/>
    <w:rsid w:val="00F244A8"/>
    <w:rsid w:val="00F248E1"/>
    <w:rsid w:val="00F266B3"/>
    <w:rsid w:val="00F27CAC"/>
    <w:rsid w:val="00F27E48"/>
    <w:rsid w:val="00F33D61"/>
    <w:rsid w:val="00F34B29"/>
    <w:rsid w:val="00F371E5"/>
    <w:rsid w:val="00F454C1"/>
    <w:rsid w:val="00F4614B"/>
    <w:rsid w:val="00F52BA0"/>
    <w:rsid w:val="00F56799"/>
    <w:rsid w:val="00F65CC5"/>
    <w:rsid w:val="00F770E3"/>
    <w:rsid w:val="00F80C36"/>
    <w:rsid w:val="00F80DB0"/>
    <w:rsid w:val="00F85EB3"/>
    <w:rsid w:val="00F92C17"/>
    <w:rsid w:val="00F93ECB"/>
    <w:rsid w:val="00F9482A"/>
    <w:rsid w:val="00FA3DC6"/>
    <w:rsid w:val="00FB52DA"/>
    <w:rsid w:val="00FB6983"/>
    <w:rsid w:val="00FC6E09"/>
    <w:rsid w:val="00FD4289"/>
    <w:rsid w:val="00FD6F79"/>
    <w:rsid w:val="00FD7656"/>
    <w:rsid w:val="00FE16F4"/>
    <w:rsid w:val="00FE361C"/>
    <w:rsid w:val="00FF09F8"/>
    <w:rsid w:val="00FF124D"/>
    <w:rsid w:val="00FF5D45"/>
    <w:rsid w:val="037B166A"/>
    <w:rsid w:val="0495431F"/>
    <w:rsid w:val="09B83861"/>
    <w:rsid w:val="0BC70666"/>
    <w:rsid w:val="128E7EA1"/>
    <w:rsid w:val="163F30C0"/>
    <w:rsid w:val="1A04765D"/>
    <w:rsid w:val="1A4A2B7C"/>
    <w:rsid w:val="1AC51855"/>
    <w:rsid w:val="1DB7711E"/>
    <w:rsid w:val="22E115AC"/>
    <w:rsid w:val="24555AD9"/>
    <w:rsid w:val="284B157F"/>
    <w:rsid w:val="2A783FFB"/>
    <w:rsid w:val="2A881B66"/>
    <w:rsid w:val="2DE1280F"/>
    <w:rsid w:val="2E781822"/>
    <w:rsid w:val="2F6F5A13"/>
    <w:rsid w:val="2FDE7B65"/>
    <w:rsid w:val="37916991"/>
    <w:rsid w:val="39461AE8"/>
    <w:rsid w:val="3FE71B93"/>
    <w:rsid w:val="425768FF"/>
    <w:rsid w:val="429741F6"/>
    <w:rsid w:val="46F31A07"/>
    <w:rsid w:val="4EBD56DD"/>
    <w:rsid w:val="527F38F1"/>
    <w:rsid w:val="552C77D4"/>
    <w:rsid w:val="5A282B29"/>
    <w:rsid w:val="5C3A145A"/>
    <w:rsid w:val="5ECC015B"/>
    <w:rsid w:val="639D6925"/>
    <w:rsid w:val="65F97274"/>
    <w:rsid w:val="67F31D87"/>
    <w:rsid w:val="686E1CD9"/>
    <w:rsid w:val="69CC5325"/>
    <w:rsid w:val="6A566DD2"/>
    <w:rsid w:val="6B8573A9"/>
    <w:rsid w:val="6B972B75"/>
    <w:rsid w:val="6BD63104"/>
    <w:rsid w:val="6C9665C4"/>
    <w:rsid w:val="741A068E"/>
    <w:rsid w:val="7A331C12"/>
    <w:rsid w:val="7C682C9A"/>
    <w:rsid w:val="7F4D1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87"/>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171"/>
    <w:qFormat/>
    <w:uiPriority w:val="0"/>
    <w:pPr>
      <w:keepNext/>
      <w:keepLines/>
      <w:spacing w:before="260" w:after="260" w:line="415" w:lineRule="auto"/>
      <w:outlineLvl w:val="2"/>
    </w:pPr>
    <w:rPr>
      <w:b/>
      <w:bCs/>
      <w:sz w:val="32"/>
      <w:szCs w:val="32"/>
    </w:rPr>
  </w:style>
  <w:style w:type="paragraph" w:styleId="6">
    <w:name w:val="heading 4"/>
    <w:basedOn w:val="1"/>
    <w:next w:val="1"/>
    <w:link w:val="137"/>
    <w:qFormat/>
    <w:uiPriority w:val="0"/>
    <w:pPr>
      <w:widowControl/>
      <w:spacing w:before="100" w:beforeAutospacing="1" w:after="100" w:afterAutospacing="1"/>
      <w:jc w:val="left"/>
      <w:outlineLvl w:val="3"/>
    </w:pPr>
    <w:rPr>
      <w:rFonts w:ascii="宋体" w:hAnsi="宋体" w:cs="宋体"/>
      <w:b/>
      <w:bCs/>
      <w:sz w:val="24"/>
    </w:rPr>
  </w:style>
  <w:style w:type="paragraph" w:styleId="7">
    <w:name w:val="heading 5"/>
    <w:basedOn w:val="1"/>
    <w:next w:val="1"/>
    <w:link w:val="165"/>
    <w:qFormat/>
    <w:uiPriority w:val="0"/>
    <w:pPr>
      <w:widowControl/>
      <w:spacing w:before="100" w:beforeAutospacing="1" w:after="100" w:afterAutospacing="1"/>
      <w:jc w:val="left"/>
      <w:outlineLvl w:val="4"/>
    </w:pPr>
    <w:rPr>
      <w:rFonts w:ascii="宋体" w:hAnsi="宋体" w:cs="宋体"/>
      <w:b/>
      <w:bCs/>
    </w:rPr>
  </w:style>
  <w:style w:type="paragraph" w:styleId="8">
    <w:name w:val="heading 6"/>
    <w:basedOn w:val="9"/>
    <w:next w:val="1"/>
    <w:link w:val="139"/>
    <w:qFormat/>
    <w:uiPriority w:val="0"/>
    <w:pPr>
      <w:keepNext/>
      <w:keepLines/>
      <w:ind w:firstLine="200" w:firstLineChars="200"/>
      <w:outlineLvl w:val="5"/>
    </w:pPr>
    <w:rPr>
      <w:rFonts w:hAnsi="Arial"/>
    </w:rPr>
  </w:style>
  <w:style w:type="paragraph" w:styleId="10">
    <w:name w:val="heading 7"/>
    <w:basedOn w:val="1"/>
    <w:next w:val="1"/>
    <w:link w:val="116"/>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1">
    <w:name w:val="heading 8"/>
    <w:basedOn w:val="1"/>
    <w:next w:val="1"/>
    <w:link w:val="65"/>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2">
    <w:name w:val="heading 9"/>
    <w:basedOn w:val="1"/>
    <w:next w:val="1"/>
    <w:link w:val="88"/>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6">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51"/>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annotation subject"/>
    <w:basedOn w:val="14"/>
    <w:next w:val="14"/>
    <w:link w:val="100"/>
    <w:qFormat/>
    <w:uiPriority w:val="0"/>
    <w:rPr>
      <w:b/>
      <w:bCs/>
    </w:rPr>
  </w:style>
  <w:style w:type="paragraph" w:styleId="14">
    <w:name w:val="annotation text"/>
    <w:basedOn w:val="1"/>
    <w:link w:val="101"/>
    <w:qFormat/>
    <w:uiPriority w:val="0"/>
    <w:pPr>
      <w:jc w:val="left"/>
    </w:pPr>
  </w:style>
  <w:style w:type="paragraph" w:styleId="15">
    <w:name w:val="toc 7"/>
    <w:basedOn w:val="1"/>
    <w:next w:val="1"/>
    <w:qFormat/>
    <w:uiPriority w:val="0"/>
    <w:pPr>
      <w:ind w:left="1260"/>
      <w:jc w:val="left"/>
    </w:pPr>
    <w:rPr>
      <w:sz w:val="18"/>
      <w:szCs w:val="18"/>
    </w:r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138"/>
    <w:qFormat/>
    <w:uiPriority w:val="0"/>
    <w:pPr>
      <w:shd w:val="clear" w:color="auto" w:fill="000080"/>
    </w:pPr>
    <w:rPr>
      <w:shd w:val="clear" w:color="auto" w:fill="000080"/>
    </w:rPr>
  </w:style>
  <w:style w:type="paragraph" w:styleId="18">
    <w:name w:val="Body Text 3"/>
    <w:basedOn w:val="1"/>
    <w:link w:val="82"/>
    <w:qFormat/>
    <w:uiPriority w:val="0"/>
    <w:pPr>
      <w:spacing w:after="120"/>
    </w:pPr>
    <w:rPr>
      <w:sz w:val="16"/>
      <w:szCs w:val="16"/>
    </w:rPr>
  </w:style>
  <w:style w:type="paragraph" w:styleId="19">
    <w:name w:val="Body Text Indent"/>
    <w:basedOn w:val="1"/>
    <w:link w:val="61"/>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5"/>
    <w:next w:val="1"/>
    <w:qFormat/>
    <w:uiPriority w:val="0"/>
    <w:pPr>
      <w:keepNext w:val="0"/>
      <w:keepLines w:val="0"/>
      <w:spacing w:before="0" w:after="0" w:line="240" w:lineRule="auto"/>
      <w:ind w:left="420"/>
      <w:jc w:val="left"/>
      <w:outlineLvl w:val="9"/>
    </w:pPr>
    <w:rPr>
      <w:b w:val="0"/>
      <w:bCs w:val="0"/>
      <w:iCs/>
      <w:sz w:val="21"/>
      <w:szCs w:val="20"/>
    </w:rPr>
  </w:style>
  <w:style w:type="paragraph" w:styleId="24">
    <w:name w:val="Plain Text"/>
    <w:basedOn w:val="1"/>
    <w:link w:val="125"/>
    <w:qFormat/>
    <w:uiPriority w:val="0"/>
    <w:rPr>
      <w:rFonts w:ascii="宋体" w:hAnsi="Courier New" w:cs="Courier New"/>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133"/>
    <w:qFormat/>
    <w:uiPriority w:val="0"/>
    <w:pPr>
      <w:ind w:left="100" w:leftChars="2500"/>
    </w:pPr>
  </w:style>
  <w:style w:type="paragraph" w:styleId="27">
    <w:name w:val="Body Text Indent 2"/>
    <w:basedOn w:val="1"/>
    <w:link w:val="169"/>
    <w:uiPriority w:val="0"/>
    <w:pPr>
      <w:widowControl/>
      <w:spacing w:line="480" w:lineRule="auto"/>
      <w:ind w:firstLine="560"/>
      <w:jc w:val="left"/>
    </w:pPr>
    <w:rPr>
      <w:sz w:val="28"/>
    </w:rPr>
  </w:style>
  <w:style w:type="paragraph" w:styleId="28">
    <w:name w:val="endnote text"/>
    <w:basedOn w:val="1"/>
    <w:link w:val="107"/>
    <w:qFormat/>
    <w:uiPriority w:val="0"/>
    <w:pPr>
      <w:widowControl/>
      <w:snapToGrid w:val="0"/>
      <w:jc w:val="left"/>
    </w:pPr>
    <w:rPr>
      <w:rFonts w:ascii="Arial" w:hAnsi="Arial" w:cs="Arial"/>
      <w:lang w:eastAsia="en-US"/>
    </w:rPr>
  </w:style>
  <w:style w:type="paragraph" w:styleId="29">
    <w:name w:val="Balloon Text"/>
    <w:basedOn w:val="1"/>
    <w:link w:val="59"/>
    <w:qFormat/>
    <w:uiPriority w:val="0"/>
    <w:rPr>
      <w:sz w:val="18"/>
      <w:szCs w:val="18"/>
    </w:rPr>
  </w:style>
  <w:style w:type="paragraph" w:styleId="30">
    <w:name w:val="footer"/>
    <w:basedOn w:val="1"/>
    <w:link w:val="76"/>
    <w:qFormat/>
    <w:uiPriority w:val="99"/>
    <w:pPr>
      <w:tabs>
        <w:tab w:val="center" w:pos="4153"/>
        <w:tab w:val="right" w:pos="8306"/>
      </w:tabs>
      <w:snapToGrid w:val="0"/>
      <w:jc w:val="left"/>
    </w:pPr>
    <w:rPr>
      <w:sz w:val="18"/>
      <w:szCs w:val="18"/>
    </w:rPr>
  </w:style>
  <w:style w:type="paragraph" w:styleId="31">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qFormat/>
    <w:uiPriority w:val="0"/>
    <w:pPr>
      <w:keepNext w:val="0"/>
      <w:keepLines w:val="0"/>
      <w:tabs>
        <w:tab w:val="right" w:leader="dot" w:pos="9117"/>
      </w:tabs>
      <w:spacing w:before="120" w:after="120" w:line="240" w:lineRule="auto"/>
      <w:jc w:val="left"/>
      <w:outlineLvl w:val="9"/>
    </w:pPr>
    <w:rPr>
      <w:caps/>
      <w:kern w:val="2"/>
      <w:sz w:val="28"/>
      <w:szCs w:val="20"/>
    </w:rPr>
  </w:style>
  <w:style w:type="paragraph" w:styleId="33">
    <w:name w:val="toc 4"/>
    <w:basedOn w:val="6"/>
    <w:next w:val="1"/>
    <w:qFormat/>
    <w:uiPriority w:val="0"/>
    <w:pPr>
      <w:widowControl w:val="0"/>
      <w:spacing w:before="0" w:beforeAutospacing="0" w:after="0" w:afterAutospacing="0"/>
      <w:ind w:left="630"/>
      <w:outlineLvl w:val="9"/>
    </w:pPr>
    <w:rPr>
      <w:rFonts w:ascii="Times New Roman" w:hAnsi="Times New Roman" w:cs="Times New Roman"/>
      <w:b w:val="0"/>
      <w:bCs w:val="0"/>
      <w:sz w:val="18"/>
      <w:szCs w:val="18"/>
    </w:rPr>
  </w:style>
  <w:style w:type="paragraph" w:styleId="34">
    <w:name w:val="Subtitle"/>
    <w:basedOn w:val="1"/>
    <w:link w:val="124"/>
    <w:qFormat/>
    <w:uiPriority w:val="0"/>
    <w:pPr>
      <w:widowControl/>
      <w:jc w:val="center"/>
    </w:pPr>
    <w:rPr>
      <w:u w:val="single"/>
      <w:lang w:eastAsia="en-US"/>
    </w:rPr>
  </w:style>
  <w:style w:type="paragraph" w:styleId="35">
    <w:name w:val="footnote text"/>
    <w:basedOn w:val="1"/>
    <w:link w:val="89"/>
    <w:qFormat/>
    <w:uiPriority w:val="0"/>
    <w:pPr>
      <w:widowControl/>
      <w:snapToGrid w:val="0"/>
      <w:jc w:val="left"/>
    </w:pPr>
    <w:rPr>
      <w:rFonts w:ascii="Arial" w:hAnsi="Arial" w:cs="Arial"/>
      <w:sz w:val="18"/>
      <w:szCs w:val="18"/>
      <w:lang w:eastAsia="en-US"/>
    </w:rPr>
  </w:style>
  <w:style w:type="paragraph" w:styleId="36">
    <w:name w:val="toc 6"/>
    <w:basedOn w:val="1"/>
    <w:next w:val="1"/>
    <w:qFormat/>
    <w:uiPriority w:val="0"/>
    <w:pPr>
      <w:ind w:left="1050"/>
      <w:jc w:val="left"/>
    </w:pPr>
    <w:rPr>
      <w:sz w:val="18"/>
      <w:szCs w:val="18"/>
    </w:rPr>
  </w:style>
  <w:style w:type="paragraph" w:styleId="37">
    <w:name w:val="Body Text Indent 3"/>
    <w:basedOn w:val="1"/>
    <w:link w:val="95"/>
    <w:uiPriority w:val="0"/>
    <w:pPr>
      <w:spacing w:line="360" w:lineRule="auto"/>
      <w:ind w:firstLine="280" w:firstLineChars="100"/>
    </w:pPr>
    <w:rPr>
      <w:rFonts w:ascii="宋体" w:hAnsi="宋体"/>
      <w:sz w:val="28"/>
      <w:szCs w:val="28"/>
    </w:rPr>
  </w:style>
  <w:style w:type="paragraph" w:styleId="38">
    <w:name w:val="toc 2"/>
    <w:basedOn w:val="4"/>
    <w:next w:val="1"/>
    <w:qFormat/>
    <w:uiPriority w:val="0"/>
    <w:pPr>
      <w:keepNext w:val="0"/>
      <w:keepLines w:val="0"/>
      <w:tabs>
        <w:tab w:val="right" w:leader="dot" w:pos="9117"/>
      </w:tabs>
      <w:spacing w:before="0" w:after="0" w:line="360" w:lineRule="auto"/>
      <w:ind w:left="210"/>
      <w:jc w:val="left"/>
      <w:outlineLvl w:val="9"/>
    </w:pPr>
    <w:rPr>
      <w:rFonts w:ascii="Times New Roman" w:hAnsi="Times New Roman"/>
      <w:b w:val="0"/>
      <w:bCs w:val="0"/>
      <w:smallCaps/>
      <w:sz w:val="24"/>
      <w:szCs w:val="20"/>
    </w:rPr>
  </w:style>
  <w:style w:type="paragraph" w:styleId="39">
    <w:name w:val="toc 9"/>
    <w:basedOn w:val="1"/>
    <w:next w:val="1"/>
    <w:qFormat/>
    <w:uiPriority w:val="0"/>
    <w:pPr>
      <w:ind w:left="1680"/>
      <w:jc w:val="left"/>
    </w:pPr>
    <w:rPr>
      <w:sz w:val="18"/>
      <w:szCs w:val="18"/>
    </w:rPr>
  </w:style>
  <w:style w:type="paragraph" w:styleId="40">
    <w:name w:val="Body Text 2"/>
    <w:basedOn w:val="1"/>
    <w:qFormat/>
    <w:uiPriority w:val="0"/>
    <w:rPr>
      <w:i/>
      <w:iCs/>
      <w:sz w:val="26"/>
    </w:rPr>
  </w:style>
  <w:style w:type="paragraph" w:styleId="41">
    <w:name w:val="List Continue 2"/>
    <w:basedOn w:val="1"/>
    <w:qFormat/>
    <w:uiPriority w:val="0"/>
    <w:pPr>
      <w:spacing w:after="120"/>
      <w:ind w:left="840" w:leftChars="400"/>
    </w:pPr>
  </w:style>
  <w:style w:type="paragraph" w:styleId="42">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1"/>
    </w:rPr>
  </w:style>
  <w:style w:type="paragraph" w:styleId="45">
    <w:name w:val="Title"/>
    <w:basedOn w:val="1"/>
    <w:link w:val="141"/>
    <w:qFormat/>
    <w:uiPriority w:val="0"/>
    <w:pPr>
      <w:widowControl/>
      <w:jc w:val="center"/>
    </w:pPr>
    <w:rPr>
      <w:u w:val="single"/>
      <w:lang w:eastAsia="en-US"/>
    </w:rPr>
  </w:style>
  <w:style w:type="character" w:styleId="47">
    <w:name w:val="Strong"/>
    <w:basedOn w:val="46"/>
    <w:qFormat/>
    <w:uiPriority w:val="0"/>
    <w:rPr>
      <w:b/>
      <w:bCs/>
    </w:rPr>
  </w:style>
  <w:style w:type="character" w:styleId="48">
    <w:name w:val="endnote reference"/>
    <w:basedOn w:val="46"/>
    <w:qFormat/>
    <w:uiPriority w:val="0"/>
    <w:rPr>
      <w:vertAlign w:val="superscript"/>
    </w:rPr>
  </w:style>
  <w:style w:type="character" w:styleId="49">
    <w:name w:val="page number"/>
    <w:basedOn w:val="46"/>
    <w:qFormat/>
    <w:uiPriority w:val="0"/>
  </w:style>
  <w:style w:type="character" w:styleId="50">
    <w:name w:val="FollowedHyperlink"/>
    <w:basedOn w:val="46"/>
    <w:qFormat/>
    <w:uiPriority w:val="0"/>
    <w:rPr>
      <w:color w:val="800080"/>
      <w:u w:val="single"/>
    </w:rPr>
  </w:style>
  <w:style w:type="character" w:styleId="51">
    <w:name w:val="Emphasis"/>
    <w:basedOn w:val="46"/>
    <w:qFormat/>
    <w:uiPriority w:val="0"/>
    <w:rPr>
      <w:rFonts w:cs="Times New Roman"/>
      <w:i/>
    </w:rPr>
  </w:style>
  <w:style w:type="character" w:styleId="52">
    <w:name w:val="Hyperlink"/>
    <w:basedOn w:val="46"/>
    <w:qFormat/>
    <w:uiPriority w:val="0"/>
    <w:rPr>
      <w:color w:val="0000FF"/>
      <w:u w:val="single"/>
    </w:rPr>
  </w:style>
  <w:style w:type="character" w:styleId="53">
    <w:name w:val="annotation reference"/>
    <w:basedOn w:val="46"/>
    <w:qFormat/>
    <w:uiPriority w:val="0"/>
    <w:rPr>
      <w:sz w:val="21"/>
      <w:szCs w:val="21"/>
    </w:rPr>
  </w:style>
  <w:style w:type="character" w:styleId="54">
    <w:name w:val="footnote reference"/>
    <w:basedOn w:val="46"/>
    <w:qFormat/>
    <w:uiPriority w:val="0"/>
    <w:rPr>
      <w:vertAlign w:val="superscript"/>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7">
    <w:name w:val="intel3"/>
    <w:basedOn w:val="46"/>
    <w:qFormat/>
    <w:uiPriority w:val="0"/>
  </w:style>
  <w:style w:type="character" w:customStyle="1" w:styleId="58">
    <w:name w:val="Char Char17"/>
    <w:basedOn w:val="46"/>
    <w:qFormat/>
    <w:uiPriority w:val="0"/>
    <w:rPr>
      <w:rFonts w:hAnsi="Arial" w:eastAsia="仿宋_GB2312"/>
      <w:sz w:val="30"/>
      <w:lang w:val="en-US" w:eastAsia="zh-CN" w:bidi="ar-SA"/>
    </w:rPr>
  </w:style>
  <w:style w:type="character" w:customStyle="1" w:styleId="59">
    <w:name w:val="批注框文本 字符"/>
    <w:basedOn w:val="46"/>
    <w:link w:val="29"/>
    <w:qFormat/>
    <w:uiPriority w:val="0"/>
    <w:rPr>
      <w:kern w:val="2"/>
      <w:sz w:val="18"/>
      <w:szCs w:val="18"/>
    </w:rPr>
  </w:style>
  <w:style w:type="character" w:customStyle="1" w:styleId="60">
    <w:name w:val="Char Char4"/>
    <w:basedOn w:val="46"/>
    <w:qFormat/>
    <w:uiPriority w:val="0"/>
    <w:rPr>
      <w:rFonts w:ascii="宋体" w:hAnsi="Courier New" w:eastAsia="宋体"/>
      <w:kern w:val="2"/>
      <w:sz w:val="28"/>
      <w:szCs w:val="28"/>
      <w:lang w:val="en-US" w:eastAsia="zh-CN" w:bidi="ar-SA"/>
    </w:rPr>
  </w:style>
  <w:style w:type="character" w:customStyle="1" w:styleId="61">
    <w:name w:val="正文文本缩进 字符"/>
    <w:basedOn w:val="46"/>
    <w:link w:val="19"/>
    <w:qFormat/>
    <w:uiPriority w:val="0"/>
    <w:rPr>
      <w:kern w:val="2"/>
      <w:sz w:val="21"/>
      <w:szCs w:val="24"/>
    </w:rPr>
  </w:style>
  <w:style w:type="character" w:customStyle="1" w:styleId="62">
    <w:name w:val="Char Char12"/>
    <w:basedOn w:val="46"/>
    <w:qFormat/>
    <w:uiPriority w:val="0"/>
    <w:rPr>
      <w:rFonts w:ascii="仿宋_GB2312" w:eastAsia="仿宋_GB2312" w:cs="MingLiU"/>
      <w:b/>
      <w:spacing w:val="1"/>
      <w:w w:val="99"/>
      <w:sz w:val="28"/>
      <w:szCs w:val="32"/>
      <w:lang w:val="en-US" w:eastAsia="zh-CN" w:bidi="ar-SA"/>
    </w:rPr>
  </w:style>
  <w:style w:type="character" w:customStyle="1" w:styleId="63">
    <w:name w:val="style121"/>
    <w:basedOn w:val="46"/>
    <w:qFormat/>
    <w:uiPriority w:val="0"/>
    <w:rPr>
      <w:rFonts w:hint="eastAsia" w:ascii="宋体" w:hAnsi="宋体" w:eastAsia="宋体"/>
      <w:sz w:val="18"/>
      <w:szCs w:val="18"/>
    </w:rPr>
  </w:style>
  <w:style w:type="character" w:customStyle="1" w:styleId="64">
    <w:name w:val="Char Char6"/>
    <w:basedOn w:val="46"/>
    <w:uiPriority w:val="0"/>
    <w:rPr>
      <w:rFonts w:eastAsia="宋体"/>
      <w:kern w:val="2"/>
      <w:sz w:val="21"/>
      <w:szCs w:val="24"/>
      <w:lang w:val="en-US" w:eastAsia="zh-CN" w:bidi="ar-SA"/>
    </w:rPr>
  </w:style>
  <w:style w:type="character" w:customStyle="1" w:styleId="65">
    <w:name w:val="标题 8 字符"/>
    <w:basedOn w:val="46"/>
    <w:link w:val="11"/>
    <w:uiPriority w:val="0"/>
    <w:rPr>
      <w:rFonts w:hAnsi="Arial" w:eastAsia="仿宋_GB2312"/>
      <w:sz w:val="30"/>
    </w:rPr>
  </w:style>
  <w:style w:type="character" w:customStyle="1" w:styleId="66">
    <w:name w:val="ca-141"/>
    <w:basedOn w:val="46"/>
    <w:uiPriority w:val="0"/>
    <w:rPr>
      <w:rFonts w:hint="eastAsia" w:ascii="仿宋_GB2312" w:eastAsia="仿宋_GB2312"/>
      <w:sz w:val="21"/>
      <w:szCs w:val="21"/>
    </w:rPr>
  </w:style>
  <w:style w:type="character" w:customStyle="1" w:styleId="67">
    <w:name w:val="明显强调1"/>
    <w:qFormat/>
    <w:uiPriority w:val="0"/>
    <w:rPr>
      <w:b/>
      <w:i/>
      <w:color w:val="4F81BD"/>
    </w:rPr>
  </w:style>
  <w:style w:type="character" w:customStyle="1" w:styleId="68">
    <w:name w:val="日期 Char1"/>
    <w:uiPriority w:val="0"/>
    <w:rPr>
      <w:kern w:val="2"/>
      <w:sz w:val="22"/>
    </w:rPr>
  </w:style>
  <w:style w:type="character" w:customStyle="1" w:styleId="69">
    <w:name w:val="Intense Quote Char"/>
    <w:link w:val="70"/>
    <w:qFormat/>
    <w:locked/>
    <w:uiPriority w:val="0"/>
    <w:rPr>
      <w:b/>
      <w:i/>
      <w:color w:val="4F81BD"/>
      <w:kern w:val="2"/>
      <w:sz w:val="22"/>
      <w:lang w:bidi="ar-SA"/>
    </w:rPr>
  </w:style>
  <w:style w:type="paragraph" w:customStyle="1" w:styleId="70">
    <w:name w:val="明显引用1"/>
    <w:basedOn w:val="1"/>
    <w:next w:val="1"/>
    <w:link w:val="69"/>
    <w:qFormat/>
    <w:uiPriority w:val="0"/>
    <w:pPr>
      <w:pBdr>
        <w:bottom w:val="single" w:color="4F81BD" w:sz="4" w:space="4"/>
      </w:pBdr>
      <w:spacing w:before="200" w:after="280"/>
      <w:ind w:left="936" w:right="936"/>
    </w:pPr>
    <w:rPr>
      <w:b/>
      <w:i/>
      <w:color w:val="4F81BD"/>
      <w:sz w:val="22"/>
      <w:szCs w:val="20"/>
    </w:rPr>
  </w:style>
  <w:style w:type="character" w:customStyle="1" w:styleId="71">
    <w:name w:val="textcontents"/>
    <w:basedOn w:val="46"/>
    <w:qFormat/>
    <w:uiPriority w:val="0"/>
  </w:style>
  <w:style w:type="character" w:customStyle="1" w:styleId="72">
    <w:name w:val="Char Char2"/>
    <w:locked/>
    <w:uiPriority w:val="0"/>
    <w:rPr>
      <w:rFonts w:eastAsia="宋体"/>
      <w:kern w:val="2"/>
      <w:sz w:val="18"/>
      <w:szCs w:val="18"/>
      <w:lang w:val="en-US" w:eastAsia="zh-CN" w:bidi="ar-SA"/>
    </w:rPr>
  </w:style>
  <w:style w:type="character" w:customStyle="1" w:styleId="73">
    <w:name w:val="font161"/>
    <w:basedOn w:val="46"/>
    <w:qFormat/>
    <w:uiPriority w:val="0"/>
    <w:rPr>
      <w:b/>
      <w:bCs/>
      <w:sz w:val="32"/>
      <w:szCs w:val="32"/>
    </w:rPr>
  </w:style>
  <w:style w:type="character" w:customStyle="1" w:styleId="74">
    <w:name w:val="不明显强调1"/>
    <w:uiPriority w:val="0"/>
    <w:rPr>
      <w:i/>
      <w:color w:val="808080"/>
    </w:rPr>
  </w:style>
  <w:style w:type="character" w:customStyle="1" w:styleId="75">
    <w:name w:val="Char Char11"/>
    <w:basedOn w:val="46"/>
    <w:qFormat/>
    <w:uiPriority w:val="0"/>
    <w:rPr>
      <w:rFonts w:eastAsia="黑体"/>
      <w:kern w:val="2"/>
      <w:sz w:val="44"/>
      <w:szCs w:val="44"/>
      <w:lang w:val="en-US" w:eastAsia="zh-CN" w:bidi="ar-SA"/>
    </w:rPr>
  </w:style>
  <w:style w:type="character" w:customStyle="1" w:styleId="76">
    <w:name w:val="页脚 字符"/>
    <w:basedOn w:val="46"/>
    <w:link w:val="30"/>
    <w:qFormat/>
    <w:uiPriority w:val="99"/>
    <w:rPr>
      <w:kern w:val="2"/>
      <w:sz w:val="18"/>
      <w:szCs w:val="18"/>
    </w:rPr>
  </w:style>
  <w:style w:type="character" w:customStyle="1" w:styleId="77">
    <w:name w:val="Char Char"/>
    <w:qFormat/>
    <w:locked/>
    <w:uiPriority w:val="0"/>
    <w:rPr>
      <w:rFonts w:eastAsia="宋体"/>
      <w:kern w:val="2"/>
      <w:sz w:val="21"/>
      <w:szCs w:val="24"/>
      <w:lang w:val="en-US" w:eastAsia="zh-CN" w:bidi="ar-SA"/>
    </w:rPr>
  </w:style>
  <w:style w:type="character" w:customStyle="1" w:styleId="78">
    <w:name w:val="批注主题 Char"/>
    <w:basedOn w:val="79"/>
    <w:uiPriority w:val="0"/>
    <w:rPr>
      <w:rFonts w:ascii="宋体" w:hAnsi="宋体" w:eastAsia="仿宋_GB2312" w:cs="MingLiU"/>
      <w:kern w:val="2"/>
      <w:sz w:val="24"/>
      <w:szCs w:val="28"/>
      <w:lang w:val="en-US" w:eastAsia="zh-CN" w:bidi="ar-SA"/>
    </w:rPr>
  </w:style>
  <w:style w:type="character" w:customStyle="1" w:styleId="79">
    <w:name w:val="Char Char25"/>
    <w:basedOn w:val="46"/>
    <w:uiPriority w:val="0"/>
    <w:rPr>
      <w:rFonts w:ascii="仿宋_GB2312" w:eastAsia="仿宋_GB2312" w:cs="MingLiU"/>
      <w:b/>
      <w:sz w:val="24"/>
      <w:szCs w:val="28"/>
      <w:lang w:val="en-US" w:eastAsia="zh-CN" w:bidi="ar-SA"/>
    </w:rPr>
  </w:style>
  <w:style w:type="character" w:customStyle="1" w:styleId="80">
    <w:name w:val="apple-style-span"/>
    <w:basedOn w:val="46"/>
    <w:qFormat/>
    <w:uiPriority w:val="0"/>
  </w:style>
  <w:style w:type="character" w:customStyle="1" w:styleId="81">
    <w:name w:val="Heading 2 Char"/>
    <w:locked/>
    <w:uiPriority w:val="0"/>
    <w:rPr>
      <w:rFonts w:ascii="Cambria" w:hAnsi="Cambria" w:eastAsia="宋体"/>
      <w:b/>
      <w:kern w:val="2"/>
      <w:sz w:val="32"/>
    </w:rPr>
  </w:style>
  <w:style w:type="character" w:customStyle="1" w:styleId="82">
    <w:name w:val="正文文本 3 字符"/>
    <w:basedOn w:val="46"/>
    <w:link w:val="18"/>
    <w:qFormat/>
    <w:uiPriority w:val="0"/>
    <w:rPr>
      <w:kern w:val="2"/>
      <w:sz w:val="16"/>
      <w:szCs w:val="16"/>
    </w:rPr>
  </w:style>
  <w:style w:type="character" w:customStyle="1" w:styleId="83">
    <w:name w:val="subhead1"/>
    <w:uiPriority w:val="0"/>
    <w:rPr>
      <w:rFonts w:hint="default" w:ascii="Tahoma" w:hAnsi="Tahoma" w:cs="Tahoma"/>
      <w:color w:val="000000"/>
      <w:sz w:val="18"/>
      <w:szCs w:val="18"/>
      <w:u w:val="none"/>
      <w:shd w:val="clear" w:color="auto" w:fill="FFFFFF"/>
    </w:rPr>
  </w:style>
  <w:style w:type="character" w:customStyle="1" w:styleId="84">
    <w:name w:val="Char Char20"/>
    <w:basedOn w:val="46"/>
    <w:uiPriority w:val="0"/>
    <w:rPr>
      <w:rFonts w:ascii="宋体" w:hAnsi="宋体" w:eastAsia="宋体" w:cs="宋体"/>
      <w:b/>
      <w:bCs/>
      <w:lang w:val="en-US" w:eastAsia="zh-CN" w:bidi="ar-SA"/>
    </w:rPr>
  </w:style>
  <w:style w:type="character" w:customStyle="1" w:styleId="85">
    <w:name w:val="Char Char7"/>
    <w:basedOn w:val="46"/>
    <w:uiPriority w:val="0"/>
    <w:rPr>
      <w:rFonts w:eastAsia="宋体"/>
      <w:kern w:val="2"/>
      <w:sz w:val="21"/>
      <w:szCs w:val="24"/>
      <w:lang w:val="en-US" w:eastAsia="zh-CN" w:bidi="ar-SA"/>
    </w:rPr>
  </w:style>
  <w:style w:type="character" w:customStyle="1" w:styleId="86">
    <w:name w:val="Char Char14"/>
    <w:basedOn w:val="46"/>
    <w:qFormat/>
    <w:uiPriority w:val="0"/>
    <w:rPr>
      <w:kern w:val="2"/>
      <w:sz w:val="18"/>
      <w:szCs w:val="18"/>
    </w:rPr>
  </w:style>
  <w:style w:type="character" w:customStyle="1" w:styleId="87">
    <w:name w:val="标题 2 字符"/>
    <w:basedOn w:val="46"/>
    <w:link w:val="4"/>
    <w:uiPriority w:val="0"/>
    <w:rPr>
      <w:rFonts w:ascii="Cambria" w:hAnsi="Cambria" w:eastAsia="宋体" w:cs="Times New Roman"/>
      <w:b/>
      <w:bCs/>
      <w:kern w:val="2"/>
      <w:sz w:val="32"/>
      <w:szCs w:val="32"/>
    </w:rPr>
  </w:style>
  <w:style w:type="character" w:customStyle="1" w:styleId="88">
    <w:name w:val="标题 9 字符"/>
    <w:basedOn w:val="46"/>
    <w:link w:val="12"/>
    <w:uiPriority w:val="0"/>
    <w:rPr>
      <w:rFonts w:eastAsia="仿宋_GB2312"/>
      <w:sz w:val="30"/>
    </w:rPr>
  </w:style>
  <w:style w:type="character" w:customStyle="1" w:styleId="89">
    <w:name w:val="脚注文本 字符"/>
    <w:basedOn w:val="46"/>
    <w:link w:val="35"/>
    <w:qFormat/>
    <w:uiPriority w:val="0"/>
    <w:rPr>
      <w:rFonts w:ascii="Arial" w:hAnsi="Arial" w:cs="Arial"/>
      <w:sz w:val="18"/>
      <w:szCs w:val="18"/>
      <w:lang w:eastAsia="en-US"/>
    </w:rPr>
  </w:style>
  <w:style w:type="character" w:customStyle="1" w:styleId="90">
    <w:name w:val="Char Char27"/>
    <w:basedOn w:val="46"/>
    <w:uiPriority w:val="0"/>
    <w:rPr>
      <w:rFonts w:ascii="仿宋_GB2312" w:eastAsia="仿宋_GB2312" w:cs="MingLiU"/>
      <w:b/>
      <w:spacing w:val="1"/>
      <w:w w:val="99"/>
      <w:sz w:val="28"/>
      <w:szCs w:val="32"/>
      <w:lang w:val="en-US" w:eastAsia="zh-CN" w:bidi="ar-SA"/>
    </w:rPr>
  </w:style>
  <w:style w:type="character" w:customStyle="1" w:styleId="91">
    <w:name w:val="Heading 6 Char"/>
    <w:locked/>
    <w:uiPriority w:val="0"/>
    <w:rPr>
      <w:rFonts w:ascii="Cambria" w:hAnsi="Cambria" w:eastAsia="宋体"/>
      <w:b/>
      <w:kern w:val="2"/>
      <w:sz w:val="24"/>
    </w:rPr>
  </w:style>
  <w:style w:type="character" w:customStyle="1" w:styleId="92">
    <w:name w:val="normaltext1"/>
    <w:basedOn w:val="46"/>
    <w:uiPriority w:val="0"/>
    <w:rPr>
      <w:rFonts w:hint="default" w:ascii="ˎ̥" w:hAnsi="ˎ̥"/>
      <w:sz w:val="9"/>
      <w:szCs w:val="9"/>
    </w:rPr>
  </w:style>
  <w:style w:type="character" w:customStyle="1" w:styleId="93">
    <w:name w:val="样式1 Char"/>
    <w:basedOn w:val="46"/>
    <w:link w:val="94"/>
    <w:uiPriority w:val="0"/>
    <w:rPr>
      <w:rFonts w:ascii="宋体" w:hAnsi="宋体" w:eastAsia="宋体"/>
      <w:b/>
      <w:kern w:val="2"/>
      <w:sz w:val="24"/>
      <w:lang w:val="en-US" w:eastAsia="zh-CN" w:bidi="ar-SA"/>
    </w:rPr>
  </w:style>
  <w:style w:type="paragraph" w:customStyle="1" w:styleId="94">
    <w:name w:val="样式1"/>
    <w:basedOn w:val="1"/>
    <w:link w:val="93"/>
    <w:qFormat/>
    <w:uiPriority w:val="0"/>
    <w:pPr>
      <w:spacing w:before="120" w:after="120" w:line="300" w:lineRule="auto"/>
    </w:pPr>
    <w:rPr>
      <w:rFonts w:ascii="宋体" w:hAnsi="宋体"/>
      <w:b/>
      <w:sz w:val="24"/>
      <w:szCs w:val="20"/>
    </w:rPr>
  </w:style>
  <w:style w:type="character" w:customStyle="1" w:styleId="95">
    <w:name w:val="正文文本缩进 3 字符"/>
    <w:basedOn w:val="46"/>
    <w:link w:val="37"/>
    <w:qFormat/>
    <w:uiPriority w:val="0"/>
    <w:rPr>
      <w:rFonts w:ascii="宋体" w:hAnsi="宋体"/>
      <w:kern w:val="2"/>
      <w:sz w:val="28"/>
      <w:szCs w:val="28"/>
    </w:rPr>
  </w:style>
  <w:style w:type="character" w:customStyle="1" w:styleId="96">
    <w:name w:val="明显参考1"/>
    <w:uiPriority w:val="0"/>
    <w:rPr>
      <w:b/>
      <w:smallCaps/>
      <w:color w:val="C0504D"/>
      <w:spacing w:val="5"/>
      <w:u w:val="single"/>
    </w:rPr>
  </w:style>
  <w:style w:type="character" w:customStyle="1" w:styleId="97">
    <w:name w:val="HTML 预设格式 字符"/>
    <w:basedOn w:val="46"/>
    <w:link w:val="42"/>
    <w:uiPriority w:val="0"/>
    <w:rPr>
      <w:rFonts w:ascii="宋体" w:hAnsi="宋体" w:cs="宋体"/>
      <w:color w:val="000000"/>
      <w:sz w:val="24"/>
      <w:szCs w:val="24"/>
    </w:rPr>
  </w:style>
  <w:style w:type="character" w:customStyle="1" w:styleId="98">
    <w:name w:val="Char Char16"/>
    <w:basedOn w:val="46"/>
    <w:uiPriority w:val="0"/>
    <w:rPr>
      <w:rFonts w:eastAsia="仿宋_GB2312"/>
      <w:sz w:val="30"/>
      <w:lang w:val="en-US" w:eastAsia="zh-CN" w:bidi="ar-SA"/>
    </w:rPr>
  </w:style>
  <w:style w:type="character" w:customStyle="1" w:styleId="99">
    <w:name w:val="Char Char3"/>
    <w:locked/>
    <w:uiPriority w:val="0"/>
    <w:rPr>
      <w:rFonts w:eastAsia="宋体"/>
      <w:b/>
      <w:bCs/>
      <w:kern w:val="2"/>
      <w:sz w:val="21"/>
      <w:szCs w:val="24"/>
      <w:lang w:val="en-US" w:eastAsia="zh-CN" w:bidi="ar-SA"/>
    </w:rPr>
  </w:style>
  <w:style w:type="character" w:customStyle="1" w:styleId="100">
    <w:name w:val="批注主题 字符"/>
    <w:basedOn w:val="101"/>
    <w:link w:val="13"/>
    <w:uiPriority w:val="0"/>
    <w:rPr>
      <w:b/>
      <w:bCs/>
      <w:kern w:val="2"/>
      <w:sz w:val="21"/>
      <w:szCs w:val="24"/>
    </w:rPr>
  </w:style>
  <w:style w:type="character" w:customStyle="1" w:styleId="101">
    <w:name w:val="批注文字 字符"/>
    <w:basedOn w:val="46"/>
    <w:link w:val="14"/>
    <w:uiPriority w:val="0"/>
    <w:rPr>
      <w:kern w:val="2"/>
      <w:sz w:val="21"/>
      <w:szCs w:val="24"/>
    </w:rPr>
  </w:style>
  <w:style w:type="character" w:customStyle="1" w:styleId="102">
    <w:name w:val="ht1"/>
    <w:basedOn w:val="46"/>
    <w:uiPriority w:val="0"/>
    <w:rPr>
      <w:rFonts w:ascii="黑体" w:eastAsia="黑体"/>
      <w:b/>
      <w:bCs/>
    </w:rPr>
  </w:style>
  <w:style w:type="character" w:customStyle="1" w:styleId="103">
    <w:name w:val="14t1"/>
    <w:basedOn w:val="46"/>
    <w:uiPriority w:val="0"/>
    <w:rPr>
      <w:rFonts w:hint="eastAsia" w:ascii="宋体" w:hAnsi="宋体" w:eastAsia="宋体"/>
      <w:sz w:val="11"/>
      <w:szCs w:val="11"/>
    </w:rPr>
  </w:style>
  <w:style w:type="character" w:customStyle="1" w:styleId="104">
    <w:name w:val="title11"/>
    <w:basedOn w:val="46"/>
    <w:uiPriority w:val="0"/>
    <w:rPr>
      <w:b/>
      <w:bCs/>
      <w:color w:val="FFFFFF"/>
      <w:sz w:val="11"/>
      <w:szCs w:val="11"/>
    </w:rPr>
  </w:style>
  <w:style w:type="character" w:customStyle="1" w:styleId="105">
    <w:name w:val="Char Char22"/>
    <w:basedOn w:val="46"/>
    <w:uiPriority w:val="0"/>
    <w:rPr>
      <w:b/>
      <w:bCs/>
      <w:kern w:val="2"/>
      <w:sz w:val="32"/>
      <w:szCs w:val="32"/>
    </w:rPr>
  </w:style>
  <w:style w:type="character" w:customStyle="1" w:styleId="106">
    <w:name w:val="Char Char26"/>
    <w:basedOn w:val="46"/>
    <w:uiPriority w:val="0"/>
    <w:rPr>
      <w:rFonts w:ascii="仿宋_GB2312" w:eastAsia="仿宋_GB2312" w:cs="MingLiU"/>
      <w:b/>
      <w:sz w:val="24"/>
      <w:szCs w:val="28"/>
      <w:lang w:val="en-US" w:eastAsia="zh-CN" w:bidi="ar-SA"/>
    </w:rPr>
  </w:style>
  <w:style w:type="character" w:customStyle="1" w:styleId="107">
    <w:name w:val="尾注文本 字符"/>
    <w:basedOn w:val="46"/>
    <w:link w:val="28"/>
    <w:uiPriority w:val="0"/>
    <w:rPr>
      <w:rFonts w:ascii="Arial" w:hAnsi="Arial" w:cs="Arial"/>
      <w:szCs w:val="24"/>
      <w:lang w:eastAsia="en-US"/>
    </w:rPr>
  </w:style>
  <w:style w:type="character" w:customStyle="1" w:styleId="108">
    <w:name w:val="批注框文本 Char1"/>
    <w:uiPriority w:val="0"/>
    <w:rPr>
      <w:kern w:val="2"/>
      <w:sz w:val="18"/>
    </w:rPr>
  </w:style>
  <w:style w:type="character" w:customStyle="1" w:styleId="109">
    <w:name w:val="Char Char9"/>
    <w:basedOn w:val="46"/>
    <w:qFormat/>
    <w:uiPriority w:val="0"/>
    <w:rPr>
      <w:rFonts w:eastAsia="宋体"/>
      <w:kern w:val="2"/>
      <w:sz w:val="18"/>
      <w:szCs w:val="18"/>
      <w:lang w:val="en-US" w:eastAsia="zh-CN" w:bidi="ar-SA"/>
    </w:rPr>
  </w:style>
  <w:style w:type="character" w:customStyle="1" w:styleId="110">
    <w:name w:val="批注主题 Char Char"/>
    <w:basedOn w:val="95"/>
    <w:uiPriority w:val="0"/>
    <w:rPr>
      <w:rFonts w:ascii="宋体" w:hAnsi="宋体"/>
      <w:kern w:val="2"/>
      <w:sz w:val="24"/>
      <w:szCs w:val="28"/>
    </w:rPr>
  </w:style>
  <w:style w:type="character" w:customStyle="1" w:styleId="111">
    <w:name w:val="0d1471"/>
    <w:basedOn w:val="46"/>
    <w:uiPriority w:val="0"/>
    <w:rPr>
      <w:color w:val="000000"/>
      <w:sz w:val="11"/>
      <w:szCs w:val="11"/>
      <w:u w:val="none"/>
    </w:rPr>
  </w:style>
  <w:style w:type="character" w:customStyle="1" w:styleId="112">
    <w:name w:val="Char Char41"/>
    <w:basedOn w:val="46"/>
    <w:uiPriority w:val="0"/>
    <w:rPr>
      <w:rFonts w:ascii="仿宋_GB2312" w:eastAsia="仿宋_GB2312" w:cs="MingLiU"/>
      <w:b/>
      <w:sz w:val="24"/>
      <w:szCs w:val="28"/>
      <w:lang w:val="en-US" w:eastAsia="zh-CN" w:bidi="ar-SA"/>
    </w:rPr>
  </w:style>
  <w:style w:type="character" w:customStyle="1" w:styleId="113">
    <w:name w:val="Char Char10"/>
    <w:basedOn w:val="46"/>
    <w:uiPriority w:val="0"/>
    <w:rPr>
      <w:rFonts w:ascii="仿宋_GB2312" w:eastAsia="仿宋_GB2312" w:cs="MingLiU"/>
      <w:b/>
      <w:spacing w:val="1"/>
      <w:w w:val="99"/>
      <w:sz w:val="28"/>
      <w:szCs w:val="32"/>
      <w:lang w:val="en-US" w:eastAsia="zh-CN" w:bidi="ar-SA"/>
    </w:rPr>
  </w:style>
  <w:style w:type="character" w:customStyle="1" w:styleId="114">
    <w:name w:val="docpro"/>
    <w:basedOn w:val="46"/>
    <w:qFormat/>
    <w:uiPriority w:val="0"/>
  </w:style>
  <w:style w:type="character" w:customStyle="1" w:styleId="115">
    <w:name w:val="标题 1 字符"/>
    <w:link w:val="3"/>
    <w:uiPriority w:val="0"/>
    <w:rPr>
      <w:b/>
      <w:bCs/>
      <w:kern w:val="44"/>
      <w:sz w:val="44"/>
      <w:szCs w:val="44"/>
    </w:rPr>
  </w:style>
  <w:style w:type="character" w:customStyle="1" w:styleId="116">
    <w:name w:val="标题 7 字符"/>
    <w:basedOn w:val="46"/>
    <w:link w:val="10"/>
    <w:uiPriority w:val="0"/>
    <w:rPr>
      <w:rFonts w:eastAsia="仿宋_GB2312"/>
      <w:sz w:val="30"/>
    </w:rPr>
  </w:style>
  <w:style w:type="character" w:customStyle="1" w:styleId="117">
    <w:name w:val="页眉 字符"/>
    <w:basedOn w:val="46"/>
    <w:link w:val="31"/>
    <w:uiPriority w:val="0"/>
    <w:rPr>
      <w:kern w:val="2"/>
      <w:sz w:val="18"/>
      <w:szCs w:val="18"/>
    </w:rPr>
  </w:style>
  <w:style w:type="character" w:customStyle="1" w:styleId="118">
    <w:name w:val="Heading 8 Char"/>
    <w:qFormat/>
    <w:locked/>
    <w:uiPriority w:val="0"/>
    <w:rPr>
      <w:rFonts w:ascii="Cambria" w:hAnsi="Cambria" w:eastAsia="宋体"/>
      <w:kern w:val="2"/>
      <w:sz w:val="24"/>
    </w:rPr>
  </w:style>
  <w:style w:type="character" w:customStyle="1" w:styleId="119">
    <w:name w:val="Char Char5"/>
    <w:basedOn w:val="46"/>
    <w:qFormat/>
    <w:uiPriority w:val="0"/>
    <w:rPr>
      <w:rFonts w:ascii="宋体" w:hAnsi="Courier New" w:eastAsia="宋体"/>
      <w:kern w:val="2"/>
      <w:sz w:val="28"/>
      <w:szCs w:val="28"/>
      <w:lang w:val="en-US" w:eastAsia="zh-CN" w:bidi="ar-SA"/>
    </w:rPr>
  </w:style>
  <w:style w:type="character" w:customStyle="1" w:styleId="120">
    <w:name w:val="Char Char15"/>
    <w:basedOn w:val="46"/>
    <w:uiPriority w:val="0"/>
    <w:rPr>
      <w:kern w:val="2"/>
      <w:sz w:val="21"/>
      <w:szCs w:val="24"/>
    </w:rPr>
  </w:style>
  <w:style w:type="character" w:customStyle="1" w:styleId="121">
    <w:name w:val="Char Char1"/>
    <w:locked/>
    <w:uiPriority w:val="0"/>
    <w:rPr>
      <w:rFonts w:eastAsia="宋体"/>
      <w:szCs w:val="24"/>
      <w:u w:val="single"/>
      <w:lang w:val="en-US" w:eastAsia="en-US" w:bidi="ar-SA"/>
    </w:rPr>
  </w:style>
  <w:style w:type="character" w:customStyle="1" w:styleId="122">
    <w:name w:val="Char Char21"/>
    <w:basedOn w:val="46"/>
    <w:uiPriority w:val="0"/>
    <w:rPr>
      <w:rFonts w:ascii="宋体" w:hAnsi="宋体" w:cs="宋体"/>
      <w:b/>
      <w:bCs/>
      <w:sz w:val="24"/>
      <w:szCs w:val="24"/>
    </w:rPr>
  </w:style>
  <w:style w:type="character" w:customStyle="1" w:styleId="123">
    <w:name w:val="Char Char28"/>
    <w:basedOn w:val="46"/>
    <w:uiPriority w:val="0"/>
    <w:rPr>
      <w:rFonts w:eastAsia="宋体"/>
      <w:b/>
      <w:bCs/>
      <w:kern w:val="44"/>
      <w:sz w:val="44"/>
      <w:szCs w:val="44"/>
      <w:lang w:val="en-US" w:eastAsia="zh-CN" w:bidi="ar-SA"/>
    </w:rPr>
  </w:style>
  <w:style w:type="character" w:customStyle="1" w:styleId="124">
    <w:name w:val="副标题 字符"/>
    <w:basedOn w:val="46"/>
    <w:link w:val="34"/>
    <w:uiPriority w:val="0"/>
    <w:rPr>
      <w:szCs w:val="24"/>
      <w:u w:val="single"/>
      <w:lang w:eastAsia="en-US"/>
    </w:rPr>
  </w:style>
  <w:style w:type="character" w:customStyle="1" w:styleId="125">
    <w:name w:val="纯文本 字符"/>
    <w:basedOn w:val="46"/>
    <w:link w:val="24"/>
    <w:uiPriority w:val="0"/>
    <w:rPr>
      <w:rFonts w:ascii="宋体" w:hAnsi="Courier New" w:cs="Courier New"/>
      <w:kern w:val="2"/>
      <w:sz w:val="21"/>
      <w:szCs w:val="21"/>
    </w:rPr>
  </w:style>
  <w:style w:type="character" w:customStyle="1" w:styleId="126">
    <w:name w:val="Comment Text Char"/>
    <w:qFormat/>
    <w:locked/>
    <w:uiPriority w:val="0"/>
    <w:rPr>
      <w:kern w:val="2"/>
      <w:sz w:val="22"/>
    </w:rPr>
  </w:style>
  <w:style w:type="character" w:customStyle="1" w:styleId="127">
    <w:name w:val="批注文字 Char Char"/>
    <w:uiPriority w:val="0"/>
    <w:rPr>
      <w:rFonts w:ascii="宋体" w:hAnsi="Times New Roman" w:eastAsia="宋体"/>
      <w:sz w:val="20"/>
    </w:rPr>
  </w:style>
  <w:style w:type="character" w:customStyle="1" w:styleId="128">
    <w:name w:val="Heading 5 Char"/>
    <w:locked/>
    <w:uiPriority w:val="0"/>
    <w:rPr>
      <w:b/>
      <w:kern w:val="2"/>
      <w:sz w:val="28"/>
    </w:rPr>
  </w:style>
  <w:style w:type="character" w:customStyle="1" w:styleId="129">
    <w:name w:val="普通文字 Char Char1"/>
    <w:basedOn w:val="46"/>
    <w:uiPriority w:val="0"/>
    <w:rPr>
      <w:rFonts w:ascii="宋体" w:hAnsi="Courier New" w:eastAsia="宋体"/>
      <w:kern w:val="2"/>
      <w:sz w:val="28"/>
      <w:szCs w:val="28"/>
      <w:lang w:bidi="ar-SA"/>
    </w:rPr>
  </w:style>
  <w:style w:type="character" w:customStyle="1" w:styleId="130">
    <w:name w:val="Heading 3 Char"/>
    <w:locked/>
    <w:uiPriority w:val="0"/>
    <w:rPr>
      <w:b/>
      <w:kern w:val="2"/>
      <w:sz w:val="32"/>
    </w:rPr>
  </w:style>
  <w:style w:type="character" w:customStyle="1" w:styleId="131">
    <w:name w:val="style21"/>
    <w:basedOn w:val="46"/>
    <w:uiPriority w:val="0"/>
    <w:rPr>
      <w:b/>
      <w:bCs/>
      <w:sz w:val="28"/>
      <w:szCs w:val="28"/>
    </w:rPr>
  </w:style>
  <w:style w:type="character" w:customStyle="1" w:styleId="132">
    <w:name w:val="文档结构图 Char1"/>
    <w:uiPriority w:val="0"/>
    <w:rPr>
      <w:rFonts w:ascii="宋体"/>
      <w:kern w:val="2"/>
      <w:sz w:val="18"/>
    </w:rPr>
  </w:style>
  <w:style w:type="character" w:customStyle="1" w:styleId="133">
    <w:name w:val="日期 字符"/>
    <w:basedOn w:val="46"/>
    <w:link w:val="26"/>
    <w:qFormat/>
    <w:uiPriority w:val="0"/>
    <w:rPr>
      <w:kern w:val="2"/>
      <w:sz w:val="21"/>
      <w:szCs w:val="24"/>
    </w:rPr>
  </w:style>
  <w:style w:type="character" w:customStyle="1" w:styleId="134">
    <w:name w:val="Heading 9 Char"/>
    <w:locked/>
    <w:uiPriority w:val="0"/>
    <w:rPr>
      <w:rFonts w:ascii="Cambria" w:hAnsi="Cambria" w:eastAsia="宋体"/>
      <w:kern w:val="2"/>
      <w:sz w:val="21"/>
    </w:rPr>
  </w:style>
  <w:style w:type="character" w:customStyle="1" w:styleId="135">
    <w:name w:val="style31"/>
    <w:basedOn w:val="46"/>
    <w:qFormat/>
    <w:uiPriority w:val="0"/>
    <w:rPr>
      <w:sz w:val="10"/>
      <w:szCs w:val="10"/>
    </w:rPr>
  </w:style>
  <w:style w:type="character" w:customStyle="1" w:styleId="136">
    <w:name w:val="书籍标题1"/>
    <w:qFormat/>
    <w:uiPriority w:val="0"/>
    <w:rPr>
      <w:b/>
      <w:smallCaps/>
      <w:spacing w:val="5"/>
    </w:rPr>
  </w:style>
  <w:style w:type="character" w:customStyle="1" w:styleId="137">
    <w:name w:val="标题 4 字符"/>
    <w:basedOn w:val="46"/>
    <w:link w:val="6"/>
    <w:uiPriority w:val="0"/>
    <w:rPr>
      <w:rFonts w:ascii="宋体" w:hAnsi="宋体" w:cs="宋体"/>
      <w:b/>
      <w:bCs/>
      <w:sz w:val="24"/>
      <w:szCs w:val="24"/>
    </w:rPr>
  </w:style>
  <w:style w:type="character" w:customStyle="1" w:styleId="138">
    <w:name w:val="文档结构图 字符"/>
    <w:basedOn w:val="46"/>
    <w:link w:val="17"/>
    <w:qFormat/>
    <w:uiPriority w:val="0"/>
    <w:rPr>
      <w:kern w:val="2"/>
      <w:sz w:val="21"/>
      <w:szCs w:val="24"/>
      <w:shd w:val="clear" w:color="auto" w:fill="000080"/>
    </w:rPr>
  </w:style>
  <w:style w:type="character" w:customStyle="1" w:styleId="139">
    <w:name w:val="标题 6 字符"/>
    <w:basedOn w:val="46"/>
    <w:link w:val="8"/>
    <w:uiPriority w:val="0"/>
    <w:rPr>
      <w:rFonts w:hAnsi="Arial" w:eastAsia="仿宋_GB2312"/>
      <w:sz w:val="30"/>
    </w:rPr>
  </w:style>
  <w:style w:type="character" w:customStyle="1" w:styleId="140">
    <w:name w:val="Subtitle Char"/>
    <w:locked/>
    <w:uiPriority w:val="0"/>
    <w:rPr>
      <w:rFonts w:ascii="Cambria" w:hAnsi="Cambria"/>
      <w:b/>
      <w:kern w:val="28"/>
      <w:sz w:val="32"/>
    </w:rPr>
  </w:style>
  <w:style w:type="character" w:customStyle="1" w:styleId="141">
    <w:name w:val="标题 字符"/>
    <w:basedOn w:val="46"/>
    <w:link w:val="45"/>
    <w:uiPriority w:val="0"/>
    <w:rPr>
      <w:szCs w:val="24"/>
      <w:u w:val="single"/>
      <w:lang w:eastAsia="en-US"/>
    </w:rPr>
  </w:style>
  <w:style w:type="character" w:customStyle="1" w:styleId="142">
    <w:name w:val="正文文本 Char1"/>
    <w:qFormat/>
    <w:uiPriority w:val="0"/>
    <w:rPr>
      <w:kern w:val="2"/>
      <w:sz w:val="22"/>
    </w:rPr>
  </w:style>
  <w:style w:type="character" w:customStyle="1" w:styleId="143">
    <w:name w:val="批注主题 Char1"/>
    <w:qFormat/>
    <w:uiPriority w:val="0"/>
    <w:rPr>
      <w:b/>
      <w:kern w:val="2"/>
      <w:sz w:val="22"/>
    </w:rPr>
  </w:style>
  <w:style w:type="character" w:customStyle="1" w:styleId="144">
    <w:name w:val="Char Char91"/>
    <w:basedOn w:val="46"/>
    <w:qFormat/>
    <w:uiPriority w:val="0"/>
    <w:rPr>
      <w:rFonts w:ascii="仿宋_GB2312" w:eastAsia="仿宋_GB2312" w:cs="MingLiU"/>
      <w:b/>
      <w:sz w:val="24"/>
      <w:szCs w:val="28"/>
      <w:lang w:val="en-US" w:eastAsia="zh-CN" w:bidi="ar-SA"/>
    </w:rPr>
  </w:style>
  <w:style w:type="character" w:customStyle="1" w:styleId="145">
    <w:name w:val="Footer Char"/>
    <w:locked/>
    <w:uiPriority w:val="0"/>
    <w:rPr>
      <w:kern w:val="2"/>
      <w:sz w:val="18"/>
    </w:rPr>
  </w:style>
  <w:style w:type="character" w:customStyle="1" w:styleId="146">
    <w:name w:val="手改 Char Char"/>
    <w:basedOn w:val="46"/>
    <w:uiPriority w:val="0"/>
    <w:rPr>
      <w:rFonts w:eastAsia="宋体"/>
      <w:kern w:val="2"/>
      <w:sz w:val="21"/>
      <w:szCs w:val="24"/>
      <w:lang w:val="en-US" w:eastAsia="zh-CN" w:bidi="ar-SA"/>
    </w:rPr>
  </w:style>
  <w:style w:type="character" w:customStyle="1" w:styleId="147">
    <w:name w:val="Char Char19"/>
    <w:basedOn w:val="46"/>
    <w:qFormat/>
    <w:uiPriority w:val="0"/>
    <w:rPr>
      <w:rFonts w:hAnsi="Arial" w:eastAsia="仿宋_GB2312"/>
      <w:sz w:val="30"/>
      <w:lang w:val="en-US" w:eastAsia="zh-CN" w:bidi="ar-SA"/>
    </w:rPr>
  </w:style>
  <w:style w:type="character" w:customStyle="1" w:styleId="148">
    <w:name w:val="Date Char"/>
    <w:qFormat/>
    <w:locked/>
    <w:uiPriority w:val="0"/>
    <w:rPr>
      <w:rFonts w:ascii="宋体" w:hAnsi="Times New Roman"/>
      <w:sz w:val="28"/>
    </w:rPr>
  </w:style>
  <w:style w:type="character" w:customStyle="1" w:styleId="149">
    <w:name w:val="Heading 4 Char"/>
    <w:locked/>
    <w:uiPriority w:val="0"/>
    <w:rPr>
      <w:rFonts w:ascii="Cambria" w:hAnsi="Cambria" w:eastAsia="宋体"/>
      <w:b/>
      <w:kern w:val="2"/>
      <w:sz w:val="28"/>
    </w:rPr>
  </w:style>
  <w:style w:type="character" w:customStyle="1" w:styleId="150">
    <w:name w:val="Char Char18"/>
    <w:basedOn w:val="46"/>
    <w:uiPriority w:val="0"/>
    <w:rPr>
      <w:rFonts w:eastAsia="仿宋_GB2312"/>
      <w:sz w:val="30"/>
      <w:lang w:val="en-US" w:eastAsia="zh-CN" w:bidi="ar-SA"/>
    </w:rPr>
  </w:style>
  <w:style w:type="character" w:customStyle="1" w:styleId="151">
    <w:name w:val="正文文本 字符"/>
    <w:basedOn w:val="46"/>
    <w:link w:val="2"/>
    <w:uiPriority w:val="0"/>
    <w:rPr>
      <w:kern w:val="2"/>
      <w:sz w:val="21"/>
      <w:szCs w:val="24"/>
    </w:rPr>
  </w:style>
  <w:style w:type="character" w:customStyle="1" w:styleId="152">
    <w:name w:val="标题4 Char Char"/>
    <w:link w:val="153"/>
    <w:qFormat/>
    <w:locked/>
    <w:uiPriority w:val="0"/>
    <w:rPr>
      <w:rFonts w:ascii="Arial" w:hAnsi="Arial"/>
      <w:b/>
      <w:sz w:val="32"/>
      <w:lang w:bidi="ar-SA"/>
    </w:rPr>
  </w:style>
  <w:style w:type="paragraph" w:customStyle="1" w:styleId="153">
    <w:name w:val="标题4"/>
    <w:basedOn w:val="4"/>
    <w:next w:val="21"/>
    <w:link w:val="152"/>
    <w:uiPriority w:val="0"/>
    <w:pPr>
      <w:spacing w:line="413" w:lineRule="auto"/>
    </w:pPr>
    <w:rPr>
      <w:rFonts w:ascii="Arial" w:hAnsi="Arial"/>
      <w:bCs w:val="0"/>
      <w:kern w:val="0"/>
      <w:szCs w:val="20"/>
    </w:rPr>
  </w:style>
  <w:style w:type="character" w:customStyle="1" w:styleId="154">
    <w:name w:val="main_tdbg_7601"/>
    <w:basedOn w:val="46"/>
    <w:qFormat/>
    <w:uiPriority w:val="0"/>
    <w:rPr>
      <w:sz w:val="14"/>
      <w:szCs w:val="14"/>
    </w:rPr>
  </w:style>
  <w:style w:type="character" w:customStyle="1" w:styleId="155">
    <w:name w:val="style161"/>
    <w:basedOn w:val="46"/>
    <w:uiPriority w:val="0"/>
    <w:rPr>
      <w:b/>
      <w:bCs/>
      <w:color w:val="333333"/>
    </w:rPr>
  </w:style>
  <w:style w:type="character" w:customStyle="1" w:styleId="156">
    <w:name w:val="Quote Char"/>
    <w:link w:val="157"/>
    <w:locked/>
    <w:uiPriority w:val="0"/>
    <w:rPr>
      <w:i/>
      <w:color w:val="000000"/>
      <w:kern w:val="2"/>
      <w:sz w:val="22"/>
      <w:lang w:bidi="ar-SA"/>
    </w:rPr>
  </w:style>
  <w:style w:type="paragraph" w:customStyle="1" w:styleId="157">
    <w:name w:val="引用1"/>
    <w:basedOn w:val="1"/>
    <w:next w:val="1"/>
    <w:link w:val="156"/>
    <w:uiPriority w:val="0"/>
    <w:rPr>
      <w:i/>
      <w:color w:val="000000"/>
      <w:sz w:val="22"/>
      <w:szCs w:val="20"/>
    </w:rPr>
  </w:style>
  <w:style w:type="character" w:customStyle="1" w:styleId="158">
    <w:name w:val="Char Char101"/>
    <w:basedOn w:val="46"/>
    <w:uiPriority w:val="0"/>
    <w:rPr>
      <w:rFonts w:eastAsia="宋体"/>
      <w:kern w:val="2"/>
      <w:sz w:val="18"/>
      <w:szCs w:val="18"/>
      <w:lang w:val="en-US" w:eastAsia="zh-CN" w:bidi="ar-SA"/>
    </w:rPr>
  </w:style>
  <w:style w:type="character" w:customStyle="1" w:styleId="159">
    <w:name w:val="Heading 1 Char"/>
    <w:locked/>
    <w:uiPriority w:val="0"/>
    <w:rPr>
      <w:b/>
      <w:kern w:val="44"/>
      <w:sz w:val="44"/>
    </w:rPr>
  </w:style>
  <w:style w:type="character" w:customStyle="1" w:styleId="160">
    <w:name w:val="l1"/>
    <w:basedOn w:val="46"/>
    <w:uiPriority w:val="0"/>
  </w:style>
  <w:style w:type="character" w:customStyle="1" w:styleId="161">
    <w:name w:val="Char Char24"/>
    <w:basedOn w:val="46"/>
    <w:uiPriority w:val="0"/>
    <w:rPr>
      <w:b/>
      <w:bCs/>
      <w:kern w:val="44"/>
      <w:sz w:val="44"/>
      <w:szCs w:val="44"/>
    </w:rPr>
  </w:style>
  <w:style w:type="character" w:customStyle="1" w:styleId="162">
    <w:name w:val="Heading 7 Char"/>
    <w:locked/>
    <w:uiPriority w:val="0"/>
    <w:rPr>
      <w:b/>
      <w:kern w:val="2"/>
      <w:sz w:val="24"/>
    </w:rPr>
  </w:style>
  <w:style w:type="character" w:customStyle="1" w:styleId="163">
    <w:name w:val="unnamed1"/>
    <w:basedOn w:val="46"/>
    <w:uiPriority w:val="0"/>
  </w:style>
  <w:style w:type="character" w:customStyle="1" w:styleId="164">
    <w:name w:val="Body Text Char"/>
    <w:locked/>
    <w:uiPriority w:val="0"/>
    <w:rPr>
      <w:rFonts w:ascii="Times New Roman" w:hAnsi="Times New Roman"/>
    </w:rPr>
  </w:style>
  <w:style w:type="character" w:customStyle="1" w:styleId="165">
    <w:name w:val="标题 5 字符"/>
    <w:basedOn w:val="46"/>
    <w:link w:val="7"/>
    <w:uiPriority w:val="0"/>
    <w:rPr>
      <w:rFonts w:ascii="宋体" w:hAnsi="宋体" w:cs="宋体"/>
      <w:b/>
      <w:bCs/>
    </w:rPr>
  </w:style>
  <w:style w:type="character" w:customStyle="1" w:styleId="166">
    <w:name w:val="color_red1"/>
    <w:basedOn w:val="46"/>
    <w:uiPriority w:val="0"/>
    <w:rPr>
      <w:color w:val="FA0004"/>
    </w:rPr>
  </w:style>
  <w:style w:type="character" w:customStyle="1" w:styleId="167">
    <w:name w:val="标题5 Char Char"/>
    <w:link w:val="168"/>
    <w:locked/>
    <w:uiPriority w:val="0"/>
    <w:rPr>
      <w:rFonts w:ascii="Arial" w:hAnsi="Arial"/>
      <w:b/>
      <w:sz w:val="32"/>
      <w:lang w:bidi="ar-SA"/>
    </w:rPr>
  </w:style>
  <w:style w:type="paragraph" w:customStyle="1" w:styleId="168">
    <w:name w:val="标题5"/>
    <w:basedOn w:val="5"/>
    <w:link w:val="167"/>
    <w:uiPriority w:val="0"/>
    <w:pPr>
      <w:spacing w:line="413" w:lineRule="auto"/>
    </w:pPr>
    <w:rPr>
      <w:rFonts w:ascii="Arial" w:hAnsi="Arial"/>
      <w:bCs w:val="0"/>
      <w:kern w:val="0"/>
      <w:szCs w:val="20"/>
    </w:rPr>
  </w:style>
  <w:style w:type="character" w:customStyle="1" w:styleId="169">
    <w:name w:val="正文文本缩进 2 字符"/>
    <w:basedOn w:val="46"/>
    <w:link w:val="27"/>
    <w:uiPriority w:val="0"/>
    <w:rPr>
      <w:sz w:val="28"/>
      <w:szCs w:val="24"/>
    </w:rPr>
  </w:style>
  <w:style w:type="character" w:customStyle="1" w:styleId="170">
    <w:name w:val="不明显参考1"/>
    <w:uiPriority w:val="0"/>
    <w:rPr>
      <w:smallCaps/>
      <w:color w:val="C0504D"/>
      <w:u w:val="single"/>
    </w:rPr>
  </w:style>
  <w:style w:type="character" w:customStyle="1" w:styleId="171">
    <w:name w:val="标题 3 字符"/>
    <w:basedOn w:val="46"/>
    <w:link w:val="5"/>
    <w:qFormat/>
    <w:uiPriority w:val="0"/>
    <w:rPr>
      <w:b/>
      <w:bCs/>
      <w:kern w:val="2"/>
      <w:sz w:val="32"/>
      <w:szCs w:val="32"/>
    </w:rPr>
  </w:style>
  <w:style w:type="character" w:customStyle="1" w:styleId="172">
    <w:name w:val="Header Char"/>
    <w:locked/>
    <w:uiPriority w:val="0"/>
    <w:rPr>
      <w:kern w:val="2"/>
      <w:sz w:val="18"/>
    </w:rPr>
  </w:style>
  <w:style w:type="character" w:customStyle="1" w:styleId="173">
    <w:name w:val="ss16"/>
    <w:basedOn w:val="46"/>
    <w:uiPriority w:val="0"/>
    <w:rPr>
      <w:rFonts w:hint="eastAsia" w:ascii="宋体" w:hAnsi="宋体" w:eastAsia="宋体"/>
      <w:color w:val="000000"/>
      <w:sz w:val="9"/>
      <w:szCs w:val="9"/>
    </w:rPr>
  </w:style>
  <w:style w:type="character" w:customStyle="1" w:styleId="174">
    <w:name w:val="Char Char111"/>
    <w:basedOn w:val="46"/>
    <w:uiPriority w:val="0"/>
    <w:rPr>
      <w:rFonts w:eastAsia="宋体"/>
      <w:kern w:val="2"/>
      <w:sz w:val="18"/>
      <w:szCs w:val="18"/>
      <w:lang w:val="en-US" w:eastAsia="zh-CN" w:bidi="ar-SA"/>
    </w:rPr>
  </w:style>
  <w:style w:type="character" w:customStyle="1" w:styleId="175">
    <w:name w:val="Char Char8"/>
    <w:basedOn w:val="46"/>
    <w:uiPriority w:val="0"/>
    <w:rPr>
      <w:rFonts w:eastAsia="宋体"/>
      <w:kern w:val="2"/>
      <w:sz w:val="18"/>
      <w:szCs w:val="18"/>
      <w:lang w:val="en-US" w:eastAsia="zh-CN" w:bidi="ar-SA"/>
    </w:rPr>
  </w:style>
  <w:style w:type="character" w:customStyle="1" w:styleId="176">
    <w:name w:val="Char Char13"/>
    <w:basedOn w:val="46"/>
    <w:uiPriority w:val="0"/>
    <w:rPr>
      <w:rFonts w:eastAsia="宋体"/>
      <w:b/>
      <w:bCs/>
      <w:kern w:val="44"/>
      <w:sz w:val="44"/>
      <w:szCs w:val="44"/>
      <w:lang w:val="en-US" w:eastAsia="zh-CN" w:bidi="ar-SA"/>
    </w:rPr>
  </w:style>
  <w:style w:type="character" w:customStyle="1" w:styleId="177">
    <w:name w:val="正文文字4 Char Char"/>
    <w:basedOn w:val="46"/>
    <w:uiPriority w:val="0"/>
    <w:rPr>
      <w:rFonts w:eastAsia="宋体"/>
      <w:kern w:val="2"/>
      <w:sz w:val="21"/>
      <w:szCs w:val="24"/>
      <w:lang w:val="en-US" w:eastAsia="zh-CN" w:bidi="ar-SA"/>
    </w:rPr>
  </w:style>
  <w:style w:type="character" w:customStyle="1" w:styleId="178">
    <w:name w:val="Char Char23"/>
    <w:basedOn w:val="46"/>
    <w:uiPriority w:val="0"/>
    <w:rPr>
      <w:rFonts w:ascii="Cambria" w:hAnsi="Cambria" w:eastAsia="宋体" w:cs="Times New Roman"/>
      <w:b/>
      <w:bCs/>
      <w:kern w:val="2"/>
      <w:sz w:val="32"/>
      <w:szCs w:val="32"/>
    </w:rPr>
  </w:style>
  <w:style w:type="paragraph" w:customStyle="1" w:styleId="179">
    <w:name w:val="WW-表格标题"/>
    <w:basedOn w:val="180"/>
    <w:uiPriority w:val="0"/>
  </w:style>
  <w:style w:type="paragraph" w:customStyle="1" w:styleId="180">
    <w:name w:val="WW-表格内容"/>
    <w:basedOn w:val="1"/>
    <w:uiPriority w:val="0"/>
    <w:pPr>
      <w:suppressLineNumbers/>
      <w:suppressAutoHyphens/>
    </w:pPr>
  </w:style>
  <w:style w:type="paragraph" w:customStyle="1" w:styleId="181">
    <w:name w:val="zw"/>
    <w:basedOn w:val="1"/>
    <w:uiPriority w:val="0"/>
    <w:pPr>
      <w:widowControl/>
      <w:spacing w:before="30"/>
      <w:ind w:left="100" w:right="100"/>
    </w:pPr>
    <w:rPr>
      <w:rFonts w:ascii="方正书宋简体" w:hAnsi="宋体" w:eastAsia="方正书宋简体"/>
      <w:color w:val="000000"/>
      <w:kern w:val="0"/>
      <w:szCs w:val="21"/>
    </w:rPr>
  </w:style>
  <w:style w:type="paragraph" w:customStyle="1" w:styleId="18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3">
    <w:name w:val="标题1"/>
    <w:basedOn w:val="1"/>
    <w:uiPriority w:val="0"/>
    <w:pPr>
      <w:widowControl/>
      <w:spacing w:before="100" w:beforeAutospacing="1" w:after="100" w:afterAutospacing="1"/>
      <w:jc w:val="left"/>
    </w:pPr>
    <w:rPr>
      <w:rFonts w:ascii="宋体" w:hAnsi="宋体" w:cs="宋体"/>
      <w:kern w:val="0"/>
      <w:sz w:val="24"/>
    </w:rPr>
  </w:style>
  <w:style w:type="paragraph" w:customStyle="1" w:styleId="184">
    <w:name w:val="表格标题"/>
    <w:basedOn w:val="185"/>
    <w:uiPriority w:val="0"/>
  </w:style>
  <w:style w:type="paragraph" w:customStyle="1" w:styleId="185">
    <w:name w:val="表格内容"/>
    <w:basedOn w:val="1"/>
    <w:qFormat/>
    <w:uiPriority w:val="0"/>
    <w:pPr>
      <w:suppressLineNumbers/>
      <w:suppressAutoHyphens/>
    </w:pPr>
  </w:style>
  <w:style w:type="paragraph" w:customStyle="1" w:styleId="186">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187">
    <w:name w:val="样式3"/>
    <w:basedOn w:val="5"/>
    <w:qFormat/>
    <w:uiPriority w:val="0"/>
    <w:pPr>
      <w:autoSpaceDE w:val="0"/>
      <w:autoSpaceDN w:val="0"/>
      <w:adjustRightInd w:val="0"/>
      <w:spacing w:before="0" w:after="0" w:line="360" w:lineRule="auto"/>
      <w:ind w:left="119" w:right="-23"/>
      <w:jc w:val="left"/>
    </w:pPr>
    <w:rPr>
      <w:rFonts w:ascii="宋体" w:hAnsi="宋体" w:eastAsia="仿宋_GB2312"/>
      <w:bCs w:val="0"/>
      <w:kern w:val="0"/>
      <w:sz w:val="24"/>
      <w:szCs w:val="20"/>
    </w:rPr>
  </w:style>
  <w:style w:type="paragraph" w:customStyle="1" w:styleId="188">
    <w:name w:val="默认段落字体 Para Char Char Char Char"/>
    <w:basedOn w:val="1"/>
    <w:qFormat/>
    <w:uiPriority w:val="0"/>
    <w:rPr>
      <w:rFonts w:ascii="宋体"/>
      <w:kern w:val="0"/>
      <w:sz w:val="18"/>
      <w:szCs w:val="20"/>
      <w:u w:val="single"/>
    </w:rPr>
  </w:style>
  <w:style w:type="paragraph" w:customStyle="1" w:styleId="189">
    <w:name w:val="表格"/>
    <w:basedOn w:val="1"/>
    <w:qFormat/>
    <w:uiPriority w:val="0"/>
    <w:pPr>
      <w:jc w:val="center"/>
      <w:textAlignment w:val="center"/>
    </w:pPr>
    <w:rPr>
      <w:rFonts w:ascii="华文细黑" w:hAnsi="华文细黑"/>
      <w:kern w:val="0"/>
      <w:szCs w:val="20"/>
    </w:rPr>
  </w:style>
  <w:style w:type="paragraph" w:customStyle="1" w:styleId="1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1">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92">
    <w:name w:val="pa-34"/>
    <w:basedOn w:val="1"/>
    <w:qFormat/>
    <w:uiPriority w:val="0"/>
    <w:pPr>
      <w:widowControl/>
      <w:spacing w:line="360" w:lineRule="atLeast"/>
      <w:ind w:firstLine="420"/>
      <w:jc w:val="left"/>
    </w:pPr>
    <w:rPr>
      <w:rFonts w:ascii="宋体" w:hAnsi="宋体" w:cs="宋体"/>
      <w:kern w:val="0"/>
      <w:sz w:val="24"/>
    </w:rPr>
  </w:style>
  <w:style w:type="paragraph" w:customStyle="1" w:styleId="193">
    <w:name w:val="TOC Heading"/>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94">
    <w:name w:val="自定样式1"/>
    <w:basedOn w:val="1"/>
    <w:qFormat/>
    <w:uiPriority w:val="0"/>
    <w:pPr>
      <w:suppressAutoHyphens/>
      <w:jc w:val="center"/>
    </w:pPr>
    <w:rPr>
      <w:rFonts w:ascii="宋体" w:hAnsi="宋体"/>
      <w:color w:val="000000"/>
      <w:sz w:val="18"/>
    </w:rPr>
  </w:style>
  <w:style w:type="paragraph" w:customStyle="1" w:styleId="19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96">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9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列表段落1"/>
    <w:basedOn w:val="1"/>
    <w:qFormat/>
    <w:uiPriority w:val="0"/>
    <w:pPr>
      <w:ind w:firstLine="420" w:firstLineChars="200"/>
    </w:pPr>
    <w:rPr>
      <w:rFonts w:ascii="Calibri" w:hAnsi="Calibri"/>
      <w:szCs w:val="22"/>
    </w:rPr>
  </w:style>
  <w:style w:type="paragraph" w:customStyle="1" w:styleId="200">
    <w:name w:val="1 Char Char Char Char Char Char Char"/>
    <w:basedOn w:val="1"/>
    <w:qFormat/>
    <w:uiPriority w:val="0"/>
    <w:pPr>
      <w:widowControl/>
      <w:spacing w:line="400" w:lineRule="exact"/>
      <w:jc w:val="center"/>
    </w:pPr>
  </w:style>
  <w:style w:type="paragraph" w:styleId="201">
    <w:name w:val="List Paragraph"/>
    <w:basedOn w:val="1"/>
    <w:qFormat/>
    <w:uiPriority w:val="0"/>
    <w:pPr>
      <w:ind w:firstLine="420" w:firstLineChars="200"/>
    </w:pPr>
    <w:rPr>
      <w:sz w:val="28"/>
      <w:szCs w:val="28"/>
    </w:rPr>
  </w:style>
  <w:style w:type="paragraph" w:customStyle="1" w:styleId="202">
    <w:name w:val="修订1"/>
    <w:qFormat/>
    <w:uiPriority w:val="0"/>
    <w:rPr>
      <w:rFonts w:ascii="Times New Roman" w:hAnsi="Times New Roman" w:eastAsia="宋体" w:cs="Times New Roman"/>
      <w:kern w:val="2"/>
      <w:sz w:val="21"/>
      <w:szCs w:val="24"/>
      <w:lang w:val="en-US" w:eastAsia="zh-CN" w:bidi="ar-SA"/>
    </w:rPr>
  </w:style>
  <w:style w:type="paragraph" w:customStyle="1" w:styleId="203">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0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0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08">
    <w:name w:val="Char Char Char Char"/>
    <w:basedOn w:val="17"/>
    <w:qFormat/>
    <w:uiPriority w:val="0"/>
    <w:pPr>
      <w:widowControl/>
      <w:ind w:firstLine="454"/>
      <w:jc w:val="left"/>
    </w:pPr>
    <w:rPr>
      <w:shd w:val="clear" w:color="auto" w:fill="auto"/>
    </w:rPr>
  </w:style>
  <w:style w:type="paragraph" w:customStyle="1" w:styleId="209">
    <w:name w:val="pa-27"/>
    <w:basedOn w:val="1"/>
    <w:qFormat/>
    <w:uiPriority w:val="0"/>
    <w:pPr>
      <w:widowControl/>
      <w:spacing w:line="360" w:lineRule="atLeast"/>
      <w:ind w:firstLine="420"/>
    </w:pPr>
    <w:rPr>
      <w:rFonts w:ascii="宋体" w:hAnsi="宋体" w:cs="宋体"/>
      <w:kern w:val="0"/>
      <w:sz w:val="24"/>
    </w:rPr>
  </w:style>
  <w:style w:type="paragraph" w:customStyle="1" w:styleId="21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11">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12">
    <w:name w:val="Char Char1 Char Char Char Char Char Char Char"/>
    <w:basedOn w:val="1"/>
    <w:qFormat/>
    <w:uiPriority w:val="0"/>
    <w:pPr>
      <w:pageBreakBefore/>
    </w:pPr>
    <w:rPr>
      <w:rFonts w:ascii="宋体" w:eastAsia="仿宋_GB2312" w:cs="宋体"/>
      <w:sz w:val="28"/>
      <w:szCs w:val="28"/>
    </w:rPr>
  </w:style>
  <w:style w:type="paragraph" w:customStyle="1" w:styleId="213">
    <w:name w:val="Char1 Char Char Char"/>
    <w:basedOn w:val="1"/>
    <w:qFormat/>
    <w:uiPriority w:val="0"/>
    <w:rPr>
      <w:szCs w:val="20"/>
    </w:rPr>
  </w:style>
  <w:style w:type="paragraph" w:customStyle="1" w:styleId="214">
    <w:name w:val="Char"/>
    <w:basedOn w:val="1"/>
    <w:qFormat/>
    <w:uiPriority w:val="0"/>
    <w:rPr>
      <w:rFonts w:eastAsia="仿宋_GB2312"/>
      <w:sz w:val="32"/>
    </w:rPr>
  </w:style>
  <w:style w:type="paragraph" w:customStyle="1" w:styleId="215">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16">
    <w:name w:val="Char1"/>
    <w:basedOn w:val="1"/>
    <w:qFormat/>
    <w:uiPriority w:val="0"/>
    <w:pPr>
      <w:spacing w:before="156" w:beforeLines="50" w:after="156" w:afterLines="50"/>
    </w:pPr>
    <w:rPr>
      <w:rFonts w:ascii="Tahoma" w:hAnsi="Tahoma"/>
      <w:sz w:val="24"/>
      <w:szCs w:val="20"/>
    </w:rPr>
  </w:style>
  <w:style w:type="paragraph" w:customStyle="1" w:styleId="217">
    <w:name w:val="Char Char Char"/>
    <w:basedOn w:val="1"/>
    <w:qFormat/>
    <w:uiPriority w:val="0"/>
    <w:pPr>
      <w:spacing w:line="240" w:lineRule="atLeast"/>
      <w:ind w:left="420" w:firstLine="420"/>
    </w:pPr>
  </w:style>
  <w:style w:type="paragraph" w:customStyle="1" w:styleId="218">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219">
    <w:name w:val="TOC 标题1"/>
    <w:basedOn w:val="3"/>
    <w:next w:val="1"/>
    <w:qFormat/>
    <w:uiPriority w:val="0"/>
    <w:pPr>
      <w:outlineLvl w:val="9"/>
    </w:pPr>
    <w:rPr>
      <w:rFonts w:ascii="Calibri" w:hAnsi="Calibri"/>
    </w:rPr>
  </w:style>
  <w:style w:type="paragraph" w:customStyle="1" w:styleId="22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21">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2">
    <w:name w:val="表格文字"/>
    <w:basedOn w:val="1"/>
    <w:qFormat/>
    <w:uiPriority w:val="0"/>
    <w:pPr>
      <w:adjustRightInd w:val="0"/>
      <w:spacing w:line="420" w:lineRule="atLeast"/>
      <w:jc w:val="left"/>
      <w:textAlignment w:val="baseline"/>
    </w:pPr>
    <w:rPr>
      <w:kern w:val="0"/>
      <w:szCs w:val="20"/>
    </w:rPr>
  </w:style>
  <w:style w:type="paragraph" w:customStyle="1" w:styleId="223">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24">
    <w:name w:val="Char Char Char1"/>
    <w:basedOn w:val="1"/>
    <w:qFormat/>
    <w:uiPriority w:val="0"/>
    <w:rPr>
      <w:rFonts w:ascii="Tahoma" w:hAnsi="Tahoma"/>
      <w:sz w:val="24"/>
      <w:szCs w:val="20"/>
    </w:rPr>
  </w:style>
  <w:style w:type="paragraph" w:customStyle="1" w:styleId="22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26">
    <w:name w:val="l-2"/>
    <w:basedOn w:val="1"/>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27">
    <w:name w:val="intel1"/>
    <w:basedOn w:val="1"/>
    <w:uiPriority w:val="0"/>
    <w:pPr>
      <w:widowControl/>
      <w:spacing w:before="100" w:beforeAutospacing="1" w:after="100" w:afterAutospacing="1"/>
      <w:jc w:val="left"/>
    </w:pPr>
    <w:rPr>
      <w:rFonts w:ascii="宋体" w:hAnsi="宋体" w:cs="宋体"/>
      <w:kern w:val="0"/>
      <w:sz w:val="24"/>
    </w:rPr>
  </w:style>
  <w:style w:type="paragraph" w:customStyle="1" w:styleId="22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29">
    <w:name w:val="g2"/>
    <w:basedOn w:val="1"/>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30">
    <w:name w:val="style12"/>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31">
    <w:name w:val="样式 标题 2 + Times New Roman 四号 非加粗 段前: 5 磅 段后: 0 磅 行距: 固定值 20..."/>
    <w:basedOn w:val="4"/>
    <w:uiPriority w:val="0"/>
    <w:pPr>
      <w:spacing w:before="100" w:after="0" w:line="400" w:lineRule="exact"/>
    </w:pPr>
    <w:rPr>
      <w:rFonts w:ascii="Times New Roman" w:hAnsi="Times New Roman" w:eastAsia="黑体" w:cs="宋体"/>
      <w:b w:val="0"/>
      <w:bCs w:val="0"/>
      <w:sz w:val="28"/>
      <w:szCs w:val="20"/>
    </w:rPr>
  </w:style>
  <w:style w:type="paragraph" w:customStyle="1" w:styleId="232">
    <w:name w:val="Char2"/>
    <w:basedOn w:val="1"/>
    <w:uiPriority w:val="0"/>
    <w:pPr>
      <w:snapToGrid w:val="0"/>
      <w:spacing w:line="360" w:lineRule="auto"/>
      <w:ind w:firstLine="200" w:firstLineChars="200"/>
    </w:pPr>
  </w:style>
  <w:style w:type="paragraph" w:customStyle="1" w:styleId="233">
    <w:name w:val="Char Char16 Char Char"/>
    <w:basedOn w:val="1"/>
    <w:qFormat/>
    <w:uiPriority w:val="0"/>
  </w:style>
  <w:style w:type="paragraph" w:customStyle="1" w:styleId="234">
    <w:name w:val="列表段落11"/>
    <w:basedOn w:val="1"/>
    <w:qFormat/>
    <w:uiPriority w:val="1"/>
    <w:pPr>
      <w:ind w:left="258" w:firstLine="480"/>
    </w:pPr>
    <w:rPr>
      <w:rFonts w:asciiTheme="minorHAnsi" w:hAnsiTheme="minorHAnsi" w:eastAsiaTheme="minorEastAsia" w:cstheme="minorBidi"/>
    </w:rPr>
  </w:style>
  <w:style w:type="paragraph" w:customStyle="1" w:styleId="235">
    <w:name w:val="正文文本 (15)"/>
    <w:basedOn w:val="1"/>
    <w:qFormat/>
    <w:uiPriority w:val="0"/>
    <w:pPr>
      <w:shd w:val="clear" w:color="auto" w:fill="FFFFFF"/>
      <w:spacing w:line="0" w:lineRule="atLeast"/>
    </w:pPr>
    <w:rPr>
      <w:rFonts w:ascii="MingLiU" w:hAnsi="MingLiU" w:eastAsia="MingLiU" w:cs="MingLiU"/>
      <w:spacing w:val="10"/>
      <w:sz w:val="19"/>
      <w:szCs w:val="19"/>
    </w:rPr>
  </w:style>
  <w:style w:type="paragraph" w:customStyle="1" w:styleId="23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5841</Words>
  <Characters>1785</Characters>
  <Lines>14</Lines>
  <Paragraphs>15</Paragraphs>
  <TotalTime>38</TotalTime>
  <ScaleCrop>false</ScaleCrop>
  <LinksUpToDate>false</LinksUpToDate>
  <CharactersWithSpaces>7611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2020-08-12T12:44:00Z</dcterms:created>
  <dc:creator>周林</dc:creator>
  <cp:lastModifiedBy>黄镣</cp:lastModifiedBy>
  <cp:lastPrinted>2014-09-16T03:56:00Z</cp:lastPrinted>
  <dcterms:modified xsi:type="dcterms:W3CDTF">2020-09-01T04:55:17Z</dcterms:modified>
  <dc:title>招标文件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