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hint="eastAsia" w:ascii="方正小标宋_GBK" w:hAnsi="方正小标宋_GBK" w:eastAsia="方正小标宋_GBK" w:cs="方正小标宋_GBK"/>
          <w:bCs/>
          <w:sz w:val="44"/>
          <w:szCs w:val="44"/>
          <w:lang w:eastAsia="zh-CN"/>
        </w:rPr>
        <w:t>潼南公司房屋及附属设施零星维修项目</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hint="eastAsia" w:ascii="Times New Roman" w:hAnsi="Times New Roman" w:eastAsia="方正小标宋_GBK" w:cs="Times New Roman"/>
          <w:bCs/>
          <w:sz w:val="72"/>
          <w:szCs w:val="72"/>
          <w:lang w:val="zh-CN" w:eastAsia="zh-CN"/>
        </w:rPr>
        <w:t>公开</w:t>
      </w: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val="zh-CN" w:eastAsia="zh-CN"/>
              </w:rPr>
              <w:t>重庆潼南航运电力开发有限公司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val="zh-CN" w:eastAsia="zh-CN"/>
              </w:rPr>
              <w:t>重庆潼南航运电力开发有限公司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headerReference r:id="rId4" w:type="first"/>
          <w:footerReference r:id="rId6" w:type="first"/>
          <w:headerReference r:id="rId3" w:type="default"/>
          <w:footerReference r:id="rId5" w:type="default"/>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w:t>
      </w:r>
      <w:r>
        <w:rPr>
          <w:rFonts w:hint="eastAsia" w:ascii="Times New Roman" w:hAnsi="Times New Roman" w:eastAsia="方正小标宋_GBK" w:cs="Times New Roman"/>
          <w:bCs/>
          <w:sz w:val="32"/>
          <w:szCs w:val="32"/>
          <w:lang w:val="en-US" w:eastAsia="zh-CN"/>
        </w:rPr>
        <w:t>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10</w:t>
      </w:r>
      <w:r>
        <w:rPr>
          <w:rFonts w:ascii="Times New Roman" w:hAnsi="Times New Roman" w:eastAsia="方正小标宋_GBK" w:cs="Times New Roman"/>
          <w:bCs/>
          <w:sz w:val="32"/>
          <w:szCs w:val="32"/>
          <w:lang w:val="zh-CN" w:eastAsia="zh-CN"/>
        </w:rPr>
        <w:t>月</w:t>
      </w:r>
    </w:p>
    <w:p>
      <w:pPr>
        <w:rPr>
          <w:rFonts w:hint="eastAsia" w:ascii="方正小标宋_GBK" w:hAnsi="方正小标宋_GBK" w:eastAsia="方正小标宋_GBK" w:cs="方正小标宋_GBK"/>
          <w:b/>
          <w:bCs/>
          <w:color w:val="auto"/>
          <w:sz w:val="30"/>
          <w:szCs w:val="30"/>
          <w:lang w:val="zh-CN"/>
        </w:rPr>
      </w:pPr>
    </w:p>
    <w:sdt>
      <w:sdtPr>
        <w:rPr>
          <w:rFonts w:ascii="宋体" w:hAnsi="宋体" w:eastAsia="宋体" w:cs="宋体"/>
          <w:sz w:val="21"/>
          <w:szCs w:val="22"/>
          <w:lang w:val="en-US" w:eastAsia="en-US" w:bidi="ar-SA"/>
        </w:rPr>
        <w:id w:val="147458574"/>
        <w15:color w:val="DBDBDB"/>
        <w:docPartObj>
          <w:docPartGallery w:val="Table of Contents"/>
          <w:docPartUnique/>
        </w:docPartObj>
      </w:sdtPr>
      <w:sdtEndPr>
        <w:rPr>
          <w:rFonts w:ascii="Times New Roman" w:hAnsi="Times New Roman" w:eastAsia="方正小标宋_GBK" w:cs="Times New Roman"/>
          <w:bCs/>
          <w:sz w:val="22"/>
          <w:szCs w:val="44"/>
          <w:lang w:val="zh-CN"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20" w:lineRule="atLeast"/>
            <w:ind w:left="0" w:leftChars="0" w:right="0" w:rightChars="0" w:firstLine="0" w:firstLineChars="0"/>
            <w:jc w:val="center"/>
            <w:textAlignment w:val="auto"/>
            <w:rPr>
              <w:sz w:val="32"/>
              <w:szCs w:val="32"/>
            </w:rPr>
          </w:pPr>
          <w:bookmarkStart w:id="0" w:name="_Toc52097499"/>
          <w:bookmarkStart w:id="1" w:name="_Toc29194680"/>
          <w:r>
            <w:rPr>
              <w:rFonts w:ascii="宋体" w:hAnsi="宋体" w:eastAsia="宋体"/>
              <w:sz w:val="32"/>
              <w:szCs w:val="32"/>
            </w:rPr>
            <w:t>目录</w:t>
          </w:r>
        </w:p>
        <w:p>
          <w:pPr>
            <w:pStyle w:val="30"/>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TOC \o "1-3" \h \u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_Toc3908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方正小标宋_GBK" w:cs="Times New Roman"/>
              <w:bCs/>
              <w:sz w:val="32"/>
              <w:szCs w:val="32"/>
              <w:lang w:val="zh-CN" w:eastAsia="zh-CN"/>
            </w:rPr>
            <w:t xml:space="preserve">第一章 </w:t>
          </w:r>
          <w:r>
            <w:rPr>
              <w:rFonts w:hint="eastAsia" w:ascii="Times New Roman" w:hAnsi="Times New Roman" w:eastAsia="方正小标宋_GBK" w:cs="Times New Roman"/>
              <w:bCs/>
              <w:sz w:val="32"/>
              <w:szCs w:val="32"/>
              <w:lang w:val="zh-CN" w:eastAsia="zh-CN"/>
            </w:rPr>
            <w:t>公开</w:t>
          </w:r>
          <w:r>
            <w:rPr>
              <w:rFonts w:ascii="Times New Roman" w:hAnsi="Times New Roman" w:eastAsia="方正小标宋_GBK" w:cs="Times New Roman"/>
              <w:bCs/>
              <w:sz w:val="32"/>
              <w:szCs w:val="32"/>
              <w:lang w:val="zh-CN" w:eastAsia="zh-CN"/>
            </w:rPr>
            <w:t>询价公告</w:t>
          </w:r>
          <w:r>
            <w:rPr>
              <w:sz w:val="32"/>
              <w:szCs w:val="32"/>
            </w:rPr>
            <w:tab/>
          </w:r>
          <w:r>
            <w:rPr>
              <w:sz w:val="32"/>
              <w:szCs w:val="32"/>
            </w:rPr>
            <w:fldChar w:fldCharType="begin"/>
          </w:r>
          <w:r>
            <w:rPr>
              <w:sz w:val="32"/>
              <w:szCs w:val="32"/>
            </w:rPr>
            <w:instrText xml:space="preserve"> PAGEREF _Toc3908 \h </w:instrText>
          </w:r>
          <w:r>
            <w:rPr>
              <w:sz w:val="32"/>
              <w:szCs w:val="32"/>
            </w:rPr>
            <w:fldChar w:fldCharType="separate"/>
          </w:r>
          <w:r>
            <w:rPr>
              <w:sz w:val="32"/>
              <w:szCs w:val="32"/>
            </w:rPr>
            <w:t>3</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_Toc18749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黑体" w:cs="Times New Roman"/>
              <w:sz w:val="32"/>
              <w:szCs w:val="32"/>
              <w:lang w:eastAsia="zh-CN"/>
            </w:rPr>
            <w:t>1</w:t>
          </w:r>
          <w:r>
            <w:rPr>
              <w:rFonts w:hint="eastAsia" w:ascii="Times New Roman" w:hAnsi="Times New Roman" w:eastAsia="黑体" w:cs="Times New Roman"/>
              <w:sz w:val="32"/>
              <w:szCs w:val="32"/>
              <w:lang w:eastAsia="zh-CN"/>
            </w:rPr>
            <w:t>A</w:t>
          </w:r>
          <w:r>
            <w:rPr>
              <w:rFonts w:ascii="Times New Roman" w:hAnsi="Times New Roman" w:eastAsia="黑体" w:cs="Times New Roman"/>
              <w:sz w:val="32"/>
              <w:szCs w:val="32"/>
              <w:lang w:eastAsia="zh-CN"/>
            </w:rPr>
            <w:t>.询价条件</w:t>
          </w:r>
          <w:r>
            <w:rPr>
              <w:rFonts w:hint="eastAsia" w:ascii="Times New Roman" w:hAnsi="Times New Roman" w:eastAsia="黑体" w:cs="Times New Roman"/>
              <w:sz w:val="32"/>
              <w:szCs w:val="32"/>
              <w:lang w:eastAsia="zh-CN"/>
            </w:rPr>
            <w:t>（公开询价）</w:t>
          </w:r>
          <w:r>
            <w:rPr>
              <w:sz w:val="32"/>
              <w:szCs w:val="32"/>
            </w:rPr>
            <w:tab/>
          </w:r>
          <w:r>
            <w:rPr>
              <w:sz w:val="32"/>
              <w:szCs w:val="32"/>
            </w:rPr>
            <w:fldChar w:fldCharType="begin"/>
          </w:r>
          <w:r>
            <w:rPr>
              <w:sz w:val="32"/>
              <w:szCs w:val="32"/>
            </w:rPr>
            <w:instrText xml:space="preserve"> PAGEREF _Toc18749 \h </w:instrText>
          </w:r>
          <w:r>
            <w:rPr>
              <w:sz w:val="32"/>
              <w:szCs w:val="32"/>
            </w:rPr>
            <w:fldChar w:fldCharType="separate"/>
          </w:r>
          <w:r>
            <w:rPr>
              <w:sz w:val="32"/>
              <w:szCs w:val="32"/>
            </w:rPr>
            <w:t>3</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_Toc28900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黑体" w:cs="Times New Roman"/>
              <w:sz w:val="32"/>
              <w:szCs w:val="32"/>
              <w:lang w:eastAsia="zh-CN"/>
            </w:rPr>
            <w:t>2.项目概况与询价工作范围</w:t>
          </w:r>
          <w:r>
            <w:rPr>
              <w:sz w:val="32"/>
              <w:szCs w:val="32"/>
            </w:rPr>
            <w:tab/>
          </w:r>
          <w:r>
            <w:rPr>
              <w:sz w:val="32"/>
              <w:szCs w:val="32"/>
            </w:rPr>
            <w:fldChar w:fldCharType="begin"/>
          </w:r>
          <w:r>
            <w:rPr>
              <w:sz w:val="32"/>
              <w:szCs w:val="32"/>
            </w:rPr>
            <w:instrText xml:space="preserve"> PAGEREF _Toc28900 \h </w:instrText>
          </w:r>
          <w:r>
            <w:rPr>
              <w:sz w:val="32"/>
              <w:szCs w:val="32"/>
            </w:rPr>
            <w:fldChar w:fldCharType="separate"/>
          </w:r>
          <w:r>
            <w:rPr>
              <w:sz w:val="32"/>
              <w:szCs w:val="32"/>
            </w:rPr>
            <w:t>3</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_Toc22699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黑体" w:cs="Times New Roman"/>
              <w:sz w:val="32"/>
              <w:szCs w:val="32"/>
              <w:lang w:eastAsia="zh-CN"/>
            </w:rPr>
            <w:t>3.报价人资格要求</w:t>
          </w:r>
          <w:r>
            <w:rPr>
              <w:sz w:val="32"/>
              <w:szCs w:val="32"/>
            </w:rPr>
            <w:tab/>
          </w:r>
          <w:r>
            <w:rPr>
              <w:sz w:val="32"/>
              <w:szCs w:val="32"/>
            </w:rPr>
            <w:fldChar w:fldCharType="begin"/>
          </w:r>
          <w:r>
            <w:rPr>
              <w:sz w:val="32"/>
              <w:szCs w:val="32"/>
            </w:rPr>
            <w:instrText xml:space="preserve"> PAGEREF _Toc22699 \h </w:instrText>
          </w:r>
          <w:r>
            <w:rPr>
              <w:sz w:val="32"/>
              <w:szCs w:val="32"/>
            </w:rPr>
            <w:fldChar w:fldCharType="separate"/>
          </w:r>
          <w:r>
            <w:rPr>
              <w:sz w:val="32"/>
              <w:szCs w:val="32"/>
            </w:rPr>
            <w:t>4</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_Toc9937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黑体" w:cs="Times New Roman"/>
              <w:sz w:val="32"/>
              <w:szCs w:val="32"/>
              <w:lang w:eastAsia="zh-CN"/>
            </w:rPr>
            <w:t>4. 报价文件的递交</w:t>
          </w:r>
          <w:r>
            <w:rPr>
              <w:sz w:val="32"/>
              <w:szCs w:val="32"/>
            </w:rPr>
            <w:tab/>
          </w:r>
          <w:r>
            <w:rPr>
              <w:sz w:val="32"/>
              <w:szCs w:val="32"/>
            </w:rPr>
            <w:fldChar w:fldCharType="begin"/>
          </w:r>
          <w:r>
            <w:rPr>
              <w:sz w:val="32"/>
              <w:szCs w:val="32"/>
            </w:rPr>
            <w:instrText xml:space="preserve"> PAGEREF _Toc9937 \h </w:instrText>
          </w:r>
          <w:r>
            <w:rPr>
              <w:sz w:val="32"/>
              <w:szCs w:val="32"/>
            </w:rPr>
            <w:fldChar w:fldCharType="separate"/>
          </w:r>
          <w:r>
            <w:rPr>
              <w:sz w:val="32"/>
              <w:szCs w:val="32"/>
            </w:rPr>
            <w:t>5</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_Toc1761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黑体" w:cs="Times New Roman"/>
              <w:sz w:val="32"/>
              <w:szCs w:val="32"/>
              <w:lang w:eastAsia="zh-CN"/>
            </w:rPr>
            <w:t>5.发布公告的媒介</w:t>
          </w:r>
          <w:r>
            <w:rPr>
              <w:sz w:val="32"/>
              <w:szCs w:val="32"/>
            </w:rPr>
            <w:tab/>
          </w:r>
          <w:r>
            <w:rPr>
              <w:sz w:val="32"/>
              <w:szCs w:val="32"/>
            </w:rPr>
            <w:fldChar w:fldCharType="begin"/>
          </w:r>
          <w:r>
            <w:rPr>
              <w:sz w:val="32"/>
              <w:szCs w:val="32"/>
            </w:rPr>
            <w:instrText xml:space="preserve"> PAGEREF _Toc1761 \h </w:instrText>
          </w:r>
          <w:r>
            <w:rPr>
              <w:sz w:val="32"/>
              <w:szCs w:val="32"/>
            </w:rPr>
            <w:fldChar w:fldCharType="separate"/>
          </w:r>
          <w:r>
            <w:rPr>
              <w:sz w:val="32"/>
              <w:szCs w:val="32"/>
            </w:rPr>
            <w:t>5</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_Toc13913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黑体" w:cs="Times New Roman"/>
              <w:sz w:val="32"/>
              <w:szCs w:val="32"/>
              <w:lang w:eastAsia="zh-CN"/>
            </w:rPr>
            <w:t>6.联系方式</w:t>
          </w:r>
          <w:r>
            <w:rPr>
              <w:sz w:val="32"/>
              <w:szCs w:val="32"/>
            </w:rPr>
            <w:tab/>
          </w:r>
          <w:r>
            <w:rPr>
              <w:sz w:val="32"/>
              <w:szCs w:val="32"/>
            </w:rPr>
            <w:fldChar w:fldCharType="begin"/>
          </w:r>
          <w:r>
            <w:rPr>
              <w:sz w:val="32"/>
              <w:szCs w:val="32"/>
            </w:rPr>
            <w:instrText xml:space="preserve"> PAGEREF _Toc13913 \h </w:instrText>
          </w:r>
          <w:r>
            <w:rPr>
              <w:sz w:val="32"/>
              <w:szCs w:val="32"/>
            </w:rPr>
            <w:fldChar w:fldCharType="separate"/>
          </w:r>
          <w:r>
            <w:rPr>
              <w:sz w:val="32"/>
              <w:szCs w:val="32"/>
            </w:rPr>
            <w:t>6</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_Toc27493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黑体" w:cs="Times New Roman"/>
              <w:sz w:val="32"/>
              <w:szCs w:val="32"/>
              <w:lang w:eastAsia="zh-CN"/>
            </w:rPr>
            <w:t>7.监督部门</w:t>
          </w:r>
          <w:r>
            <w:rPr>
              <w:sz w:val="32"/>
              <w:szCs w:val="32"/>
            </w:rPr>
            <w:tab/>
          </w:r>
          <w:r>
            <w:rPr>
              <w:sz w:val="32"/>
              <w:szCs w:val="32"/>
            </w:rPr>
            <w:fldChar w:fldCharType="begin"/>
          </w:r>
          <w:r>
            <w:rPr>
              <w:sz w:val="32"/>
              <w:szCs w:val="32"/>
            </w:rPr>
            <w:instrText xml:space="preserve"> PAGEREF _Toc27493 \h </w:instrText>
          </w:r>
          <w:r>
            <w:rPr>
              <w:sz w:val="32"/>
              <w:szCs w:val="32"/>
            </w:rPr>
            <w:fldChar w:fldCharType="separate"/>
          </w:r>
          <w:r>
            <w:rPr>
              <w:sz w:val="32"/>
              <w:szCs w:val="32"/>
            </w:rPr>
            <w:t>6</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0"/>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_Toc10906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方正小标宋_GBK" w:cs="Times New Roman"/>
              <w:bCs/>
              <w:sz w:val="32"/>
              <w:szCs w:val="32"/>
              <w:lang w:val="zh-CN" w:eastAsia="zh-CN"/>
            </w:rPr>
            <w:t>第二章 报价文件要求与评审办法</w:t>
          </w:r>
          <w:r>
            <w:rPr>
              <w:sz w:val="32"/>
              <w:szCs w:val="32"/>
            </w:rPr>
            <w:tab/>
          </w:r>
          <w:r>
            <w:rPr>
              <w:sz w:val="32"/>
              <w:szCs w:val="32"/>
            </w:rPr>
            <w:fldChar w:fldCharType="begin"/>
          </w:r>
          <w:r>
            <w:rPr>
              <w:sz w:val="32"/>
              <w:szCs w:val="32"/>
            </w:rPr>
            <w:instrText xml:space="preserve"> PAGEREF _Toc10906 \h </w:instrText>
          </w:r>
          <w:r>
            <w:rPr>
              <w:sz w:val="32"/>
              <w:szCs w:val="32"/>
            </w:rPr>
            <w:fldChar w:fldCharType="separate"/>
          </w:r>
          <w:r>
            <w:rPr>
              <w:sz w:val="32"/>
              <w:szCs w:val="32"/>
            </w:rPr>
            <w:t>7</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_Toc6113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黑体" w:cs="Times New Roman"/>
              <w:sz w:val="32"/>
              <w:szCs w:val="32"/>
              <w:lang w:eastAsia="zh-CN"/>
            </w:rPr>
            <w:t>1.报价文件要求</w:t>
          </w:r>
          <w:r>
            <w:rPr>
              <w:sz w:val="32"/>
              <w:szCs w:val="32"/>
            </w:rPr>
            <w:tab/>
          </w:r>
          <w:r>
            <w:rPr>
              <w:sz w:val="32"/>
              <w:szCs w:val="32"/>
            </w:rPr>
            <w:fldChar w:fldCharType="begin"/>
          </w:r>
          <w:r>
            <w:rPr>
              <w:sz w:val="32"/>
              <w:szCs w:val="32"/>
            </w:rPr>
            <w:instrText xml:space="preserve"> PAGEREF _Toc6113 \h </w:instrText>
          </w:r>
          <w:r>
            <w:rPr>
              <w:sz w:val="32"/>
              <w:szCs w:val="32"/>
            </w:rPr>
            <w:fldChar w:fldCharType="separate"/>
          </w:r>
          <w:r>
            <w:rPr>
              <w:sz w:val="32"/>
              <w:szCs w:val="32"/>
            </w:rPr>
            <w:t>7</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_Toc15755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黑体" w:cs="Times New Roman"/>
              <w:sz w:val="32"/>
              <w:szCs w:val="32"/>
              <w:lang w:eastAsia="zh-CN"/>
            </w:rPr>
            <w:t>2</w:t>
          </w:r>
          <w:r>
            <w:rPr>
              <w:rFonts w:hint="eastAsia" w:ascii="Times New Roman" w:hAnsi="Times New Roman" w:eastAsia="黑体" w:cs="Times New Roman"/>
              <w:sz w:val="32"/>
              <w:szCs w:val="32"/>
              <w:lang w:eastAsia="zh-CN"/>
            </w:rPr>
            <w:t>A</w:t>
          </w:r>
          <w:r>
            <w:rPr>
              <w:rFonts w:ascii="Times New Roman" w:hAnsi="Times New Roman" w:eastAsia="黑体" w:cs="Times New Roman"/>
              <w:sz w:val="32"/>
              <w:szCs w:val="32"/>
              <w:lang w:eastAsia="zh-CN"/>
            </w:rPr>
            <w:t>.评审办法</w:t>
          </w:r>
          <w:r>
            <w:rPr>
              <w:sz w:val="32"/>
              <w:szCs w:val="32"/>
            </w:rPr>
            <w:tab/>
          </w:r>
          <w:r>
            <w:rPr>
              <w:sz w:val="32"/>
              <w:szCs w:val="32"/>
            </w:rPr>
            <w:fldChar w:fldCharType="begin"/>
          </w:r>
          <w:r>
            <w:rPr>
              <w:sz w:val="32"/>
              <w:szCs w:val="32"/>
            </w:rPr>
            <w:instrText xml:space="preserve"> PAGEREF _Toc15755 \h </w:instrText>
          </w:r>
          <w:r>
            <w:rPr>
              <w:sz w:val="32"/>
              <w:szCs w:val="32"/>
            </w:rPr>
            <w:fldChar w:fldCharType="separate"/>
          </w:r>
          <w:r>
            <w:rPr>
              <w:sz w:val="32"/>
              <w:szCs w:val="32"/>
            </w:rPr>
            <w:t>7</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0"/>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_Toc31104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方正小标宋_GBK" w:cs="Times New Roman"/>
              <w:bCs/>
              <w:sz w:val="32"/>
              <w:szCs w:val="32"/>
              <w:lang w:val="zh-CN" w:eastAsia="zh-CN"/>
            </w:rPr>
            <w:t>第三章 合同条款</w:t>
          </w:r>
          <w:r>
            <w:rPr>
              <w:rFonts w:hint="eastAsia" w:ascii="Times New Roman" w:hAnsi="Times New Roman" w:eastAsia="方正小标宋_GBK" w:cs="Times New Roman"/>
              <w:bCs/>
              <w:sz w:val="32"/>
              <w:szCs w:val="32"/>
              <w:lang w:eastAsia="zh-CN"/>
            </w:rPr>
            <w:t>与格式</w:t>
          </w:r>
          <w:r>
            <w:rPr>
              <w:sz w:val="32"/>
              <w:szCs w:val="32"/>
            </w:rPr>
            <w:tab/>
          </w:r>
          <w:r>
            <w:rPr>
              <w:sz w:val="32"/>
              <w:szCs w:val="32"/>
            </w:rPr>
            <w:fldChar w:fldCharType="begin"/>
          </w:r>
          <w:r>
            <w:rPr>
              <w:sz w:val="32"/>
              <w:szCs w:val="32"/>
            </w:rPr>
            <w:instrText xml:space="preserve"> PAGEREF _Toc31104 \h </w:instrText>
          </w:r>
          <w:r>
            <w:rPr>
              <w:sz w:val="32"/>
              <w:szCs w:val="32"/>
            </w:rPr>
            <w:fldChar w:fldCharType="separate"/>
          </w:r>
          <w:r>
            <w:rPr>
              <w:sz w:val="32"/>
              <w:szCs w:val="32"/>
            </w:rPr>
            <w:t>9</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_Toc7797 </w:instrText>
          </w:r>
          <w:r>
            <w:rPr>
              <w:rFonts w:ascii="Times New Roman" w:hAnsi="Times New Roman" w:eastAsia="方正小标宋_GBK" w:cs="Times New Roman"/>
              <w:bCs/>
              <w:sz w:val="32"/>
              <w:szCs w:val="32"/>
              <w:lang w:val="zh-CN" w:eastAsia="zh-CN"/>
            </w:rPr>
            <w:fldChar w:fldCharType="separate"/>
          </w:r>
          <w:r>
            <w:rPr>
              <w:rFonts w:hint="eastAsia" w:ascii="方正仿宋_GBK" w:hAnsi="方正仿宋_GBK" w:eastAsia="方正仿宋_GBK" w:cs="方正仿宋_GBK"/>
              <w:sz w:val="32"/>
              <w:szCs w:val="32"/>
              <w:highlight w:val="none"/>
              <w:lang w:eastAsia="zh-CN"/>
            </w:rPr>
            <w:t>潼南公司房屋及附属设施零星维修合同</w:t>
          </w:r>
          <w:r>
            <w:rPr>
              <w:sz w:val="32"/>
              <w:szCs w:val="32"/>
            </w:rPr>
            <w:tab/>
          </w:r>
          <w:r>
            <w:rPr>
              <w:sz w:val="32"/>
              <w:szCs w:val="32"/>
            </w:rPr>
            <w:fldChar w:fldCharType="begin"/>
          </w:r>
          <w:r>
            <w:rPr>
              <w:sz w:val="32"/>
              <w:szCs w:val="32"/>
            </w:rPr>
            <w:instrText xml:space="preserve"> PAGEREF _Toc7797 \h </w:instrText>
          </w:r>
          <w:r>
            <w:rPr>
              <w:sz w:val="32"/>
              <w:szCs w:val="32"/>
            </w:rPr>
            <w:fldChar w:fldCharType="separate"/>
          </w:r>
          <w:r>
            <w:rPr>
              <w:sz w:val="32"/>
              <w:szCs w:val="32"/>
            </w:rPr>
            <w:t>9</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_Toc17931 </w:instrText>
          </w:r>
          <w:r>
            <w:rPr>
              <w:rFonts w:ascii="Times New Roman" w:hAnsi="Times New Roman" w:eastAsia="方正小标宋_GBK" w:cs="Times New Roman"/>
              <w:bCs/>
              <w:sz w:val="32"/>
              <w:szCs w:val="32"/>
              <w:lang w:val="zh-CN" w:eastAsia="zh-CN"/>
            </w:rPr>
            <w:fldChar w:fldCharType="separate"/>
          </w:r>
          <w:r>
            <w:rPr>
              <w:rFonts w:hint="eastAsia" w:ascii="方正仿宋_GBK" w:hAnsi="方正仿宋_GBK" w:eastAsia="方正仿宋_GBK" w:cs="方正仿宋_GBK"/>
              <w:kern w:val="0"/>
              <w:sz w:val="32"/>
              <w:szCs w:val="32"/>
              <w:highlight w:val="none"/>
            </w:rPr>
            <w:t>附件</w:t>
          </w:r>
          <w:r>
            <w:rPr>
              <w:rFonts w:hint="eastAsia" w:ascii="方正仿宋_GBK" w:hAnsi="方正仿宋_GBK" w:eastAsia="方正仿宋_GBK" w:cs="方正仿宋_GBK"/>
              <w:kern w:val="0"/>
              <w:sz w:val="32"/>
              <w:szCs w:val="32"/>
              <w:highlight w:val="none"/>
              <w:lang w:val="en-US" w:eastAsia="zh-CN"/>
            </w:rPr>
            <w:t>1</w:t>
          </w:r>
          <w:r>
            <w:rPr>
              <w:rFonts w:hint="eastAsia" w:ascii="方正仿宋_GBK" w:hAnsi="方正仿宋_GBK" w:eastAsia="方正仿宋_GBK" w:cs="方正仿宋_GBK"/>
              <w:kern w:val="0"/>
              <w:sz w:val="32"/>
              <w:szCs w:val="32"/>
              <w:highlight w:val="none"/>
            </w:rPr>
            <w:t>：安全生产合同</w:t>
          </w:r>
          <w:r>
            <w:rPr>
              <w:sz w:val="32"/>
              <w:szCs w:val="32"/>
            </w:rPr>
            <w:tab/>
          </w:r>
          <w:r>
            <w:rPr>
              <w:sz w:val="32"/>
              <w:szCs w:val="32"/>
            </w:rPr>
            <w:fldChar w:fldCharType="begin"/>
          </w:r>
          <w:r>
            <w:rPr>
              <w:sz w:val="32"/>
              <w:szCs w:val="32"/>
            </w:rPr>
            <w:instrText xml:space="preserve"> PAGEREF _Toc17931 \h </w:instrText>
          </w:r>
          <w:r>
            <w:rPr>
              <w:sz w:val="32"/>
              <w:szCs w:val="32"/>
            </w:rPr>
            <w:fldChar w:fldCharType="separate"/>
          </w:r>
          <w:r>
            <w:rPr>
              <w:sz w:val="32"/>
              <w:szCs w:val="32"/>
            </w:rPr>
            <w:t>16</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_Toc26904 </w:instrText>
          </w:r>
          <w:r>
            <w:rPr>
              <w:rFonts w:ascii="Times New Roman" w:hAnsi="Times New Roman" w:eastAsia="方正小标宋_GBK" w:cs="Times New Roman"/>
              <w:bCs/>
              <w:sz w:val="32"/>
              <w:szCs w:val="32"/>
              <w:lang w:val="zh-CN" w:eastAsia="zh-CN"/>
            </w:rPr>
            <w:fldChar w:fldCharType="separate"/>
          </w:r>
          <w:r>
            <w:rPr>
              <w:rFonts w:hint="eastAsia" w:ascii="方正仿宋_GBK" w:hAnsi="方正仿宋_GBK" w:eastAsia="方正仿宋_GBK" w:cs="方正仿宋_GBK"/>
              <w:kern w:val="0"/>
              <w:sz w:val="32"/>
              <w:szCs w:val="32"/>
              <w:highlight w:val="none"/>
            </w:rPr>
            <w:t>附件</w:t>
          </w:r>
          <w:r>
            <w:rPr>
              <w:rFonts w:hint="eastAsia" w:ascii="方正仿宋_GBK" w:hAnsi="方正仿宋_GBK" w:eastAsia="方正仿宋_GBK" w:cs="方正仿宋_GBK"/>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：廉政合同格式</w:t>
          </w:r>
          <w:r>
            <w:rPr>
              <w:sz w:val="32"/>
              <w:szCs w:val="32"/>
            </w:rPr>
            <w:tab/>
          </w:r>
          <w:r>
            <w:rPr>
              <w:sz w:val="32"/>
              <w:szCs w:val="32"/>
            </w:rPr>
            <w:fldChar w:fldCharType="begin"/>
          </w:r>
          <w:r>
            <w:rPr>
              <w:sz w:val="32"/>
              <w:szCs w:val="32"/>
            </w:rPr>
            <w:instrText xml:space="preserve"> PAGEREF _Toc26904 \h </w:instrText>
          </w:r>
          <w:r>
            <w:rPr>
              <w:sz w:val="32"/>
              <w:szCs w:val="32"/>
            </w:rPr>
            <w:fldChar w:fldCharType="separate"/>
          </w:r>
          <w:r>
            <w:rPr>
              <w:sz w:val="32"/>
              <w:szCs w:val="32"/>
            </w:rPr>
            <w:t>19</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0"/>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_Toc23283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方正小标宋_GBK" w:cs="Times New Roman"/>
              <w:bCs/>
              <w:sz w:val="32"/>
              <w:szCs w:val="32"/>
              <w:lang w:eastAsia="zh-CN"/>
            </w:rPr>
            <w:t xml:space="preserve">第四章 </w:t>
          </w:r>
          <w:r>
            <w:rPr>
              <w:rFonts w:hint="eastAsia" w:ascii="Times New Roman" w:hAnsi="Times New Roman" w:eastAsia="方正小标宋_GBK" w:cs="Times New Roman"/>
              <w:bCs/>
              <w:sz w:val="32"/>
              <w:szCs w:val="32"/>
              <w:lang w:eastAsia="zh-CN"/>
            </w:rPr>
            <w:t>技术标准和要求</w:t>
          </w:r>
          <w:r>
            <w:rPr>
              <w:sz w:val="32"/>
              <w:szCs w:val="32"/>
            </w:rPr>
            <w:tab/>
          </w:r>
          <w:r>
            <w:rPr>
              <w:sz w:val="32"/>
              <w:szCs w:val="32"/>
            </w:rPr>
            <w:fldChar w:fldCharType="begin"/>
          </w:r>
          <w:r>
            <w:rPr>
              <w:sz w:val="32"/>
              <w:szCs w:val="32"/>
            </w:rPr>
            <w:instrText xml:space="preserve"> PAGEREF _Toc23283 \h </w:instrText>
          </w:r>
          <w:r>
            <w:rPr>
              <w:sz w:val="32"/>
              <w:szCs w:val="32"/>
            </w:rPr>
            <w:fldChar w:fldCharType="separate"/>
          </w:r>
          <w:r>
            <w:rPr>
              <w:sz w:val="32"/>
              <w:szCs w:val="32"/>
            </w:rPr>
            <w:t>22</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0"/>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_Toc15117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方正小标宋_GBK" w:cs="Times New Roman"/>
              <w:bCs/>
              <w:sz w:val="32"/>
              <w:szCs w:val="32"/>
              <w:lang w:val="zh-CN" w:eastAsia="zh-CN"/>
            </w:rPr>
            <w:t>第五章 报价文件格式</w:t>
          </w:r>
          <w:r>
            <w:rPr>
              <w:sz w:val="32"/>
              <w:szCs w:val="32"/>
            </w:rPr>
            <w:tab/>
          </w:r>
          <w:r>
            <w:rPr>
              <w:sz w:val="32"/>
              <w:szCs w:val="32"/>
            </w:rPr>
            <w:fldChar w:fldCharType="begin"/>
          </w:r>
          <w:r>
            <w:rPr>
              <w:sz w:val="32"/>
              <w:szCs w:val="32"/>
            </w:rPr>
            <w:instrText xml:space="preserve"> PAGEREF _Toc15117 \h </w:instrText>
          </w:r>
          <w:r>
            <w:rPr>
              <w:sz w:val="32"/>
              <w:szCs w:val="32"/>
            </w:rPr>
            <w:fldChar w:fldCharType="separate"/>
          </w:r>
          <w:r>
            <w:rPr>
              <w:sz w:val="32"/>
              <w:szCs w:val="32"/>
            </w:rPr>
            <w:t>24</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_Toc26031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方正小标宋_GBK" w:cs="Times New Roman"/>
              <w:sz w:val="32"/>
              <w:szCs w:val="32"/>
            </w:rPr>
            <w:t>一、法定代表人身份证明或授权委托书</w:t>
          </w:r>
          <w:r>
            <w:rPr>
              <w:sz w:val="32"/>
              <w:szCs w:val="32"/>
            </w:rPr>
            <w:tab/>
          </w:r>
          <w:r>
            <w:rPr>
              <w:sz w:val="32"/>
              <w:szCs w:val="32"/>
            </w:rPr>
            <w:fldChar w:fldCharType="begin"/>
          </w:r>
          <w:r>
            <w:rPr>
              <w:sz w:val="32"/>
              <w:szCs w:val="32"/>
            </w:rPr>
            <w:instrText xml:space="preserve"> PAGEREF _Toc26031 \h </w:instrText>
          </w:r>
          <w:r>
            <w:rPr>
              <w:sz w:val="32"/>
              <w:szCs w:val="32"/>
            </w:rPr>
            <w:fldChar w:fldCharType="separate"/>
          </w:r>
          <w:r>
            <w:rPr>
              <w:sz w:val="32"/>
              <w:szCs w:val="32"/>
            </w:rPr>
            <w:t>27</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_Toc294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方正小标宋_GBK" w:cs="Times New Roman"/>
              <w:sz w:val="32"/>
              <w:szCs w:val="32"/>
            </w:rPr>
            <w:t>二、报价函</w:t>
          </w:r>
          <w:r>
            <w:rPr>
              <w:sz w:val="32"/>
              <w:szCs w:val="32"/>
            </w:rPr>
            <w:tab/>
          </w:r>
          <w:r>
            <w:rPr>
              <w:sz w:val="32"/>
              <w:szCs w:val="32"/>
            </w:rPr>
            <w:fldChar w:fldCharType="begin"/>
          </w:r>
          <w:r>
            <w:rPr>
              <w:sz w:val="32"/>
              <w:szCs w:val="32"/>
            </w:rPr>
            <w:instrText xml:space="preserve"> PAGEREF _Toc294 \h </w:instrText>
          </w:r>
          <w:r>
            <w:rPr>
              <w:sz w:val="32"/>
              <w:szCs w:val="32"/>
            </w:rPr>
            <w:fldChar w:fldCharType="separate"/>
          </w:r>
          <w:r>
            <w:rPr>
              <w:sz w:val="32"/>
              <w:szCs w:val="32"/>
            </w:rPr>
            <w:t>28</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_Toc10268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方正小标宋_GBK" w:cs="Times New Roman"/>
              <w:sz w:val="32"/>
              <w:szCs w:val="32"/>
            </w:rPr>
            <w:t>三、报价表</w:t>
          </w:r>
          <w:r>
            <w:rPr>
              <w:sz w:val="32"/>
              <w:szCs w:val="32"/>
            </w:rPr>
            <w:tab/>
          </w:r>
          <w:r>
            <w:rPr>
              <w:sz w:val="32"/>
              <w:szCs w:val="32"/>
            </w:rPr>
            <w:fldChar w:fldCharType="begin"/>
          </w:r>
          <w:r>
            <w:rPr>
              <w:sz w:val="32"/>
              <w:szCs w:val="32"/>
            </w:rPr>
            <w:instrText xml:space="preserve"> PAGEREF _Toc10268 \h </w:instrText>
          </w:r>
          <w:r>
            <w:rPr>
              <w:sz w:val="32"/>
              <w:szCs w:val="32"/>
            </w:rPr>
            <w:fldChar w:fldCharType="separate"/>
          </w:r>
          <w:r>
            <w:rPr>
              <w:sz w:val="32"/>
              <w:szCs w:val="32"/>
            </w:rPr>
            <w:t>30</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_Toc9432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方正小标宋_GBK" w:cs="Times New Roman"/>
              <w:sz w:val="32"/>
              <w:szCs w:val="32"/>
            </w:rPr>
            <w:t>四、资格审查资料</w:t>
          </w:r>
          <w:r>
            <w:rPr>
              <w:sz w:val="32"/>
              <w:szCs w:val="32"/>
            </w:rPr>
            <w:tab/>
          </w:r>
          <w:r>
            <w:rPr>
              <w:sz w:val="32"/>
              <w:szCs w:val="32"/>
            </w:rPr>
            <w:fldChar w:fldCharType="begin"/>
          </w:r>
          <w:r>
            <w:rPr>
              <w:sz w:val="32"/>
              <w:szCs w:val="32"/>
            </w:rPr>
            <w:instrText xml:space="preserve"> PAGEREF _Toc9432 \h </w:instrText>
          </w:r>
          <w:r>
            <w:rPr>
              <w:sz w:val="32"/>
              <w:szCs w:val="32"/>
            </w:rPr>
            <w:fldChar w:fldCharType="separate"/>
          </w:r>
          <w:r>
            <w:rPr>
              <w:sz w:val="32"/>
              <w:szCs w:val="32"/>
            </w:rPr>
            <w:t>32</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_Toc187 </w:instrText>
          </w:r>
          <w:r>
            <w:rPr>
              <w:rFonts w:ascii="Times New Roman" w:hAnsi="Times New Roman" w:eastAsia="方正小标宋_GBK" w:cs="Times New Roman"/>
              <w:bCs/>
              <w:sz w:val="32"/>
              <w:szCs w:val="32"/>
              <w:lang w:val="zh-CN" w:eastAsia="zh-CN"/>
            </w:rPr>
            <w:fldChar w:fldCharType="separate"/>
          </w:r>
          <w:r>
            <w:rPr>
              <w:rFonts w:hint="eastAsia" w:ascii="Times New Roman" w:hAnsi="Times New Roman" w:eastAsia="方正小标宋_GBK" w:cs="Times New Roman"/>
              <w:sz w:val="32"/>
              <w:szCs w:val="32"/>
            </w:rPr>
            <w:t>五、</w:t>
          </w:r>
          <w:r>
            <w:rPr>
              <w:rFonts w:ascii="Times New Roman" w:hAnsi="Times New Roman" w:eastAsia="方正小标宋_GBK" w:cs="Times New Roman"/>
              <w:sz w:val="32"/>
              <w:szCs w:val="32"/>
            </w:rPr>
            <w:t>项目方案及进度安排</w:t>
          </w:r>
          <w:r>
            <w:rPr>
              <w:sz w:val="32"/>
              <w:szCs w:val="32"/>
            </w:rPr>
            <w:tab/>
          </w:r>
          <w:r>
            <w:rPr>
              <w:sz w:val="32"/>
              <w:szCs w:val="32"/>
            </w:rPr>
            <w:fldChar w:fldCharType="begin"/>
          </w:r>
          <w:r>
            <w:rPr>
              <w:sz w:val="32"/>
              <w:szCs w:val="32"/>
            </w:rPr>
            <w:instrText xml:space="preserve"> PAGEREF _Toc187 \h </w:instrText>
          </w:r>
          <w:r>
            <w:rPr>
              <w:sz w:val="32"/>
              <w:szCs w:val="32"/>
            </w:rPr>
            <w:fldChar w:fldCharType="separate"/>
          </w:r>
          <w:r>
            <w:rPr>
              <w:sz w:val="32"/>
              <w:szCs w:val="32"/>
            </w:rPr>
            <w:t>35</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pStyle w:val="36"/>
            <w:keepNext w:val="0"/>
            <w:keepLines w:val="0"/>
            <w:pageBreakBefore w:val="0"/>
            <w:tabs>
              <w:tab w:val="right" w:leader="dot" w:pos="8313"/>
            </w:tabs>
            <w:kinsoku/>
            <w:wordWrap/>
            <w:overflowPunct/>
            <w:topLinePunct w:val="0"/>
            <w:autoSpaceDE/>
            <w:autoSpaceDN/>
            <w:bidi w:val="0"/>
            <w:adjustRightInd/>
            <w:snapToGrid/>
            <w:spacing w:line="520" w:lineRule="atLeast"/>
            <w:textAlignment w:val="auto"/>
            <w:rPr>
              <w:sz w:val="32"/>
              <w:szCs w:val="32"/>
            </w:rPr>
          </w:pPr>
          <w:r>
            <w:rPr>
              <w:rFonts w:ascii="Times New Roman" w:hAnsi="Times New Roman" w:eastAsia="方正小标宋_GBK" w:cs="Times New Roman"/>
              <w:bCs/>
              <w:sz w:val="32"/>
              <w:szCs w:val="32"/>
              <w:lang w:val="zh-CN" w:eastAsia="zh-CN"/>
            </w:rPr>
            <w:fldChar w:fldCharType="begin"/>
          </w:r>
          <w:r>
            <w:rPr>
              <w:rFonts w:ascii="Times New Roman" w:hAnsi="Times New Roman" w:eastAsia="方正小标宋_GBK" w:cs="Times New Roman"/>
              <w:bCs/>
              <w:sz w:val="32"/>
              <w:szCs w:val="32"/>
              <w:lang w:val="zh-CN" w:eastAsia="zh-CN"/>
            </w:rPr>
            <w:instrText xml:space="preserve"> HYPERLINK \l _Toc16888 </w:instrText>
          </w:r>
          <w:r>
            <w:rPr>
              <w:rFonts w:ascii="Times New Roman" w:hAnsi="Times New Roman" w:eastAsia="方正小标宋_GBK" w:cs="Times New Roman"/>
              <w:bCs/>
              <w:sz w:val="32"/>
              <w:szCs w:val="32"/>
              <w:lang w:val="zh-CN" w:eastAsia="zh-CN"/>
            </w:rPr>
            <w:fldChar w:fldCharType="separate"/>
          </w:r>
          <w:r>
            <w:rPr>
              <w:rFonts w:ascii="Times New Roman" w:hAnsi="Times New Roman" w:eastAsia="方正小标宋_GBK" w:cs="Times New Roman"/>
              <w:sz w:val="32"/>
              <w:szCs w:val="32"/>
            </w:rPr>
            <w:t>六、其他资料</w:t>
          </w:r>
          <w:r>
            <w:rPr>
              <w:sz w:val="32"/>
              <w:szCs w:val="32"/>
            </w:rPr>
            <w:tab/>
          </w:r>
          <w:r>
            <w:rPr>
              <w:sz w:val="32"/>
              <w:szCs w:val="32"/>
            </w:rPr>
            <w:fldChar w:fldCharType="begin"/>
          </w:r>
          <w:r>
            <w:rPr>
              <w:sz w:val="32"/>
              <w:szCs w:val="32"/>
            </w:rPr>
            <w:instrText xml:space="preserve"> PAGEREF _Toc16888 \h </w:instrText>
          </w:r>
          <w:r>
            <w:rPr>
              <w:sz w:val="32"/>
              <w:szCs w:val="32"/>
            </w:rPr>
            <w:fldChar w:fldCharType="separate"/>
          </w:r>
          <w:r>
            <w:rPr>
              <w:sz w:val="32"/>
              <w:szCs w:val="32"/>
            </w:rPr>
            <w:t>36</w:t>
          </w:r>
          <w:r>
            <w:rPr>
              <w:sz w:val="32"/>
              <w:szCs w:val="32"/>
            </w:rPr>
            <w:fldChar w:fldCharType="end"/>
          </w:r>
          <w:r>
            <w:rPr>
              <w:rFonts w:ascii="Times New Roman" w:hAnsi="Times New Roman" w:eastAsia="方正小标宋_GBK" w:cs="Times New Roman"/>
              <w:bCs/>
              <w:sz w:val="32"/>
              <w:szCs w:val="32"/>
              <w:lang w:val="zh-CN" w:eastAsia="zh-CN"/>
            </w:rPr>
            <w:fldChar w:fldCharType="end"/>
          </w:r>
        </w:p>
        <w:p>
          <w:pPr>
            <w:keepNext w:val="0"/>
            <w:keepLines w:val="0"/>
            <w:pageBreakBefore w:val="0"/>
            <w:widowControl/>
            <w:kinsoku/>
            <w:wordWrap/>
            <w:overflowPunct/>
            <w:topLinePunct w:val="0"/>
            <w:autoSpaceDE/>
            <w:autoSpaceDN/>
            <w:bidi w:val="0"/>
            <w:adjustRightInd/>
            <w:snapToGrid/>
            <w:spacing w:line="520" w:lineRule="atLeast"/>
            <w:textAlignment w:val="auto"/>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32"/>
              <w:szCs w:val="32"/>
              <w:lang w:val="zh-CN" w:eastAsia="zh-CN"/>
            </w:rPr>
            <w:fldChar w:fldCharType="end"/>
          </w:r>
        </w:p>
      </w:sdtContent>
    </w:sdt>
    <w:p>
      <w:pPr>
        <w:rPr>
          <w:rFonts w:ascii="Times New Roman" w:hAnsi="Times New Roman" w:eastAsia="方正小标宋_GBK" w:cs="Times New Roman"/>
          <w:bCs/>
          <w:sz w:val="44"/>
          <w:szCs w:val="44"/>
          <w:lang w:val="zh-CN" w:eastAsia="zh-CN"/>
        </w:rPr>
      </w:pPr>
    </w:p>
    <w:p>
      <w:pPr>
        <w:pStyle w:val="2"/>
        <w:outlineLvl w:val="9"/>
        <w:rPr>
          <w:lang w:val="zh-CN"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2" w:name="_Toc3908"/>
      <w:r>
        <w:rPr>
          <w:rFonts w:ascii="Times New Roman" w:hAnsi="Times New Roman" w:eastAsia="方正小标宋_GBK" w:cs="Times New Roman"/>
          <w:bCs/>
          <w:sz w:val="44"/>
          <w:szCs w:val="44"/>
          <w:lang w:val="zh-CN" w:eastAsia="zh-CN"/>
        </w:rPr>
        <w:t xml:space="preserve">第一章 </w:t>
      </w:r>
      <w:r>
        <w:rPr>
          <w:rFonts w:hint="eastAsia" w:ascii="Times New Roman" w:hAnsi="Times New Roman" w:eastAsia="方正小标宋_GBK" w:cs="Times New Roman"/>
          <w:bCs/>
          <w:sz w:val="44"/>
          <w:szCs w:val="44"/>
          <w:lang w:val="zh-CN" w:eastAsia="zh-CN"/>
        </w:rPr>
        <w:t>公开</w:t>
      </w:r>
      <w:r>
        <w:rPr>
          <w:rFonts w:ascii="Times New Roman" w:hAnsi="Times New Roman" w:eastAsia="方正小标宋_GBK" w:cs="Times New Roman"/>
          <w:bCs/>
          <w:sz w:val="44"/>
          <w:szCs w:val="44"/>
          <w:lang w:val="zh-CN" w:eastAsia="zh-CN"/>
        </w:rPr>
        <w:t>询价公告</w:t>
      </w:r>
      <w:bookmarkEnd w:id="0"/>
      <w:bookmarkEnd w:id="1"/>
      <w:bookmarkEnd w:id="2"/>
    </w:p>
    <w:p>
      <w:pPr>
        <w:autoSpaceDE w:val="0"/>
        <w:autoSpaceDN w:val="0"/>
        <w:adjustRightInd w:val="0"/>
        <w:spacing w:line="510" w:lineRule="exact"/>
        <w:ind w:right="117"/>
        <w:jc w:val="center"/>
        <w:outlineLvl w:val="9"/>
        <w:rPr>
          <w:rFonts w:ascii="Times New Roman" w:hAnsi="Times New Roman" w:cs="Times New Roman" w:eastAsiaTheme="minorEastAsia"/>
          <w:b/>
          <w:bCs/>
          <w:sz w:val="30"/>
          <w:szCs w:val="30"/>
          <w:lang w:eastAsia="zh-CN"/>
        </w:rPr>
      </w:pPr>
    </w:p>
    <w:p>
      <w:pPr>
        <w:spacing w:line="510" w:lineRule="exact"/>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eastAsia="zh-CN"/>
        </w:rPr>
        <w:t>潼南公司房屋及附属设施零星维修</w:t>
      </w:r>
      <w:r>
        <w:rPr>
          <w:rFonts w:ascii="Times New Roman" w:hAnsi="Times New Roman" w:eastAsia="方正小标宋_GBK" w:cs="Times New Roman"/>
          <w:sz w:val="36"/>
          <w:szCs w:val="36"/>
          <w:lang w:eastAsia="zh-CN"/>
        </w:rPr>
        <w:t>项目</w:t>
      </w:r>
      <w:r>
        <w:rPr>
          <w:rFonts w:hint="eastAsia" w:ascii="Times New Roman" w:hAnsi="Times New Roman" w:eastAsia="方正小标宋_GBK" w:cs="Times New Roman"/>
          <w:sz w:val="36"/>
          <w:szCs w:val="36"/>
          <w:lang w:eastAsia="zh-CN"/>
        </w:rPr>
        <w:t>公开</w:t>
      </w:r>
      <w:r>
        <w:rPr>
          <w:rFonts w:ascii="Times New Roman" w:hAnsi="Times New Roman" w:eastAsia="方正小标宋_GBK" w:cs="Times New Roman"/>
          <w:sz w:val="36"/>
          <w:szCs w:val="36"/>
          <w:lang w:eastAsia="zh-CN"/>
        </w:rPr>
        <w:t>询价公告</w:t>
      </w:r>
    </w:p>
    <w:p>
      <w:pPr>
        <w:spacing w:line="510" w:lineRule="exact"/>
        <w:jc w:val="center"/>
        <w:rPr>
          <w:rFonts w:ascii="Times New Roman" w:hAnsi="Times New Roman" w:cs="Times New Roman" w:eastAsiaTheme="minorEastAsia"/>
          <w:sz w:val="30"/>
          <w:szCs w:val="30"/>
          <w:lang w:eastAsia="zh-CN"/>
        </w:rPr>
      </w:pPr>
    </w:p>
    <w:p>
      <w:pPr>
        <w:pStyle w:val="4"/>
        <w:spacing w:line="510" w:lineRule="exact"/>
        <w:rPr>
          <w:rFonts w:ascii="Times New Roman" w:hAnsi="Times New Roman" w:eastAsia="黑体" w:cs="Times New Roman"/>
          <w:b w:val="0"/>
          <w:lang w:eastAsia="zh-CN"/>
        </w:rPr>
      </w:pPr>
      <w:bookmarkStart w:id="3" w:name="_Toc370126361"/>
      <w:bookmarkStart w:id="4" w:name="_Toc29194681"/>
      <w:bookmarkStart w:id="5" w:name="_Toc52097500"/>
      <w:bookmarkStart w:id="6" w:name="_Toc6230450"/>
      <w:bookmarkStart w:id="7" w:name="_Toc375641571"/>
      <w:bookmarkStart w:id="8" w:name="_Toc18749"/>
      <w:r>
        <w:rPr>
          <w:rFonts w:ascii="Times New Roman" w:hAnsi="Times New Roman" w:eastAsia="黑体" w:cs="Times New Roman"/>
          <w:b w:val="0"/>
          <w:lang w:eastAsia="zh-CN"/>
        </w:rPr>
        <w:t>1</w:t>
      </w:r>
      <w:r>
        <w:rPr>
          <w:rFonts w:hint="eastAsia" w:ascii="Times New Roman" w:hAnsi="Times New Roman" w:eastAsia="黑体" w:cs="Times New Roman"/>
          <w:b w:val="0"/>
          <w:lang w:eastAsia="zh-CN"/>
        </w:rPr>
        <w:t>A</w:t>
      </w:r>
      <w:r>
        <w:rPr>
          <w:rFonts w:ascii="Times New Roman" w:hAnsi="Times New Roman" w:eastAsia="黑体" w:cs="Times New Roman"/>
          <w:b w:val="0"/>
          <w:lang w:eastAsia="zh-CN"/>
        </w:rPr>
        <w:t>.询价条件</w:t>
      </w:r>
      <w:bookmarkEnd w:id="3"/>
      <w:bookmarkEnd w:id="4"/>
      <w:bookmarkEnd w:id="5"/>
      <w:bookmarkEnd w:id="6"/>
      <w:bookmarkEnd w:id="7"/>
      <w:r>
        <w:rPr>
          <w:rFonts w:hint="eastAsia" w:ascii="Times New Roman" w:hAnsi="Times New Roman" w:eastAsia="黑体" w:cs="Times New Roman"/>
          <w:b w:val="0"/>
          <w:lang w:eastAsia="zh-CN"/>
        </w:rPr>
        <w:t>（公开询价）</w:t>
      </w:r>
      <w:bookmarkEnd w:id="8"/>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u w:val="single"/>
          <w:lang w:eastAsia="zh-CN"/>
        </w:rPr>
        <w:t>潼南公司房屋及附属设施零星维修</w:t>
      </w:r>
      <w:r>
        <w:rPr>
          <w:rFonts w:ascii="Times New Roman" w:hAnsi="Times New Roman" w:eastAsia="方正仿宋_GBK" w:cs="Times New Roman"/>
          <w:bCs/>
          <w:sz w:val="32"/>
          <w:szCs w:val="32"/>
          <w:lang w:eastAsia="zh-CN"/>
        </w:rPr>
        <w:t>已具备发包条件，询价人为</w:t>
      </w:r>
      <w:r>
        <w:rPr>
          <w:rFonts w:hint="eastAsia" w:ascii="Times New Roman" w:hAnsi="Times New Roman" w:eastAsia="方正仿宋_GBK" w:cs="Times New Roman"/>
          <w:bCs/>
          <w:sz w:val="32"/>
          <w:szCs w:val="32"/>
          <w:u w:val="single"/>
          <w:lang w:eastAsia="zh-CN"/>
        </w:rPr>
        <w:t>重庆潼南航运电力开发有限公司</w:t>
      </w:r>
      <w:r>
        <w:rPr>
          <w:rFonts w:ascii="Times New Roman" w:hAnsi="Times New Roman" w:eastAsia="方正仿宋_GBK" w:cs="Times New Roman"/>
          <w:bCs/>
          <w:sz w:val="32"/>
          <w:szCs w:val="32"/>
          <w:lang w:eastAsia="zh-CN"/>
        </w:rPr>
        <w:t>，发包人为</w:t>
      </w:r>
      <w:r>
        <w:rPr>
          <w:rFonts w:hint="eastAsia" w:ascii="Times New Roman" w:hAnsi="Times New Roman" w:eastAsia="方正仿宋_GBK" w:cs="Times New Roman"/>
          <w:bCs/>
          <w:sz w:val="32"/>
          <w:szCs w:val="32"/>
          <w:u w:val="single"/>
          <w:lang w:eastAsia="zh-CN"/>
        </w:rPr>
        <w:t>重庆潼南航运电力开发有限公司</w:t>
      </w:r>
      <w:r>
        <w:rPr>
          <w:rFonts w:ascii="Times New Roman" w:hAnsi="Times New Roman" w:eastAsia="方正仿宋_GBK" w:cs="Times New Roman"/>
          <w:bCs/>
          <w:sz w:val="32"/>
          <w:szCs w:val="32"/>
          <w:lang w:eastAsia="zh-CN"/>
        </w:rPr>
        <w:t>。根据实际工作需要，现计划对该项目</w:t>
      </w:r>
      <w:r>
        <w:rPr>
          <w:rFonts w:hint="eastAsia" w:ascii="Times New Roman" w:hAnsi="Times New Roman" w:eastAsia="方正仿宋_GBK" w:cs="Times New Roman"/>
          <w:bCs/>
          <w:sz w:val="32"/>
          <w:szCs w:val="32"/>
          <w:u w:val="single"/>
          <w:lang w:eastAsia="zh-CN"/>
        </w:rPr>
        <w:t>潼南公司房屋及附属设施零星维修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u w:val="single"/>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pStyle w:val="4"/>
        <w:spacing w:line="510" w:lineRule="exact"/>
        <w:rPr>
          <w:rFonts w:ascii="Times New Roman" w:hAnsi="Times New Roman" w:eastAsia="黑体" w:cs="Times New Roman"/>
          <w:b w:val="0"/>
          <w:lang w:eastAsia="zh-CN"/>
        </w:rPr>
      </w:pPr>
      <w:bookmarkStart w:id="9" w:name="_Toc52097501"/>
      <w:bookmarkStart w:id="10" w:name="_Toc29194682"/>
      <w:bookmarkStart w:id="11" w:name="_Toc28900"/>
      <w:bookmarkStart w:id="12" w:name="_Toc6230451"/>
      <w:r>
        <w:rPr>
          <w:rFonts w:ascii="Times New Roman" w:hAnsi="Times New Roman" w:eastAsia="黑体" w:cs="Times New Roman"/>
          <w:b w:val="0"/>
          <w:lang w:eastAsia="zh-CN"/>
        </w:rPr>
        <w:t>2.项目概况与询价工作范围</w:t>
      </w:r>
      <w:bookmarkEnd w:id="9"/>
      <w:bookmarkEnd w:id="10"/>
      <w:bookmarkEnd w:id="11"/>
      <w:bookmarkEnd w:id="12"/>
    </w:p>
    <w:p>
      <w:pPr>
        <w:spacing w:line="510" w:lineRule="exact"/>
        <w:ind w:firstLine="420" w:firstLineChars="200"/>
        <w:jc w:val="both"/>
        <w:rPr>
          <w:rFonts w:ascii="Times New Roman" w:hAnsi="Times New Roman" w:eastAsia="方正仿宋_GBK" w:cs="Times New Roman"/>
          <w:bCs/>
          <w:sz w:val="32"/>
          <w:szCs w:val="32"/>
          <w:lang w:eastAsia="zh-CN"/>
        </w:rPr>
      </w:pPr>
      <w:bookmarkStart w:id="13" w:name="_Toc21092"/>
      <w:bookmarkStart w:id="14" w:name="_Toc324429695"/>
      <w:bookmarkStart w:id="15" w:name="_Toc323734100"/>
      <w:r>
        <w:rPr>
          <w:rFonts w:ascii="Times New Roman" w:hAnsi="Times New Roman" w:cs="Times New Roman"/>
          <w:sz w:val="21"/>
          <w:szCs w:val="21"/>
          <w:lang w:eastAsia="zh-CN"/>
        </w:rPr>
        <w:t xml:space="preserve">  </w:t>
      </w:r>
      <w:r>
        <w:rPr>
          <w:rFonts w:ascii="Times New Roman" w:hAnsi="Times New Roman" w:eastAsia="方正仿宋_GBK" w:cs="Times New Roman"/>
          <w:bCs/>
          <w:sz w:val="32"/>
          <w:szCs w:val="32"/>
          <w:lang w:eastAsia="zh-CN"/>
        </w:rPr>
        <w:t>2.1项目</w:t>
      </w:r>
      <w:r>
        <w:rPr>
          <w:rFonts w:hint="eastAsia" w:ascii="Times New Roman" w:hAnsi="Times New Roman" w:eastAsia="方正仿宋_GBK" w:cs="Times New Roman"/>
          <w:bCs/>
          <w:sz w:val="32"/>
          <w:szCs w:val="32"/>
          <w:lang w:eastAsia="zh-CN"/>
        </w:rPr>
        <w:t>地址</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w:t>
      </w:r>
      <w:r>
        <w:rPr>
          <w:rFonts w:hint="eastAsia" w:ascii="Times New Roman" w:hAnsi="Times New Roman" w:eastAsia="方正仿宋_GBK" w:cs="Times New Roman"/>
          <w:bCs/>
          <w:sz w:val="32"/>
          <w:szCs w:val="32"/>
          <w:lang w:eastAsia="zh-CN"/>
        </w:rPr>
        <w:t>重庆潼南区桂林街道潼南航电枢纽（重庆市潼南区桂林街道办事处莲花社区一组）</w:t>
      </w:r>
      <w:r>
        <w:rPr>
          <w:rFonts w:ascii="Times New Roman" w:hAnsi="Times New Roman" w:eastAsia="方正仿宋_GBK" w:cs="Times New Roman"/>
          <w:bCs/>
          <w:sz w:val="32"/>
          <w:szCs w:val="32"/>
          <w:lang w:eastAsia="zh-CN"/>
        </w:rPr>
        <w:t xml:space="preserve">                         </w:t>
      </w:r>
    </w:p>
    <w:p>
      <w:pPr>
        <w:spacing w:line="510" w:lineRule="exact"/>
        <w:ind w:firstLine="640" w:firstLineChars="200"/>
        <w:jc w:val="both"/>
        <w:rPr>
          <w:rFonts w:ascii="方正仿宋_GBK" w:eastAsia="方正仿宋_GBK"/>
          <w:bCs/>
          <w:sz w:val="24"/>
          <w:lang w:eastAsia="zh-CN"/>
        </w:rPr>
      </w:pPr>
      <w:r>
        <w:rPr>
          <w:rFonts w:ascii="Times New Roman" w:hAnsi="Times New Roman" w:eastAsia="方正仿宋_GBK" w:cs="Times New Roman"/>
          <w:bCs/>
          <w:sz w:val="32"/>
          <w:szCs w:val="32"/>
          <w:lang w:eastAsia="zh-CN"/>
        </w:rPr>
        <w:t>2.2</w:t>
      </w:r>
      <w:r>
        <w:rPr>
          <w:rFonts w:hint="eastAsia" w:ascii="Times New Roman" w:hAnsi="Times New Roman" w:eastAsia="方正仿宋_GBK" w:cs="Times New Roman"/>
          <w:bCs/>
          <w:sz w:val="32"/>
          <w:szCs w:val="32"/>
          <w:lang w:eastAsia="zh-CN"/>
        </w:rPr>
        <w:t>项目概况</w:t>
      </w:r>
    </w:p>
    <w:p>
      <w:pPr>
        <w:spacing w:line="560" w:lineRule="exact"/>
        <w:ind w:firstLine="745" w:firstLineChars="233"/>
        <w:rPr>
          <w:rFonts w:hint="eastAsia" w:ascii="方正仿宋_GBK" w:eastAsia="方正仿宋_GBK"/>
          <w:bCs/>
          <w:sz w:val="32"/>
          <w:szCs w:val="32"/>
          <w:lang w:eastAsia="zh-CN"/>
        </w:rPr>
      </w:pPr>
      <w:r>
        <w:rPr>
          <w:rFonts w:hint="eastAsia" w:ascii="方正仿宋_GBK" w:eastAsia="方正仿宋_GBK"/>
          <w:kern w:val="2"/>
          <w:sz w:val="32"/>
          <w:szCs w:val="32"/>
          <w:lang w:eastAsia="zh-CN"/>
        </w:rPr>
        <w:t>潼南公司现有办公楼、宿舍楼、主副厂房、船闸、机电仓库等设施，在运营过程中有生产性房屋、非生产性房屋及附属设施</w:t>
      </w:r>
      <w:r>
        <w:rPr>
          <w:rFonts w:hint="eastAsia" w:ascii="方正仿宋_GBK" w:eastAsia="方正仿宋_GBK"/>
          <w:bCs/>
          <w:sz w:val="32"/>
          <w:szCs w:val="32"/>
          <w:lang w:eastAsia="zh-CN"/>
        </w:rPr>
        <w:t>范围内各项水电、土建、金属结构</w:t>
      </w:r>
      <w:r>
        <w:rPr>
          <w:rFonts w:hint="eastAsia" w:ascii="方正仿宋_GBK" w:eastAsia="方正仿宋_GBK"/>
          <w:kern w:val="2"/>
          <w:sz w:val="32"/>
          <w:szCs w:val="32"/>
          <w:lang w:eastAsia="zh-CN"/>
        </w:rPr>
        <w:t>等</w:t>
      </w:r>
      <w:r>
        <w:rPr>
          <w:rFonts w:hint="eastAsia" w:ascii="方正仿宋_GBK" w:eastAsia="方正仿宋_GBK"/>
          <w:bCs/>
          <w:sz w:val="32"/>
          <w:szCs w:val="32"/>
          <w:lang w:eastAsia="zh-CN"/>
        </w:rPr>
        <w:t>维修</w:t>
      </w:r>
      <w:r>
        <w:rPr>
          <w:rFonts w:hint="eastAsia" w:ascii="方正仿宋_GBK" w:eastAsia="方正仿宋_GBK"/>
          <w:kern w:val="2"/>
          <w:sz w:val="32"/>
          <w:szCs w:val="32"/>
          <w:lang w:eastAsia="zh-CN"/>
        </w:rPr>
        <w:t>单项不超过5万元零星维修</w:t>
      </w:r>
      <w:r>
        <w:rPr>
          <w:rFonts w:hint="eastAsia" w:ascii="方正仿宋_GBK" w:eastAsia="方正仿宋_GBK"/>
          <w:bCs/>
          <w:sz w:val="32"/>
          <w:szCs w:val="32"/>
          <w:lang w:eastAsia="zh-CN"/>
        </w:rPr>
        <w:t>。拟采取工程清单报价，按实际工程量结算的方式进行外委服务。</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w:t>
      </w:r>
      <w:r>
        <w:rPr>
          <w:rFonts w:ascii="Times New Roman" w:hAnsi="Times New Roman" w:eastAsia="方正仿宋_GBK" w:cs="Times New Roman"/>
          <w:bCs/>
          <w:sz w:val="32"/>
          <w:szCs w:val="32"/>
          <w:lang w:eastAsia="zh-CN"/>
        </w:rPr>
        <w:t>询价范围</w:t>
      </w:r>
      <w:r>
        <w:rPr>
          <w:rFonts w:hint="eastAsia" w:ascii="Times New Roman" w:hAnsi="Times New Roman" w:eastAsia="方正仿宋_GBK" w:cs="Times New Roman"/>
          <w:bCs/>
          <w:sz w:val="32"/>
          <w:szCs w:val="32"/>
          <w:lang w:eastAsia="zh-CN"/>
        </w:rPr>
        <w:t>及工作内容</w:t>
      </w:r>
      <w:r>
        <w:rPr>
          <w:rFonts w:ascii="Times New Roman" w:hAnsi="Times New Roman" w:eastAsia="方正仿宋_GBK" w:cs="Times New Roman"/>
          <w:bCs/>
          <w:sz w:val="32"/>
          <w:szCs w:val="32"/>
          <w:lang w:eastAsia="zh-CN"/>
        </w:rPr>
        <w:t>：</w:t>
      </w:r>
    </w:p>
    <w:p>
      <w:pPr>
        <w:pStyle w:val="194"/>
        <w:spacing w:line="510" w:lineRule="atLeast"/>
        <w:ind w:firstLine="640" w:firstLineChars="200"/>
        <w:rPr>
          <w:rFonts w:hint="default"/>
          <w:kern w:val="2"/>
          <w:lang w:val="en-US" w:eastAsia="zh-CN"/>
        </w:rPr>
      </w:pPr>
      <w:r>
        <w:rPr>
          <w:rFonts w:hint="eastAsia"/>
          <w:kern w:val="2"/>
          <w:sz w:val="32"/>
          <w:szCs w:val="32"/>
          <w:lang w:eastAsia="zh-CN"/>
        </w:rPr>
        <w:t>2.3.1询价范围（</w:t>
      </w:r>
      <w:r>
        <w:rPr>
          <w:rFonts w:hint="eastAsia" w:ascii="方正仿宋_GBK" w:eastAsia="方正仿宋_GBK"/>
          <w:bCs/>
          <w:sz w:val="32"/>
          <w:szCs w:val="32"/>
          <w:lang w:eastAsia="zh-CN"/>
        </w:rPr>
        <w:t>包括但不限于）</w:t>
      </w:r>
      <w:r>
        <w:rPr>
          <w:rFonts w:hint="eastAsia"/>
          <w:kern w:val="2"/>
          <w:sz w:val="32"/>
          <w:szCs w:val="32"/>
          <w:lang w:eastAsia="zh-CN"/>
        </w:rPr>
        <w:t>：潼南公司所有建筑物及其附属设施维修，包括建筑物屋面、外墙、室内、地坪、地（墙）砖</w:t>
      </w:r>
      <w:r>
        <w:rPr>
          <w:rFonts w:hint="eastAsia"/>
          <w:kern w:val="2"/>
          <w:sz w:val="32"/>
          <w:szCs w:val="32"/>
          <w:lang w:val="en-US" w:eastAsia="zh-CN"/>
        </w:rPr>
        <w:t>的维修或更换</w:t>
      </w:r>
      <w:r>
        <w:rPr>
          <w:rFonts w:hint="eastAsia"/>
          <w:kern w:val="2"/>
          <w:sz w:val="32"/>
          <w:szCs w:val="32"/>
          <w:lang w:eastAsia="zh-CN"/>
        </w:rPr>
        <w:t>、厨房设施维修维护，桌布、幕布</w:t>
      </w:r>
      <w:r>
        <w:rPr>
          <w:rFonts w:hint="eastAsia"/>
          <w:kern w:val="2"/>
          <w:sz w:val="32"/>
          <w:szCs w:val="32"/>
          <w:lang w:val="en-US" w:eastAsia="zh-CN"/>
        </w:rPr>
        <w:t>的更换</w:t>
      </w:r>
      <w:r>
        <w:rPr>
          <w:rFonts w:hint="eastAsia"/>
          <w:kern w:val="2"/>
          <w:sz w:val="32"/>
          <w:szCs w:val="32"/>
          <w:lang w:eastAsia="zh-CN"/>
        </w:rPr>
        <w:t>、</w:t>
      </w:r>
      <w:r>
        <w:rPr>
          <w:rFonts w:hint="eastAsia" w:ascii="方正仿宋_GBK" w:eastAsia="方正仿宋_GBK"/>
          <w:bCs/>
          <w:sz w:val="32"/>
          <w:szCs w:val="32"/>
          <w:lang w:eastAsia="zh-CN"/>
        </w:rPr>
        <w:t>门窗</w:t>
      </w:r>
      <w:r>
        <w:rPr>
          <w:rFonts w:hint="eastAsia"/>
          <w:bCs/>
          <w:sz w:val="32"/>
          <w:szCs w:val="32"/>
          <w:lang w:val="en-US" w:eastAsia="zh-CN"/>
        </w:rPr>
        <w:t>及附件</w:t>
      </w:r>
      <w:r>
        <w:rPr>
          <w:rFonts w:hint="eastAsia" w:ascii="方正仿宋_GBK" w:eastAsia="方正仿宋_GBK"/>
          <w:bCs/>
          <w:sz w:val="32"/>
          <w:szCs w:val="32"/>
          <w:lang w:eastAsia="zh-CN"/>
        </w:rPr>
        <w:t>维修</w:t>
      </w:r>
      <w:r>
        <w:rPr>
          <w:rFonts w:hint="eastAsia"/>
          <w:bCs/>
          <w:sz w:val="32"/>
          <w:szCs w:val="32"/>
          <w:lang w:val="en-US" w:eastAsia="zh-CN"/>
        </w:rPr>
        <w:t>或更换</w:t>
      </w:r>
      <w:r>
        <w:rPr>
          <w:rFonts w:hint="eastAsia" w:ascii="方正仿宋_GBK" w:eastAsia="方正仿宋_GBK"/>
          <w:bCs/>
          <w:sz w:val="32"/>
          <w:szCs w:val="32"/>
          <w:lang w:eastAsia="zh-CN"/>
        </w:rPr>
        <w:t>、</w:t>
      </w:r>
      <w:r>
        <w:rPr>
          <w:rFonts w:hint="eastAsia"/>
          <w:bCs/>
          <w:sz w:val="32"/>
          <w:szCs w:val="32"/>
          <w:lang w:val="en-US" w:eastAsia="zh-CN"/>
        </w:rPr>
        <w:t>生产办公家具维修或</w:t>
      </w:r>
      <w:r>
        <w:rPr>
          <w:rFonts w:hint="eastAsia" w:ascii="方正仿宋_GBK" w:eastAsia="方正仿宋_GBK"/>
          <w:bCs/>
          <w:sz w:val="32"/>
          <w:szCs w:val="32"/>
          <w:lang w:eastAsia="zh-CN"/>
        </w:rPr>
        <w:t>五金更换、</w:t>
      </w:r>
      <w:r>
        <w:rPr>
          <w:rFonts w:hint="eastAsia"/>
          <w:bCs/>
          <w:sz w:val="32"/>
          <w:szCs w:val="32"/>
          <w:lang w:val="en-US" w:eastAsia="zh-CN"/>
        </w:rPr>
        <w:t>标识标牌的维修或更换安装</w:t>
      </w:r>
      <w:r>
        <w:rPr>
          <w:rFonts w:hint="eastAsia"/>
          <w:bCs/>
          <w:sz w:val="32"/>
          <w:szCs w:val="32"/>
          <w:lang w:eastAsia="zh-CN"/>
        </w:rPr>
        <w:t>、</w:t>
      </w:r>
      <w:r>
        <w:rPr>
          <w:rFonts w:hint="eastAsia" w:ascii="方正仿宋_GBK" w:eastAsia="方正仿宋_GBK"/>
          <w:bCs/>
          <w:sz w:val="32"/>
          <w:szCs w:val="32"/>
          <w:lang w:eastAsia="zh-CN"/>
        </w:rPr>
        <w:t>防水补漏、地板天花修补更换、排水管道疏通、</w:t>
      </w:r>
      <w:r>
        <w:rPr>
          <w:rFonts w:hint="eastAsia" w:ascii="方正仿宋_GBK" w:eastAsia="方正仿宋_GBK"/>
          <w:bCs/>
          <w:sz w:val="32"/>
          <w:szCs w:val="32"/>
          <w:lang w:val="en-US" w:eastAsia="zh-CN"/>
        </w:rPr>
        <w:t>技术难度较低的</w:t>
      </w:r>
      <w:r>
        <w:rPr>
          <w:rFonts w:hint="eastAsia" w:ascii="方正仿宋_GBK" w:eastAsia="方正仿宋_GBK"/>
          <w:bCs/>
          <w:sz w:val="32"/>
          <w:szCs w:val="32"/>
          <w:lang w:eastAsia="zh-CN"/>
        </w:rPr>
        <w:t>紧急抢修、电气</w:t>
      </w:r>
      <w:r>
        <w:rPr>
          <w:rFonts w:hint="eastAsia" w:ascii="方正仿宋_GBK" w:eastAsia="方正仿宋_GBK"/>
          <w:bCs/>
          <w:sz w:val="32"/>
          <w:szCs w:val="32"/>
          <w:lang w:val="en-US" w:eastAsia="zh-CN"/>
        </w:rPr>
        <w:t>和水电</w:t>
      </w:r>
      <w:r>
        <w:rPr>
          <w:rFonts w:hint="eastAsia" w:ascii="方正仿宋_GBK" w:eastAsia="方正仿宋_GBK"/>
          <w:bCs/>
          <w:sz w:val="32"/>
          <w:szCs w:val="32"/>
          <w:lang w:eastAsia="zh-CN"/>
        </w:rPr>
        <w:t>管线维修改造等</w:t>
      </w:r>
      <w:r>
        <w:rPr>
          <w:rFonts w:hint="eastAsia"/>
          <w:kern w:val="2"/>
          <w:lang w:eastAsia="zh-CN"/>
        </w:rPr>
        <w:t>，具体报价项目</w:t>
      </w:r>
      <w:r>
        <w:rPr>
          <w:rFonts w:hint="eastAsia"/>
          <w:kern w:val="2"/>
          <w:sz w:val="32"/>
          <w:szCs w:val="32"/>
          <w:lang w:eastAsia="zh-CN"/>
        </w:rPr>
        <w:t>见</w:t>
      </w:r>
      <w:r>
        <w:rPr>
          <w:rFonts w:hint="eastAsia"/>
          <w:kern w:val="2"/>
          <w:sz w:val="32"/>
          <w:szCs w:val="32"/>
          <w:lang w:val="en-US" w:eastAsia="zh-CN"/>
        </w:rPr>
        <w:t>(第五章3项报价表）</w:t>
      </w:r>
    </w:p>
    <w:p>
      <w:pPr>
        <w:spacing w:line="510" w:lineRule="exact"/>
        <w:ind w:firstLine="640" w:firstLineChars="200"/>
        <w:jc w:val="both"/>
        <w:rPr>
          <w:rFonts w:hint="eastAsia" w:ascii="方正仿宋_GBK" w:eastAsia="方正仿宋_GBK"/>
          <w:kern w:val="2"/>
          <w:sz w:val="32"/>
          <w:szCs w:val="32"/>
          <w:lang w:val="en-US" w:eastAsia="zh-CN"/>
        </w:rPr>
      </w:pPr>
      <w:r>
        <w:rPr>
          <w:rFonts w:hint="eastAsia" w:ascii="方正仿宋_GBK" w:hAnsi="方正仿宋_GBK" w:eastAsia="方正仿宋_GBK" w:cs="方正仿宋_GBK"/>
          <w:kern w:val="2"/>
          <w:sz w:val="32"/>
          <w:szCs w:val="32"/>
          <w:lang w:eastAsia="zh-CN"/>
        </w:rPr>
        <w:t>2.3.2工</w:t>
      </w:r>
      <w:r>
        <w:rPr>
          <w:rFonts w:hint="eastAsia" w:ascii="方正仿宋_GBK" w:eastAsia="方正仿宋_GBK"/>
          <w:kern w:val="2"/>
          <w:sz w:val="32"/>
          <w:szCs w:val="32"/>
          <w:lang w:eastAsia="zh-CN"/>
        </w:rPr>
        <w:t>作内容：甲方按实际需求，</w:t>
      </w:r>
      <w:r>
        <w:rPr>
          <w:rFonts w:hint="eastAsia" w:ascii="方正仿宋_GBK" w:eastAsia="方正仿宋_GBK"/>
          <w:kern w:val="2"/>
          <w:sz w:val="32"/>
          <w:szCs w:val="32"/>
          <w:lang w:val="en-US" w:eastAsia="zh-CN"/>
        </w:rPr>
        <w:t>以零星维修报修单的形式</w:t>
      </w:r>
      <w:r>
        <w:rPr>
          <w:rFonts w:hint="eastAsia" w:ascii="方正仿宋_GBK" w:eastAsia="方正仿宋_GBK"/>
          <w:kern w:val="2"/>
          <w:sz w:val="32"/>
          <w:szCs w:val="32"/>
          <w:lang w:eastAsia="zh-CN"/>
        </w:rPr>
        <w:t>通知乙方开展维修、施工服务，包括但不限于单项报价清单项目。</w:t>
      </w:r>
      <w:r>
        <w:rPr>
          <w:rFonts w:hint="eastAsia" w:ascii="方正仿宋_GBK" w:eastAsia="方正仿宋_GBK"/>
          <w:kern w:val="2"/>
          <w:sz w:val="32"/>
          <w:szCs w:val="32"/>
          <w:lang w:val="en-US" w:eastAsia="zh-CN"/>
        </w:rPr>
        <w:t>清单内项目结算</w:t>
      </w:r>
      <w:r>
        <w:rPr>
          <w:rFonts w:hint="eastAsia" w:ascii="方正仿宋_GBK" w:hAnsi="方正仿宋_GBK" w:eastAsia="方正仿宋_GBK" w:cs="方正仿宋_GBK"/>
          <w:color w:val="auto"/>
          <w:sz w:val="32"/>
          <w:szCs w:val="32"/>
          <w:highlight w:val="none"/>
        </w:rPr>
        <w:t>执行《重庆市房屋建筑与装饰工程计价定额》（CQJZDE-2018）、《重庆市绿色建筑工程计价定额》（CQLSJZDE-2018）、《重庆市市政工程计价定额》（CQSZDE-2018）、《重庆市通用安装工程计价定额》（CQAZDE-2018）</w:t>
      </w:r>
      <w:r>
        <w:rPr>
          <w:rFonts w:hint="eastAsia" w:ascii="方正仿宋_GBK" w:hAnsi="方正仿宋_GBK" w:eastAsia="方正仿宋_GBK" w:cs="方正仿宋_GBK"/>
          <w:color w:val="auto"/>
          <w:sz w:val="32"/>
          <w:szCs w:val="32"/>
          <w:highlight w:val="none"/>
          <w:lang w:val="en-US" w:eastAsia="zh-CN"/>
        </w:rPr>
        <w:t>等标准</w:t>
      </w:r>
      <w:r>
        <w:rPr>
          <w:rFonts w:hint="eastAsia" w:ascii="方正仿宋_GBK" w:eastAsia="方正仿宋_GBK"/>
          <w:kern w:val="2"/>
          <w:sz w:val="32"/>
          <w:szCs w:val="32"/>
          <w:lang w:val="en-US" w:eastAsia="zh-CN"/>
        </w:rPr>
        <w:t>；</w:t>
      </w:r>
      <w:r>
        <w:rPr>
          <w:rFonts w:hint="eastAsia" w:ascii="方正仿宋_GBK" w:eastAsia="方正仿宋_GBK"/>
          <w:kern w:val="2"/>
          <w:sz w:val="32"/>
          <w:szCs w:val="32"/>
          <w:lang w:eastAsia="zh-CN"/>
        </w:rPr>
        <w:t>清单外的维修项目</w:t>
      </w:r>
      <w:r>
        <w:rPr>
          <w:rFonts w:hint="eastAsia" w:ascii="方正仿宋_GBK" w:hAnsi="宋体" w:eastAsia="方正仿宋_GBK"/>
          <w:color w:val="auto"/>
          <w:sz w:val="32"/>
          <w:szCs w:val="32"/>
          <w:highlight w:val="none"/>
        </w:rPr>
        <w:t>由承包人会同发包人按相关原则、编制方法编制补充定额（人工、材料、机械基价执行2018年计价定额的基价</w:t>
      </w:r>
      <w:r>
        <w:rPr>
          <w:rFonts w:hint="eastAsia" w:ascii="方正仿宋_GBK" w:eastAsia="方正仿宋_GBK"/>
          <w:color w:val="auto"/>
          <w:sz w:val="32"/>
          <w:szCs w:val="32"/>
          <w:highlight w:val="none"/>
          <w:lang w:eastAsia="zh-CN"/>
        </w:rPr>
        <w:t>）</w:t>
      </w:r>
      <w:r>
        <w:rPr>
          <w:rFonts w:hint="eastAsia" w:ascii="方正仿宋_GBK" w:eastAsia="方正仿宋_GBK"/>
          <w:kern w:val="2"/>
          <w:sz w:val="32"/>
          <w:szCs w:val="32"/>
          <w:lang w:eastAsia="zh-CN"/>
        </w:rPr>
        <w:t>，如无定额套用的可依照重庆市场相同工作的市场价格进行询价，最终价格按甲、乙双方共同确认的</w:t>
      </w:r>
      <w:r>
        <w:rPr>
          <w:rFonts w:hint="eastAsia" w:ascii="方正仿宋_GBK" w:eastAsia="方正仿宋_GBK"/>
          <w:kern w:val="2"/>
          <w:sz w:val="32"/>
          <w:szCs w:val="32"/>
          <w:lang w:val="en-US" w:eastAsia="zh-CN"/>
        </w:rPr>
        <w:t>市场</w:t>
      </w:r>
      <w:r>
        <w:rPr>
          <w:rFonts w:hint="eastAsia" w:ascii="方正仿宋_GBK" w:eastAsia="方正仿宋_GBK"/>
          <w:kern w:val="2"/>
          <w:sz w:val="32"/>
          <w:szCs w:val="32"/>
          <w:lang w:eastAsia="zh-CN"/>
        </w:rPr>
        <w:t>价格</w:t>
      </w:r>
      <w:r>
        <w:rPr>
          <w:rFonts w:hint="eastAsia" w:ascii="方正仿宋_GBK" w:eastAsia="方正仿宋_GBK"/>
          <w:kern w:val="2"/>
          <w:sz w:val="32"/>
          <w:szCs w:val="32"/>
          <w:lang w:val="en-US" w:eastAsia="zh-CN"/>
        </w:rPr>
        <w:t>及双方认可的实际工程量结算。</w:t>
      </w:r>
    </w:p>
    <w:p>
      <w:pPr>
        <w:adjustRightInd w:val="0"/>
        <w:snapToGrid w:val="0"/>
        <w:spacing w:before="0" w:after="0" w:line="510" w:lineRule="exact"/>
        <w:ind w:left="0" w:firstLine="640" w:firstLineChars="200"/>
        <w:outlineLvl w:val="9"/>
        <w:rPr>
          <w:rFonts w:hint="eastAsia" w:ascii="方正仿宋_GBK" w:hAnsi="方正仿宋_GBK" w:eastAsia="方正仿宋_GBK" w:cs="方正仿宋_GBK"/>
          <w:b w:val="0"/>
          <w:bCs w:val="0"/>
          <w:color w:val="FF0000"/>
          <w:sz w:val="32"/>
          <w:szCs w:val="32"/>
          <w:highlight w:val="none"/>
        </w:rPr>
      </w:pPr>
      <w:r>
        <w:rPr>
          <w:rFonts w:ascii="方正仿宋_GBK" w:eastAsia="方正仿宋_GBK"/>
          <w:b w:val="0"/>
          <w:bCs w:val="0"/>
          <w:kern w:val="2"/>
          <w:sz w:val="32"/>
          <w:szCs w:val="32"/>
          <w:lang w:eastAsia="zh-CN"/>
        </w:rPr>
        <w:t>2.</w:t>
      </w:r>
      <w:r>
        <w:rPr>
          <w:rFonts w:hint="eastAsia" w:ascii="方正仿宋_GBK" w:eastAsia="方正仿宋_GBK"/>
          <w:b w:val="0"/>
          <w:bCs w:val="0"/>
          <w:kern w:val="2"/>
          <w:sz w:val="32"/>
          <w:szCs w:val="32"/>
          <w:lang w:eastAsia="zh-CN"/>
        </w:rPr>
        <w:t>4</w:t>
      </w:r>
      <w:r>
        <w:rPr>
          <w:rFonts w:hint="eastAsia" w:ascii="方正仿宋_GBK" w:eastAsia="方正仿宋_GBK"/>
          <w:b w:val="0"/>
          <w:bCs w:val="0"/>
          <w:kern w:val="2"/>
          <w:sz w:val="32"/>
          <w:szCs w:val="32"/>
          <w:lang w:val="en-US" w:eastAsia="zh-CN"/>
        </w:rPr>
        <w:t>本项目为</w:t>
      </w:r>
      <w:r>
        <w:rPr>
          <w:rFonts w:hint="eastAsia" w:ascii="方正仿宋_GBK" w:eastAsia="方正仿宋_GBK"/>
          <w:b w:val="0"/>
          <w:bCs w:val="0"/>
          <w:kern w:val="2"/>
          <w:sz w:val="32"/>
          <w:szCs w:val="32"/>
          <w:lang w:eastAsia="zh-CN"/>
        </w:rPr>
        <w:t>固定单价合同，</w:t>
      </w:r>
      <w:r>
        <w:rPr>
          <w:rFonts w:hint="eastAsia" w:ascii="方正仿宋_GBK" w:hAnsi="方正仿宋_GBK" w:eastAsia="方正仿宋_GBK" w:cs="方正仿宋_GBK"/>
          <w:b w:val="0"/>
          <w:bCs w:val="0"/>
          <w:sz w:val="32"/>
          <w:szCs w:val="32"/>
          <w:lang w:val="en-US" w:eastAsia="zh-CN"/>
        </w:rPr>
        <w:t>清单工程量为预估工程量，据实发生结算。固定单价为综合单价合同执行期间单价不予调整。</w:t>
      </w:r>
    </w:p>
    <w:p>
      <w:pPr>
        <w:spacing w:line="510" w:lineRule="exact"/>
        <w:ind w:firstLine="640" w:firstLineChars="200"/>
        <w:jc w:val="both"/>
        <w:outlineLvl w:val="9"/>
        <w:rPr>
          <w:rFonts w:ascii="方正仿宋_GBK" w:eastAsia="方正仿宋_GBK"/>
          <w:kern w:val="2"/>
          <w:sz w:val="32"/>
          <w:szCs w:val="32"/>
          <w:lang w:eastAsia="zh-CN"/>
        </w:rPr>
      </w:pPr>
      <w:r>
        <w:rPr>
          <w:rFonts w:hint="eastAsia" w:ascii="方正仿宋_GBK" w:hAnsi="方正仿宋_GBK" w:eastAsia="方正仿宋_GBK" w:cs="方正仿宋_GBK"/>
          <w:bCs/>
          <w:i w:val="0"/>
          <w:iCs w:val="0"/>
          <w:color w:val="auto"/>
          <w:sz w:val="32"/>
          <w:szCs w:val="32"/>
          <w:highlight w:val="none"/>
          <w:lang w:val="en-US" w:eastAsia="zh-CN"/>
        </w:rPr>
        <w:t>2.4.1</w:t>
      </w:r>
      <w:r>
        <w:rPr>
          <w:rFonts w:hint="eastAsia" w:ascii="方正仿宋_GBK" w:hAnsi="方正仿宋_GBK" w:eastAsia="方正仿宋_GBK" w:cs="方正仿宋_GBK"/>
          <w:bCs/>
          <w:i w:val="0"/>
          <w:iCs w:val="0"/>
          <w:color w:val="auto"/>
          <w:sz w:val="32"/>
          <w:szCs w:val="32"/>
          <w:highlight w:val="none"/>
          <w:lang w:eastAsia="zh-CN"/>
        </w:rPr>
        <w:t>本次</w:t>
      </w:r>
      <w:r>
        <w:rPr>
          <w:rFonts w:hint="eastAsia" w:ascii="方正仿宋_GBK" w:hAnsi="方正仿宋_GBK" w:eastAsia="方正仿宋_GBK" w:cs="方正仿宋_GBK"/>
          <w:bCs/>
          <w:i w:val="0"/>
          <w:iCs w:val="0"/>
          <w:color w:val="auto"/>
          <w:sz w:val="32"/>
          <w:szCs w:val="32"/>
          <w:highlight w:val="none"/>
          <w:lang w:val="en-US" w:eastAsia="zh-CN"/>
        </w:rPr>
        <w:t>询价</w:t>
      </w:r>
      <w:r>
        <w:rPr>
          <w:rFonts w:hint="eastAsia" w:ascii="方正仿宋_GBK" w:hAnsi="方正仿宋_GBK" w:eastAsia="方正仿宋_GBK" w:cs="方正仿宋_GBK"/>
          <w:bCs/>
          <w:i w:val="0"/>
          <w:iCs w:val="0"/>
          <w:color w:val="auto"/>
          <w:sz w:val="32"/>
          <w:szCs w:val="32"/>
          <w:highlight w:val="none"/>
          <w:lang w:eastAsia="zh-CN"/>
        </w:rPr>
        <w:t>项目</w:t>
      </w:r>
      <w:r>
        <w:rPr>
          <w:rFonts w:hint="eastAsia" w:ascii="方正仿宋_GBK" w:hAnsi="方正仿宋_GBK" w:eastAsia="方正仿宋_GBK" w:cs="方正仿宋_GBK"/>
          <w:bCs/>
          <w:i w:val="0"/>
          <w:iCs w:val="0"/>
          <w:color w:val="auto"/>
          <w:sz w:val="32"/>
          <w:szCs w:val="32"/>
          <w:highlight w:val="none"/>
          <w:lang w:val="en-US" w:eastAsia="zh-CN"/>
        </w:rPr>
        <w:t>最高限价金额</w:t>
      </w:r>
      <w:r>
        <w:rPr>
          <w:rFonts w:hint="eastAsia" w:ascii="方正仿宋_GBK" w:hAnsi="方正仿宋_GBK" w:eastAsia="方正仿宋_GBK" w:cs="方正仿宋_GBK"/>
          <w:bCs/>
          <w:i w:val="0"/>
          <w:iCs w:val="0"/>
          <w:color w:val="auto"/>
          <w:sz w:val="32"/>
          <w:szCs w:val="32"/>
          <w:highlight w:val="none"/>
          <w:lang w:eastAsia="zh-CN"/>
        </w:rPr>
        <w:t>：</w:t>
      </w:r>
      <w:r>
        <w:rPr>
          <w:rFonts w:hint="eastAsia" w:ascii="方正仿宋_GBK" w:hAnsi="方正仿宋_GBK" w:eastAsia="方正仿宋_GBK" w:cs="方正仿宋_GBK"/>
          <w:bCs/>
          <w:i w:val="0"/>
          <w:iCs w:val="0"/>
          <w:color w:val="auto"/>
          <w:sz w:val="32"/>
          <w:szCs w:val="32"/>
          <w:highlight w:val="none"/>
          <w:u w:val="none"/>
          <w:lang w:val="en-US" w:eastAsia="zh-CN"/>
        </w:rPr>
        <w:t xml:space="preserve"> </w:t>
      </w:r>
      <w:r>
        <w:rPr>
          <w:rFonts w:hint="eastAsia" w:ascii="方正仿宋_GBK" w:hAnsi="方正仿宋_GBK" w:eastAsia="方正仿宋_GBK" w:cs="方正仿宋_GBK"/>
          <w:b/>
          <w:bCs w:val="0"/>
          <w:i w:val="0"/>
          <w:iCs w:val="0"/>
          <w:color w:val="auto"/>
          <w:sz w:val="32"/>
          <w:szCs w:val="32"/>
          <w:highlight w:val="none"/>
          <w:u w:val="single"/>
          <w:lang w:val="en-US" w:eastAsia="zh-CN"/>
        </w:rPr>
        <w:t>45.723086 万</w:t>
      </w:r>
      <w:r>
        <w:rPr>
          <w:rFonts w:hint="eastAsia" w:ascii="方正仿宋_GBK" w:hAnsi="方正仿宋_GBK" w:eastAsia="方正仿宋_GBK" w:cs="方正仿宋_GBK"/>
          <w:b/>
          <w:bCs w:val="0"/>
          <w:i w:val="0"/>
          <w:iCs w:val="0"/>
          <w:color w:val="auto"/>
          <w:sz w:val="32"/>
          <w:szCs w:val="32"/>
          <w:highlight w:val="none"/>
          <w:u w:val="single"/>
          <w:lang w:eastAsia="zh-CN"/>
        </w:rPr>
        <w:t>元</w:t>
      </w:r>
      <w:r>
        <w:rPr>
          <w:rFonts w:hint="eastAsia" w:ascii="方正仿宋_GBK" w:hAnsi="方正仿宋_GBK" w:eastAsia="方正仿宋_GBK" w:cs="方正仿宋_GBK"/>
          <w:bCs/>
          <w:i w:val="0"/>
          <w:iCs w:val="0"/>
          <w:color w:val="auto"/>
          <w:sz w:val="32"/>
          <w:szCs w:val="32"/>
          <w:highlight w:val="none"/>
          <w:lang w:eastAsia="zh-CN"/>
        </w:rPr>
        <w:t>。</w:t>
      </w:r>
      <w:r>
        <w:rPr>
          <w:rFonts w:hint="eastAsia" w:ascii="方正仿宋_GBK" w:eastAsia="方正仿宋_GBK"/>
          <w:kern w:val="2"/>
          <w:sz w:val="32"/>
          <w:szCs w:val="32"/>
          <w:lang w:val="en-US" w:eastAsia="zh-CN"/>
        </w:rPr>
        <w:t>如报价超过限价将被否决，</w:t>
      </w:r>
      <w:r>
        <w:rPr>
          <w:rFonts w:hint="eastAsia" w:ascii="方正仿宋_GBK" w:hAnsi="方正仿宋_GBK" w:eastAsia="方正仿宋_GBK" w:cs="方正仿宋_GBK"/>
          <w:kern w:val="2"/>
          <w:sz w:val="32"/>
          <w:szCs w:val="32"/>
          <w:lang w:val="en-US" w:eastAsia="zh-CN"/>
        </w:rPr>
        <w:t>限价</w:t>
      </w:r>
      <w:r>
        <w:rPr>
          <w:rFonts w:hint="eastAsia" w:ascii="方正仿宋_GBK" w:hAnsi="方正仿宋_GBK" w:eastAsia="方正仿宋_GBK" w:cs="方正仿宋_GBK"/>
          <w:kern w:val="2"/>
          <w:sz w:val="32"/>
          <w:szCs w:val="32"/>
          <w:lang w:eastAsia="zh-CN"/>
        </w:rPr>
        <w:t>见</w:t>
      </w:r>
      <w:r>
        <w:rPr>
          <w:rFonts w:hint="eastAsia" w:ascii="方正仿宋_GBK" w:hAnsi="方正仿宋_GBK" w:eastAsia="方正仿宋_GBK" w:cs="方正仿宋_GBK"/>
          <w:kern w:val="2"/>
          <w:sz w:val="32"/>
          <w:szCs w:val="32"/>
          <w:lang w:val="en-US" w:eastAsia="zh-CN"/>
        </w:rPr>
        <w:t>第五章3项报价表。</w:t>
      </w:r>
    </w:p>
    <w:p>
      <w:pPr>
        <w:spacing w:line="510" w:lineRule="exact"/>
        <w:ind w:firstLine="640" w:firstLineChars="200"/>
        <w:jc w:val="both"/>
        <w:outlineLvl w:val="9"/>
        <w:rPr>
          <w:rFonts w:hint="eastAsia" w:ascii="方正仿宋_GBK" w:eastAsia="方正仿宋_GBK"/>
          <w:kern w:val="2"/>
          <w:sz w:val="32"/>
          <w:szCs w:val="32"/>
          <w:lang w:val="en-US" w:eastAsia="zh-CN"/>
        </w:rPr>
      </w:pPr>
      <w:r>
        <w:rPr>
          <w:rFonts w:hint="eastAsia" w:ascii="方正仿宋_GBK" w:eastAsia="方正仿宋_GBK"/>
          <w:kern w:val="2"/>
          <w:sz w:val="32"/>
          <w:szCs w:val="32"/>
          <w:lang w:eastAsia="zh-CN"/>
        </w:rPr>
        <w:t>2.5合同有效期（服务期限）</w:t>
      </w:r>
      <w:r>
        <w:rPr>
          <w:rFonts w:ascii="方正仿宋_GBK" w:eastAsia="方正仿宋_GBK"/>
          <w:kern w:val="2"/>
          <w:sz w:val="32"/>
          <w:szCs w:val="32"/>
          <w:lang w:eastAsia="zh-CN"/>
        </w:rPr>
        <w:t>：</w:t>
      </w:r>
      <w:r>
        <w:rPr>
          <w:rFonts w:hint="eastAsia" w:ascii="方正仿宋_GBK" w:eastAsia="方正仿宋_GBK"/>
          <w:kern w:val="2"/>
          <w:sz w:val="32"/>
          <w:szCs w:val="32"/>
          <w:lang w:val="en-US" w:eastAsia="zh-CN"/>
        </w:rPr>
        <w:t>如达到以下任意条件之一，合同终止。</w:t>
      </w:r>
    </w:p>
    <w:p>
      <w:pPr>
        <w:numPr>
          <w:ilvl w:val="-1"/>
          <w:numId w:val="0"/>
        </w:numPr>
        <w:spacing w:line="510" w:lineRule="exact"/>
        <w:ind w:firstLine="640" w:firstLineChars="200"/>
        <w:jc w:val="both"/>
        <w:outlineLvl w:val="9"/>
        <w:rPr>
          <w:rFonts w:hint="eastAsia" w:ascii="方正仿宋_GBK" w:eastAsia="方正仿宋_GBK"/>
          <w:kern w:val="2"/>
          <w:sz w:val="32"/>
          <w:szCs w:val="32"/>
          <w:lang w:eastAsia="zh-CN"/>
        </w:rPr>
      </w:pPr>
      <w:r>
        <w:rPr>
          <w:rFonts w:hint="eastAsia" w:ascii="方正仿宋_GBK" w:eastAsia="方正仿宋_GBK"/>
          <w:kern w:val="2"/>
          <w:sz w:val="32"/>
          <w:szCs w:val="32"/>
          <w:lang w:val="en-US" w:eastAsia="zh-CN"/>
        </w:rPr>
        <w:t>1.</w:t>
      </w:r>
      <w:r>
        <w:rPr>
          <w:rFonts w:hint="eastAsia" w:ascii="方正仿宋_GBK" w:eastAsia="方正仿宋_GBK"/>
          <w:kern w:val="2"/>
          <w:sz w:val="32"/>
          <w:szCs w:val="32"/>
          <w:lang w:eastAsia="zh-CN"/>
        </w:rPr>
        <w:t>合同</w:t>
      </w:r>
      <w:r>
        <w:rPr>
          <w:rFonts w:hint="eastAsia" w:ascii="方正仿宋_GBK" w:eastAsia="方正仿宋_GBK"/>
          <w:kern w:val="2"/>
          <w:sz w:val="32"/>
          <w:szCs w:val="32"/>
          <w:lang w:val="en-US" w:eastAsia="zh-CN"/>
        </w:rPr>
        <w:t>有效期自签订之日起两年</w:t>
      </w:r>
      <w:r>
        <w:rPr>
          <w:rFonts w:hint="eastAsia" w:ascii="方正仿宋_GBK" w:eastAsia="方正仿宋_GBK"/>
          <w:kern w:val="2"/>
          <w:sz w:val="32"/>
          <w:szCs w:val="32"/>
          <w:lang w:eastAsia="zh-CN"/>
        </w:rPr>
        <w:t>。</w:t>
      </w:r>
    </w:p>
    <w:p>
      <w:pPr>
        <w:numPr>
          <w:ilvl w:val="-1"/>
          <w:numId w:val="0"/>
        </w:numPr>
        <w:spacing w:line="510" w:lineRule="exact"/>
        <w:ind w:firstLine="640" w:firstLineChars="200"/>
        <w:jc w:val="both"/>
        <w:outlineLvl w:val="9"/>
        <w:rPr>
          <w:rFonts w:hint="default"/>
          <w:b w:val="0"/>
          <w:bCs w:val="0"/>
          <w:lang w:val="en-US" w:eastAsia="zh-CN"/>
        </w:rPr>
      </w:pPr>
      <w:r>
        <w:rPr>
          <w:rFonts w:hint="eastAsia" w:ascii="方正仿宋_GBK" w:hAnsi="方正仿宋_GBK" w:eastAsia="方正仿宋_GBK" w:cs="方正仿宋_GBK"/>
          <w:kern w:val="2"/>
          <w:sz w:val="32"/>
          <w:szCs w:val="32"/>
          <w:lang w:val="en-US" w:eastAsia="zh-CN"/>
        </w:rPr>
        <w:t>2.</w:t>
      </w:r>
      <w:r>
        <w:rPr>
          <w:rFonts w:hint="eastAsia" w:ascii="方正仿宋_GBK" w:hAnsi="方正仿宋_GBK" w:eastAsia="方正仿宋_GBK" w:cs="方正仿宋_GBK"/>
          <w:kern w:val="2"/>
          <w:sz w:val="32"/>
          <w:szCs w:val="32"/>
          <w:lang w:eastAsia="zh-CN"/>
        </w:rPr>
        <w:t>合同累计结算金额达至</w:t>
      </w:r>
      <w:r>
        <w:rPr>
          <w:rFonts w:hint="eastAsia" w:ascii="方正仿宋_GBK" w:hAnsi="方正仿宋_GBK" w:eastAsia="方正仿宋_GBK" w:cs="方正仿宋_GBK"/>
          <w:kern w:val="2"/>
          <w:sz w:val="32"/>
          <w:szCs w:val="32"/>
          <w:lang w:val="en-US" w:eastAsia="zh-CN"/>
        </w:rPr>
        <w:t>49</w:t>
      </w:r>
      <w:r>
        <w:rPr>
          <w:rFonts w:hint="eastAsia" w:ascii="方正仿宋_GBK" w:hAnsi="方正仿宋_GBK" w:eastAsia="方正仿宋_GBK" w:cs="方正仿宋_GBK"/>
          <w:kern w:val="2"/>
          <w:sz w:val="32"/>
          <w:szCs w:val="32"/>
          <w:lang w:eastAsia="zh-CN"/>
        </w:rPr>
        <w:t>万元。</w:t>
      </w:r>
    </w:p>
    <w:p>
      <w:pPr>
        <w:pStyle w:val="4"/>
        <w:spacing w:line="510" w:lineRule="exact"/>
        <w:rPr>
          <w:rFonts w:ascii="Times New Roman" w:hAnsi="Times New Roman" w:eastAsia="黑体" w:cs="Times New Roman"/>
          <w:b w:val="0"/>
          <w:lang w:eastAsia="zh-CN"/>
        </w:rPr>
      </w:pPr>
      <w:bookmarkStart w:id="16" w:name="_Toc52097502"/>
      <w:bookmarkStart w:id="17" w:name="_Toc22699"/>
      <w:bookmarkStart w:id="18" w:name="_Toc29194683"/>
      <w:bookmarkStart w:id="19" w:name="_Toc6230452"/>
      <w:r>
        <w:rPr>
          <w:rFonts w:ascii="Times New Roman" w:hAnsi="Times New Roman" w:eastAsia="黑体" w:cs="Times New Roman"/>
          <w:b w:val="0"/>
          <w:lang w:eastAsia="zh-CN"/>
        </w:rPr>
        <w:t>3.报价人资格要求</w:t>
      </w:r>
      <w:bookmarkEnd w:id="13"/>
      <w:bookmarkEnd w:id="14"/>
      <w:bookmarkEnd w:id="15"/>
      <w:bookmarkEnd w:id="16"/>
      <w:bookmarkEnd w:id="17"/>
      <w:bookmarkEnd w:id="18"/>
      <w:bookmarkEnd w:id="19"/>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3.1本次询价实行资格后审，报价人应同时满足下列资格条件：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（1）报价人为中国境内注册的独立法人企业。</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（2）报价人具有以下全部资质：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①具有有效营业执照、税务登记证、组织机构代码证的单位，多证合一的需备注；</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②</w:t>
      </w:r>
      <w:r>
        <w:rPr>
          <w:rFonts w:hint="eastAsia" w:ascii="方正仿宋_GBK" w:hAnsi="方正仿宋_GBK" w:eastAsia="方正仿宋_GBK" w:cs="方正仿宋_GBK"/>
          <w:sz w:val="32"/>
          <w:szCs w:val="32"/>
          <w:lang w:eastAsia="zh-CN"/>
        </w:rPr>
        <w:t>具有有效的建筑工程施工总承包叁级或以上资质及有效的安全生产许可证。</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（3）报价人自</w:t>
      </w:r>
      <w:r>
        <w:rPr>
          <w:rFonts w:hint="eastAsia" w:ascii="Times New Roman" w:hAnsi="Times New Roman" w:eastAsia="方正仿宋_GBK" w:cs="Times New Roman"/>
          <w:bCs/>
          <w:sz w:val="32"/>
          <w:szCs w:val="32"/>
          <w:lang w:eastAsia="zh-CN"/>
        </w:rPr>
        <w:t>2017</w:t>
      </w:r>
      <w:r>
        <w:rPr>
          <w:rFonts w:ascii="Times New Roman" w:hAnsi="Times New Roman" w:eastAsia="方正仿宋_GBK" w:cs="Times New Roman"/>
          <w:bCs/>
          <w:sz w:val="32"/>
          <w:szCs w:val="32"/>
          <w:lang w:eastAsia="zh-CN"/>
        </w:rPr>
        <w:t>年1月1日至报价截止日（以</w:t>
      </w:r>
      <w:r>
        <w:rPr>
          <w:rFonts w:hint="eastAsia" w:ascii="Times New Roman" w:hAnsi="Times New Roman" w:eastAsia="方正仿宋_GBK" w:cs="Times New Roman"/>
          <w:bCs/>
          <w:sz w:val="32"/>
          <w:szCs w:val="32"/>
          <w:lang w:val="en-US" w:eastAsia="zh-CN"/>
        </w:rPr>
        <w:t>合同和</w:t>
      </w:r>
      <w:r>
        <w:rPr>
          <w:rFonts w:ascii="Times New Roman" w:hAnsi="Times New Roman" w:eastAsia="方正仿宋_GBK" w:cs="Times New Roman"/>
          <w:bCs/>
          <w:sz w:val="32"/>
          <w:szCs w:val="32"/>
          <w:lang w:eastAsia="zh-CN"/>
        </w:rPr>
        <w:t>合同签订时间为准），至少具有</w:t>
      </w:r>
      <w:r>
        <w:rPr>
          <w:rFonts w:hint="eastAsia" w:ascii="Times New Roman" w:hAnsi="Times New Roman" w:eastAsia="方正仿宋_GBK" w:cs="Times New Roman"/>
          <w:bCs/>
          <w:sz w:val="32"/>
          <w:szCs w:val="32"/>
          <w:lang w:eastAsia="zh-CN"/>
        </w:rPr>
        <w:t>1</w:t>
      </w:r>
      <w:r>
        <w:rPr>
          <w:rFonts w:ascii="Times New Roman" w:hAnsi="Times New Roman" w:eastAsia="方正仿宋_GBK" w:cs="Times New Roman"/>
          <w:bCs/>
          <w:sz w:val="32"/>
          <w:szCs w:val="32"/>
          <w:lang w:eastAsia="zh-CN"/>
        </w:rPr>
        <w:t>个</w:t>
      </w:r>
      <w:r>
        <w:rPr>
          <w:rFonts w:hint="eastAsia" w:ascii="Times New Roman" w:hAnsi="Times New Roman" w:eastAsia="方正仿宋_GBK" w:cs="Times New Roman"/>
          <w:bCs/>
          <w:sz w:val="32"/>
          <w:szCs w:val="32"/>
          <w:lang w:val="en-US" w:eastAsia="zh-CN"/>
        </w:rPr>
        <w:t>合同金额不低于10万的</w:t>
      </w:r>
      <w:r>
        <w:rPr>
          <w:rFonts w:hint="eastAsia" w:ascii="Times New Roman" w:hAnsi="Times New Roman" w:eastAsia="方正仿宋_GBK" w:cs="Times New Roman"/>
          <w:bCs/>
          <w:sz w:val="32"/>
          <w:szCs w:val="32"/>
          <w:lang w:eastAsia="zh-CN"/>
        </w:rPr>
        <w:t>土建或房屋维修</w:t>
      </w:r>
      <w:r>
        <w:rPr>
          <w:rFonts w:hint="eastAsia" w:ascii="Times New Roman" w:hAnsi="Times New Roman" w:eastAsia="方正仿宋_GBK" w:cs="Times New Roman"/>
          <w:bCs/>
          <w:sz w:val="32"/>
          <w:szCs w:val="32"/>
          <w:lang w:val="en-US" w:eastAsia="zh-CN"/>
        </w:rPr>
        <w:t>相</w:t>
      </w:r>
      <w:r>
        <w:rPr>
          <w:rFonts w:ascii="Times New Roman" w:hAnsi="Times New Roman" w:eastAsia="方正仿宋_GBK" w:cs="Times New Roman"/>
          <w:bCs/>
          <w:sz w:val="32"/>
          <w:szCs w:val="32"/>
          <w:lang w:eastAsia="zh-CN"/>
        </w:rPr>
        <w:t>关业绩。</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Times New Roman" w:hAnsi="Times New Roman" w:eastAsia="方正仿宋_GBK" w:cs="Times New Roman"/>
          <w:bCs/>
          <w:sz w:val="32"/>
          <w:szCs w:val="32"/>
          <w:lang w:eastAsia="zh-CN"/>
        </w:rPr>
        <w:t>3.3</w:t>
      </w:r>
      <w:r>
        <w:rPr>
          <w:rFonts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lang w:eastAsia="zh-CN"/>
        </w:rPr>
        <w:t>不接受</w:t>
      </w:r>
      <w:r>
        <w:rPr>
          <w:rFonts w:ascii="Times New Roman" w:hAnsi="Times New Roman" w:eastAsia="方正仿宋_GBK" w:cs="Times New Roman"/>
          <w:bCs/>
          <w:sz w:val="32"/>
          <w:szCs w:val="32"/>
          <w:lang w:eastAsia="zh-CN"/>
        </w:rPr>
        <w:t>联合体询价</w:t>
      </w:r>
      <w:r>
        <w:rPr>
          <w:rFonts w:hint="eastAsia" w:ascii="Times New Roman" w:hAnsi="Times New Roman" w:eastAsia="方正仿宋_GBK" w:cs="Times New Roman"/>
          <w:bCs/>
          <w:sz w:val="32"/>
          <w:szCs w:val="32"/>
          <w:lang w:eastAsia="zh-CN"/>
        </w:rPr>
        <w:t>。</w:t>
      </w:r>
    </w:p>
    <w:p>
      <w:pPr>
        <w:pStyle w:val="4"/>
        <w:spacing w:line="510" w:lineRule="exact"/>
        <w:rPr>
          <w:rFonts w:ascii="Times New Roman" w:hAnsi="Times New Roman" w:eastAsia="黑体" w:cs="Times New Roman"/>
          <w:b w:val="0"/>
          <w:lang w:eastAsia="zh-CN"/>
        </w:rPr>
      </w:pPr>
      <w:bookmarkStart w:id="20" w:name="_Toc9937"/>
      <w:bookmarkStart w:id="21" w:name="_Toc324429696"/>
      <w:bookmarkStart w:id="22" w:name="_Toc29194684"/>
      <w:bookmarkStart w:id="23" w:name="_Toc13014"/>
      <w:bookmarkStart w:id="24" w:name="_Toc323734101"/>
      <w:bookmarkStart w:id="25" w:name="_Toc52097503"/>
      <w:bookmarkStart w:id="26" w:name="_Toc6230453"/>
      <w:r>
        <w:rPr>
          <w:rFonts w:ascii="Times New Roman" w:hAnsi="Times New Roman" w:eastAsia="黑体" w:cs="Times New Roman"/>
          <w:b w:val="0"/>
          <w:lang w:eastAsia="zh-CN"/>
        </w:rPr>
        <w:t>4. 报价文件的递交</w:t>
      </w:r>
      <w:bookmarkEnd w:id="20"/>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lang w:eastAsia="zh-CN"/>
        </w:rPr>
        <w:t>重庆潼南航运电力开发有限公司(生技部）</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val="en-US" w:eastAsia="zh-CN"/>
        </w:rPr>
        <w:t>挂网公告结束后3天</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4.5其它要求：纸质文件按递交要求送达，应满足重庆高速公路集团有限公司相关规定、程序和要求。</w:t>
      </w:r>
    </w:p>
    <w:p>
      <w:pPr>
        <w:pStyle w:val="4"/>
        <w:spacing w:line="510" w:lineRule="exact"/>
        <w:rPr>
          <w:rFonts w:ascii="Times New Roman" w:hAnsi="Times New Roman" w:eastAsia="黑体" w:cs="Times New Roman"/>
          <w:b w:val="0"/>
          <w:lang w:eastAsia="zh-CN"/>
        </w:rPr>
      </w:pPr>
      <w:bookmarkStart w:id="27" w:name="_Toc1761"/>
      <w:r>
        <w:rPr>
          <w:rFonts w:ascii="Times New Roman" w:hAnsi="Times New Roman" w:eastAsia="黑体" w:cs="Times New Roman"/>
          <w:b w:val="0"/>
          <w:lang w:eastAsia="zh-CN"/>
        </w:rPr>
        <w:t>5.发布公告的媒介</w:t>
      </w:r>
      <w:bookmarkEnd w:id="27"/>
    </w:p>
    <w:p>
      <w:pPr>
        <w:wordWrap w:val="0"/>
        <w:spacing w:line="510" w:lineRule="exact"/>
        <w:ind w:firstLine="640" w:firstLineChars="200"/>
        <w:rPr>
          <w:lang w:eastAsia="zh-CN"/>
        </w:rPr>
      </w:pPr>
      <w:r>
        <w:rPr>
          <w:rFonts w:ascii="Times New Roman" w:hAnsi="Times New Roman" w:eastAsia="方正仿宋_GBK" w:cs="Times New Roman"/>
          <w:bCs/>
          <w:sz w:val="32"/>
          <w:szCs w:val="32"/>
          <w:lang w:eastAsia="zh-CN"/>
        </w:rPr>
        <w:t>5.1</w:t>
      </w:r>
      <w:r>
        <w:rPr>
          <w:rFonts w:hint="eastAsia" w:ascii="Times New Roman" w:hAnsi="Times New Roman" w:eastAsia="方正仿宋_GBK" w:cs="Times New Roman"/>
          <w:bCs/>
          <w:sz w:val="32"/>
          <w:szCs w:val="32"/>
          <w:lang w:eastAsia="zh-CN"/>
        </w:rPr>
        <w:t>A</w:t>
      </w:r>
      <w:r>
        <w:rPr>
          <w:rFonts w:ascii="Times New Roman" w:hAnsi="Times New Roman" w:eastAsia="方正仿宋_GBK" w:cs="Times New Roman"/>
          <w:bCs/>
          <w:sz w:val="32"/>
          <w:szCs w:val="32"/>
          <w:lang w:eastAsia="zh-CN"/>
        </w:rPr>
        <w:t>本次询价公告及结果公示将在重庆高速公路集团有限公司</w:t>
      </w:r>
      <w:r>
        <w:rPr>
          <w:rFonts w:hint="eastAsia" w:ascii="Times New Roman" w:hAnsi="Times New Roman" w:eastAsia="方正仿宋_GBK" w:cs="Times New Roman"/>
          <w:bCs/>
          <w:sz w:val="32"/>
          <w:szCs w:val="32"/>
          <w:lang w:eastAsia="zh-CN"/>
        </w:rPr>
        <w:t>官方网站（</w:t>
      </w:r>
      <w:r>
        <w:rPr>
          <w:rFonts w:hint="eastAsia" w:ascii="Times New Roman" w:hAnsi="Times New Roman" w:eastAsia="方正仿宋_GBK" w:cs="Times New Roman"/>
          <w:bCs/>
          <w:sz w:val="32"/>
          <w:szCs w:val="32"/>
          <w:lang w:val="en-US" w:eastAsia="zh-CN"/>
        </w:rPr>
        <w:t>http:www.cegc.com.cn/gw/newsinfomenu.html?id=42key=2)和重庆高速公路集团有限公司</w:t>
      </w:r>
      <w:r>
        <w:rPr>
          <w:rFonts w:ascii="Times New Roman" w:hAnsi="Times New Roman" w:eastAsia="方正仿宋_GBK" w:cs="Times New Roman"/>
          <w:bCs/>
          <w:sz w:val="32"/>
          <w:szCs w:val="32"/>
          <w:lang w:eastAsia="zh-CN"/>
        </w:rPr>
        <w:t>招投标管理平台（</w:t>
      </w:r>
      <w:r>
        <w:rPr>
          <w:rFonts w:hint="eastAsia" w:ascii="方正仿宋_GBK" w:hAnsi="方正仿宋_GBK" w:eastAsia="方正仿宋_GBK" w:cs="方正仿宋_GBK"/>
          <w:b w:val="0"/>
          <w:bCs/>
          <w:i w:val="0"/>
          <w:iCs w:val="0"/>
          <w:color w:val="auto"/>
          <w:sz w:val="30"/>
          <w:szCs w:val="30"/>
          <w:highlight w:val="none"/>
          <w:lang w:eastAsia="zh-CN"/>
        </w:rPr>
        <w:t>http://112.35.165.219:8088/PMS/jsp/business/cccc/login.jsp</w:t>
      </w:r>
      <w:r>
        <w:rPr>
          <w:rFonts w:ascii="Times New Roman" w:hAnsi="Times New Roman" w:eastAsia="方正仿宋_GBK" w:cs="Times New Roman"/>
          <w:bCs/>
          <w:sz w:val="32"/>
          <w:szCs w:val="32"/>
          <w:lang w:eastAsia="zh-CN"/>
        </w:rPr>
        <w:t>）上发布。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ascii="Times New Roman" w:hAnsi="Times New Roman" w:eastAsia="黑体" w:cs="Times New Roman"/>
          <w:b w:val="0"/>
          <w:lang w:eastAsia="zh-CN"/>
        </w:rPr>
      </w:pPr>
      <w:bookmarkStart w:id="28" w:name="_Toc13913"/>
      <w:r>
        <w:rPr>
          <w:rFonts w:ascii="Times New Roman" w:hAnsi="Times New Roman" w:eastAsia="黑体" w:cs="Times New Roman"/>
          <w:b w:val="0"/>
          <w:lang w:eastAsia="zh-CN"/>
        </w:rPr>
        <w:t>6.联系方式</w:t>
      </w:r>
      <w:bookmarkEnd w:id="28"/>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eastAsia="zh-CN"/>
        </w:rPr>
        <w:t>重庆潼南航运电力开发有限公司</w:t>
      </w:r>
      <w:r>
        <w:rPr>
          <w:rFonts w:ascii="Times New Roman" w:hAnsi="Times New Roman" w:eastAsia="方正仿宋_GBK" w:cs="Times New Roman"/>
          <w:bCs/>
          <w:sz w:val="32"/>
          <w:szCs w:val="32"/>
          <w:lang w:eastAsia="zh-CN"/>
        </w:rPr>
        <w:t>公司</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eastAsia="zh-CN"/>
        </w:rPr>
        <w:t>重庆潼南区桂林街道潼南航电枢纽电站生产管理大楼</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张顺</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eastAsia="zh-CN"/>
        </w:rPr>
        <w:t>1</w:t>
      </w:r>
      <w:r>
        <w:rPr>
          <w:rFonts w:hint="eastAsia" w:ascii="Times New Roman" w:hAnsi="Times New Roman" w:eastAsia="方正仿宋_GBK" w:cs="Times New Roman"/>
          <w:bCs/>
          <w:sz w:val="32"/>
          <w:szCs w:val="32"/>
          <w:lang w:val="en-US" w:eastAsia="zh-CN"/>
        </w:rPr>
        <w:t>5736075918</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bookmarkStart w:id="29" w:name="_Toc27493"/>
      <w:r>
        <w:rPr>
          <w:rFonts w:ascii="Times New Roman" w:hAnsi="Times New Roman" w:eastAsia="黑体" w:cs="Times New Roman"/>
          <w:b w:val="0"/>
          <w:lang w:eastAsia="zh-CN"/>
        </w:rPr>
        <w:t>7.监督部门</w:t>
      </w:r>
      <w:bookmarkEnd w:id="29"/>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eastAsia="zh-CN"/>
        </w:rPr>
        <w:t>重庆潼南航运电力开发有限公司</w:t>
      </w:r>
      <w:r>
        <w:rPr>
          <w:rFonts w:ascii="Times New Roman" w:hAnsi="Times New Roman" w:eastAsia="方正仿宋_GBK" w:cs="Times New Roman"/>
          <w:bCs/>
          <w:sz w:val="32"/>
          <w:szCs w:val="32"/>
          <w:lang w:eastAsia="zh-CN"/>
        </w:rPr>
        <w:t>公司</w:t>
      </w:r>
      <w:r>
        <w:rPr>
          <w:rFonts w:hint="eastAsia" w:ascii="Times New Roman" w:hAnsi="Times New Roman" w:eastAsia="方正仿宋_GBK" w:cs="Times New Roman"/>
          <w:bCs/>
          <w:sz w:val="32"/>
          <w:szCs w:val="32"/>
          <w:lang w:eastAsia="zh-CN"/>
        </w:rPr>
        <w:t>综合部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eastAsia="zh-CN"/>
        </w:rPr>
        <w:t>44586228</w:t>
      </w:r>
    </w:p>
    <w:p>
      <w:pPr>
        <w:pStyle w:val="4"/>
        <w:spacing w:line="400" w:lineRule="exact"/>
        <w:outlineLvl w:val="9"/>
        <w:rPr>
          <w:rFonts w:ascii="Times New Roman" w:hAnsi="Times New Roman" w:cs="Times New Roman" w:eastAsiaTheme="minorEastAsia"/>
          <w:sz w:val="24"/>
          <w:szCs w:val="21"/>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p>
    <w:p>
      <w:pPr>
        <w:widowControl/>
        <w:jc w:val="right"/>
        <w:rPr>
          <w:lang w:eastAsia="zh-CN"/>
        </w:rPr>
      </w:pPr>
      <w:r>
        <w:rPr>
          <w:rFonts w:hint="eastAsia" w:ascii="Times New Roman" w:hAnsi="Times New Roman" w:eastAsia="方正仿宋_GBK" w:cs="Times New Roman"/>
          <w:bCs/>
          <w:sz w:val="32"/>
          <w:szCs w:val="32"/>
          <w:lang w:eastAsia="zh-CN"/>
        </w:rPr>
        <w:t>202</w:t>
      </w: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10</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13</w:t>
      </w:r>
      <w:r>
        <w:rPr>
          <w:rFonts w:hint="eastAsia" w:ascii="Times New Roman" w:hAnsi="Times New Roman" w:eastAsia="方正仿宋_GBK" w:cs="Times New Roman"/>
          <w:bCs/>
          <w:sz w:val="32"/>
          <w:szCs w:val="32"/>
          <w:lang w:eastAsia="zh-CN"/>
        </w:rPr>
        <w:t>日</w:t>
      </w:r>
      <w:r>
        <w:rPr>
          <w:rFonts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30" w:name="_Toc10906"/>
      <w:r>
        <w:rPr>
          <w:rFonts w:ascii="Times New Roman" w:hAnsi="Times New Roman" w:eastAsia="方正小标宋_GBK" w:cs="Times New Roman"/>
          <w:bCs/>
          <w:sz w:val="44"/>
          <w:szCs w:val="44"/>
          <w:lang w:val="zh-CN" w:eastAsia="zh-CN"/>
        </w:rPr>
        <w:t>第二章 报价文件要求与评审办法</w:t>
      </w:r>
      <w:bookmarkEnd w:id="30"/>
    </w:p>
    <w:p>
      <w:pPr>
        <w:pStyle w:val="4"/>
        <w:spacing w:line="510" w:lineRule="exact"/>
        <w:outlineLvl w:val="9"/>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bookmarkStart w:id="31" w:name="_Toc6113"/>
      <w:r>
        <w:rPr>
          <w:rFonts w:ascii="Times New Roman" w:hAnsi="Times New Roman" w:eastAsia="黑体" w:cs="Times New Roman"/>
          <w:b w:val="0"/>
          <w:lang w:eastAsia="zh-CN"/>
        </w:rPr>
        <w:t>1.报价文件要求</w:t>
      </w:r>
      <w:bookmarkEnd w:id="31"/>
    </w:p>
    <w:p>
      <w:pPr>
        <w:spacing w:line="510" w:lineRule="atLeast"/>
        <w:ind w:firstLine="640" w:firstLineChars="200"/>
        <w:jc w:val="both"/>
        <w:rPr>
          <w:lang w:eastAsia="zh-CN"/>
        </w:rPr>
      </w:pPr>
      <w:r>
        <w:rPr>
          <w:rFonts w:hint="eastAsia" w:ascii="方正仿宋_GBK" w:hAnsi="方正仿宋_GBK" w:eastAsia="方正仿宋_GBK" w:cs="方正仿宋_GBK"/>
          <w:bCs/>
          <w:i w:val="0"/>
          <w:iCs w:val="0"/>
          <w:color w:val="auto"/>
          <w:sz w:val="32"/>
          <w:szCs w:val="32"/>
          <w:highlight w:val="none"/>
          <w:lang w:eastAsia="zh-CN"/>
        </w:rPr>
        <w:t>1.1本项目总价最高限价为人民币</w:t>
      </w:r>
      <w:r>
        <w:rPr>
          <w:rFonts w:hint="eastAsia" w:ascii="方正仿宋_GBK" w:hAnsi="方正仿宋_GBK" w:eastAsia="方正仿宋_GBK" w:cs="方正仿宋_GBK"/>
          <w:bCs/>
          <w:i w:val="0"/>
          <w:iCs w:val="0"/>
          <w:color w:val="auto"/>
          <w:sz w:val="32"/>
          <w:szCs w:val="32"/>
          <w:highlight w:val="none"/>
          <w:u w:val="single"/>
          <w:lang w:val="en-US" w:eastAsia="zh-CN"/>
        </w:rPr>
        <w:t>肆拾伍万柒仟贰佰叁拾元捌角陆分</w:t>
      </w:r>
      <w:r>
        <w:rPr>
          <w:rFonts w:hint="eastAsia" w:ascii="方正仿宋_GBK" w:hAnsi="方正仿宋_GBK" w:eastAsia="方正仿宋_GBK" w:cs="方正仿宋_GBK"/>
          <w:bCs/>
          <w:i w:val="0"/>
          <w:iCs w:val="0"/>
          <w:color w:val="auto"/>
          <w:sz w:val="32"/>
          <w:szCs w:val="32"/>
          <w:highlight w:val="none"/>
          <w:u w:val="thick"/>
          <w:lang w:eastAsia="zh-CN"/>
        </w:rPr>
        <w:t>（</w:t>
      </w:r>
      <w:r>
        <w:rPr>
          <w:rFonts w:hint="eastAsia" w:ascii="方正仿宋_GBK" w:hAnsi="方正仿宋_GBK" w:eastAsia="方正仿宋_GBK" w:cs="方正仿宋_GBK"/>
          <w:bCs/>
          <w:i w:val="0"/>
          <w:iCs w:val="0"/>
          <w:color w:val="auto"/>
          <w:sz w:val="32"/>
          <w:szCs w:val="32"/>
          <w:highlight w:val="none"/>
          <w:u w:val="thick"/>
          <w:lang w:val="en-US" w:eastAsia="zh-CN"/>
        </w:rPr>
        <w:t>¥457230.</w:t>
      </w:r>
      <w:r>
        <w:rPr>
          <w:rFonts w:hint="eastAsia" w:ascii="方正仿宋_GBK" w:hAnsi="方正仿宋_GBK" w:eastAsia="方正仿宋_GBK" w:cs="方正仿宋_GBK"/>
          <w:sz w:val="32"/>
          <w:szCs w:val="32"/>
          <w:lang w:val="en-US" w:eastAsia="zh-CN"/>
        </w:rPr>
        <w:t>86</w:t>
      </w:r>
      <w:r>
        <w:rPr>
          <w:rFonts w:hint="eastAsia" w:ascii="方正仿宋_GBK" w:hAnsi="方正仿宋_GBK" w:eastAsia="方正仿宋_GBK" w:cs="方正仿宋_GBK"/>
          <w:bCs/>
          <w:i w:val="0"/>
          <w:iCs w:val="0"/>
          <w:color w:val="auto"/>
          <w:sz w:val="32"/>
          <w:szCs w:val="32"/>
          <w:highlight w:val="none"/>
          <w:u w:val="thick"/>
          <w:lang w:eastAsia="zh-CN"/>
        </w:rPr>
        <w:t>）</w:t>
      </w:r>
      <w:r>
        <w:rPr>
          <w:rFonts w:hint="eastAsia" w:ascii="方正仿宋_GBK" w:hAnsi="方正仿宋_GBK" w:eastAsia="方正仿宋_GBK" w:cs="方正仿宋_GBK"/>
          <w:bCs/>
          <w:sz w:val="32"/>
          <w:szCs w:val="32"/>
          <w:lang w:eastAsia="zh-CN"/>
        </w:rPr>
        <w:t>。报</w:t>
      </w:r>
      <w:r>
        <w:rPr>
          <w:rFonts w:ascii="Times New Roman" w:hAnsi="Times New Roman" w:eastAsia="方正仿宋_GBK" w:cs="Times New Roman"/>
          <w:bCs/>
          <w:sz w:val="32"/>
          <w:szCs w:val="32"/>
          <w:lang w:eastAsia="zh-CN"/>
        </w:rPr>
        <w:t>价人的报价不得高于</w:t>
      </w:r>
      <w:r>
        <w:rPr>
          <w:rFonts w:hint="eastAsia" w:ascii="Times New Roman" w:hAnsi="Times New Roman" w:eastAsia="方正仿宋_GBK" w:cs="Times New Roman"/>
          <w:bCs/>
          <w:sz w:val="32"/>
          <w:szCs w:val="32"/>
          <w:lang w:eastAsia="zh-CN"/>
        </w:rPr>
        <w:t>单项</w:t>
      </w:r>
      <w:r>
        <w:rPr>
          <w:rFonts w:ascii="Times New Roman" w:hAnsi="Times New Roman" w:eastAsia="方正仿宋_GBK" w:cs="Times New Roman"/>
          <w:bCs/>
          <w:sz w:val="32"/>
          <w:szCs w:val="32"/>
          <w:lang w:eastAsia="zh-CN"/>
        </w:rPr>
        <w:t>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w:t>
      </w:r>
      <w:r>
        <w:rPr>
          <w:rFonts w:hint="eastAsia" w:ascii="Times New Roman" w:hAnsi="Times New Roman" w:eastAsia="方正仿宋_GBK" w:cs="Times New Roman"/>
          <w:bCs/>
          <w:sz w:val="32"/>
          <w:szCs w:val="32"/>
          <w:lang w:eastAsia="zh-CN"/>
        </w:rPr>
        <w:t>3</w:t>
      </w:r>
      <w:r>
        <w:rPr>
          <w:rFonts w:ascii="Times New Roman" w:hAnsi="Times New Roman" w:eastAsia="方正仿宋_GBK" w:cs="Times New Roman"/>
          <w:bCs/>
          <w:sz w:val="32"/>
          <w:szCs w:val="32"/>
          <w:lang w:eastAsia="zh-CN"/>
        </w:rPr>
        <w:t>报价文件正本1份，副本</w:t>
      </w:r>
      <w:r>
        <w:rPr>
          <w:rFonts w:hint="eastAsia" w:ascii="Times New Roman" w:hAnsi="Times New Roman" w:eastAsia="方正仿宋_GBK" w:cs="Times New Roman"/>
          <w:bCs/>
          <w:sz w:val="32"/>
          <w:szCs w:val="32"/>
          <w:lang w:eastAsia="zh-CN"/>
        </w:rPr>
        <w:t>1</w:t>
      </w:r>
      <w:r>
        <w:rPr>
          <w:rFonts w:ascii="Times New Roman" w:hAnsi="Times New Roman" w:eastAsia="方正仿宋_GBK" w:cs="Times New Roman"/>
          <w:bCs/>
          <w:sz w:val="32"/>
          <w:szCs w:val="32"/>
          <w:lang w:eastAsia="zh-CN"/>
        </w:rPr>
        <w:t>份，副本可以为正本的复印件。当副本与正本不一致时，以正本文件为准。</w:t>
      </w:r>
      <w:bookmarkStart w:id="71" w:name="_GoBack"/>
      <w:bookmarkEnd w:id="71"/>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w:t>
      </w:r>
      <w:r>
        <w:rPr>
          <w:rFonts w:hint="eastAsia" w:ascii="Times New Roman" w:hAnsi="Times New Roman" w:eastAsia="方正仿宋_GBK" w:cs="Times New Roman"/>
          <w:bCs/>
          <w:sz w:val="32"/>
          <w:szCs w:val="32"/>
          <w:lang w:eastAsia="zh-CN"/>
        </w:rPr>
        <w:t>4</w:t>
      </w:r>
      <w:r>
        <w:rPr>
          <w:rFonts w:ascii="Times New Roman" w:hAnsi="Times New Roman" w:eastAsia="方正仿宋_GBK" w:cs="Times New Roman"/>
          <w:bCs/>
          <w:sz w:val="32"/>
          <w:szCs w:val="32"/>
          <w:lang w:eastAsia="zh-CN"/>
        </w:rPr>
        <w:t>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eastAsia="zh-CN"/>
        </w:rPr>
        <w:t>潼南公司房屋及附属设施零星维修</w:t>
      </w:r>
      <w:r>
        <w:rPr>
          <w:rFonts w:hint="eastAsia" w:ascii="Times New Roman" w:hAnsi="Times New Roman" w:eastAsia="方正仿宋_GBK" w:cs="Times New Roman"/>
          <w:bCs/>
          <w:sz w:val="32"/>
          <w:szCs w:val="32"/>
          <w:lang w:eastAsia="zh-CN"/>
        </w:rPr>
        <w:t>项目</w:t>
      </w:r>
      <w:r>
        <w:rPr>
          <w:rFonts w:ascii="Times New Roman" w:hAnsi="Times New Roman" w:eastAsia="方正仿宋_GBK" w:cs="Times New Roman"/>
          <w:bCs/>
          <w:sz w:val="32"/>
          <w:szCs w:val="32"/>
          <w:lang w:eastAsia="zh-CN"/>
        </w:rPr>
        <w:t>，报价文件在</w:t>
      </w:r>
      <w:r>
        <w:rPr>
          <w:rFonts w:ascii="Times New Roman" w:hAnsi="Times New Roman" w:eastAsia="方正仿宋_GBK" w:cs="Times New Roman"/>
          <w:bCs/>
          <w:sz w:val="32"/>
          <w:szCs w:val="32"/>
          <w:u w:val="single"/>
          <w:lang w:eastAsia="zh-CN"/>
        </w:rPr>
        <w:t>202</w:t>
      </w:r>
      <w:r>
        <w:rPr>
          <w:rFonts w:hint="eastAsia" w:ascii="Times New Roman" w:hAnsi="Times New Roman" w:eastAsia="方正仿宋_GBK" w:cs="Times New Roman"/>
          <w:bCs/>
          <w:sz w:val="32"/>
          <w:szCs w:val="32"/>
          <w:u w:val="single"/>
          <w:lang w:val="en-US" w:eastAsia="zh-CN"/>
        </w:rPr>
        <w:t>3</w:t>
      </w:r>
      <w:r>
        <w:rPr>
          <w:rFonts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11</w:t>
      </w:r>
      <w:r>
        <w:rPr>
          <w:rFonts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02</w:t>
      </w:r>
      <w:r>
        <w:rPr>
          <w:rFonts w:ascii="Times New Roman" w:hAnsi="Times New Roman" w:eastAsia="方正仿宋_GBK" w:cs="Times New Roman"/>
          <w:bCs/>
          <w:sz w:val="32"/>
          <w:szCs w:val="32"/>
          <w:lang w:eastAsia="zh-CN"/>
        </w:rPr>
        <w:t>日</w:t>
      </w:r>
      <w:r>
        <w:rPr>
          <w:rFonts w:hint="eastAsia" w:ascii="Times New Roman" w:hAnsi="Times New Roman" w:eastAsia="方正仿宋_GBK" w:cs="Times New Roman"/>
          <w:bCs/>
          <w:sz w:val="32"/>
          <w:szCs w:val="32"/>
          <w:lang w:val="en-US" w:eastAsia="zh-CN"/>
        </w:rPr>
        <w:t>16</w:t>
      </w:r>
      <w:r>
        <w:rPr>
          <w:rFonts w:ascii="Times New Roman" w:hAnsi="Times New Roman" w:eastAsia="方正仿宋_GBK" w:cs="Times New Roman"/>
          <w:bCs/>
          <w:sz w:val="32"/>
          <w:szCs w:val="32"/>
          <w:lang w:eastAsia="zh-CN"/>
        </w:rPr>
        <w:t>时 00 分前不得开启。</w:t>
      </w:r>
    </w:p>
    <w:p>
      <w:pPr>
        <w:pStyle w:val="4"/>
        <w:spacing w:line="510" w:lineRule="exact"/>
        <w:rPr>
          <w:rFonts w:ascii="Times New Roman" w:hAnsi="Times New Roman" w:eastAsia="黑体" w:cs="Times New Roman"/>
          <w:b w:val="0"/>
          <w:lang w:eastAsia="zh-CN"/>
        </w:rPr>
      </w:pPr>
      <w:bookmarkStart w:id="32" w:name="_Toc15755"/>
      <w:r>
        <w:rPr>
          <w:rFonts w:ascii="Times New Roman" w:hAnsi="Times New Roman" w:eastAsia="黑体" w:cs="Times New Roman"/>
          <w:b w:val="0"/>
          <w:lang w:eastAsia="zh-CN"/>
        </w:rPr>
        <w:t>2</w:t>
      </w:r>
      <w:r>
        <w:rPr>
          <w:rFonts w:hint="eastAsia" w:ascii="Times New Roman" w:hAnsi="Times New Roman" w:eastAsia="黑体" w:cs="Times New Roman"/>
          <w:b w:val="0"/>
          <w:lang w:eastAsia="zh-CN"/>
        </w:rPr>
        <w:t>A</w:t>
      </w:r>
      <w:r>
        <w:rPr>
          <w:rFonts w:ascii="Times New Roman" w:hAnsi="Times New Roman" w:eastAsia="黑体" w:cs="Times New Roman"/>
          <w:b w:val="0"/>
          <w:lang w:eastAsia="zh-CN"/>
        </w:rPr>
        <w:t>.评审办法</w:t>
      </w:r>
      <w:bookmarkEnd w:id="32"/>
    </w:p>
    <w:p>
      <w:pPr>
        <w:keepNext w:val="0"/>
        <w:keepLines w:val="0"/>
        <w:pageBreakBefore w:val="0"/>
        <w:widowControl w:val="0"/>
        <w:kinsoku/>
        <w:wordWrap/>
        <w:overflowPunct/>
        <w:topLinePunct w:val="0"/>
        <w:autoSpaceDE/>
        <w:autoSpaceDN/>
        <w:bidi w:val="0"/>
        <w:adjustRightInd/>
        <w:snapToGrid/>
        <w:spacing w:line="511" w:lineRule="exact"/>
        <w:ind w:left="510" w:right="113"/>
        <w:textAlignment w:val="auto"/>
        <w:outlineLvl w:val="9"/>
        <w:rPr>
          <w:rFonts w:hint="default"/>
          <w:b w:val="0"/>
          <w:bCs w:val="0"/>
          <w:u w:val="none"/>
          <w:lang w:val="en-US" w:eastAsia="zh-CN"/>
        </w:rPr>
      </w:pPr>
      <w:r>
        <w:rPr>
          <w:rFonts w:hint="eastAsia" w:eastAsia="方正仿宋_GBK" w:cs="Times New Roman"/>
          <w:bCs/>
          <w:sz w:val="32"/>
          <w:szCs w:val="32"/>
          <w:lang w:val="en-US" w:eastAsia="zh-CN"/>
        </w:rPr>
        <w:t>2.1、</w:t>
      </w:r>
      <w:r>
        <w:rPr>
          <w:rFonts w:ascii="Times New Roman" w:hAnsi="Times New Roman" w:eastAsia="方正仿宋_GBK" w:cs="Times New Roman"/>
          <w:bCs/>
          <w:sz w:val="32"/>
          <w:szCs w:val="32"/>
          <w:lang w:eastAsia="zh-CN"/>
        </w:rPr>
        <w:t>本项目采用经评审的</w:t>
      </w:r>
      <w:r>
        <w:rPr>
          <w:rFonts w:hint="eastAsia" w:ascii="Times New Roman" w:hAnsi="Times New Roman" w:eastAsia="方正仿宋_GBK" w:cs="Times New Roman"/>
          <w:bCs/>
          <w:sz w:val="32"/>
          <w:szCs w:val="32"/>
          <w:lang w:eastAsia="zh-CN"/>
        </w:rPr>
        <w:t>最低价法</w:t>
      </w:r>
      <w:r>
        <w:rPr>
          <w:rFonts w:ascii="Times New Roman" w:hAnsi="Times New Roman" w:eastAsia="方正仿宋_GBK" w:cs="Times New Roman"/>
          <w:bCs/>
          <w:sz w:val="32"/>
          <w:szCs w:val="32"/>
          <w:lang w:eastAsia="zh-CN"/>
        </w:rPr>
        <w:t>。</w:t>
      </w:r>
    </w:p>
    <w:p>
      <w:pPr>
        <w:spacing w:line="510" w:lineRule="exact"/>
        <w:ind w:firstLine="600" w:firstLineChars="200"/>
        <w:jc w:val="both"/>
        <w:rPr>
          <w:rFonts w:hint="eastAsia" w:ascii="方正仿宋_GBK" w:hAnsi="方正仿宋_GBK" w:eastAsia="方正仿宋_GBK" w:cs="方正仿宋_GBK"/>
          <w:b w:val="0"/>
          <w:bCs/>
          <w:color w:val="auto"/>
          <w:sz w:val="30"/>
          <w:szCs w:val="30"/>
          <w:highlight w:val="none"/>
          <w:lang w:eastAsia="zh-CN"/>
        </w:rPr>
      </w:pPr>
      <w:r>
        <w:rPr>
          <w:rFonts w:hint="eastAsia" w:ascii="方正仿宋_GBK" w:hAnsi="方正仿宋_GBK" w:eastAsia="方正仿宋_GBK" w:cs="方正仿宋_GBK"/>
          <w:b w:val="0"/>
          <w:bCs/>
          <w:color w:val="auto"/>
          <w:sz w:val="30"/>
          <w:szCs w:val="30"/>
          <w:highlight w:val="none"/>
          <w:lang w:eastAsia="zh-CN"/>
        </w:rPr>
        <w:t>2.2、评审小组按照询价文件内容要求对报价文件进行审查。包括以下方面：</w:t>
      </w:r>
    </w:p>
    <w:p>
      <w:pPr>
        <w:spacing w:line="510" w:lineRule="exact"/>
        <w:ind w:firstLine="600" w:firstLineChars="200"/>
        <w:jc w:val="both"/>
        <w:rPr>
          <w:rFonts w:hint="eastAsia" w:ascii="方正仿宋_GBK" w:hAnsi="方正仿宋_GBK" w:eastAsia="方正仿宋_GBK" w:cs="方正仿宋_GBK"/>
          <w:b w:val="0"/>
          <w:bCs/>
          <w:color w:val="auto"/>
          <w:kern w:val="0"/>
          <w:sz w:val="30"/>
          <w:szCs w:val="30"/>
          <w:highlight w:val="none"/>
          <w:lang w:eastAsia="zh-CN"/>
        </w:rPr>
      </w:pPr>
      <w:r>
        <w:rPr>
          <w:rFonts w:hint="eastAsia" w:ascii="方正仿宋_GBK" w:hAnsi="方正仿宋_GBK" w:eastAsia="方正仿宋_GBK" w:cs="方正仿宋_GBK"/>
          <w:b w:val="0"/>
          <w:bCs/>
          <w:color w:val="auto"/>
          <w:kern w:val="0"/>
          <w:sz w:val="30"/>
          <w:szCs w:val="30"/>
          <w:highlight w:val="none"/>
          <w:lang w:eastAsia="zh-CN"/>
        </w:rPr>
        <w:t>形式审查：按第二章第1</w:t>
      </w:r>
      <w:r>
        <w:rPr>
          <w:rFonts w:hint="eastAsia" w:ascii="方正仿宋_GBK" w:hAnsi="方正仿宋_GBK" w:eastAsia="方正仿宋_GBK" w:cs="方正仿宋_GBK"/>
          <w:b w:val="0"/>
          <w:bCs/>
          <w:color w:val="auto"/>
          <w:kern w:val="0"/>
          <w:sz w:val="30"/>
          <w:szCs w:val="30"/>
          <w:highlight w:val="none"/>
          <w:lang w:val="en-US" w:eastAsia="zh-CN"/>
        </w:rPr>
        <w:t>条</w:t>
      </w:r>
      <w:r>
        <w:rPr>
          <w:rFonts w:hint="eastAsia" w:ascii="方正仿宋_GBK" w:hAnsi="方正仿宋_GBK" w:eastAsia="方正仿宋_GBK" w:cs="方正仿宋_GBK"/>
          <w:b w:val="0"/>
          <w:bCs/>
          <w:color w:val="auto"/>
          <w:kern w:val="0"/>
          <w:sz w:val="30"/>
          <w:szCs w:val="30"/>
          <w:highlight w:val="none"/>
          <w:lang w:eastAsia="zh-CN"/>
        </w:rPr>
        <w:t>进行。</w:t>
      </w:r>
    </w:p>
    <w:p>
      <w:pPr>
        <w:spacing w:line="510" w:lineRule="exact"/>
        <w:ind w:firstLine="600" w:firstLineChars="200"/>
        <w:jc w:val="both"/>
        <w:rPr>
          <w:rFonts w:hint="eastAsia" w:ascii="方正仿宋_GBK" w:hAnsi="方正仿宋_GBK" w:eastAsia="方正仿宋_GBK" w:cs="方正仿宋_GBK"/>
          <w:b w:val="0"/>
          <w:bCs/>
          <w:color w:val="auto"/>
          <w:sz w:val="30"/>
          <w:szCs w:val="30"/>
          <w:highlight w:val="none"/>
          <w:lang w:eastAsia="zh-CN"/>
        </w:rPr>
      </w:pPr>
      <w:r>
        <w:rPr>
          <w:rFonts w:hint="eastAsia" w:ascii="方正仿宋_GBK" w:hAnsi="方正仿宋_GBK" w:eastAsia="方正仿宋_GBK" w:cs="方正仿宋_GBK"/>
          <w:b w:val="0"/>
          <w:bCs/>
          <w:color w:val="auto"/>
          <w:sz w:val="30"/>
          <w:szCs w:val="30"/>
          <w:highlight w:val="none"/>
          <w:lang w:eastAsia="zh-CN"/>
        </w:rPr>
        <w:t>资格审查：按第一章第3</w:t>
      </w:r>
      <w:r>
        <w:rPr>
          <w:rFonts w:hint="eastAsia" w:ascii="方正仿宋_GBK" w:hAnsi="方正仿宋_GBK" w:eastAsia="方正仿宋_GBK" w:cs="方正仿宋_GBK"/>
          <w:b w:val="0"/>
          <w:bCs/>
          <w:color w:val="auto"/>
          <w:sz w:val="30"/>
          <w:szCs w:val="30"/>
          <w:highlight w:val="none"/>
          <w:lang w:val="en-US" w:eastAsia="zh-CN"/>
        </w:rPr>
        <w:t>条</w:t>
      </w:r>
      <w:r>
        <w:rPr>
          <w:rFonts w:hint="eastAsia" w:ascii="方正仿宋_GBK" w:hAnsi="方正仿宋_GBK" w:eastAsia="方正仿宋_GBK" w:cs="方正仿宋_GBK"/>
          <w:b w:val="0"/>
          <w:bCs/>
          <w:color w:val="auto"/>
          <w:sz w:val="30"/>
          <w:szCs w:val="30"/>
          <w:highlight w:val="none"/>
          <w:lang w:eastAsia="zh-CN"/>
        </w:rPr>
        <w:t>进行。</w:t>
      </w:r>
    </w:p>
    <w:p>
      <w:pPr>
        <w:spacing w:line="510" w:lineRule="exact"/>
        <w:ind w:firstLine="600" w:firstLineChars="200"/>
        <w:jc w:val="both"/>
        <w:rPr>
          <w:rFonts w:hint="eastAsia" w:ascii="方正仿宋_GBK" w:hAnsi="方正仿宋_GBK" w:eastAsia="方正仿宋_GBK" w:cs="方正仿宋_GBK"/>
          <w:b w:val="0"/>
          <w:bCs/>
          <w:color w:val="auto"/>
          <w:kern w:val="0"/>
          <w:sz w:val="30"/>
          <w:szCs w:val="30"/>
          <w:highlight w:val="none"/>
          <w:lang w:eastAsia="zh-CN"/>
        </w:rPr>
      </w:pPr>
      <w:r>
        <w:rPr>
          <w:rFonts w:hint="eastAsia" w:ascii="方正仿宋_GBK" w:hAnsi="方正仿宋_GBK" w:eastAsia="方正仿宋_GBK" w:cs="方正仿宋_GBK"/>
          <w:b w:val="0"/>
          <w:bCs/>
          <w:color w:val="auto"/>
          <w:kern w:val="0"/>
          <w:sz w:val="30"/>
          <w:szCs w:val="30"/>
          <w:highlight w:val="none"/>
          <w:lang w:eastAsia="zh-CN"/>
        </w:rPr>
        <w:t>响应性评审：按</w:t>
      </w:r>
      <w:r>
        <w:rPr>
          <w:rFonts w:hint="eastAsia" w:ascii="方正仿宋_GBK" w:hAnsi="方正仿宋_GBK" w:eastAsia="方正仿宋_GBK" w:cs="方正仿宋_GBK"/>
          <w:b w:val="0"/>
          <w:bCs/>
          <w:color w:val="auto"/>
          <w:kern w:val="0"/>
          <w:sz w:val="30"/>
          <w:szCs w:val="30"/>
          <w:highlight w:val="none"/>
          <w:lang w:val="en-US" w:eastAsia="zh-CN"/>
        </w:rPr>
        <w:t>第三</w:t>
      </w:r>
      <w:r>
        <w:rPr>
          <w:rFonts w:hint="eastAsia" w:ascii="方正仿宋_GBK" w:hAnsi="方正仿宋_GBK" w:eastAsia="方正仿宋_GBK" w:cs="方正仿宋_GBK"/>
          <w:b w:val="0"/>
          <w:bCs/>
          <w:color w:val="auto"/>
          <w:kern w:val="0"/>
          <w:sz w:val="30"/>
          <w:szCs w:val="30"/>
          <w:highlight w:val="none"/>
          <w:lang w:eastAsia="zh-CN"/>
        </w:rPr>
        <w:t>章合同条款和格式第四章</w:t>
      </w:r>
      <w:r>
        <w:rPr>
          <w:rFonts w:hint="eastAsia" w:ascii="方正仿宋_GBK" w:hAnsi="方正仿宋_GBK" w:eastAsia="方正仿宋_GBK" w:cs="方正仿宋_GBK"/>
          <w:b w:val="0"/>
          <w:bCs/>
          <w:color w:val="auto"/>
          <w:kern w:val="0"/>
          <w:sz w:val="30"/>
          <w:szCs w:val="30"/>
          <w:highlight w:val="none"/>
          <w:lang w:val="en-US" w:eastAsia="zh-CN"/>
        </w:rPr>
        <w:t>技术标准和要求及</w:t>
      </w:r>
      <w:r>
        <w:rPr>
          <w:rFonts w:hint="eastAsia" w:ascii="方正仿宋_GBK" w:hAnsi="方正仿宋_GBK" w:eastAsia="方正仿宋_GBK" w:cs="方正仿宋_GBK"/>
          <w:b w:val="0"/>
          <w:bCs/>
          <w:color w:val="auto"/>
          <w:kern w:val="0"/>
          <w:sz w:val="30"/>
          <w:szCs w:val="30"/>
          <w:highlight w:val="none"/>
          <w:lang w:eastAsia="zh-CN"/>
        </w:rPr>
        <w:t>进行。</w:t>
      </w:r>
    </w:p>
    <w:p>
      <w:pPr>
        <w:spacing w:line="510" w:lineRule="exact"/>
        <w:ind w:firstLine="600" w:firstLineChars="200"/>
        <w:jc w:val="both"/>
        <w:rPr>
          <w:rFonts w:hint="eastAsia" w:ascii="方正仿宋_GBK" w:hAnsi="方正仿宋_GBK" w:eastAsia="方正仿宋_GBK" w:cs="方正仿宋_GBK"/>
          <w:b w:val="0"/>
          <w:bCs/>
          <w:color w:val="auto"/>
          <w:sz w:val="30"/>
          <w:szCs w:val="30"/>
          <w:highlight w:val="none"/>
          <w:lang w:eastAsia="zh-CN"/>
        </w:rPr>
      </w:pPr>
      <w:r>
        <w:rPr>
          <w:rFonts w:hint="eastAsia" w:ascii="方正仿宋_GBK" w:hAnsi="方正仿宋_GBK" w:eastAsia="方正仿宋_GBK" w:cs="方正仿宋_GBK"/>
          <w:b w:val="0"/>
          <w:bCs/>
          <w:color w:val="auto"/>
          <w:sz w:val="30"/>
          <w:szCs w:val="30"/>
          <w:highlight w:val="none"/>
          <w:lang w:eastAsia="zh-CN"/>
        </w:rPr>
        <w:t>投标函部分及经济部分评审标准：按第五章要求进行。</w:t>
      </w:r>
    </w:p>
    <w:p>
      <w:pPr>
        <w:spacing w:line="510" w:lineRule="exact"/>
        <w:ind w:firstLine="600" w:firstLineChars="200"/>
        <w:jc w:val="both"/>
        <w:rPr>
          <w:rFonts w:hint="eastAsia" w:ascii="方正仿宋_GBK" w:hAnsi="方正仿宋_GBK" w:eastAsia="方正仿宋_GBK" w:cs="方正仿宋_GBK"/>
          <w:b w:val="0"/>
          <w:bCs/>
          <w:color w:val="auto"/>
          <w:sz w:val="30"/>
          <w:szCs w:val="30"/>
          <w:highlight w:val="none"/>
          <w:lang w:eastAsia="zh-CN"/>
        </w:rPr>
      </w:pPr>
      <w:r>
        <w:rPr>
          <w:rFonts w:hint="eastAsia" w:ascii="方正仿宋_GBK" w:hAnsi="方正仿宋_GBK" w:eastAsia="方正仿宋_GBK" w:cs="方正仿宋_GBK"/>
          <w:b w:val="0"/>
          <w:bCs/>
          <w:color w:val="auto"/>
          <w:sz w:val="30"/>
          <w:szCs w:val="30"/>
          <w:highlight w:val="none"/>
          <w:lang w:eastAsia="zh-CN"/>
        </w:rPr>
        <w:t>2.3、对于</w:t>
      </w:r>
      <w:r>
        <w:rPr>
          <w:rFonts w:hint="eastAsia" w:ascii="方正仿宋_GBK" w:hAnsi="方正仿宋_GBK" w:eastAsia="方正仿宋_GBK" w:cs="方正仿宋_GBK"/>
          <w:b w:val="0"/>
          <w:bCs/>
          <w:color w:val="auto"/>
          <w:sz w:val="30"/>
          <w:szCs w:val="30"/>
          <w:highlight w:val="none"/>
          <w:lang w:val="en-US" w:eastAsia="zh-CN"/>
        </w:rPr>
        <w:t>符合2.2款要求，</w:t>
      </w:r>
      <w:r>
        <w:rPr>
          <w:rFonts w:hint="eastAsia" w:ascii="方正仿宋_GBK" w:hAnsi="方正仿宋_GBK" w:eastAsia="方正仿宋_GBK" w:cs="方正仿宋_GBK"/>
          <w:b w:val="0"/>
          <w:bCs/>
          <w:color w:val="auto"/>
          <w:sz w:val="30"/>
          <w:szCs w:val="30"/>
          <w:highlight w:val="none"/>
          <w:lang w:eastAsia="zh-CN"/>
        </w:rPr>
        <w:t>评审合格的报价人，评审小组按报价由低到高推荐中标候选人。</w:t>
      </w:r>
    </w:p>
    <w:p>
      <w:pPr>
        <w:spacing w:line="510" w:lineRule="exact"/>
        <w:ind w:firstLine="600" w:firstLineChars="200"/>
        <w:jc w:val="both"/>
        <w:rPr>
          <w:rFonts w:hint="eastAsia" w:ascii="方正仿宋_GBK" w:hAnsi="方正仿宋_GBK" w:eastAsia="方正仿宋_GBK" w:cs="方正仿宋_GBK"/>
          <w:b w:val="0"/>
          <w:bCs/>
          <w:color w:val="auto"/>
          <w:sz w:val="30"/>
          <w:szCs w:val="30"/>
          <w:highlight w:val="none"/>
          <w:lang w:eastAsia="zh-CN"/>
        </w:rPr>
      </w:pPr>
      <w:r>
        <w:rPr>
          <w:rFonts w:hint="eastAsia" w:ascii="方正仿宋_GBK" w:hAnsi="方正仿宋_GBK" w:eastAsia="方正仿宋_GBK" w:cs="方正仿宋_GBK"/>
          <w:b w:val="0"/>
          <w:bCs/>
          <w:color w:val="auto"/>
          <w:sz w:val="30"/>
          <w:szCs w:val="30"/>
          <w:highlight w:val="none"/>
          <w:lang w:eastAsia="zh-CN"/>
        </w:rPr>
        <w:t>若出现报价人投标报价相同的，单个业绩合同金额大的优先。</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422" w:firstLineChars="200"/>
        <w:jc w:val="both"/>
        <w:rPr>
          <w:rFonts w:ascii="Times New Roman" w:hAnsi="Times New Roman" w:cs="Times New Roman"/>
          <w:b/>
          <w:sz w:val="21"/>
          <w:szCs w:val="21"/>
          <w:lang w:eastAsia="zh-CN"/>
        </w:rPr>
      </w:pPr>
    </w:p>
    <w:bookmarkEnd w:id="21"/>
    <w:bookmarkEnd w:id="22"/>
    <w:bookmarkEnd w:id="23"/>
    <w:bookmarkEnd w:id="24"/>
    <w:bookmarkEnd w:id="25"/>
    <w:bookmarkEnd w:id="26"/>
    <w:p>
      <w:pPr>
        <w:jc w:val="right"/>
        <w:rPr>
          <w:rFonts w:ascii="Times New Roman" w:hAnsi="Times New Roman" w:cs="Times New Roman" w:eastAsiaTheme="minorEastAsia"/>
          <w:b/>
          <w:bCs/>
          <w:sz w:val="44"/>
          <w:szCs w:val="44"/>
          <w:lang w:val="zh-CN" w:eastAsia="zh-CN"/>
        </w:rPr>
      </w:pPr>
      <w:r>
        <w:rPr>
          <w:rFonts w:ascii="Times New Roman" w:hAnsi="Times New Roman" w:cs="Times New Roman" w:eastAsiaTheme="minorEastAsia"/>
          <w:szCs w:val="21"/>
          <w:lang w:eastAsia="zh-CN"/>
        </w:rPr>
        <w:br w:type="page"/>
      </w:r>
      <w:bookmarkStart w:id="33" w:name="_Toc29194756"/>
    </w:p>
    <w:bookmarkEnd w:id="33"/>
    <w:p>
      <w:pPr>
        <w:autoSpaceDE w:val="0"/>
        <w:autoSpaceDN w:val="0"/>
        <w:adjustRightInd w:val="0"/>
        <w:spacing w:line="510" w:lineRule="exact"/>
        <w:ind w:right="117"/>
        <w:jc w:val="center"/>
        <w:outlineLvl w:val="0"/>
        <w:rPr>
          <w:i/>
          <w:iCs/>
          <w:sz w:val="28"/>
          <w:szCs w:val="28"/>
          <w:lang w:eastAsia="zh-CN"/>
        </w:rPr>
      </w:pPr>
      <w:bookmarkStart w:id="34" w:name="_Toc29194791"/>
      <w:bookmarkStart w:id="35" w:name="_Toc52097542"/>
      <w:bookmarkStart w:id="36" w:name="_Toc31104"/>
      <w:r>
        <w:rPr>
          <w:rFonts w:ascii="Times New Roman" w:hAnsi="Times New Roman" w:eastAsia="方正小标宋_GBK" w:cs="Times New Roman"/>
          <w:bCs/>
          <w:sz w:val="44"/>
          <w:szCs w:val="44"/>
          <w:lang w:val="zh-CN" w:eastAsia="zh-CN"/>
        </w:rPr>
        <w:t>第三章</w:t>
      </w:r>
      <w:bookmarkEnd w:id="34"/>
      <w:bookmarkEnd w:id="35"/>
      <w:r>
        <w:rPr>
          <w:rFonts w:ascii="Times New Roman" w:hAnsi="Times New Roman" w:eastAsia="方正小标宋_GBK" w:cs="Times New Roman"/>
          <w:bCs/>
          <w:sz w:val="44"/>
          <w:szCs w:val="44"/>
          <w:lang w:val="zh-CN" w:eastAsia="zh-CN"/>
        </w:rPr>
        <w:t xml:space="preserve"> 合同条款</w:t>
      </w:r>
      <w:r>
        <w:rPr>
          <w:rFonts w:hint="eastAsia" w:ascii="Times New Roman" w:hAnsi="Times New Roman" w:eastAsia="方正小标宋_GBK" w:cs="Times New Roman"/>
          <w:bCs/>
          <w:sz w:val="44"/>
          <w:szCs w:val="44"/>
          <w:lang w:eastAsia="zh-CN"/>
        </w:rPr>
        <w:t>与格式</w:t>
      </w:r>
      <w:bookmarkEnd w:id="36"/>
    </w:p>
    <w:p>
      <w:pPr>
        <w:numPr>
          <w:ilvl w:val="0"/>
          <w:numId w:val="0"/>
        </w:numPr>
        <w:spacing w:line="510" w:lineRule="exact"/>
        <w:rPr>
          <w:rFonts w:ascii="Times New Roman" w:hAnsi="Times New Roman" w:eastAsia="黑体" w:cs="Times New Roman"/>
          <w:sz w:val="32"/>
          <w:szCs w:val="32"/>
          <w:lang w:eastAsia="zh-CN"/>
        </w:rPr>
      </w:pPr>
    </w:p>
    <w:p>
      <w:pPr>
        <w:spacing w:line="560" w:lineRule="exact"/>
        <w:jc w:val="center"/>
        <w:outlineLvl w:val="1"/>
        <w:rPr>
          <w:rFonts w:hint="eastAsia" w:ascii="方正仿宋_GBK" w:hAnsi="方正仿宋_GBK" w:eastAsia="方正仿宋_GBK" w:cs="方正仿宋_GBK"/>
          <w:b w:val="0"/>
          <w:color w:val="auto"/>
          <w:sz w:val="36"/>
          <w:szCs w:val="36"/>
          <w:highlight w:val="none"/>
          <w:lang w:eastAsia="zh-CN"/>
        </w:rPr>
      </w:pPr>
      <w:bookmarkStart w:id="37" w:name="_Toc7797"/>
      <w:r>
        <w:rPr>
          <w:rFonts w:hint="eastAsia" w:ascii="方正仿宋_GBK" w:hAnsi="方正仿宋_GBK" w:eastAsia="方正仿宋_GBK" w:cs="方正仿宋_GBK"/>
          <w:b w:val="0"/>
          <w:color w:val="auto"/>
          <w:sz w:val="36"/>
          <w:szCs w:val="36"/>
          <w:highlight w:val="none"/>
          <w:lang w:eastAsia="zh-CN"/>
        </w:rPr>
        <w:t>潼南公司房屋及附属设施零星维修合同</w:t>
      </w:r>
      <w:bookmarkEnd w:id="37"/>
    </w:p>
    <w:p>
      <w:pPr>
        <w:rPr>
          <w:rFonts w:hint="eastAsia"/>
          <w:lang w:eastAsia="zh-CN"/>
        </w:rPr>
      </w:pPr>
    </w:p>
    <w:p>
      <w:pPr>
        <w:rPr>
          <w:rFonts w:hint="default"/>
          <w:lang w:val="en-US" w:eastAsia="zh-CN"/>
        </w:rPr>
      </w:pPr>
      <w:r>
        <w:rPr>
          <w:rFonts w:hint="eastAsia" w:ascii="方正仿宋_GBK" w:hAnsi="方正仿宋_GBK" w:eastAsia="方正仿宋_GBK" w:cs="方正仿宋_GBK"/>
          <w:b w:val="0"/>
          <w:color w:val="auto"/>
          <w:sz w:val="28"/>
          <w:szCs w:val="28"/>
          <w:highlight w:val="none"/>
          <w:lang w:val="en-US" w:eastAsia="zh-CN"/>
        </w:rPr>
        <w:t xml:space="preserve">                          合同编号：渝航发潼南[2023]年0**号</w:t>
      </w:r>
    </w:p>
    <w:p>
      <w:pPr>
        <w:spacing w:line="560" w:lineRule="exact"/>
        <w:rPr>
          <w:rFonts w:hint="eastAsia"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b/>
          <w:color w:val="auto"/>
          <w:sz w:val="28"/>
          <w:szCs w:val="28"/>
          <w:highlight w:val="none"/>
        </w:rPr>
        <w:t>发包人（全称）：</w:t>
      </w:r>
      <w:r>
        <w:rPr>
          <w:rFonts w:hint="eastAsia" w:ascii="方正仿宋_GBK" w:hAnsi="方正仿宋_GBK" w:eastAsia="方正仿宋_GBK" w:cs="方正仿宋_GBK"/>
          <w:b/>
          <w:color w:val="auto"/>
          <w:sz w:val="28"/>
          <w:szCs w:val="28"/>
          <w:highlight w:val="none"/>
          <w:u w:val="single"/>
          <w:lang w:eastAsia="zh-CN"/>
        </w:rPr>
        <w:t>重庆潼南航运电力开发有限公司</w:t>
      </w:r>
    </w:p>
    <w:p>
      <w:pPr>
        <w:spacing w:line="560" w:lineRule="exact"/>
        <w:rPr>
          <w:rFonts w:hint="eastAsia" w:ascii="方正仿宋_GBK" w:hAnsi="方正仿宋_GBK" w:eastAsia="方正仿宋_GBK" w:cs="方正仿宋_GBK"/>
          <w:bCs/>
          <w:color w:val="auto"/>
          <w:sz w:val="28"/>
          <w:szCs w:val="28"/>
          <w:highlight w:val="none"/>
          <w:u w:val="single"/>
        </w:rPr>
      </w:pPr>
      <w:r>
        <w:rPr>
          <w:rFonts w:hint="eastAsia" w:ascii="方正仿宋_GBK" w:hAnsi="方正仿宋_GBK" w:eastAsia="方正仿宋_GBK" w:cs="方正仿宋_GBK"/>
          <w:b/>
          <w:color w:val="auto"/>
          <w:sz w:val="28"/>
          <w:szCs w:val="28"/>
          <w:highlight w:val="none"/>
        </w:rPr>
        <w:t>承包人（全称）：</w:t>
      </w:r>
      <w:r>
        <w:rPr>
          <w:rFonts w:hint="eastAsia" w:ascii="方正仿宋_GBK" w:hAnsi="方正仿宋_GBK" w:eastAsia="方正仿宋_GBK" w:cs="方正仿宋_GBK"/>
          <w:bCs/>
          <w:color w:val="auto"/>
          <w:sz w:val="28"/>
          <w:szCs w:val="28"/>
          <w:highlight w:val="none"/>
          <w:u w:val="single"/>
        </w:rPr>
        <w:t xml:space="preserve">                        </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w:t>
      </w:r>
      <w:r>
        <w:rPr>
          <w:rFonts w:hint="eastAsia" w:ascii="方正仿宋_GBK" w:hAnsi="方正仿宋_GBK" w:eastAsia="方正仿宋_GBK" w:cs="方正仿宋_GBK"/>
          <w:color w:val="auto"/>
          <w:sz w:val="28"/>
          <w:szCs w:val="28"/>
          <w:highlight w:val="none"/>
          <w:lang w:val="en-US" w:eastAsia="zh-CN"/>
        </w:rPr>
        <w:t>民法典</w:t>
      </w:r>
      <w:r>
        <w:rPr>
          <w:rFonts w:hint="eastAsia" w:ascii="方正仿宋_GBK" w:hAnsi="方正仿宋_GBK" w:eastAsia="方正仿宋_GBK" w:cs="方正仿宋_GBK"/>
          <w:color w:val="auto"/>
          <w:sz w:val="28"/>
          <w:szCs w:val="28"/>
          <w:highlight w:val="none"/>
        </w:rPr>
        <w:t>》、《中华人民共和国建筑法》及有关法律规定，遵循平等、自愿、公平和诚实信用的原则，双方就</w:t>
      </w:r>
      <w:r>
        <w:rPr>
          <w:rFonts w:hint="eastAsia" w:ascii="方正仿宋_GBK" w:hAnsi="方正仿宋_GBK" w:eastAsia="方正仿宋_GBK" w:cs="方正仿宋_GBK"/>
          <w:color w:val="auto"/>
          <w:sz w:val="28"/>
          <w:szCs w:val="28"/>
          <w:highlight w:val="none"/>
          <w:u w:val="single"/>
          <w:lang w:eastAsia="zh-CN"/>
        </w:rPr>
        <w:t>重庆潼南航运电力开发有限公司</w:t>
      </w:r>
      <w:r>
        <w:rPr>
          <w:rFonts w:hint="eastAsia" w:ascii="方正仿宋_GBK" w:hAnsi="方正仿宋_GBK" w:eastAsia="方正仿宋_GBK" w:cs="方正仿宋_GBK"/>
          <w:color w:val="auto"/>
          <w:sz w:val="28"/>
          <w:szCs w:val="28"/>
          <w:highlight w:val="none"/>
          <w:u w:val="single"/>
        </w:rPr>
        <w:t>零星维修工程</w:t>
      </w:r>
      <w:r>
        <w:rPr>
          <w:rFonts w:hint="eastAsia" w:ascii="方正仿宋_GBK" w:hAnsi="方正仿宋_GBK" w:eastAsia="方正仿宋_GBK" w:cs="方正仿宋_GBK"/>
          <w:color w:val="auto"/>
          <w:sz w:val="28"/>
          <w:szCs w:val="28"/>
          <w:highlight w:val="none"/>
        </w:rPr>
        <w:t>施工及有关事项协商一致，共同达成如下协议：</w:t>
      </w:r>
    </w:p>
    <w:p>
      <w:pPr>
        <w:spacing w:before="120" w:after="120" w:line="560" w:lineRule="exact"/>
        <w:ind w:left="420" w:hanging="420"/>
        <w:outlineLvl w:val="9"/>
        <w:rPr>
          <w:rFonts w:hint="eastAsia" w:ascii="方正仿宋_GBK" w:hAnsi="方正仿宋_GBK" w:eastAsia="方正仿宋_GBK" w:cs="方正仿宋_GBK"/>
          <w:bCs/>
          <w:color w:val="auto"/>
          <w:sz w:val="28"/>
          <w:szCs w:val="28"/>
          <w:highlight w:val="none"/>
        </w:rPr>
      </w:pPr>
      <w:bookmarkStart w:id="38" w:name="_Toc351203481"/>
      <w:r>
        <w:rPr>
          <w:rFonts w:hint="eastAsia" w:ascii="方正仿宋_GBK" w:hAnsi="方正仿宋_GBK" w:eastAsia="方正仿宋_GBK" w:cs="方正仿宋_GBK"/>
          <w:b w:val="0"/>
          <w:color w:val="auto"/>
          <w:sz w:val="28"/>
          <w:szCs w:val="28"/>
          <w:highlight w:val="none"/>
        </w:rPr>
        <w:t>一、工程概况</w:t>
      </w:r>
      <w:bookmarkEnd w:id="38"/>
    </w:p>
    <w:p>
      <w:pPr>
        <w:spacing w:line="560" w:lineRule="exact"/>
        <w:ind w:firstLine="420" w:firstLineChars="150"/>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bCs/>
          <w:color w:val="auto"/>
          <w:sz w:val="28"/>
          <w:szCs w:val="28"/>
          <w:highlight w:val="none"/>
        </w:rPr>
        <w:t>（一）工程名称</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lang w:eastAsia="zh-CN"/>
        </w:rPr>
        <w:t>潼南公司房屋及附属设施</w:t>
      </w:r>
      <w:r>
        <w:rPr>
          <w:rFonts w:hint="eastAsia" w:ascii="方正仿宋_GBK" w:hAnsi="方正仿宋_GBK" w:eastAsia="方正仿宋_GBK" w:cs="方正仿宋_GBK"/>
          <w:color w:val="auto"/>
          <w:sz w:val="28"/>
          <w:szCs w:val="28"/>
          <w:highlight w:val="none"/>
          <w:u w:val="single"/>
        </w:rPr>
        <w:t>零星维修</w:t>
      </w:r>
      <w:r>
        <w:rPr>
          <w:rFonts w:hint="eastAsia" w:ascii="方正仿宋_GBK" w:hAnsi="方正仿宋_GBK" w:eastAsia="方正仿宋_GBK" w:cs="方正仿宋_GBK"/>
          <w:color w:val="auto"/>
          <w:sz w:val="28"/>
          <w:szCs w:val="28"/>
          <w:highlight w:val="none"/>
          <w:u w:val="single"/>
          <w:lang w:eastAsia="zh-CN"/>
        </w:rPr>
        <w:t>项目</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560" w:lineRule="exact"/>
        <w:ind w:firstLine="420" w:firstLineChars="15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（二）工程地点：</w:t>
      </w:r>
      <w:r>
        <w:rPr>
          <w:rFonts w:hint="eastAsia" w:ascii="方正仿宋_GBK" w:hAnsi="方正仿宋_GBK" w:eastAsia="方正仿宋_GBK" w:cs="方正仿宋_GBK"/>
          <w:bCs/>
          <w:color w:val="auto"/>
          <w:sz w:val="28"/>
          <w:szCs w:val="28"/>
          <w:highlight w:val="none"/>
          <w:u w:val="single"/>
          <w:lang w:eastAsia="zh-CN"/>
        </w:rPr>
        <w:t>重庆潼南航运电力开发有限公司生产办公区域</w:t>
      </w:r>
      <w:r>
        <w:rPr>
          <w:rFonts w:hint="eastAsia" w:ascii="方正仿宋_GBK" w:hAnsi="方正仿宋_GBK" w:eastAsia="方正仿宋_GBK" w:cs="方正仿宋_GBK"/>
          <w:color w:val="auto"/>
          <w:sz w:val="28"/>
          <w:szCs w:val="28"/>
          <w:highlight w:val="none"/>
        </w:rPr>
        <w:t>。</w:t>
      </w:r>
    </w:p>
    <w:p>
      <w:pPr>
        <w:spacing w:line="560" w:lineRule="exact"/>
        <w:ind w:firstLine="420" w:firstLineChars="150"/>
        <w:rPr>
          <w:rFonts w:hint="eastAsia" w:ascii="方正仿宋_GBK" w:hAnsi="方正仿宋_GBK" w:eastAsia="方正仿宋_GBK" w:cs="方正仿宋_GBK"/>
          <w:bCs/>
          <w:color w:val="auto"/>
          <w:sz w:val="28"/>
          <w:szCs w:val="28"/>
          <w:highlight w:val="none"/>
          <w:u w:val="singl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eastAsia="zh-CN"/>
        </w:rPr>
        <w:t>三</w:t>
      </w: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eastAsia="zh-CN"/>
        </w:rPr>
        <w:t>项目</w:t>
      </w:r>
      <w:r>
        <w:rPr>
          <w:rFonts w:hint="eastAsia" w:ascii="方正仿宋_GBK" w:hAnsi="方正仿宋_GBK" w:eastAsia="方正仿宋_GBK" w:cs="方正仿宋_GBK"/>
          <w:bCs/>
          <w:color w:val="auto"/>
          <w:sz w:val="28"/>
          <w:szCs w:val="28"/>
          <w:highlight w:val="none"/>
        </w:rPr>
        <w:t>资金</w:t>
      </w:r>
      <w:r>
        <w:rPr>
          <w:rFonts w:hint="eastAsia" w:ascii="方正仿宋_GBK" w:hAnsi="方正仿宋_GBK" w:eastAsia="方正仿宋_GBK" w:cs="方正仿宋_GBK"/>
          <w:bCs/>
          <w:color w:val="auto"/>
          <w:sz w:val="28"/>
          <w:szCs w:val="28"/>
          <w:highlight w:val="none"/>
          <w:lang w:eastAsia="zh-CN"/>
        </w:rPr>
        <w:t>计划及</w:t>
      </w:r>
      <w:r>
        <w:rPr>
          <w:rFonts w:hint="eastAsia" w:ascii="方正仿宋_GBK" w:hAnsi="方正仿宋_GBK" w:eastAsia="方正仿宋_GBK" w:cs="方正仿宋_GBK"/>
          <w:bCs/>
          <w:color w:val="auto"/>
          <w:sz w:val="28"/>
          <w:szCs w:val="28"/>
          <w:highlight w:val="none"/>
        </w:rPr>
        <w:t>来源：</w:t>
      </w:r>
      <w:r>
        <w:rPr>
          <w:rFonts w:hint="eastAsia" w:ascii="方正仿宋_GBK" w:hAnsi="方正仿宋_GBK" w:eastAsia="方正仿宋_GBK" w:cs="方正仿宋_GBK"/>
          <w:bCs/>
          <w:color w:val="auto"/>
          <w:sz w:val="28"/>
          <w:szCs w:val="28"/>
          <w:highlight w:val="none"/>
          <w:u w:val="single"/>
          <w:lang w:eastAsia="zh-CN"/>
        </w:rPr>
        <w:t>公司</w:t>
      </w:r>
      <w:r>
        <w:rPr>
          <w:rFonts w:hint="eastAsia" w:ascii="方正仿宋_GBK" w:hAnsi="方正仿宋_GBK" w:eastAsia="方正仿宋_GBK" w:cs="方正仿宋_GBK"/>
          <w:color w:val="auto"/>
          <w:sz w:val="28"/>
          <w:szCs w:val="28"/>
          <w:highlight w:val="none"/>
          <w:u w:val="single"/>
        </w:rPr>
        <w:t xml:space="preserve">自有资金 </w:t>
      </w:r>
      <w:r>
        <w:rPr>
          <w:rFonts w:hint="eastAsia" w:ascii="方正仿宋_GBK" w:hAnsi="方正仿宋_GBK" w:eastAsia="方正仿宋_GBK" w:cs="方正仿宋_GBK"/>
          <w:color w:val="auto"/>
          <w:sz w:val="28"/>
          <w:szCs w:val="28"/>
          <w:highlight w:val="none"/>
          <w:u w:val="single"/>
          <w:lang w:eastAsia="zh-CN"/>
        </w:rPr>
        <w:t>，计划为</w:t>
      </w:r>
      <w:r>
        <w:rPr>
          <w:rFonts w:hint="eastAsia" w:ascii="方正仿宋_GBK" w:hAnsi="方正仿宋_GBK" w:eastAsia="方正仿宋_GBK" w:cs="方正仿宋_GBK"/>
          <w:color w:val="auto"/>
          <w:sz w:val="28"/>
          <w:szCs w:val="28"/>
          <w:highlight w:val="none"/>
          <w:u w:val="single"/>
          <w:lang w:val="en-US" w:eastAsia="zh-CN"/>
        </w:rPr>
        <w:t>49万元</w:t>
      </w:r>
      <w:r>
        <w:rPr>
          <w:rFonts w:hint="eastAsia" w:ascii="方正仿宋_GBK" w:hAnsi="方正仿宋_GBK" w:eastAsia="方正仿宋_GBK" w:cs="方正仿宋_GBK"/>
          <w:bCs/>
          <w:color w:val="auto"/>
          <w:sz w:val="28"/>
          <w:szCs w:val="28"/>
          <w:highlight w:val="none"/>
          <w:u w:val="single"/>
        </w:rPr>
        <w:t>。</w:t>
      </w:r>
    </w:p>
    <w:p>
      <w:pPr>
        <w:spacing w:line="560" w:lineRule="exact"/>
        <w:ind w:firstLine="420" w:firstLineChars="15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eastAsia="zh-CN"/>
        </w:rPr>
        <w:t>四</w:t>
      </w:r>
      <w:r>
        <w:rPr>
          <w:rFonts w:hint="eastAsia" w:ascii="方正仿宋_GBK" w:hAnsi="方正仿宋_GBK" w:eastAsia="方正仿宋_GBK" w:cs="方正仿宋_GBK"/>
          <w:bCs/>
          <w:color w:val="auto"/>
          <w:sz w:val="28"/>
          <w:szCs w:val="28"/>
          <w:highlight w:val="none"/>
        </w:rPr>
        <w:t>）工程内容：</w:t>
      </w:r>
      <w:r>
        <w:rPr>
          <w:rFonts w:hint="eastAsia" w:ascii="方正仿宋_GBK" w:hAnsi="方正仿宋_GBK" w:eastAsia="方正仿宋_GBK" w:cs="方正仿宋_GBK"/>
          <w:kern w:val="2"/>
          <w:sz w:val="28"/>
          <w:szCs w:val="28"/>
          <w:lang w:eastAsia="zh-CN"/>
        </w:rPr>
        <w:t>潼南公司现有办公楼、宿舍楼、主副厂房、船闸、机电仓库等设施，在运营过程中有生产性房屋、非生产性房屋及附属设施</w:t>
      </w:r>
      <w:r>
        <w:rPr>
          <w:rFonts w:hint="eastAsia" w:ascii="方正仿宋_GBK" w:hAnsi="方正仿宋_GBK" w:eastAsia="方正仿宋_GBK" w:cs="方正仿宋_GBK"/>
          <w:bCs/>
          <w:sz w:val="28"/>
          <w:szCs w:val="28"/>
          <w:lang w:eastAsia="zh-CN"/>
        </w:rPr>
        <w:t>范围内各项水电、土建、金属结构</w:t>
      </w:r>
      <w:r>
        <w:rPr>
          <w:rFonts w:hint="eastAsia" w:ascii="方正仿宋_GBK" w:hAnsi="方正仿宋_GBK" w:eastAsia="方正仿宋_GBK" w:cs="方正仿宋_GBK"/>
          <w:kern w:val="2"/>
          <w:sz w:val="28"/>
          <w:szCs w:val="28"/>
          <w:lang w:eastAsia="zh-CN"/>
        </w:rPr>
        <w:t>等</w:t>
      </w:r>
      <w:r>
        <w:rPr>
          <w:rFonts w:hint="eastAsia" w:ascii="方正仿宋_GBK" w:hAnsi="方正仿宋_GBK" w:eastAsia="方正仿宋_GBK" w:cs="方正仿宋_GBK"/>
          <w:bCs/>
          <w:sz w:val="28"/>
          <w:szCs w:val="28"/>
          <w:lang w:eastAsia="zh-CN"/>
        </w:rPr>
        <w:t>维修</w:t>
      </w:r>
      <w:r>
        <w:rPr>
          <w:rFonts w:hint="eastAsia" w:ascii="方正仿宋_GBK" w:hAnsi="方正仿宋_GBK" w:eastAsia="方正仿宋_GBK" w:cs="方正仿宋_GBK"/>
          <w:kern w:val="2"/>
          <w:sz w:val="28"/>
          <w:szCs w:val="28"/>
          <w:lang w:eastAsia="zh-CN"/>
        </w:rPr>
        <w:t>单项不超过5万元零星维修</w:t>
      </w:r>
      <w:r>
        <w:rPr>
          <w:rFonts w:hint="eastAsia" w:ascii="方正仿宋_GBK" w:hAnsi="方正仿宋_GBK" w:eastAsia="方正仿宋_GBK" w:cs="方正仿宋_GBK"/>
          <w:bCs/>
          <w:color w:val="auto"/>
          <w:sz w:val="28"/>
          <w:szCs w:val="28"/>
          <w:highlight w:val="none"/>
        </w:rPr>
        <w:t>。具体工程量以实际发生计算（实施时发包人职能部门将下达</w:t>
      </w:r>
      <w:r>
        <w:rPr>
          <w:rFonts w:hint="eastAsia" w:ascii="方正仿宋_GBK" w:hAnsi="方正仿宋_GBK" w:eastAsia="方正仿宋_GBK" w:cs="方正仿宋_GBK"/>
          <w:bCs/>
          <w:color w:val="auto"/>
          <w:sz w:val="28"/>
          <w:szCs w:val="28"/>
          <w:highlight w:val="none"/>
          <w:lang w:val="en-US" w:eastAsia="zh-CN"/>
        </w:rPr>
        <w:t>零星</w:t>
      </w:r>
      <w:r>
        <w:rPr>
          <w:rFonts w:hint="eastAsia" w:ascii="方正仿宋_GBK" w:hAnsi="方正仿宋_GBK" w:eastAsia="方正仿宋_GBK" w:cs="方正仿宋_GBK"/>
          <w:bCs/>
          <w:color w:val="auto"/>
          <w:sz w:val="28"/>
          <w:szCs w:val="28"/>
          <w:highlight w:val="none"/>
        </w:rPr>
        <w:t>维修</w:t>
      </w:r>
      <w:r>
        <w:rPr>
          <w:rFonts w:hint="eastAsia" w:ascii="方正仿宋_GBK" w:hAnsi="方正仿宋_GBK" w:eastAsia="方正仿宋_GBK" w:cs="方正仿宋_GBK"/>
          <w:bCs/>
          <w:color w:val="auto"/>
          <w:sz w:val="28"/>
          <w:szCs w:val="28"/>
          <w:highlight w:val="none"/>
          <w:lang w:val="en-US" w:eastAsia="zh-CN"/>
        </w:rPr>
        <w:t>报修</w:t>
      </w:r>
      <w:r>
        <w:rPr>
          <w:rFonts w:hint="eastAsia" w:ascii="方正仿宋_GBK" w:hAnsi="方正仿宋_GBK" w:eastAsia="方正仿宋_GBK" w:cs="方正仿宋_GBK"/>
          <w:bCs/>
          <w:color w:val="auto"/>
          <w:sz w:val="28"/>
          <w:szCs w:val="28"/>
          <w:highlight w:val="none"/>
        </w:rPr>
        <w:t>单）。</w:t>
      </w:r>
    </w:p>
    <w:p>
      <w:pPr>
        <w:spacing w:line="560" w:lineRule="exact"/>
        <w:ind w:firstLine="420" w:firstLineChars="150"/>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eastAsia="zh-CN"/>
        </w:rPr>
        <w:t>五</w:t>
      </w:r>
      <w:r>
        <w:rPr>
          <w:rFonts w:hint="eastAsia" w:ascii="方正仿宋_GBK" w:hAnsi="方正仿宋_GBK" w:eastAsia="方正仿宋_GBK" w:cs="方正仿宋_GBK"/>
          <w:bCs/>
          <w:color w:val="auto"/>
          <w:sz w:val="28"/>
          <w:szCs w:val="28"/>
          <w:highlight w:val="none"/>
        </w:rPr>
        <w:t>）工程承包范围：</w:t>
      </w:r>
      <w:r>
        <w:rPr>
          <w:rFonts w:hint="eastAsia" w:ascii="方正仿宋_GBK" w:hAnsi="方正仿宋_GBK" w:eastAsia="方正仿宋_GBK" w:cs="方正仿宋_GBK"/>
          <w:bCs/>
          <w:color w:val="auto"/>
          <w:sz w:val="28"/>
          <w:szCs w:val="28"/>
          <w:highlight w:val="none"/>
          <w:lang w:val="en-US" w:eastAsia="zh-CN"/>
        </w:rPr>
        <w:t>包括但不限于：</w:t>
      </w:r>
      <w:r>
        <w:rPr>
          <w:rFonts w:hint="eastAsia" w:ascii="方正仿宋_GBK" w:hAnsi="方正仿宋_GBK" w:eastAsia="方正仿宋_GBK" w:cs="方正仿宋_GBK"/>
          <w:kern w:val="2"/>
          <w:sz w:val="28"/>
          <w:szCs w:val="28"/>
          <w:lang w:eastAsia="zh-CN"/>
        </w:rPr>
        <w:t>潼南公司所有建筑物及其附属设施维修，包括建筑物屋面、外墙、室内、地坪、地（墙）砖</w:t>
      </w:r>
      <w:r>
        <w:rPr>
          <w:rFonts w:hint="eastAsia" w:ascii="方正仿宋_GBK" w:hAnsi="方正仿宋_GBK" w:eastAsia="方正仿宋_GBK" w:cs="方正仿宋_GBK"/>
          <w:kern w:val="2"/>
          <w:sz w:val="28"/>
          <w:szCs w:val="28"/>
          <w:lang w:val="en-US" w:eastAsia="zh-CN"/>
        </w:rPr>
        <w:t>的维修或更换</w:t>
      </w:r>
      <w:r>
        <w:rPr>
          <w:rFonts w:hint="eastAsia" w:ascii="方正仿宋_GBK" w:hAnsi="方正仿宋_GBK" w:eastAsia="方正仿宋_GBK" w:cs="方正仿宋_GBK"/>
          <w:kern w:val="2"/>
          <w:sz w:val="28"/>
          <w:szCs w:val="28"/>
          <w:lang w:eastAsia="zh-CN"/>
        </w:rPr>
        <w:t>、厨房设施维修维护，桌布、幕布</w:t>
      </w:r>
      <w:r>
        <w:rPr>
          <w:rFonts w:hint="eastAsia" w:ascii="方正仿宋_GBK" w:hAnsi="方正仿宋_GBK" w:eastAsia="方正仿宋_GBK" w:cs="方正仿宋_GBK"/>
          <w:kern w:val="2"/>
          <w:sz w:val="28"/>
          <w:szCs w:val="28"/>
          <w:lang w:val="en-US" w:eastAsia="zh-CN"/>
        </w:rPr>
        <w:t>的更换</w:t>
      </w: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bCs/>
          <w:sz w:val="28"/>
          <w:szCs w:val="28"/>
          <w:lang w:eastAsia="zh-CN"/>
        </w:rPr>
        <w:t>门窗</w:t>
      </w:r>
      <w:r>
        <w:rPr>
          <w:rFonts w:hint="eastAsia" w:ascii="方正仿宋_GBK" w:hAnsi="方正仿宋_GBK" w:eastAsia="方正仿宋_GBK" w:cs="方正仿宋_GBK"/>
          <w:bCs/>
          <w:sz w:val="28"/>
          <w:szCs w:val="28"/>
          <w:lang w:val="en-US" w:eastAsia="zh-CN"/>
        </w:rPr>
        <w:t>及附件</w:t>
      </w:r>
      <w:r>
        <w:rPr>
          <w:rFonts w:hint="eastAsia" w:ascii="方正仿宋_GBK" w:hAnsi="方正仿宋_GBK" w:eastAsia="方正仿宋_GBK" w:cs="方正仿宋_GBK"/>
          <w:bCs/>
          <w:sz w:val="28"/>
          <w:szCs w:val="28"/>
          <w:lang w:eastAsia="zh-CN"/>
        </w:rPr>
        <w:t>维修</w:t>
      </w:r>
      <w:r>
        <w:rPr>
          <w:rFonts w:hint="eastAsia" w:ascii="方正仿宋_GBK" w:hAnsi="方正仿宋_GBK" w:eastAsia="方正仿宋_GBK" w:cs="方正仿宋_GBK"/>
          <w:bCs/>
          <w:sz w:val="28"/>
          <w:szCs w:val="28"/>
          <w:lang w:val="en-US" w:eastAsia="zh-CN"/>
        </w:rPr>
        <w:t>或更换</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lang w:val="en-US" w:eastAsia="zh-CN"/>
        </w:rPr>
        <w:t>生产办公家具维修或</w:t>
      </w:r>
      <w:r>
        <w:rPr>
          <w:rFonts w:hint="eastAsia" w:ascii="方正仿宋_GBK" w:hAnsi="方正仿宋_GBK" w:eastAsia="方正仿宋_GBK" w:cs="方正仿宋_GBK"/>
          <w:bCs/>
          <w:sz w:val="28"/>
          <w:szCs w:val="28"/>
          <w:lang w:eastAsia="zh-CN"/>
        </w:rPr>
        <w:t>五金更换、</w:t>
      </w:r>
      <w:r>
        <w:rPr>
          <w:rFonts w:hint="eastAsia" w:ascii="方正仿宋_GBK" w:hAnsi="方正仿宋_GBK" w:eastAsia="方正仿宋_GBK" w:cs="方正仿宋_GBK"/>
          <w:bCs/>
          <w:sz w:val="28"/>
          <w:szCs w:val="28"/>
          <w:lang w:val="en-US" w:eastAsia="zh-CN"/>
        </w:rPr>
        <w:t>标识标牌的维修或更换安装</w:t>
      </w:r>
      <w:r>
        <w:rPr>
          <w:rFonts w:hint="eastAsia" w:ascii="方正仿宋_GBK" w:hAnsi="方正仿宋_GBK" w:eastAsia="方正仿宋_GBK" w:cs="方正仿宋_GBK"/>
          <w:bCs/>
          <w:sz w:val="28"/>
          <w:szCs w:val="28"/>
          <w:lang w:eastAsia="zh-CN"/>
        </w:rPr>
        <w:t>、防水补漏、地板天花修补更换、排水管道疏通、</w:t>
      </w:r>
      <w:r>
        <w:rPr>
          <w:rFonts w:hint="eastAsia" w:ascii="方正仿宋_GBK" w:hAnsi="方正仿宋_GBK" w:eastAsia="方正仿宋_GBK" w:cs="方正仿宋_GBK"/>
          <w:bCs/>
          <w:sz w:val="28"/>
          <w:szCs w:val="28"/>
          <w:lang w:val="en-US" w:eastAsia="zh-CN"/>
        </w:rPr>
        <w:t>技术难度较低的</w:t>
      </w:r>
      <w:r>
        <w:rPr>
          <w:rFonts w:hint="eastAsia" w:ascii="方正仿宋_GBK" w:hAnsi="方正仿宋_GBK" w:eastAsia="方正仿宋_GBK" w:cs="方正仿宋_GBK"/>
          <w:bCs/>
          <w:sz w:val="28"/>
          <w:szCs w:val="28"/>
          <w:lang w:eastAsia="zh-CN"/>
        </w:rPr>
        <w:t>紧急抢修、电气</w:t>
      </w:r>
      <w:r>
        <w:rPr>
          <w:rFonts w:hint="eastAsia" w:ascii="方正仿宋_GBK" w:hAnsi="方正仿宋_GBK" w:eastAsia="方正仿宋_GBK" w:cs="方正仿宋_GBK"/>
          <w:bCs/>
          <w:sz w:val="28"/>
          <w:szCs w:val="28"/>
          <w:lang w:val="en-US" w:eastAsia="zh-CN"/>
        </w:rPr>
        <w:t>和水电</w:t>
      </w:r>
      <w:r>
        <w:rPr>
          <w:rFonts w:hint="eastAsia" w:ascii="方正仿宋_GBK" w:hAnsi="方正仿宋_GBK" w:eastAsia="方正仿宋_GBK" w:cs="方正仿宋_GBK"/>
          <w:bCs/>
          <w:sz w:val="28"/>
          <w:szCs w:val="28"/>
          <w:lang w:eastAsia="zh-CN"/>
        </w:rPr>
        <w:t>管线维修改造等</w:t>
      </w:r>
      <w:r>
        <w:rPr>
          <w:rFonts w:hint="eastAsia" w:ascii="方正仿宋_GBK" w:hAnsi="方正仿宋_GBK" w:eastAsia="方正仿宋_GBK" w:cs="方正仿宋_GBK"/>
          <w:kern w:val="2"/>
          <w:sz w:val="28"/>
          <w:szCs w:val="28"/>
          <w:lang w:eastAsia="zh-CN"/>
        </w:rPr>
        <w:t>，具体报价项目见</w:t>
      </w:r>
      <w:r>
        <w:rPr>
          <w:rFonts w:hint="eastAsia" w:ascii="方正仿宋_GBK" w:hAnsi="方正仿宋_GBK" w:eastAsia="方正仿宋_GBK" w:cs="方正仿宋_GBK"/>
          <w:kern w:val="2"/>
          <w:sz w:val="28"/>
          <w:szCs w:val="28"/>
          <w:lang w:val="en-US" w:eastAsia="zh-CN"/>
        </w:rPr>
        <w:t>(第五章3项报价表）</w:t>
      </w:r>
    </w:p>
    <w:p>
      <w:pPr>
        <w:numPr>
          <w:ilvl w:val="0"/>
          <w:numId w:val="1"/>
        </w:numPr>
        <w:spacing w:before="120" w:after="120" w:line="560" w:lineRule="exact"/>
        <w:ind w:left="420" w:hanging="420"/>
        <w:outlineLvl w:val="9"/>
        <w:rPr>
          <w:rFonts w:hint="eastAsia" w:ascii="方正仿宋_GBK" w:hAnsi="方正仿宋_GBK" w:eastAsia="方正仿宋_GBK" w:cs="方正仿宋_GBK"/>
          <w:sz w:val="28"/>
          <w:szCs w:val="28"/>
        </w:rPr>
      </w:pPr>
      <w:bookmarkStart w:id="39" w:name="_Toc351203482"/>
      <w:r>
        <w:rPr>
          <w:rFonts w:hint="eastAsia" w:ascii="方正仿宋_GBK" w:hAnsi="方正仿宋_GBK" w:eastAsia="方正仿宋_GBK" w:cs="方正仿宋_GBK"/>
          <w:b w:val="0"/>
          <w:color w:val="auto"/>
          <w:sz w:val="28"/>
          <w:szCs w:val="28"/>
          <w:highlight w:val="none"/>
        </w:rPr>
        <w:t>合同</w:t>
      </w:r>
      <w:r>
        <w:rPr>
          <w:rFonts w:hint="eastAsia" w:ascii="方正仿宋_GBK" w:hAnsi="方正仿宋_GBK" w:eastAsia="方正仿宋_GBK" w:cs="方正仿宋_GBK"/>
          <w:b w:val="0"/>
          <w:color w:val="auto"/>
          <w:sz w:val="28"/>
          <w:szCs w:val="28"/>
          <w:highlight w:val="none"/>
          <w:lang w:eastAsia="zh-CN"/>
        </w:rPr>
        <w:t>履行</w:t>
      </w:r>
      <w:r>
        <w:rPr>
          <w:rFonts w:hint="eastAsia" w:ascii="方正仿宋_GBK" w:hAnsi="方正仿宋_GBK" w:eastAsia="方正仿宋_GBK" w:cs="方正仿宋_GBK"/>
          <w:b w:val="0"/>
          <w:color w:val="auto"/>
          <w:sz w:val="28"/>
          <w:szCs w:val="28"/>
          <w:highlight w:val="none"/>
        </w:rPr>
        <w:t>期</w:t>
      </w:r>
      <w:bookmarkEnd w:id="39"/>
    </w:p>
    <w:p>
      <w:pPr>
        <w:numPr>
          <w:ilvl w:val="-1"/>
          <w:numId w:val="0"/>
        </w:numPr>
        <w:spacing w:line="560" w:lineRule="exact"/>
        <w:rPr>
          <w:rFonts w:hint="default" w:ascii="宋体" w:hAnsi="宋体" w:eastAsia="方正仿宋_GBK" w:cs="宋体"/>
          <w:b w:val="0"/>
          <w:color w:val="auto"/>
          <w:sz w:val="28"/>
          <w:szCs w:val="28"/>
          <w:highlight w:val="none"/>
          <w:lang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eastAsia="方正仿宋_GBK"/>
          <w:kern w:val="2"/>
          <w:sz w:val="28"/>
          <w:szCs w:val="28"/>
          <w:lang w:val="en-US" w:eastAsia="zh-CN"/>
        </w:rPr>
        <w:t>如达到以下任意条件之一，合同终止</w:t>
      </w:r>
    </w:p>
    <w:p>
      <w:pPr>
        <w:numPr>
          <w:ilvl w:val="-1"/>
          <w:numId w:val="0"/>
        </w:numPr>
        <w:spacing w:line="560" w:lineRule="exact"/>
        <w:ind w:firstLine="560" w:firstLineChars="200"/>
        <w:jc w:val="both"/>
        <w:rPr>
          <w:rFonts w:hint="eastAsia" w:ascii="方正仿宋_GBK" w:eastAsia="方正仿宋_GBK"/>
          <w:kern w:val="2"/>
          <w:sz w:val="28"/>
          <w:szCs w:val="28"/>
          <w:lang w:eastAsia="zh-CN"/>
        </w:rPr>
      </w:pPr>
      <w:r>
        <w:rPr>
          <w:rFonts w:hint="eastAsia" w:ascii="方正仿宋_GBK" w:eastAsia="方正仿宋_GBK"/>
          <w:kern w:val="2"/>
          <w:sz w:val="28"/>
          <w:szCs w:val="28"/>
          <w:lang w:val="en-US" w:eastAsia="zh-CN"/>
        </w:rPr>
        <w:t>1.</w:t>
      </w:r>
      <w:r>
        <w:rPr>
          <w:rFonts w:hint="eastAsia" w:ascii="方正仿宋_GBK" w:eastAsia="方正仿宋_GBK"/>
          <w:kern w:val="2"/>
          <w:sz w:val="28"/>
          <w:szCs w:val="28"/>
          <w:lang w:eastAsia="zh-CN"/>
        </w:rPr>
        <w:t>合同</w:t>
      </w:r>
      <w:r>
        <w:rPr>
          <w:rFonts w:hint="eastAsia" w:ascii="方正仿宋_GBK" w:eastAsia="方正仿宋_GBK"/>
          <w:kern w:val="2"/>
          <w:sz w:val="28"/>
          <w:szCs w:val="28"/>
          <w:lang w:val="en-US" w:eastAsia="zh-CN"/>
        </w:rPr>
        <w:t>有效期自签订之日起两年</w:t>
      </w:r>
      <w:r>
        <w:rPr>
          <w:rFonts w:hint="eastAsia" w:ascii="方正仿宋_GBK" w:eastAsia="方正仿宋_GBK"/>
          <w:kern w:val="2"/>
          <w:sz w:val="28"/>
          <w:szCs w:val="28"/>
          <w:lang w:eastAsia="zh-CN"/>
        </w:rPr>
        <w:t>。</w:t>
      </w:r>
    </w:p>
    <w:p>
      <w:pPr>
        <w:numPr>
          <w:ilvl w:val="0"/>
          <w:numId w:val="0"/>
        </w:numPr>
        <w:spacing w:line="560" w:lineRule="exact"/>
        <w:ind w:firstLine="560" w:firstLineChars="200"/>
        <w:jc w:val="both"/>
        <w:rPr>
          <w:rFonts w:hint="default" w:ascii="宋体" w:hAnsi="宋体" w:eastAsia="宋体" w:cs="宋体"/>
          <w:b w:val="0"/>
          <w:color w:val="auto"/>
          <w:sz w:val="28"/>
          <w:szCs w:val="28"/>
          <w:highlight w:val="none"/>
          <w:u w:val="none"/>
        </w:rPr>
      </w:pPr>
      <w:r>
        <w:rPr>
          <w:rFonts w:hint="eastAsia" w:ascii="方正仿宋_GBK" w:eastAsia="方正仿宋_GBK"/>
          <w:kern w:val="2"/>
          <w:sz w:val="28"/>
          <w:szCs w:val="28"/>
          <w:lang w:val="en-US" w:eastAsia="zh-CN"/>
        </w:rPr>
        <w:t>2.</w:t>
      </w:r>
      <w:r>
        <w:rPr>
          <w:rFonts w:hint="eastAsia" w:ascii="方正仿宋_GBK" w:eastAsia="方正仿宋_GBK"/>
          <w:kern w:val="2"/>
          <w:sz w:val="28"/>
          <w:szCs w:val="28"/>
          <w:lang w:eastAsia="zh-CN"/>
        </w:rPr>
        <w:t>合同累计结算金额达至</w:t>
      </w:r>
      <w:r>
        <w:rPr>
          <w:rFonts w:hint="eastAsia" w:ascii="方正仿宋_GBK" w:eastAsia="方正仿宋_GBK"/>
          <w:kern w:val="2"/>
          <w:sz w:val="28"/>
          <w:szCs w:val="28"/>
          <w:lang w:val="en-US" w:eastAsia="zh-CN"/>
        </w:rPr>
        <w:t>49</w:t>
      </w:r>
      <w:r>
        <w:rPr>
          <w:rFonts w:hint="eastAsia" w:ascii="方正仿宋_GBK" w:eastAsia="方正仿宋_GBK"/>
          <w:kern w:val="2"/>
          <w:sz w:val="28"/>
          <w:szCs w:val="28"/>
          <w:lang w:eastAsia="zh-CN"/>
        </w:rPr>
        <w:t>万元。</w:t>
      </w:r>
    </w:p>
    <w:p>
      <w:pPr>
        <w:numPr>
          <w:ilvl w:val="0"/>
          <w:numId w:val="2"/>
        </w:numPr>
        <w:spacing w:line="560" w:lineRule="exact"/>
        <w:rPr>
          <w:rFonts w:hint="eastAsia" w:ascii="方正仿宋_GBK" w:hAnsi="方正仿宋_GBK" w:eastAsia="方正仿宋_GBK" w:cs="方正仿宋_GBK"/>
          <w:b w:val="0"/>
          <w:color w:val="auto"/>
          <w:sz w:val="28"/>
          <w:szCs w:val="28"/>
          <w:highlight w:val="none"/>
          <w:u w:val="single"/>
          <w:lang w:eastAsia="zh-CN"/>
        </w:rPr>
      </w:pPr>
      <w:r>
        <w:rPr>
          <w:rFonts w:hint="eastAsia" w:ascii="方正仿宋_GBK" w:hAnsi="方正仿宋_GBK" w:eastAsia="方正仿宋_GBK" w:cs="方正仿宋_GBK"/>
          <w:b w:val="0"/>
          <w:color w:val="auto"/>
          <w:sz w:val="28"/>
          <w:szCs w:val="28"/>
          <w:highlight w:val="none"/>
          <w:u w:val="single"/>
          <w:lang w:eastAsia="zh-CN"/>
        </w:rPr>
        <w:t>合同价格及结算、支付方式</w:t>
      </w:r>
    </w:p>
    <w:p>
      <w:pPr>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3.1合同价格</w:t>
      </w:r>
    </w:p>
    <w:p>
      <w:pPr>
        <w:spacing w:line="560" w:lineRule="exact"/>
        <w:ind w:firstLine="562"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bCs/>
          <w:sz w:val="28"/>
          <w:szCs w:val="28"/>
          <w:lang w:val="en-US" w:eastAsia="zh-CN"/>
        </w:rPr>
        <w:t>本项目为固定单价合同清单工程量为预估工程量，据实发生结算。固定单价为综合单价合同执行期间单价不予调整。</w:t>
      </w:r>
      <w:r>
        <w:rPr>
          <w:rFonts w:hint="eastAsia" w:ascii="方正仿宋_GBK" w:hAnsi="方正仿宋_GBK" w:eastAsia="方正仿宋_GBK" w:cs="方正仿宋_GBK"/>
          <w:kern w:val="2"/>
          <w:sz w:val="28"/>
          <w:szCs w:val="28"/>
          <w:lang w:eastAsia="zh-CN"/>
        </w:rPr>
        <w:t>包括但不限于单项报价清单项目。</w:t>
      </w:r>
      <w:r>
        <w:rPr>
          <w:rFonts w:hint="eastAsia" w:ascii="方正仿宋_GBK" w:hAnsi="方正仿宋_GBK" w:eastAsia="方正仿宋_GBK" w:cs="方正仿宋_GBK"/>
          <w:kern w:val="2"/>
          <w:sz w:val="28"/>
          <w:szCs w:val="28"/>
          <w:lang w:val="en-US" w:eastAsia="zh-CN"/>
        </w:rPr>
        <w:t>清单内项目结算</w:t>
      </w:r>
      <w:r>
        <w:rPr>
          <w:rFonts w:hint="eastAsia" w:ascii="方正仿宋_GBK" w:hAnsi="方正仿宋_GBK" w:eastAsia="方正仿宋_GBK" w:cs="方正仿宋_GBK"/>
          <w:color w:val="auto"/>
          <w:sz w:val="28"/>
          <w:szCs w:val="28"/>
          <w:highlight w:val="none"/>
        </w:rPr>
        <w:t>执行《重庆市房屋建筑与装饰工程计价定额》（CQJZDE-2018）、《重庆市绿色建筑工程计价定额》（CQLSJZDE-2018）、《重庆市市政工程计价定额》（CQSZDE-2018）、《重庆市通用安装工程计价定额》（CQAZDE-2018）</w:t>
      </w:r>
      <w:r>
        <w:rPr>
          <w:rFonts w:hint="eastAsia" w:ascii="方正仿宋_GBK" w:hAnsi="方正仿宋_GBK" w:eastAsia="方正仿宋_GBK" w:cs="方正仿宋_GBK"/>
          <w:color w:val="auto"/>
          <w:sz w:val="28"/>
          <w:szCs w:val="28"/>
          <w:highlight w:val="none"/>
          <w:lang w:val="en-US" w:eastAsia="zh-CN"/>
        </w:rPr>
        <w:t>等标准</w:t>
      </w:r>
      <w:r>
        <w:rPr>
          <w:rFonts w:hint="eastAsia" w:ascii="方正仿宋_GBK" w:hAnsi="方正仿宋_GBK" w:eastAsia="方正仿宋_GBK" w:cs="方正仿宋_GBK"/>
          <w:kern w:val="2"/>
          <w:sz w:val="28"/>
          <w:szCs w:val="28"/>
          <w:lang w:val="en-US" w:eastAsia="zh-CN"/>
        </w:rPr>
        <w:t>；</w:t>
      </w:r>
      <w:r>
        <w:rPr>
          <w:rFonts w:hint="eastAsia" w:ascii="方正仿宋_GBK" w:hAnsi="方正仿宋_GBK" w:eastAsia="方正仿宋_GBK" w:cs="方正仿宋_GBK"/>
          <w:kern w:val="2"/>
          <w:sz w:val="28"/>
          <w:szCs w:val="28"/>
          <w:lang w:eastAsia="zh-CN"/>
        </w:rPr>
        <w:t>清单外的维修项目</w:t>
      </w:r>
      <w:r>
        <w:rPr>
          <w:rFonts w:hint="eastAsia" w:ascii="方正仿宋_GBK" w:hAnsi="方正仿宋_GBK" w:eastAsia="方正仿宋_GBK" w:cs="方正仿宋_GBK"/>
          <w:color w:val="auto"/>
          <w:sz w:val="28"/>
          <w:szCs w:val="28"/>
          <w:highlight w:val="none"/>
        </w:rPr>
        <w:t>由承包人会同发包人按相关原则、编制方法编制补充定额（人工、材料、机械基价执行2018年计价定额的基价</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kern w:val="2"/>
          <w:sz w:val="28"/>
          <w:szCs w:val="28"/>
          <w:lang w:eastAsia="zh-CN"/>
        </w:rPr>
        <w:t>，如无定额套用的可依照重庆市场相同工作的市场价格进行询价，最终价格按甲、乙双方共同确认的</w:t>
      </w:r>
      <w:r>
        <w:rPr>
          <w:rFonts w:hint="eastAsia" w:ascii="方正仿宋_GBK" w:hAnsi="方正仿宋_GBK" w:eastAsia="方正仿宋_GBK" w:cs="方正仿宋_GBK"/>
          <w:kern w:val="2"/>
          <w:sz w:val="28"/>
          <w:szCs w:val="28"/>
          <w:lang w:val="en-US" w:eastAsia="zh-CN"/>
        </w:rPr>
        <w:t>市场</w:t>
      </w:r>
      <w:r>
        <w:rPr>
          <w:rFonts w:hint="eastAsia" w:ascii="方正仿宋_GBK" w:hAnsi="方正仿宋_GBK" w:eastAsia="方正仿宋_GBK" w:cs="方正仿宋_GBK"/>
          <w:kern w:val="2"/>
          <w:sz w:val="28"/>
          <w:szCs w:val="28"/>
          <w:lang w:eastAsia="zh-CN"/>
        </w:rPr>
        <w:t>价格</w:t>
      </w:r>
      <w:r>
        <w:rPr>
          <w:rFonts w:hint="eastAsia" w:ascii="方正仿宋_GBK" w:hAnsi="方正仿宋_GBK" w:eastAsia="方正仿宋_GBK" w:cs="方正仿宋_GBK"/>
          <w:kern w:val="2"/>
          <w:sz w:val="28"/>
          <w:szCs w:val="28"/>
          <w:lang w:val="en-US" w:eastAsia="zh-CN"/>
        </w:rPr>
        <w:t>及双方认可的实际工程量结算。</w:t>
      </w:r>
    </w:p>
    <w:p>
      <w:pPr>
        <w:pageBreakBefore w:val="0"/>
        <w:widowControl w:val="0"/>
        <w:kinsoku/>
        <w:wordWrap/>
        <w:overflowPunct/>
        <w:topLinePunct w:val="0"/>
        <w:autoSpaceDE/>
        <w:autoSpaceDN/>
        <w:bidi w:val="0"/>
        <w:adjustRightInd/>
        <w:snapToGrid/>
        <w:spacing w:line="560" w:lineRule="exact"/>
        <w:textAlignment w:val="auto"/>
        <w:rPr>
          <w:rFonts w:hint="default"/>
          <w:sz w:val="28"/>
          <w:szCs w:val="28"/>
          <w:lang w:val="en-US" w:eastAsia="zh-CN"/>
        </w:rPr>
      </w:pPr>
      <w:r>
        <w:rPr>
          <w:rFonts w:hint="eastAsia" w:ascii="方正仿宋_GBK" w:hAnsi="方正仿宋_GBK" w:eastAsia="方正仿宋_GBK" w:cs="方正仿宋_GBK"/>
          <w:b w:val="0"/>
          <w:bCs/>
          <w:color w:val="auto"/>
          <w:sz w:val="28"/>
          <w:szCs w:val="28"/>
          <w:highlight w:val="none"/>
          <w:lang w:val="en-US" w:eastAsia="zh-CN"/>
        </w:rPr>
        <w:t>3.2结算办法及方式</w:t>
      </w:r>
    </w:p>
    <w:p>
      <w:pPr>
        <w:spacing w:line="560" w:lineRule="exact"/>
        <w:ind w:firstLine="525"/>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工程量确认</w:t>
      </w:r>
      <w:r>
        <w:rPr>
          <w:rFonts w:hint="eastAsia" w:ascii="方正仿宋_GBK" w:hAnsi="方正仿宋_GBK" w:eastAsia="方正仿宋_GBK" w:cs="方正仿宋_GBK"/>
          <w:color w:val="auto"/>
          <w:sz w:val="28"/>
          <w:szCs w:val="28"/>
          <w:highlight w:val="none"/>
          <w:lang w:eastAsia="zh-CN"/>
        </w:rPr>
        <w:t>：</w:t>
      </w:r>
    </w:p>
    <w:p>
      <w:pPr>
        <w:spacing w:line="5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承包人</w:t>
      </w:r>
      <w:r>
        <w:rPr>
          <w:rFonts w:hint="eastAsia" w:ascii="方正仿宋_GBK" w:hAnsi="方正仿宋_GBK" w:eastAsia="方正仿宋_GBK" w:cs="方正仿宋_GBK"/>
          <w:color w:val="auto"/>
          <w:sz w:val="28"/>
          <w:szCs w:val="28"/>
          <w:highlight w:val="none"/>
          <w:u w:val="none"/>
          <w:lang w:val="en-US" w:eastAsia="zh-CN"/>
        </w:rPr>
        <w:t>根据</w:t>
      </w:r>
      <w:r>
        <w:rPr>
          <w:rFonts w:hint="eastAsia" w:ascii="方正仿宋_GBK" w:hAnsi="方正仿宋_GBK" w:eastAsia="方正仿宋_GBK" w:cs="方正仿宋_GBK"/>
          <w:color w:val="auto"/>
          <w:sz w:val="28"/>
          <w:szCs w:val="28"/>
          <w:highlight w:val="none"/>
          <w:u w:val="none"/>
        </w:rPr>
        <w:t>发包人提交</w:t>
      </w:r>
      <w:r>
        <w:rPr>
          <w:rFonts w:hint="eastAsia" w:ascii="方正仿宋_GBK" w:hAnsi="方正仿宋_GBK" w:eastAsia="方正仿宋_GBK" w:cs="方正仿宋_GBK"/>
          <w:color w:val="auto"/>
          <w:sz w:val="28"/>
          <w:szCs w:val="28"/>
          <w:highlight w:val="none"/>
          <w:u w:val="none"/>
          <w:lang w:eastAsia="zh-CN"/>
        </w:rPr>
        <w:t>“</w:t>
      </w:r>
      <w:r>
        <w:rPr>
          <w:rFonts w:hint="eastAsia" w:ascii="方正仿宋_GBK" w:hAnsi="方正仿宋_GBK" w:eastAsia="方正仿宋_GBK" w:cs="方正仿宋_GBK"/>
          <w:color w:val="auto"/>
          <w:sz w:val="28"/>
          <w:szCs w:val="28"/>
          <w:highlight w:val="none"/>
          <w:u w:val="none"/>
          <w:lang w:val="en-US" w:eastAsia="zh-CN"/>
        </w:rPr>
        <w:t>零星维修报修单”（见附件）进行现场查勘复核工程量双方无异议后开展工作。</w:t>
      </w:r>
      <w:r>
        <w:rPr>
          <w:rFonts w:hint="eastAsia" w:ascii="方正仿宋_GBK" w:hAnsi="方正仿宋_GBK" w:eastAsia="方正仿宋_GBK" w:cs="方正仿宋_GBK"/>
          <w:color w:val="auto"/>
          <w:sz w:val="28"/>
          <w:szCs w:val="28"/>
          <w:highlight w:val="none"/>
          <w:u w:val="none"/>
        </w:rPr>
        <w:t>每个</w:t>
      </w:r>
      <w:r>
        <w:rPr>
          <w:rFonts w:hint="eastAsia" w:ascii="方正仿宋_GBK" w:hAnsi="方正仿宋_GBK" w:eastAsia="方正仿宋_GBK" w:cs="方正仿宋_GBK"/>
          <w:color w:val="auto"/>
          <w:sz w:val="28"/>
          <w:szCs w:val="28"/>
          <w:highlight w:val="none"/>
          <w:u w:val="none"/>
          <w:lang w:val="en-US" w:eastAsia="zh-CN"/>
        </w:rPr>
        <w:t>报修单完成</w:t>
      </w:r>
      <w:r>
        <w:rPr>
          <w:rFonts w:hint="eastAsia" w:ascii="方正仿宋_GBK" w:hAnsi="方正仿宋_GBK" w:eastAsia="方正仿宋_GBK" w:cs="方正仿宋_GBK"/>
          <w:color w:val="auto"/>
          <w:sz w:val="28"/>
          <w:szCs w:val="28"/>
          <w:highlight w:val="none"/>
          <w:u w:val="none"/>
        </w:rPr>
        <w:t>后3天内向发包人</w:t>
      </w:r>
      <w:r>
        <w:rPr>
          <w:rFonts w:hint="eastAsia" w:ascii="方正仿宋_GBK" w:hAnsi="方正仿宋_GBK" w:eastAsia="方正仿宋_GBK" w:cs="方正仿宋_GBK"/>
          <w:color w:val="auto"/>
          <w:sz w:val="28"/>
          <w:szCs w:val="28"/>
          <w:highlight w:val="none"/>
          <w:u w:val="none"/>
          <w:lang w:val="en-US" w:eastAsia="zh-CN"/>
        </w:rPr>
        <w:t>申请验收</w:t>
      </w:r>
      <w:r>
        <w:rPr>
          <w:rFonts w:hint="eastAsia" w:ascii="方正仿宋_GBK" w:hAnsi="方正仿宋_GBK" w:eastAsia="方正仿宋_GBK" w:cs="方正仿宋_GBK"/>
          <w:color w:val="auto"/>
          <w:sz w:val="28"/>
          <w:szCs w:val="28"/>
          <w:highlight w:val="none"/>
          <w:u w:val="none"/>
        </w:rPr>
        <w:t>。</w:t>
      </w:r>
      <w:r>
        <w:rPr>
          <w:rFonts w:hint="eastAsia" w:ascii="方正仿宋_GBK" w:hAnsi="方正仿宋_GBK" w:eastAsia="方正仿宋_GBK" w:cs="方正仿宋_GBK"/>
          <w:color w:val="auto"/>
          <w:sz w:val="28"/>
          <w:szCs w:val="28"/>
          <w:highlight w:val="none"/>
          <w:u w:val="none"/>
          <w:lang w:val="en-US" w:eastAsia="zh-CN"/>
        </w:rPr>
        <w:t>验收合格且</w:t>
      </w:r>
      <w:r>
        <w:rPr>
          <w:rFonts w:hint="eastAsia" w:ascii="方正仿宋_GBK" w:hAnsi="方正仿宋_GBK" w:eastAsia="方正仿宋_GBK" w:cs="方正仿宋_GBK"/>
          <w:color w:val="auto"/>
          <w:sz w:val="28"/>
          <w:szCs w:val="28"/>
          <w:highlight w:val="none"/>
          <w:u w:val="none"/>
        </w:rPr>
        <w:t>经</w:t>
      </w:r>
      <w:r>
        <w:rPr>
          <w:rFonts w:hint="eastAsia" w:ascii="方正仿宋_GBK" w:hAnsi="方正仿宋_GBK" w:eastAsia="方正仿宋_GBK" w:cs="方正仿宋_GBK"/>
          <w:color w:val="auto"/>
          <w:sz w:val="28"/>
          <w:szCs w:val="28"/>
          <w:highlight w:val="none"/>
          <w:u w:val="none"/>
          <w:lang w:val="en-US" w:eastAsia="zh-CN"/>
        </w:rPr>
        <w:t>承包人和</w:t>
      </w:r>
      <w:r>
        <w:rPr>
          <w:rFonts w:hint="eastAsia" w:ascii="方正仿宋_GBK" w:hAnsi="方正仿宋_GBK" w:eastAsia="方正仿宋_GBK" w:cs="方正仿宋_GBK"/>
          <w:color w:val="auto"/>
          <w:sz w:val="28"/>
          <w:szCs w:val="28"/>
          <w:highlight w:val="none"/>
          <w:u w:val="none"/>
        </w:rPr>
        <w:t>发包人</w:t>
      </w:r>
      <w:r>
        <w:rPr>
          <w:rFonts w:hint="eastAsia" w:ascii="方正仿宋_GBK" w:hAnsi="方正仿宋_GBK" w:eastAsia="方正仿宋_GBK" w:cs="方正仿宋_GBK"/>
          <w:color w:val="auto"/>
          <w:sz w:val="28"/>
          <w:szCs w:val="28"/>
          <w:highlight w:val="none"/>
          <w:u w:val="none"/>
          <w:lang w:val="en-US" w:eastAsia="zh-CN"/>
        </w:rPr>
        <w:t>双方</w:t>
      </w:r>
      <w:r>
        <w:rPr>
          <w:rFonts w:hint="eastAsia" w:ascii="方正仿宋_GBK" w:hAnsi="方正仿宋_GBK" w:eastAsia="方正仿宋_GBK" w:cs="方正仿宋_GBK"/>
          <w:color w:val="auto"/>
          <w:sz w:val="28"/>
          <w:szCs w:val="28"/>
          <w:highlight w:val="none"/>
          <w:u w:val="none"/>
        </w:rPr>
        <w:t>核定的工程量作为工程款支付的依据。（具体发包人与承包人双方协定）</w:t>
      </w:r>
    </w:p>
    <w:p>
      <w:pPr>
        <w:spacing w:line="560" w:lineRule="exact"/>
        <w:ind w:firstLine="420" w:firstLineChars="15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工程结算</w:t>
      </w:r>
      <w:r>
        <w:rPr>
          <w:rFonts w:hint="eastAsia" w:ascii="方正仿宋_GBK" w:hAnsi="方正仿宋_GBK" w:eastAsia="方正仿宋_GBK" w:cs="方正仿宋_GBK"/>
          <w:color w:val="auto"/>
          <w:sz w:val="28"/>
          <w:szCs w:val="28"/>
          <w:highlight w:val="none"/>
          <w:lang w:eastAsia="zh-CN"/>
        </w:rPr>
        <w:t>：</w:t>
      </w:r>
    </w:p>
    <w:p>
      <w:pPr>
        <w:tabs>
          <w:tab w:val="left" w:leader="underscore" w:pos="7582"/>
        </w:tabs>
        <w:spacing w:line="560" w:lineRule="exact"/>
        <w:ind w:firstLine="280" w:firstLineChars="1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结算原则：综合清单单价为全费用综合包干单价，包含人工费、材料费、机械费、管理费、利润、措施费（含安全文明施工费</w:t>
      </w:r>
      <w:r>
        <w:rPr>
          <w:rFonts w:hint="eastAsia" w:ascii="方正仿宋_GBK" w:hAnsi="方正仿宋_GBK" w:eastAsia="方正仿宋_GBK" w:cs="方正仿宋_GBK"/>
          <w:bCs/>
          <w:color w:val="auto"/>
          <w:sz w:val="28"/>
          <w:szCs w:val="28"/>
          <w:highlight w:val="none"/>
          <w:lang w:val="en-US" w:eastAsia="zh-CN"/>
        </w:rPr>
        <w:t>不低于每次维修金额的2%</w:t>
      </w:r>
      <w:r>
        <w:rPr>
          <w:rFonts w:hint="eastAsia" w:ascii="方正仿宋_GBK" w:hAnsi="方正仿宋_GBK" w:eastAsia="方正仿宋_GBK" w:cs="方正仿宋_GBK"/>
          <w:bCs/>
          <w:color w:val="auto"/>
          <w:sz w:val="28"/>
          <w:szCs w:val="28"/>
          <w:highlight w:val="none"/>
        </w:rPr>
        <w:t>）、规费、风险费和税金等全部费用，</w:t>
      </w:r>
      <w:r>
        <w:rPr>
          <w:rFonts w:ascii="Times New Roman" w:hAnsi="Times New Roman" w:eastAsia="方正仿宋_GBK" w:cs="Times New Roman"/>
          <w:sz w:val="28"/>
          <w:szCs w:val="28"/>
          <w:lang w:eastAsia="zh-CN"/>
        </w:rPr>
        <w:t>以及合同明示或暗示的风险、责任和义务等所发生的其他全部费用</w:t>
      </w:r>
      <w:r>
        <w:rPr>
          <w:rFonts w:hint="eastAsia" w:ascii="Times New Roman" w:hAnsi="Times New Roman" w:eastAsia="方正仿宋_GBK" w:cs="Times New Roman"/>
          <w:sz w:val="28"/>
          <w:szCs w:val="28"/>
          <w:lang w:eastAsia="zh-CN"/>
        </w:rPr>
        <w:t>。</w:t>
      </w:r>
      <w:r>
        <w:rPr>
          <w:rFonts w:hint="eastAsia" w:ascii="方正仿宋_GBK" w:hAnsi="方正仿宋_GBK" w:eastAsia="方正仿宋_GBK" w:cs="方正仿宋_GBK"/>
          <w:bCs/>
          <w:color w:val="auto"/>
          <w:sz w:val="28"/>
          <w:szCs w:val="28"/>
          <w:highlight w:val="none"/>
        </w:rPr>
        <w:t>工程量为现场收方工程量，结算价=中标综合单价</w:t>
      </w:r>
      <w:r>
        <w:rPr>
          <w:rFonts w:hint="default" w:ascii="Arial" w:hAnsi="Arial" w:eastAsia="方正仿宋_GBK" w:cs="Arial"/>
          <w:bCs/>
          <w:color w:val="auto"/>
          <w:sz w:val="28"/>
          <w:szCs w:val="28"/>
          <w:highlight w:val="none"/>
        </w:rPr>
        <w:t>×</w:t>
      </w:r>
      <w:r>
        <w:rPr>
          <w:rFonts w:hint="eastAsia" w:ascii="方正仿宋_GBK" w:hAnsi="方正仿宋_GBK" w:eastAsia="方正仿宋_GBK" w:cs="方正仿宋_GBK"/>
          <w:bCs/>
          <w:color w:val="auto"/>
          <w:sz w:val="28"/>
          <w:szCs w:val="28"/>
          <w:highlight w:val="none"/>
        </w:rPr>
        <w:t>实际收方工程量进行结算；</w:t>
      </w:r>
    </w:p>
    <w:p>
      <w:pPr>
        <w:spacing w:line="560" w:lineRule="exact"/>
        <w:ind w:firstLine="652" w:firstLineChars="233"/>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本项目为不可预测的零星维修项目，</w:t>
      </w:r>
      <w:r>
        <w:rPr>
          <w:rFonts w:hint="eastAsia" w:ascii="方正仿宋_GBK" w:hAnsi="方正仿宋_GBK" w:eastAsia="方正仿宋_GBK" w:cs="方正仿宋_GBK"/>
          <w:bCs/>
          <w:color w:val="auto"/>
          <w:sz w:val="28"/>
          <w:szCs w:val="28"/>
          <w:highlight w:val="none"/>
          <w:lang w:val="en-US" w:eastAsia="zh-CN"/>
        </w:rPr>
        <w:t>报价清单工程量为预估工程量</w:t>
      </w:r>
      <w:r>
        <w:rPr>
          <w:rFonts w:hint="eastAsia" w:ascii="方正仿宋_GBK" w:hAnsi="方正仿宋_GBK" w:eastAsia="方正仿宋_GBK" w:cs="方正仿宋_GBK"/>
          <w:bCs/>
          <w:color w:val="auto"/>
          <w:sz w:val="28"/>
          <w:szCs w:val="28"/>
          <w:highlight w:val="none"/>
        </w:rPr>
        <w:t>，因此结算按实收方；单个维修派工单预算金额不高于5万元，结算总金额（以多个维修派工单组成为准）不高于</w:t>
      </w:r>
      <w:r>
        <w:rPr>
          <w:rFonts w:hint="eastAsia" w:ascii="方正仿宋_GBK" w:hAnsi="方正仿宋_GBK" w:eastAsia="方正仿宋_GBK" w:cs="方正仿宋_GBK"/>
          <w:bCs/>
          <w:color w:val="auto"/>
          <w:sz w:val="28"/>
          <w:szCs w:val="28"/>
          <w:highlight w:val="none"/>
          <w:lang w:eastAsia="zh-CN"/>
        </w:rPr>
        <w:t>项目资金计划</w:t>
      </w:r>
      <w:r>
        <w:rPr>
          <w:rFonts w:hint="eastAsia" w:ascii="方正仿宋_GBK" w:hAnsi="方正仿宋_GBK" w:eastAsia="方正仿宋_GBK" w:cs="方正仿宋_GBK"/>
          <w:bCs/>
          <w:color w:val="auto"/>
          <w:sz w:val="28"/>
          <w:szCs w:val="28"/>
          <w:highlight w:val="none"/>
          <w:lang w:val="en-US" w:eastAsia="zh-CN"/>
        </w:rPr>
        <w:t>49万元</w:t>
      </w:r>
      <w:r>
        <w:rPr>
          <w:rFonts w:hint="eastAsia" w:ascii="方正仿宋_GBK" w:hAnsi="方正仿宋_GBK" w:eastAsia="方正仿宋_GBK" w:cs="方正仿宋_GBK"/>
          <w:bCs/>
          <w:color w:val="auto"/>
          <w:sz w:val="28"/>
          <w:szCs w:val="28"/>
          <w:highlight w:val="none"/>
        </w:rPr>
        <w:t>。</w:t>
      </w:r>
    </w:p>
    <w:p>
      <w:pPr>
        <w:spacing w:line="560" w:lineRule="exact"/>
        <w:ind w:firstLine="560" w:firstLineChars="200"/>
        <w:rPr>
          <w:rFonts w:hint="eastAsia" w:eastAsia="方正仿宋_GBK"/>
          <w:sz w:val="28"/>
          <w:szCs w:val="28"/>
          <w:lang w:eastAsia="zh-CN"/>
        </w:rPr>
      </w:pPr>
      <w:r>
        <w:rPr>
          <w:rFonts w:hint="eastAsia" w:ascii="方正仿宋_GBK" w:hAnsi="宋体" w:eastAsia="方正仿宋_GBK"/>
          <w:color w:val="auto"/>
          <w:sz w:val="28"/>
          <w:szCs w:val="28"/>
          <w:highlight w:val="none"/>
          <w:lang w:val="en-US" w:eastAsia="zh-CN"/>
        </w:rPr>
        <w:t>3.</w:t>
      </w:r>
      <w:r>
        <w:rPr>
          <w:rFonts w:hint="eastAsia" w:ascii="方正仿宋_GBK" w:hAnsi="宋体" w:eastAsia="方正仿宋_GBK"/>
          <w:color w:val="auto"/>
          <w:sz w:val="28"/>
          <w:szCs w:val="28"/>
          <w:highlight w:val="none"/>
        </w:rPr>
        <w:t>结算时间</w:t>
      </w:r>
      <w:r>
        <w:rPr>
          <w:rFonts w:hint="eastAsia" w:ascii="方正仿宋_GBK" w:hAnsi="宋体" w:eastAsia="方正仿宋_GBK"/>
          <w:color w:val="auto"/>
          <w:sz w:val="28"/>
          <w:szCs w:val="28"/>
          <w:highlight w:val="none"/>
          <w:lang w:eastAsia="zh-CN"/>
        </w:rPr>
        <w:t>：</w:t>
      </w:r>
      <w:r>
        <w:rPr>
          <w:rFonts w:hint="eastAsia" w:ascii="方正仿宋_GBK" w:hAnsi="宋体" w:eastAsia="方正仿宋_GBK"/>
          <w:color w:val="auto"/>
          <w:sz w:val="28"/>
          <w:szCs w:val="28"/>
          <w:highlight w:val="none"/>
        </w:rPr>
        <w:t>维修派工单的项目完成</w:t>
      </w:r>
      <w:r>
        <w:rPr>
          <w:rFonts w:hint="eastAsia" w:ascii="方正仿宋_GBK" w:eastAsia="方正仿宋_GBK"/>
          <w:color w:val="auto"/>
          <w:sz w:val="28"/>
          <w:szCs w:val="28"/>
          <w:highlight w:val="none"/>
          <w:lang w:eastAsia="zh-CN"/>
        </w:rPr>
        <w:t>完工</w:t>
      </w:r>
      <w:r>
        <w:rPr>
          <w:rFonts w:hint="eastAsia" w:ascii="方正仿宋_GBK" w:hAnsi="宋体" w:eastAsia="方正仿宋_GBK"/>
          <w:color w:val="auto"/>
          <w:sz w:val="28"/>
          <w:szCs w:val="28"/>
          <w:highlight w:val="none"/>
        </w:rPr>
        <w:t>验收后，承包人须在3</w:t>
      </w:r>
      <w:r>
        <w:rPr>
          <w:rFonts w:hint="eastAsia" w:ascii="方正仿宋_GBK" w:hAnsi="宋体" w:eastAsia="方正仿宋_GBK"/>
          <w:color w:val="auto"/>
          <w:sz w:val="28"/>
          <w:szCs w:val="28"/>
          <w:highlight w:val="none"/>
          <w:lang w:val="en-US" w:eastAsia="zh-CN"/>
        </w:rPr>
        <w:t>0</w:t>
      </w:r>
      <w:r>
        <w:rPr>
          <w:rFonts w:hint="eastAsia" w:ascii="方正仿宋_GBK" w:hAnsi="宋体" w:eastAsia="方正仿宋_GBK"/>
          <w:color w:val="auto"/>
          <w:sz w:val="28"/>
          <w:szCs w:val="28"/>
          <w:highlight w:val="none"/>
        </w:rPr>
        <w:t>天内提交完整的</w:t>
      </w:r>
      <w:r>
        <w:rPr>
          <w:rFonts w:hint="eastAsia" w:ascii="方正仿宋_GBK" w:eastAsia="方正仿宋_GBK"/>
          <w:color w:val="auto"/>
          <w:sz w:val="28"/>
          <w:szCs w:val="28"/>
          <w:highlight w:val="none"/>
          <w:lang w:eastAsia="zh-CN"/>
        </w:rPr>
        <w:t>完工</w:t>
      </w:r>
      <w:r>
        <w:rPr>
          <w:rFonts w:hint="eastAsia" w:ascii="方正仿宋_GBK" w:hAnsi="宋体" w:eastAsia="方正仿宋_GBK"/>
          <w:color w:val="auto"/>
          <w:sz w:val="28"/>
          <w:szCs w:val="28"/>
          <w:highlight w:val="none"/>
        </w:rPr>
        <w:t>资料送交发包人。如果承包人提交完整</w:t>
      </w:r>
      <w:r>
        <w:rPr>
          <w:rFonts w:hint="eastAsia" w:ascii="方正仿宋_GBK" w:eastAsia="方正仿宋_GBK"/>
          <w:color w:val="auto"/>
          <w:sz w:val="28"/>
          <w:szCs w:val="28"/>
          <w:highlight w:val="none"/>
          <w:lang w:eastAsia="zh-CN"/>
        </w:rPr>
        <w:t>完工</w:t>
      </w:r>
      <w:r>
        <w:rPr>
          <w:rFonts w:hint="eastAsia" w:ascii="方正仿宋_GBK" w:hAnsi="宋体" w:eastAsia="方正仿宋_GBK"/>
          <w:color w:val="auto"/>
          <w:sz w:val="28"/>
          <w:szCs w:val="28"/>
          <w:highlight w:val="none"/>
        </w:rPr>
        <w:t>结算资料的时间超过3</w:t>
      </w:r>
      <w:r>
        <w:rPr>
          <w:rFonts w:hint="eastAsia" w:ascii="方正仿宋_GBK" w:hAnsi="宋体" w:eastAsia="方正仿宋_GBK"/>
          <w:color w:val="auto"/>
          <w:sz w:val="28"/>
          <w:szCs w:val="28"/>
          <w:highlight w:val="none"/>
          <w:lang w:val="en-US" w:eastAsia="zh-CN"/>
        </w:rPr>
        <w:t>0</w:t>
      </w:r>
      <w:r>
        <w:rPr>
          <w:rFonts w:hint="eastAsia" w:ascii="方正仿宋_GBK" w:hAnsi="宋体" w:eastAsia="方正仿宋_GBK"/>
          <w:color w:val="auto"/>
          <w:sz w:val="28"/>
          <w:szCs w:val="28"/>
          <w:highlight w:val="none"/>
        </w:rPr>
        <w:t>天，发包人有权扣罚承包人该工程结算金额的3%。</w:t>
      </w:r>
    </w:p>
    <w:p>
      <w:pPr>
        <w:numPr>
          <w:ilvl w:val="0"/>
          <w:numId w:val="0"/>
        </w:numPr>
        <w:spacing w:line="560" w:lineRule="exact"/>
        <w:ind w:firstLine="280" w:firstLineChars="1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3.3</w:t>
      </w:r>
      <w:r>
        <w:rPr>
          <w:rFonts w:hint="eastAsia" w:ascii="方正仿宋_GBK" w:hAnsi="方正仿宋_GBK" w:eastAsia="方正仿宋_GBK" w:cs="方正仿宋_GBK"/>
          <w:bCs/>
          <w:color w:val="auto"/>
          <w:sz w:val="28"/>
          <w:szCs w:val="28"/>
          <w:highlight w:val="none"/>
        </w:rPr>
        <w:t>支付方式</w:t>
      </w:r>
    </w:p>
    <w:p>
      <w:pPr>
        <w:spacing w:line="560" w:lineRule="exact"/>
        <w:ind w:firstLine="557" w:firstLineChars="199"/>
        <w:rPr>
          <w:rFonts w:hint="eastAsia"/>
          <w:sz w:val="28"/>
          <w:szCs w:val="28"/>
        </w:rPr>
      </w:pPr>
      <w:r>
        <w:rPr>
          <w:rFonts w:hint="eastAsia" w:ascii="方正仿宋_GBK" w:hAnsi="方正仿宋_GBK" w:eastAsia="方正仿宋_GBK" w:cs="方正仿宋_GBK"/>
          <w:color w:val="auto"/>
          <w:sz w:val="28"/>
          <w:szCs w:val="28"/>
          <w:highlight w:val="none"/>
          <w:lang w:val="zh-CN" w:eastAsia="zh-CN"/>
        </w:rPr>
        <w:t>发包人银行转账方式支付。在达到以下支付申请的条件后，承包人可办理相应比例的支付申请，</w:t>
      </w:r>
      <w:r>
        <w:rPr>
          <w:rFonts w:hint="eastAsia" w:ascii="方正仿宋_GBK" w:hAnsi="方正仿宋_GBK" w:eastAsia="方正仿宋_GBK" w:cs="方正仿宋_GBK"/>
          <w:color w:val="auto"/>
          <w:sz w:val="28"/>
          <w:szCs w:val="28"/>
          <w:highlight w:val="none"/>
          <w:lang w:val="en-US" w:eastAsia="zh-CN"/>
        </w:rPr>
        <w:t>发包人</w:t>
      </w:r>
      <w:r>
        <w:rPr>
          <w:rFonts w:hint="eastAsia" w:ascii="方正仿宋_GBK" w:hAnsi="方正仿宋_GBK" w:eastAsia="方正仿宋_GBK" w:cs="方正仿宋_GBK"/>
          <w:color w:val="auto"/>
          <w:sz w:val="28"/>
          <w:szCs w:val="28"/>
          <w:highlight w:val="none"/>
          <w:lang w:val="zh-CN" w:eastAsia="zh-CN"/>
        </w:rPr>
        <w:t>将按以下方式和比例向</w:t>
      </w:r>
      <w:r>
        <w:rPr>
          <w:rFonts w:hint="eastAsia" w:ascii="方正仿宋_GBK" w:hAnsi="方正仿宋_GBK" w:eastAsia="方正仿宋_GBK" w:cs="方正仿宋_GBK"/>
          <w:color w:val="auto"/>
          <w:sz w:val="28"/>
          <w:szCs w:val="28"/>
          <w:highlight w:val="none"/>
          <w:lang w:val="en-US" w:eastAsia="zh-CN"/>
        </w:rPr>
        <w:t>承包人</w:t>
      </w:r>
      <w:r>
        <w:rPr>
          <w:rFonts w:hint="eastAsia" w:ascii="方正仿宋_GBK" w:hAnsi="方正仿宋_GBK" w:eastAsia="方正仿宋_GBK" w:cs="方正仿宋_GBK"/>
          <w:color w:val="auto"/>
          <w:sz w:val="28"/>
          <w:szCs w:val="28"/>
          <w:highlight w:val="none"/>
          <w:lang w:val="zh-CN" w:eastAsia="zh-CN"/>
        </w:rPr>
        <w:t>支付合同价款：</w:t>
      </w:r>
    </w:p>
    <w:p>
      <w:pPr>
        <w:spacing w:line="560" w:lineRule="exact"/>
        <w:ind w:firstLine="560" w:firstLineChars="200"/>
        <w:rPr>
          <w:rFonts w:hint="eastAsia" w:ascii="方正仿宋_GBK" w:eastAsia="方正仿宋_GBK"/>
          <w:kern w:val="2"/>
          <w:sz w:val="28"/>
          <w:szCs w:val="28"/>
          <w:u w:val="none"/>
          <w:lang w:val="en-US" w:eastAsia="zh-CN" w:bidi="ar-SA"/>
        </w:rPr>
      </w:pPr>
      <w:r>
        <w:rPr>
          <w:rFonts w:hint="eastAsia" w:ascii="方正仿宋_GBK" w:hAnsi="方正仿宋_GBK" w:eastAsia="方正仿宋_GBK" w:cs="方正仿宋_GBK"/>
          <w:color w:val="auto"/>
          <w:sz w:val="28"/>
          <w:szCs w:val="28"/>
          <w:highlight w:val="none"/>
          <w:u w:val="none"/>
        </w:rPr>
        <w:t xml:space="preserve">1. </w:t>
      </w:r>
      <w:r>
        <w:rPr>
          <w:rFonts w:hint="eastAsia" w:ascii="方正仿宋_GBK" w:hAnsi="方正仿宋_GBK" w:eastAsia="方正仿宋_GBK" w:cs="方正仿宋_GBK"/>
          <w:color w:val="auto"/>
          <w:sz w:val="28"/>
          <w:szCs w:val="28"/>
          <w:highlight w:val="none"/>
          <w:u w:val="none"/>
          <w:lang w:eastAsia="zh-CN"/>
        </w:rPr>
        <w:t>承包人</w:t>
      </w:r>
      <w:r>
        <w:rPr>
          <w:rFonts w:hint="eastAsia" w:ascii="方正仿宋_GBK" w:eastAsia="方正仿宋_GBK"/>
          <w:kern w:val="2"/>
          <w:sz w:val="28"/>
          <w:szCs w:val="28"/>
          <w:u w:val="none"/>
          <w:lang w:val="en-US" w:eastAsia="zh-CN" w:bidi="ar-SA"/>
        </w:rPr>
        <w:t>将零星维修项目验收申请单及验收合格证明包括现场影像资料等交于发包人</w:t>
      </w:r>
      <w:r>
        <w:rPr>
          <w:rFonts w:hint="eastAsia" w:ascii="方正仿宋_GBK" w:hAnsi="方正仿宋_GBK" w:eastAsia="方正仿宋_GBK" w:cs="方正仿宋_GBK"/>
          <w:color w:val="auto"/>
          <w:sz w:val="28"/>
          <w:szCs w:val="28"/>
          <w:highlight w:val="none"/>
          <w:u w:val="none"/>
        </w:rPr>
        <w:t>并办理完结算审核后，</w:t>
      </w:r>
      <w:r>
        <w:rPr>
          <w:rFonts w:hint="eastAsia" w:ascii="方正仿宋_GBK" w:hAnsi="方正仿宋_GBK" w:eastAsia="方正仿宋_GBK" w:cs="方正仿宋_GBK"/>
          <w:color w:val="auto"/>
          <w:sz w:val="28"/>
          <w:szCs w:val="28"/>
          <w:highlight w:val="none"/>
          <w:u w:val="none"/>
          <w:lang w:eastAsia="zh-CN"/>
        </w:rPr>
        <w:t>发包人</w:t>
      </w:r>
      <w:r>
        <w:rPr>
          <w:rFonts w:hint="eastAsia" w:ascii="方正仿宋_GBK" w:hAnsi="方正仿宋_GBK" w:eastAsia="方正仿宋_GBK" w:cs="方正仿宋_GBK"/>
          <w:color w:val="auto"/>
          <w:sz w:val="28"/>
          <w:szCs w:val="28"/>
          <w:highlight w:val="none"/>
          <w:u w:val="none"/>
        </w:rPr>
        <w:t>向承包人支付</w:t>
      </w:r>
      <w:r>
        <w:rPr>
          <w:rFonts w:hint="eastAsia" w:ascii="方正仿宋_GBK" w:hAnsi="方正仿宋_GBK" w:eastAsia="方正仿宋_GBK" w:cs="方正仿宋_GBK"/>
          <w:color w:val="auto"/>
          <w:sz w:val="28"/>
          <w:szCs w:val="28"/>
          <w:highlight w:val="none"/>
          <w:u w:val="none"/>
          <w:lang w:val="en-US" w:eastAsia="zh-CN"/>
        </w:rPr>
        <w:t>相应工程量</w:t>
      </w:r>
      <w:r>
        <w:rPr>
          <w:rFonts w:hint="eastAsia" w:ascii="方正仿宋_GBK" w:hAnsi="方正仿宋_GBK" w:eastAsia="方正仿宋_GBK" w:cs="方正仿宋_GBK"/>
          <w:color w:val="auto"/>
          <w:sz w:val="28"/>
          <w:szCs w:val="28"/>
          <w:highlight w:val="none"/>
          <w:u w:val="none"/>
          <w:lang w:eastAsia="zh-CN"/>
        </w:rPr>
        <w:t>结算</w:t>
      </w:r>
      <w:r>
        <w:rPr>
          <w:rFonts w:hint="eastAsia" w:ascii="方正仿宋_GBK" w:hAnsi="方正仿宋_GBK" w:eastAsia="方正仿宋_GBK" w:cs="方正仿宋_GBK"/>
          <w:color w:val="auto"/>
          <w:sz w:val="28"/>
          <w:szCs w:val="28"/>
          <w:highlight w:val="none"/>
          <w:u w:val="none"/>
        </w:rPr>
        <w:t>金额的97%，留3%作为质保金，</w:t>
      </w:r>
      <w:r>
        <w:rPr>
          <w:rFonts w:hint="eastAsia" w:ascii="方正仿宋_GBK" w:hAnsi="宋体" w:eastAsia="方正仿宋_GBK"/>
          <w:color w:val="auto"/>
          <w:sz w:val="28"/>
          <w:szCs w:val="28"/>
          <w:highlight w:val="none"/>
          <w:u w:val="none"/>
        </w:rPr>
        <w:t>质保期1年到后无息退还（以合同约定完工时间起开始计算）。</w:t>
      </w:r>
    </w:p>
    <w:p>
      <w:pPr>
        <w:spacing w:line="560" w:lineRule="exact"/>
        <w:ind w:firstLine="560" w:firstLineChars="200"/>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rPr>
        <w:t>2. 发包人在收到承包人开具的工程发票后20个工作日内支付工程款，遇节假日自动顺延；</w:t>
      </w:r>
    </w:p>
    <w:p>
      <w:pPr>
        <w:pStyle w:val="5"/>
        <w:spacing w:before="120" w:after="120" w:line="560" w:lineRule="exact"/>
        <w:ind w:left="420" w:hanging="420"/>
        <w:rPr>
          <w:rFonts w:hint="eastAsia" w:ascii="方正仿宋_GBK" w:hAnsi="方正仿宋_GBK" w:eastAsia="方正仿宋_GBK" w:cs="方正仿宋_GBK"/>
          <w:bCs/>
          <w:color w:val="auto"/>
          <w:sz w:val="28"/>
          <w:szCs w:val="28"/>
          <w:highlight w:val="none"/>
          <w:u w:val="none"/>
          <w:lang w:val="en-US" w:eastAsia="zh-CN"/>
        </w:rPr>
      </w:pPr>
      <w:bookmarkStart w:id="40" w:name="_Toc351203483"/>
      <w:r>
        <w:rPr>
          <w:rFonts w:hint="eastAsia" w:ascii="方正仿宋_GBK" w:hAnsi="方正仿宋_GBK" w:eastAsia="方正仿宋_GBK" w:cs="方正仿宋_GBK"/>
          <w:b w:val="0"/>
          <w:color w:val="auto"/>
          <w:sz w:val="28"/>
          <w:szCs w:val="28"/>
          <w:highlight w:val="none"/>
          <w:u w:val="none"/>
          <w:lang w:eastAsia="zh-CN"/>
        </w:rPr>
        <w:t>四</w:t>
      </w:r>
      <w:r>
        <w:rPr>
          <w:rFonts w:hint="eastAsia" w:ascii="方正仿宋_GBK" w:hAnsi="方正仿宋_GBK" w:eastAsia="方正仿宋_GBK" w:cs="方正仿宋_GBK"/>
          <w:b w:val="0"/>
          <w:color w:val="auto"/>
          <w:sz w:val="28"/>
          <w:szCs w:val="28"/>
          <w:highlight w:val="none"/>
          <w:u w:val="none"/>
        </w:rPr>
        <w:t>、</w:t>
      </w:r>
      <w:r>
        <w:rPr>
          <w:rFonts w:hint="eastAsia" w:ascii="方正仿宋_GBK" w:hAnsi="方正仿宋_GBK" w:eastAsia="方正仿宋_GBK" w:cs="方正仿宋_GBK"/>
          <w:b w:val="0"/>
          <w:color w:val="auto"/>
          <w:sz w:val="28"/>
          <w:szCs w:val="28"/>
          <w:highlight w:val="none"/>
          <w:u w:val="none"/>
          <w:lang w:val="en-US" w:eastAsia="zh-CN"/>
        </w:rPr>
        <w:t>验收</w:t>
      </w:r>
      <w:r>
        <w:rPr>
          <w:rFonts w:hint="eastAsia" w:ascii="方正仿宋_GBK" w:hAnsi="方正仿宋_GBK" w:eastAsia="方正仿宋_GBK" w:cs="方正仿宋_GBK"/>
          <w:b w:val="0"/>
          <w:color w:val="auto"/>
          <w:sz w:val="28"/>
          <w:szCs w:val="28"/>
          <w:highlight w:val="none"/>
          <w:u w:val="none"/>
        </w:rPr>
        <w:t>标准</w:t>
      </w:r>
      <w:bookmarkEnd w:id="40"/>
      <w:r>
        <w:rPr>
          <w:rFonts w:hint="eastAsia" w:ascii="方正仿宋_GBK" w:hAnsi="方正仿宋_GBK" w:eastAsia="方正仿宋_GBK" w:cs="方正仿宋_GBK"/>
          <w:sz w:val="28"/>
          <w:szCs w:val="28"/>
          <w:lang w:val="en-US" w:eastAsia="zh-CN"/>
        </w:rPr>
        <w:t>及要求</w:t>
      </w:r>
    </w:p>
    <w:p>
      <w:pPr>
        <w:widowControl/>
        <w:adjustRightInd/>
        <w:snapToGrid w:val="0"/>
        <w:spacing w:line="560" w:lineRule="exact"/>
        <w:ind w:firstLine="448" w:firstLineChars="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一）工程质量标准：工程质量管理按照中华人民共和国国务院令第279号《建设工程质量管理条例》执行，验收标准按照国家颁发的《建筑工程施工质量验收统一标准》（GB50300-2013）及国家现行相关专业有关施工质量验收规范的合格标准。</w:t>
      </w:r>
    </w:p>
    <w:p>
      <w:pPr>
        <w:widowControl/>
        <w:adjustRightInd w:val="0"/>
        <w:snapToGrid w:val="0"/>
        <w:spacing w:line="560" w:lineRule="exact"/>
        <w:ind w:firstLine="420" w:firstLineChars="15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工程具备</w:t>
      </w:r>
      <w:r>
        <w:rPr>
          <w:rFonts w:hint="eastAsia" w:ascii="方正仿宋_GBK" w:hAnsi="方正仿宋_GBK" w:eastAsia="方正仿宋_GBK" w:cs="方正仿宋_GBK"/>
          <w:color w:val="auto"/>
          <w:sz w:val="28"/>
          <w:szCs w:val="28"/>
          <w:highlight w:val="none"/>
          <w:lang w:eastAsia="zh-CN"/>
        </w:rPr>
        <w:t>完工</w:t>
      </w:r>
      <w:r>
        <w:rPr>
          <w:rFonts w:hint="eastAsia" w:ascii="方正仿宋_GBK" w:hAnsi="方正仿宋_GBK" w:eastAsia="方正仿宋_GBK" w:cs="方正仿宋_GBK"/>
          <w:color w:val="auto"/>
          <w:sz w:val="28"/>
          <w:szCs w:val="28"/>
          <w:highlight w:val="none"/>
        </w:rPr>
        <w:t>验收条件，承包人按国家工程</w:t>
      </w:r>
      <w:r>
        <w:rPr>
          <w:rFonts w:hint="eastAsia" w:ascii="方正仿宋_GBK" w:hAnsi="方正仿宋_GBK" w:eastAsia="方正仿宋_GBK" w:cs="方正仿宋_GBK"/>
          <w:color w:val="auto"/>
          <w:sz w:val="28"/>
          <w:szCs w:val="28"/>
          <w:highlight w:val="none"/>
          <w:lang w:eastAsia="zh-CN"/>
        </w:rPr>
        <w:t>完工</w:t>
      </w:r>
      <w:r>
        <w:rPr>
          <w:rFonts w:hint="eastAsia" w:ascii="方正仿宋_GBK" w:hAnsi="方正仿宋_GBK" w:eastAsia="方正仿宋_GBK" w:cs="方正仿宋_GBK"/>
          <w:color w:val="auto"/>
          <w:sz w:val="28"/>
          <w:szCs w:val="28"/>
          <w:highlight w:val="none"/>
        </w:rPr>
        <w:t>验收有关规定，向发包人提请申请验收。如工程具备验收条件，发包人组织验收。经验收后如质量不合格的，由承包人在限定的期限返修后再进行验收，直至符合要求为止。最后验收合格的日期为</w:t>
      </w:r>
      <w:r>
        <w:rPr>
          <w:rFonts w:hint="eastAsia" w:ascii="方正仿宋_GBK" w:hAnsi="方正仿宋_GBK" w:eastAsia="方正仿宋_GBK" w:cs="方正仿宋_GBK"/>
          <w:color w:val="auto"/>
          <w:sz w:val="28"/>
          <w:szCs w:val="28"/>
          <w:highlight w:val="none"/>
          <w:lang w:eastAsia="zh-CN"/>
        </w:rPr>
        <w:t>完工</w:t>
      </w:r>
      <w:r>
        <w:rPr>
          <w:rFonts w:hint="eastAsia" w:ascii="方正仿宋_GBK" w:hAnsi="方正仿宋_GBK" w:eastAsia="方正仿宋_GBK" w:cs="方正仿宋_GBK"/>
          <w:color w:val="auto"/>
          <w:sz w:val="28"/>
          <w:szCs w:val="28"/>
          <w:highlight w:val="none"/>
        </w:rPr>
        <w:t>日期。</w:t>
      </w:r>
    </w:p>
    <w:p>
      <w:pPr>
        <w:widowControl/>
        <w:adjustRightInd w:val="0"/>
        <w:snapToGrid w:val="0"/>
        <w:spacing w:line="560" w:lineRule="exact"/>
        <w:ind w:firstLine="420" w:firstLineChars="15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w:t>
      </w:r>
      <w:r>
        <w:rPr>
          <w:rFonts w:hint="eastAsia" w:ascii="方正仿宋_GBK" w:hAnsi="方正仿宋_GBK" w:eastAsia="方正仿宋_GBK" w:cs="方正仿宋_GBK"/>
          <w:color w:val="auto"/>
          <w:sz w:val="28"/>
          <w:szCs w:val="28"/>
          <w:highlight w:val="none"/>
          <w:u w:val="none"/>
          <w:lang w:val="en-US" w:eastAsia="zh-CN"/>
        </w:rPr>
        <w:t>三</w:t>
      </w:r>
      <w:r>
        <w:rPr>
          <w:rFonts w:hint="eastAsia" w:ascii="方正仿宋_GBK" w:hAnsi="方正仿宋_GBK" w:eastAsia="方正仿宋_GBK" w:cs="方正仿宋_GBK"/>
          <w:color w:val="auto"/>
          <w:sz w:val="28"/>
          <w:szCs w:val="28"/>
          <w:highlight w:val="none"/>
          <w:u w:val="none"/>
        </w:rPr>
        <w:t>）工程质量要求：本工程质量必须达到合格，质量等级评定由发包人、及</w:t>
      </w:r>
      <w:r>
        <w:rPr>
          <w:rFonts w:hint="eastAsia" w:ascii="方正仿宋_GBK" w:hAnsi="方正仿宋_GBK" w:eastAsia="方正仿宋_GBK" w:cs="方正仿宋_GBK"/>
          <w:color w:val="auto"/>
          <w:sz w:val="28"/>
          <w:szCs w:val="28"/>
          <w:highlight w:val="none"/>
          <w:u w:val="none"/>
          <w:lang w:eastAsia="zh-CN"/>
        </w:rPr>
        <w:t>相关</w:t>
      </w:r>
      <w:r>
        <w:rPr>
          <w:rFonts w:hint="eastAsia" w:ascii="方正仿宋_GBK" w:hAnsi="方正仿宋_GBK" w:eastAsia="方正仿宋_GBK" w:cs="方正仿宋_GBK"/>
          <w:color w:val="auto"/>
          <w:sz w:val="28"/>
          <w:szCs w:val="28"/>
          <w:highlight w:val="none"/>
          <w:u w:val="none"/>
        </w:rPr>
        <w:t>参与验收人员确定。</w:t>
      </w:r>
    </w:p>
    <w:p>
      <w:pPr>
        <w:widowControl/>
        <w:adjustRightInd w:val="0"/>
        <w:snapToGrid w:val="0"/>
        <w:spacing w:line="560" w:lineRule="exact"/>
        <w:ind w:firstLine="420" w:firstLineChars="150"/>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rPr>
        <w:t>（</w:t>
      </w:r>
      <w:r>
        <w:rPr>
          <w:rFonts w:hint="eastAsia" w:ascii="方正仿宋_GBK" w:hAnsi="方正仿宋_GBK" w:eastAsia="方正仿宋_GBK" w:cs="方正仿宋_GBK"/>
          <w:color w:val="auto"/>
          <w:sz w:val="28"/>
          <w:szCs w:val="28"/>
          <w:highlight w:val="none"/>
          <w:u w:val="none"/>
          <w:lang w:val="en-US" w:eastAsia="zh-CN"/>
        </w:rPr>
        <w:t>四</w:t>
      </w:r>
      <w:r>
        <w:rPr>
          <w:rFonts w:hint="eastAsia" w:ascii="方正仿宋_GBK" w:hAnsi="方正仿宋_GBK" w:eastAsia="方正仿宋_GBK" w:cs="方正仿宋_GBK"/>
          <w:color w:val="auto"/>
          <w:sz w:val="28"/>
          <w:szCs w:val="28"/>
          <w:highlight w:val="none"/>
          <w:u w:val="none"/>
        </w:rPr>
        <w:t>）本项目使用的工程材料，</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u w:val="none"/>
        </w:rPr>
        <w:t>采购前报样板给发包人选，</w:t>
      </w:r>
      <w:r>
        <w:rPr>
          <w:rFonts w:hint="eastAsia" w:ascii="方正仿宋_GBK" w:hAnsi="方正仿宋_GBK" w:eastAsia="方正仿宋_GBK" w:cs="方正仿宋_GBK"/>
          <w:color w:val="auto"/>
          <w:sz w:val="28"/>
          <w:szCs w:val="28"/>
          <w:highlight w:val="none"/>
          <w:u w:val="none"/>
          <w:lang w:val="en-US" w:eastAsia="zh-CN"/>
        </w:rPr>
        <w:t>经发包人认可后方可投入使用，</w:t>
      </w:r>
      <w:r>
        <w:rPr>
          <w:rFonts w:hint="eastAsia" w:ascii="方正仿宋_GBK" w:hAnsi="方正仿宋_GBK" w:eastAsia="方正仿宋_GBK" w:cs="方正仿宋_GBK"/>
          <w:color w:val="auto"/>
          <w:sz w:val="28"/>
          <w:szCs w:val="28"/>
          <w:highlight w:val="none"/>
          <w:u w:val="none"/>
        </w:rPr>
        <w:t>所选购的材料须有产品合格证、生产许可证等证明材料且能满足消防要求。</w:t>
      </w:r>
      <w:r>
        <w:rPr>
          <w:rFonts w:hint="eastAsia" w:ascii="方正仿宋_GBK" w:hAnsi="方正仿宋_GBK" w:eastAsia="方正仿宋_GBK" w:cs="方正仿宋_GBK"/>
          <w:color w:val="auto"/>
          <w:sz w:val="28"/>
          <w:szCs w:val="28"/>
          <w:highlight w:val="none"/>
          <w:u w:val="none"/>
          <w:lang w:val="en-US" w:eastAsia="zh-CN"/>
        </w:rPr>
        <w:t>承包人为履行合同所使用的施工设施、设备、工器具均应手续齐全、合法、有效。</w:t>
      </w:r>
    </w:p>
    <w:p>
      <w:pPr>
        <w:spacing w:line="560" w:lineRule="exact"/>
        <w:ind w:firstLine="280" w:firstLineChars="100"/>
        <w:rPr>
          <w:rFonts w:hint="default"/>
          <w:lang w:val="en-US" w:eastAsia="zh-CN"/>
        </w:rPr>
      </w:pPr>
      <w:r>
        <w:rPr>
          <w:rFonts w:hint="eastAsia" w:ascii="方正仿宋_GBK" w:eastAsia="方正仿宋_GBK"/>
          <w:kern w:val="2"/>
          <w:sz w:val="28"/>
          <w:szCs w:val="28"/>
          <w:lang w:eastAsia="zh-CN"/>
        </w:rPr>
        <w:t>（</w:t>
      </w:r>
      <w:r>
        <w:rPr>
          <w:rFonts w:hint="eastAsia" w:ascii="方正仿宋_GBK" w:eastAsia="方正仿宋_GBK"/>
          <w:kern w:val="2"/>
          <w:sz w:val="28"/>
          <w:szCs w:val="28"/>
          <w:lang w:val="en-US" w:eastAsia="zh-CN"/>
        </w:rPr>
        <w:t>五）</w:t>
      </w:r>
      <w:r>
        <w:rPr>
          <w:rFonts w:hint="eastAsia" w:ascii="方正仿宋_GBK" w:eastAsia="方正仿宋_GBK"/>
          <w:kern w:val="2"/>
          <w:sz w:val="28"/>
          <w:szCs w:val="28"/>
          <w:lang w:eastAsia="zh-CN"/>
        </w:rPr>
        <w:t>零星维修项目的完工验收：维修项目完结后经自检合格，乙方提前3 天书面通知甲方验收，甲方自接到验收通知后 3日内组织验收。在验收前，乙方应提前与甲方项目指定负责人完善初步验收交接手续，完成施工验收记录表核查签字。</w:t>
      </w:r>
    </w:p>
    <w:p>
      <w:pPr>
        <w:adjustRightInd w:val="0"/>
        <w:snapToGrid w:val="0"/>
        <w:spacing w:line="560" w:lineRule="exact"/>
        <w:ind w:firstLine="280" w:firstLineChars="1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color w:val="auto"/>
          <w:sz w:val="28"/>
          <w:szCs w:val="28"/>
          <w:highlight w:val="none"/>
          <w:lang w:eastAsia="zh-CN"/>
        </w:rPr>
        <w:t>五、</w:t>
      </w:r>
      <w:r>
        <w:rPr>
          <w:rFonts w:hint="eastAsia" w:ascii="方正仿宋_GBK" w:hAnsi="方正仿宋_GBK" w:eastAsia="方正仿宋_GBK" w:cs="方正仿宋_GBK"/>
          <w:bCs/>
          <w:color w:val="auto"/>
          <w:sz w:val="28"/>
          <w:szCs w:val="28"/>
          <w:highlight w:val="none"/>
        </w:rPr>
        <w:t>双方责任</w:t>
      </w:r>
    </w:p>
    <w:p>
      <w:pPr>
        <w:adjustRightInd w:val="0"/>
        <w:snapToGrid w:val="0"/>
        <w:spacing w:line="560" w:lineRule="exact"/>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1.发包人责任:</w:t>
      </w:r>
    </w:p>
    <w:p>
      <w:pPr>
        <w:widowControl/>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（1）提出需施工的工作任务，提供施工场地，施工场地若有不完善事项，由承包人自行完善，提供施工所需的水、电接驳点</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承包人自行敷设水电管线使用，并负责使用安全</w:t>
      </w:r>
      <w:r>
        <w:rPr>
          <w:rFonts w:hint="eastAsia" w:ascii="方正仿宋_GBK" w:hAnsi="方正仿宋_GBK" w:eastAsia="方正仿宋_GBK" w:cs="方正仿宋_GBK"/>
          <w:color w:val="auto"/>
          <w:sz w:val="28"/>
          <w:szCs w:val="28"/>
          <w:highlight w:val="none"/>
        </w:rPr>
        <w:t>。</w:t>
      </w:r>
    </w:p>
    <w:p>
      <w:pPr>
        <w:widowControl/>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（2）按合同约定的条件按时支付工程款。</w:t>
      </w:r>
    </w:p>
    <w:p>
      <w:pPr>
        <w:widowControl/>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（3）承担因施工引起的临时用电、用水费用。</w:t>
      </w:r>
    </w:p>
    <w:p>
      <w:pPr>
        <w:widowControl/>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（3）负责工程验收。</w:t>
      </w:r>
    </w:p>
    <w:p>
      <w:pPr>
        <w:widowControl/>
        <w:adjustRightInd w:val="0"/>
        <w:snapToGrid w:val="0"/>
        <w:spacing w:line="560" w:lineRule="exact"/>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2.承包人责任:</w:t>
      </w:r>
    </w:p>
    <w:p>
      <w:pPr>
        <w:widowControl/>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（1）委派与工程项目符合要求的项目</w:t>
      </w:r>
      <w:r>
        <w:rPr>
          <w:rFonts w:hint="eastAsia" w:ascii="方正仿宋_GBK" w:hAnsi="方正仿宋_GBK" w:eastAsia="方正仿宋_GBK" w:cs="方正仿宋_GBK"/>
          <w:color w:val="auto"/>
          <w:sz w:val="28"/>
          <w:szCs w:val="28"/>
          <w:highlight w:val="none"/>
          <w:lang w:val="en-US" w:eastAsia="zh-CN"/>
        </w:rPr>
        <w:t>负责人</w:t>
      </w:r>
      <w:r>
        <w:rPr>
          <w:rFonts w:hint="eastAsia" w:ascii="方正仿宋_GBK" w:hAnsi="方正仿宋_GBK" w:eastAsia="方正仿宋_GBK" w:cs="方正仿宋_GBK"/>
          <w:color w:val="auto"/>
          <w:sz w:val="28"/>
          <w:szCs w:val="28"/>
          <w:highlight w:val="none"/>
        </w:rPr>
        <w:t>现场管理代表</w:t>
      </w:r>
      <w:r>
        <w:rPr>
          <w:rFonts w:hint="eastAsia" w:ascii="方正仿宋_GBK" w:hAnsi="方正仿宋_GBK" w:eastAsia="方正仿宋_GBK" w:cs="方正仿宋_GBK"/>
          <w:b/>
          <w:bCs/>
          <w:color w:val="auto"/>
          <w:sz w:val="28"/>
          <w:szCs w:val="28"/>
          <w:highlight w:val="none"/>
        </w:rPr>
        <w:t>，</w:t>
      </w:r>
      <w:r>
        <w:rPr>
          <w:rFonts w:hint="eastAsia" w:ascii="方正仿宋_GBK" w:hAnsi="方正仿宋_GBK" w:eastAsia="方正仿宋_GBK" w:cs="方正仿宋_GBK"/>
          <w:b/>
          <w:bCs/>
          <w:color w:val="auto"/>
          <w:sz w:val="28"/>
          <w:szCs w:val="28"/>
          <w:highlight w:val="none"/>
          <w:lang w:val="en-US" w:eastAsia="zh-CN"/>
        </w:rPr>
        <w:t>负责与发包人进行直接对接，</w:t>
      </w:r>
      <w:r>
        <w:rPr>
          <w:rFonts w:hint="eastAsia" w:ascii="方正仿宋_GBK" w:hAnsi="方正仿宋_GBK" w:eastAsia="方正仿宋_GBK" w:cs="方正仿宋_GBK"/>
          <w:color w:val="auto"/>
          <w:sz w:val="28"/>
          <w:szCs w:val="28"/>
          <w:highlight w:val="none"/>
        </w:rPr>
        <w:t>按发包人的要求精心组织施工，保质保量、保安全和文明施工，按工期完成施工任务。</w:t>
      </w:r>
    </w:p>
    <w:p>
      <w:pPr>
        <w:widowControl/>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严格执行施工规范、安全操作规程、防火安全规定、环境保护规定。严格按发包人的指令要求编制工程计划实施方案，做好施工过程中的各项质量检查记录，做好施工前、施工过程和施工后的照片记录，参加工程</w:t>
      </w:r>
      <w:r>
        <w:rPr>
          <w:rFonts w:hint="eastAsia" w:ascii="方正仿宋_GBK" w:hAnsi="方正仿宋_GBK" w:eastAsia="方正仿宋_GBK" w:cs="方正仿宋_GBK"/>
          <w:color w:val="auto"/>
          <w:sz w:val="28"/>
          <w:szCs w:val="28"/>
          <w:highlight w:val="none"/>
          <w:lang w:eastAsia="zh-CN"/>
        </w:rPr>
        <w:t>完工</w:t>
      </w:r>
      <w:r>
        <w:rPr>
          <w:rFonts w:hint="eastAsia" w:ascii="方正仿宋_GBK" w:hAnsi="方正仿宋_GBK" w:eastAsia="方正仿宋_GBK" w:cs="方正仿宋_GBK"/>
          <w:color w:val="auto"/>
          <w:sz w:val="28"/>
          <w:szCs w:val="28"/>
          <w:highlight w:val="none"/>
        </w:rPr>
        <w:t>验收，编制工程结算，结算时必须提交工程量计算清单。</w:t>
      </w:r>
    </w:p>
    <w:p>
      <w:pPr>
        <w:pStyle w:val="194"/>
        <w:spacing w:line="560" w:lineRule="exact"/>
        <w:rPr>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w:t>
      </w:r>
      <w:r>
        <w:rPr>
          <w:rFonts w:hint="eastAsia"/>
          <w:lang w:eastAsia="zh-CN"/>
        </w:rPr>
        <w:t>乙方必须与甲方签订安全协议，并按甲方要求办理相关工作票。乙方应遵守工程建设安全生产有关管理规定，严格按安全标准组织施工，并随时接受行业安全检查人员和甲方代表依法实施的监督检查，及时纠正不安全行为，采取安全防护措施，消除事故隐患。由于乙方安全措施不力造成任何人身、财产安全事故，乙方应当自行承担法律责任和全部的赔偿责任。</w:t>
      </w:r>
    </w:p>
    <w:p>
      <w:pPr>
        <w:pStyle w:val="43"/>
        <w:spacing w:line="560" w:lineRule="exact"/>
        <w:rPr>
          <w:rFonts w:hint="eastAsia" w:ascii="方正仿宋_GBK" w:eastAsia="方正仿宋_GBK"/>
          <w:kern w:val="2"/>
          <w:sz w:val="28"/>
          <w:szCs w:val="28"/>
          <w:lang w:eastAsia="zh-CN"/>
        </w:rPr>
      </w:pPr>
      <w:r>
        <w:rPr>
          <w:rFonts w:hint="eastAsia" w:ascii="方正仿宋_GBK" w:hAnsi="方正仿宋_GBK" w:eastAsia="方正仿宋_GBK" w:cs="方正仿宋_GBK"/>
          <w:color w:val="auto"/>
          <w:sz w:val="28"/>
          <w:szCs w:val="28"/>
          <w:highlight w:val="none"/>
          <w:lang w:val="en-US" w:eastAsia="zh-CN"/>
        </w:rPr>
        <w:t xml:space="preserve">  （4）</w:t>
      </w:r>
      <w:r>
        <w:rPr>
          <w:rFonts w:hint="eastAsia" w:ascii="方正仿宋_GBK" w:eastAsia="方正仿宋_GBK"/>
          <w:kern w:val="2"/>
          <w:sz w:val="28"/>
          <w:szCs w:val="28"/>
          <w:lang w:eastAsia="zh-CN"/>
        </w:rPr>
        <w:t>乙方要作好文明施工，不得影响甲方正常的生产、营业和办公秩序，保证施工场地清洁符合环境卫生管理的有关规定，交工前乙方应清理现场。</w:t>
      </w:r>
    </w:p>
    <w:p>
      <w:pPr>
        <w:pStyle w:val="43"/>
        <w:spacing w:line="560" w:lineRule="exact"/>
        <w:rPr>
          <w:rFonts w:hint="default" w:ascii="方正仿宋_GBK" w:eastAsia="方正仿宋_GBK"/>
          <w:kern w:val="2"/>
          <w:sz w:val="28"/>
          <w:szCs w:val="28"/>
          <w:lang w:val="en-US" w:eastAsia="zh-CN"/>
        </w:rPr>
      </w:pPr>
      <w:r>
        <w:rPr>
          <w:rFonts w:hint="eastAsia" w:ascii="方正仿宋_GBK" w:eastAsia="方正仿宋_GBK"/>
          <w:kern w:val="2"/>
          <w:sz w:val="28"/>
          <w:szCs w:val="28"/>
          <w:lang w:val="en-US" w:eastAsia="zh-CN"/>
        </w:rPr>
        <w:t xml:space="preserve">  （5） 乙方委派的工作人员应持有低压电工合格证和高处作业证，如涉及</w:t>
      </w:r>
      <w:r>
        <w:rPr>
          <w:rFonts w:hint="eastAsia" w:ascii="方正仿宋_GBK" w:eastAsia="方正仿宋_GBK"/>
          <w:kern w:val="2"/>
          <w:sz w:val="28"/>
          <w:szCs w:val="28"/>
          <w:lang w:eastAsia="zh-CN"/>
        </w:rPr>
        <w:t>特种作业，乙方需找有资质的单位（个人）进行作业，并与之签订协议。</w:t>
      </w:r>
    </w:p>
    <w:p>
      <w:pPr>
        <w:pStyle w:val="43"/>
        <w:spacing w:line="56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6）乙方应对现场施工的所有人员投保人身意外伤害险，保险金额不低于100万元/人。</w:t>
      </w:r>
    </w:p>
    <w:p>
      <w:pPr>
        <w:pStyle w:val="22"/>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六</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质保服务期限</w:t>
      </w:r>
    </w:p>
    <w:p>
      <w:pPr>
        <w:adjustRightInd w:val="0"/>
        <w:snapToGrid w:val="0"/>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按中华人民共和国国务院令第714号《建筑工程质量管理条例》的规定执行。</w:t>
      </w:r>
      <w:r>
        <w:rPr>
          <w:rFonts w:hint="eastAsia" w:ascii="方正仿宋_GBK" w:hAnsi="方正仿宋_GBK" w:eastAsia="方正仿宋_GBK" w:cs="方正仿宋_GBK"/>
          <w:color w:val="auto"/>
          <w:sz w:val="28"/>
          <w:szCs w:val="28"/>
          <w:highlight w:val="none"/>
          <w:lang w:eastAsia="zh-CN"/>
        </w:rPr>
        <w:t>承包人在项目质保期内应无偿，及时提供维修报务。</w:t>
      </w:r>
      <w:r>
        <w:rPr>
          <w:rFonts w:hint="eastAsia" w:ascii="方正仿宋_GBK" w:hAnsi="方正仿宋_GBK" w:eastAsia="方正仿宋_GBK" w:cs="方正仿宋_GBK"/>
          <w:color w:val="auto"/>
          <w:sz w:val="28"/>
          <w:szCs w:val="28"/>
          <w:highlight w:val="none"/>
        </w:rPr>
        <w:t>质量保修期从工程实际</w:t>
      </w:r>
      <w:r>
        <w:rPr>
          <w:rFonts w:hint="eastAsia" w:ascii="方正仿宋_GBK" w:hAnsi="方正仿宋_GBK" w:eastAsia="方正仿宋_GBK" w:cs="方正仿宋_GBK"/>
          <w:color w:val="auto"/>
          <w:sz w:val="28"/>
          <w:szCs w:val="28"/>
          <w:highlight w:val="none"/>
          <w:lang w:eastAsia="zh-CN"/>
        </w:rPr>
        <w:t>完工</w:t>
      </w:r>
      <w:r>
        <w:rPr>
          <w:rFonts w:hint="eastAsia" w:ascii="方正仿宋_GBK" w:hAnsi="方正仿宋_GBK" w:eastAsia="方正仿宋_GBK" w:cs="方正仿宋_GBK"/>
          <w:color w:val="auto"/>
          <w:sz w:val="28"/>
          <w:szCs w:val="28"/>
          <w:highlight w:val="none"/>
        </w:rPr>
        <w:t>验收合格之日</w:t>
      </w:r>
      <w:r>
        <w:rPr>
          <w:rFonts w:hint="eastAsia" w:ascii="方正仿宋_GBK" w:hAnsi="方正仿宋_GBK" w:eastAsia="方正仿宋_GBK" w:cs="方正仿宋_GBK"/>
          <w:color w:val="auto"/>
          <w:sz w:val="28"/>
          <w:szCs w:val="28"/>
          <w:highlight w:val="none"/>
          <w:lang w:val="en-US" w:eastAsia="zh-CN"/>
        </w:rPr>
        <w:t>起算（如未具体说明则为一年）</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具体保修期限如下：</w:t>
      </w:r>
    </w:p>
    <w:p>
      <w:pPr>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1.基础设施工程、房屋建筑的地基基础工程和主体结构工程，为设计文件规定的该工程的合理使用年限；</w:t>
      </w:r>
    </w:p>
    <w:p>
      <w:pPr>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2.屋面防水工程、有防水要求的卫生间、房间和外墙面的防渗漏为</w:t>
      </w:r>
      <w:r>
        <w:rPr>
          <w:rFonts w:hint="eastAsia" w:ascii="方正仿宋_GBK" w:hAnsi="方正仿宋_GBK" w:eastAsia="方正仿宋_GBK" w:cs="方正仿宋_GBK"/>
          <w:color w:val="auto"/>
          <w:sz w:val="28"/>
          <w:szCs w:val="28"/>
          <w:highlight w:val="none"/>
          <w:lang w:val="en-US" w:eastAsia="zh-CN"/>
        </w:rPr>
        <w:t>贰</w:t>
      </w:r>
      <w:r>
        <w:rPr>
          <w:rFonts w:hint="eastAsia" w:ascii="方正仿宋_GBK" w:hAnsi="方正仿宋_GBK" w:eastAsia="方正仿宋_GBK" w:cs="方正仿宋_GBK"/>
          <w:color w:val="auto"/>
          <w:sz w:val="28"/>
          <w:szCs w:val="28"/>
          <w:highlight w:val="none"/>
        </w:rPr>
        <w:t>年；</w:t>
      </w:r>
    </w:p>
    <w:p>
      <w:pPr>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3.电气管线、上下水管线、设备安装工程为贰年；</w:t>
      </w:r>
    </w:p>
    <w:p>
      <w:pPr>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4.室外的上下水和</w:t>
      </w:r>
      <w:r>
        <w:rPr>
          <w:rFonts w:hint="eastAsia" w:ascii="方正仿宋_GBK" w:hAnsi="方正仿宋_GBK" w:eastAsia="方正仿宋_GBK" w:cs="方正仿宋_GBK"/>
          <w:color w:val="auto"/>
          <w:sz w:val="28"/>
          <w:szCs w:val="28"/>
          <w:highlight w:val="none"/>
          <w:lang w:val="en-US" w:eastAsia="zh-CN"/>
        </w:rPr>
        <w:t>厂</w:t>
      </w:r>
      <w:r>
        <w:rPr>
          <w:rFonts w:hint="eastAsia" w:ascii="方正仿宋_GBK" w:hAnsi="方正仿宋_GBK" w:eastAsia="方正仿宋_GBK" w:cs="方正仿宋_GBK"/>
          <w:color w:val="auto"/>
          <w:sz w:val="28"/>
          <w:szCs w:val="28"/>
          <w:highlight w:val="none"/>
        </w:rPr>
        <w:t>区道路等市政公用工程为贰年；</w:t>
      </w:r>
    </w:p>
    <w:p>
      <w:pPr>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5.门窗锁具、小五金等低值易耗品保修期为壹年。</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七、</w:t>
      </w:r>
      <w:r>
        <w:rPr>
          <w:rFonts w:hint="eastAsia" w:ascii="方正仿宋_GBK" w:hAnsi="方正仿宋_GBK" w:eastAsia="方正仿宋_GBK" w:cs="方正仿宋_GBK"/>
          <w:color w:val="auto"/>
          <w:sz w:val="28"/>
          <w:szCs w:val="28"/>
          <w:highlight w:val="none"/>
        </w:rPr>
        <w:t>违约责任</w:t>
      </w:r>
    </w:p>
    <w:p>
      <w:pPr>
        <w:spacing w:line="5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rPr>
        <w:t>本工程发包范围内的工程内容，承包人不论施工难度大小，均不得拒建。如承包人违约，发包人</w:t>
      </w:r>
      <w:r>
        <w:rPr>
          <w:rFonts w:hint="eastAsia" w:ascii="方正仿宋_GBK" w:hAnsi="方正仿宋_GBK" w:eastAsia="方正仿宋_GBK" w:cs="方正仿宋_GBK"/>
          <w:color w:val="auto"/>
          <w:sz w:val="28"/>
          <w:szCs w:val="28"/>
          <w:highlight w:val="none"/>
          <w:u w:val="none"/>
          <w:lang w:eastAsia="zh-CN"/>
        </w:rPr>
        <w:t>有权中止合同</w:t>
      </w:r>
      <w:r>
        <w:rPr>
          <w:rFonts w:hint="eastAsia" w:ascii="方正仿宋_GBK" w:hAnsi="方正仿宋_GBK" w:eastAsia="方正仿宋_GBK" w:cs="方正仿宋_GBK"/>
          <w:color w:val="auto"/>
          <w:sz w:val="28"/>
          <w:szCs w:val="28"/>
          <w:highlight w:val="none"/>
          <w:u w:val="none"/>
        </w:rPr>
        <w:t>。</w:t>
      </w:r>
    </w:p>
    <w:p>
      <w:pPr>
        <w:spacing w:line="5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lang w:val="en-US" w:eastAsia="zh-CN"/>
        </w:rPr>
        <w:t>2、</w:t>
      </w:r>
      <w:r>
        <w:rPr>
          <w:rFonts w:hint="eastAsia" w:ascii="方正仿宋_GBK" w:hAnsi="方正仿宋_GBK" w:eastAsia="方正仿宋_GBK" w:cs="方正仿宋_GBK"/>
          <w:color w:val="auto"/>
          <w:sz w:val="28"/>
          <w:szCs w:val="28"/>
          <w:highlight w:val="none"/>
          <w:u w:val="none"/>
        </w:rPr>
        <w:t>承包人未按建筑工程项目管理规范及批准的实施方案组织施工，发包人有权终止合同，勒令承包人退场，并赔偿发包人的相关损失，造成责任事故者，承包人负全部责任。</w:t>
      </w:r>
    </w:p>
    <w:p>
      <w:pPr>
        <w:tabs>
          <w:tab w:val="left" w:pos="945"/>
        </w:tabs>
        <w:spacing w:line="5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rPr>
        <w:t>在每个任务单工作完成并验收合格后，承包人应按发包人的要求在规定时间内退场，并对现场进行相应的清理工作</w:t>
      </w:r>
      <w:r>
        <w:rPr>
          <w:rFonts w:hint="eastAsia" w:ascii="方正仿宋_GBK" w:hAnsi="方正仿宋_GBK" w:eastAsia="方正仿宋_GBK" w:cs="方正仿宋_GBK"/>
          <w:color w:val="auto"/>
          <w:sz w:val="28"/>
          <w:szCs w:val="28"/>
          <w:highlight w:val="none"/>
          <w:u w:val="none"/>
          <w:lang w:eastAsia="zh-CN"/>
        </w:rPr>
        <w:t>，</w:t>
      </w:r>
      <w:r>
        <w:rPr>
          <w:rFonts w:hint="eastAsia" w:ascii="方正仿宋_GBK" w:hAnsi="方正仿宋_GBK" w:eastAsia="方正仿宋_GBK" w:cs="方正仿宋_GBK"/>
          <w:color w:val="auto"/>
          <w:sz w:val="28"/>
          <w:szCs w:val="28"/>
          <w:highlight w:val="none"/>
          <w:u w:val="none"/>
          <w:lang w:val="en-US" w:eastAsia="zh-CN"/>
        </w:rPr>
        <w:t>恢复现场原貌</w:t>
      </w:r>
      <w:r>
        <w:rPr>
          <w:rFonts w:hint="eastAsia" w:ascii="方正仿宋_GBK" w:hAnsi="方正仿宋_GBK" w:eastAsia="方正仿宋_GBK" w:cs="方正仿宋_GBK"/>
          <w:color w:val="auto"/>
          <w:sz w:val="28"/>
          <w:szCs w:val="28"/>
          <w:highlight w:val="none"/>
          <w:u w:val="none"/>
        </w:rPr>
        <w:t>，费用由承包人承担，否则每延期一天支付违约金100元。</w:t>
      </w:r>
    </w:p>
    <w:p>
      <w:pPr>
        <w:spacing w:line="56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八、</w:t>
      </w:r>
      <w:r>
        <w:rPr>
          <w:rFonts w:hint="eastAsia" w:ascii="方正仿宋_GBK" w:hAnsi="方正仿宋_GBK" w:eastAsia="方正仿宋_GBK" w:cs="方正仿宋_GBK"/>
          <w:color w:val="auto"/>
          <w:sz w:val="28"/>
          <w:szCs w:val="28"/>
          <w:highlight w:val="none"/>
        </w:rPr>
        <w:t>争议</w:t>
      </w:r>
      <w:r>
        <w:rPr>
          <w:rFonts w:hint="eastAsia" w:ascii="方正仿宋_GBK" w:hAnsi="方正仿宋_GBK" w:eastAsia="方正仿宋_GBK" w:cs="方正仿宋_GBK"/>
          <w:color w:val="auto"/>
          <w:sz w:val="28"/>
          <w:szCs w:val="28"/>
          <w:highlight w:val="none"/>
          <w:lang w:eastAsia="zh-CN"/>
        </w:rPr>
        <w:t>的解决</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双方约定，在履行合同过程中产生争议时，向</w:t>
      </w:r>
      <w:r>
        <w:rPr>
          <w:rFonts w:hint="eastAsia" w:ascii="方正仿宋_GBK" w:hAnsi="方正仿宋_GBK" w:eastAsia="方正仿宋_GBK" w:cs="方正仿宋_GBK"/>
          <w:color w:val="auto"/>
          <w:sz w:val="28"/>
          <w:szCs w:val="28"/>
          <w:highlight w:val="none"/>
          <w:u w:val="single"/>
        </w:rPr>
        <w:t xml:space="preserve"> 发包人所在地 </w:t>
      </w:r>
      <w:r>
        <w:rPr>
          <w:rFonts w:hint="eastAsia" w:ascii="方正仿宋_GBK" w:hAnsi="方正仿宋_GBK" w:eastAsia="方正仿宋_GBK" w:cs="方正仿宋_GBK"/>
          <w:color w:val="auto"/>
          <w:sz w:val="28"/>
          <w:szCs w:val="28"/>
          <w:highlight w:val="none"/>
        </w:rPr>
        <w:t>人民法院提起诉讼</w:t>
      </w:r>
      <w:r>
        <w:rPr>
          <w:rFonts w:hint="eastAsia" w:ascii="方正仿宋_GBK" w:hAnsi="方正仿宋_GBK" w:eastAsia="方正仿宋_GBK" w:cs="方正仿宋_GBK"/>
          <w:color w:val="auto"/>
          <w:sz w:val="28"/>
          <w:szCs w:val="28"/>
          <w:highlight w:val="none"/>
          <w:lang w:eastAsia="zh-CN"/>
        </w:rPr>
        <w:t>。</w:t>
      </w:r>
    </w:p>
    <w:p>
      <w:pPr>
        <w:pStyle w:val="5"/>
        <w:spacing w:before="120" w:after="120" w:line="560" w:lineRule="exact"/>
        <w:ind w:left="420" w:hanging="420"/>
        <w:rPr>
          <w:rFonts w:hint="eastAsia" w:ascii="方正仿宋_GBK" w:hAnsi="方正仿宋_GBK" w:eastAsia="方正仿宋_GBK" w:cs="方正仿宋_GBK"/>
          <w:bCs/>
          <w:color w:val="auto"/>
          <w:sz w:val="28"/>
          <w:szCs w:val="28"/>
          <w:highlight w:val="none"/>
          <w:lang w:eastAsia="zh-CN"/>
        </w:rPr>
      </w:pPr>
      <w:bookmarkStart w:id="41" w:name="_Toc351203493"/>
      <w:r>
        <w:rPr>
          <w:rFonts w:hint="eastAsia" w:ascii="方正仿宋_GBK" w:hAnsi="方正仿宋_GBK" w:eastAsia="方正仿宋_GBK" w:cs="方正仿宋_GBK"/>
          <w:b w:val="0"/>
          <w:color w:val="auto"/>
          <w:sz w:val="28"/>
          <w:szCs w:val="28"/>
          <w:highlight w:val="none"/>
          <w:lang w:eastAsia="zh-CN"/>
        </w:rPr>
        <w:t>九</w:t>
      </w:r>
      <w:r>
        <w:rPr>
          <w:rFonts w:hint="eastAsia" w:ascii="方正仿宋_GBK" w:hAnsi="方正仿宋_GBK" w:eastAsia="方正仿宋_GBK" w:cs="方正仿宋_GBK"/>
          <w:b w:val="0"/>
          <w:color w:val="auto"/>
          <w:sz w:val="28"/>
          <w:szCs w:val="28"/>
          <w:highlight w:val="none"/>
        </w:rPr>
        <w:t>、合同份数</w:t>
      </w:r>
      <w:bookmarkEnd w:id="41"/>
      <w:r>
        <w:rPr>
          <w:rFonts w:hint="eastAsia" w:ascii="方正仿宋_GBK" w:hAnsi="方正仿宋_GBK" w:eastAsia="方正仿宋_GBK" w:cs="方正仿宋_GBK"/>
          <w:b w:val="0"/>
          <w:color w:val="auto"/>
          <w:sz w:val="28"/>
          <w:szCs w:val="28"/>
          <w:highlight w:val="none"/>
          <w:lang w:eastAsia="zh-CN"/>
        </w:rPr>
        <w:t>及合同生效时间</w:t>
      </w:r>
    </w:p>
    <w:p>
      <w:pPr>
        <w:spacing w:line="560" w:lineRule="exact"/>
        <w:ind w:firstLine="560" w:firstLineChars="200"/>
        <w:rPr>
          <w:rFonts w:hint="eastAsia"/>
        </w:rPr>
      </w:pPr>
      <w:r>
        <w:rPr>
          <w:rFonts w:hint="eastAsia" w:ascii="方正仿宋_GBK" w:hAnsi="方正仿宋_GBK" w:eastAsia="方正仿宋_GBK" w:cs="方正仿宋_GBK"/>
          <w:bCs/>
          <w:color w:val="auto"/>
          <w:sz w:val="28"/>
          <w:szCs w:val="28"/>
          <w:highlight w:val="none"/>
        </w:rPr>
        <w:t>本合同一式</w:t>
      </w:r>
      <w:r>
        <w:rPr>
          <w:rFonts w:hint="eastAsia" w:ascii="方正仿宋_GBK" w:hAnsi="方正仿宋_GBK" w:eastAsia="方正仿宋_GBK" w:cs="方正仿宋_GBK"/>
          <w:bCs/>
          <w:color w:val="auto"/>
          <w:sz w:val="28"/>
          <w:szCs w:val="28"/>
          <w:highlight w:val="none"/>
          <w:u w:val="single"/>
        </w:rPr>
        <w:t>6</w:t>
      </w:r>
      <w:r>
        <w:rPr>
          <w:rFonts w:hint="eastAsia" w:ascii="方正仿宋_GBK" w:hAnsi="方正仿宋_GBK" w:eastAsia="方正仿宋_GBK" w:cs="方正仿宋_GBK"/>
          <w:bCs/>
          <w:color w:val="auto"/>
          <w:sz w:val="28"/>
          <w:szCs w:val="28"/>
          <w:highlight w:val="none"/>
        </w:rPr>
        <w:t>份，均具有同等法律效力，发包人执</w:t>
      </w:r>
      <w:r>
        <w:rPr>
          <w:rFonts w:hint="eastAsia" w:ascii="方正仿宋_GBK" w:hAnsi="方正仿宋_GBK" w:eastAsia="方正仿宋_GBK" w:cs="方正仿宋_GBK"/>
          <w:bCs/>
          <w:color w:val="auto"/>
          <w:sz w:val="28"/>
          <w:szCs w:val="28"/>
          <w:highlight w:val="none"/>
          <w:u w:val="single"/>
        </w:rPr>
        <w:t xml:space="preserve"> 4 </w:t>
      </w:r>
      <w:r>
        <w:rPr>
          <w:rFonts w:hint="eastAsia" w:ascii="方正仿宋_GBK" w:hAnsi="方正仿宋_GBK" w:eastAsia="方正仿宋_GBK" w:cs="方正仿宋_GBK"/>
          <w:bCs/>
          <w:color w:val="auto"/>
          <w:sz w:val="28"/>
          <w:szCs w:val="28"/>
          <w:highlight w:val="none"/>
        </w:rPr>
        <w:t>份，承包人执</w:t>
      </w:r>
      <w:r>
        <w:rPr>
          <w:rFonts w:hint="eastAsia" w:ascii="方正仿宋_GBK" w:hAnsi="方正仿宋_GBK" w:eastAsia="方正仿宋_GBK" w:cs="方正仿宋_GBK"/>
          <w:bCs/>
          <w:color w:val="auto"/>
          <w:sz w:val="28"/>
          <w:szCs w:val="28"/>
          <w:highlight w:val="none"/>
          <w:u w:val="single"/>
        </w:rPr>
        <w:t xml:space="preserve">2 </w:t>
      </w:r>
      <w:r>
        <w:rPr>
          <w:rFonts w:hint="eastAsia" w:ascii="方正仿宋_GBK" w:hAnsi="方正仿宋_GBK" w:eastAsia="方正仿宋_GBK" w:cs="方正仿宋_GBK"/>
          <w:bCs/>
          <w:color w:val="auto"/>
          <w:sz w:val="28"/>
          <w:szCs w:val="28"/>
          <w:highlight w:val="none"/>
        </w:rPr>
        <w:t>份</w:t>
      </w:r>
      <w:r>
        <w:rPr>
          <w:rFonts w:hint="eastAsia" w:ascii="方正仿宋_GBK" w:hAnsi="方正仿宋_GBK" w:eastAsia="方正仿宋_GBK" w:cs="方正仿宋_GBK"/>
          <w:bCs/>
          <w:color w:val="auto"/>
          <w:sz w:val="28"/>
          <w:szCs w:val="28"/>
          <w:highlight w:val="none"/>
          <w:lang w:eastAsia="zh-CN"/>
        </w:rPr>
        <w:t>，</w:t>
      </w:r>
      <w:r>
        <w:rPr>
          <w:rFonts w:hint="eastAsia" w:ascii="方正仿宋_GBK" w:hAnsi="方正仿宋_GBK" w:eastAsia="方正仿宋_GBK" w:cs="方正仿宋_GBK"/>
          <w:bCs/>
          <w:color w:val="auto"/>
          <w:sz w:val="28"/>
          <w:szCs w:val="28"/>
          <w:highlight w:val="none"/>
        </w:rPr>
        <w:t>自</w:t>
      </w:r>
      <w:r>
        <w:rPr>
          <w:rFonts w:hint="eastAsia" w:ascii="方正仿宋_GBK" w:hAnsi="方正仿宋_GBK" w:eastAsia="方正仿宋_GBK" w:cs="方正仿宋_GBK"/>
          <w:bCs/>
          <w:color w:val="auto"/>
          <w:sz w:val="28"/>
          <w:szCs w:val="28"/>
          <w:highlight w:val="none"/>
          <w:u w:val="single"/>
        </w:rPr>
        <w:t xml:space="preserve"> 签订之日  </w:t>
      </w:r>
      <w:r>
        <w:rPr>
          <w:rFonts w:hint="eastAsia" w:ascii="方正仿宋_GBK" w:hAnsi="方正仿宋_GBK" w:eastAsia="方正仿宋_GBK" w:cs="方正仿宋_GBK"/>
          <w:bCs/>
          <w:color w:val="auto"/>
          <w:sz w:val="28"/>
          <w:szCs w:val="28"/>
          <w:highlight w:val="none"/>
        </w:rPr>
        <w:t>生效。</w:t>
      </w:r>
    </w:p>
    <w:p>
      <w:pPr>
        <w:bidi w:val="0"/>
        <w:spacing w:line="480" w:lineRule="auto"/>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 xml:space="preserve">发包人：  (公章)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 xml:space="preserve">承包人：  (公章)                          </w:t>
      </w:r>
    </w:p>
    <w:p>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法定代表人或其委托代理人：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法定代表人或其委托代理人：</w:t>
      </w:r>
    </w:p>
    <w:p>
      <w:pPr>
        <w:spacing w:line="560" w:lineRule="exac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 xml:space="preserve">（签字）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（签字）</w:t>
      </w:r>
    </w:p>
    <w:p>
      <w:pPr>
        <w:tabs>
          <w:tab w:val="left" w:pos="4410"/>
        </w:tabs>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社会信用代码：</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社会信用代码：</w:t>
      </w:r>
    </w:p>
    <w:p>
      <w:pPr>
        <w:tabs>
          <w:tab w:val="left" w:pos="4410"/>
        </w:tabs>
        <w:spacing w:line="560" w:lineRule="exac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lang w:val="en-US" w:eastAsia="zh-CN"/>
        </w:rPr>
        <w:t>91500223MA5U6XBF9B</w:t>
      </w:r>
      <w:r>
        <w:rPr>
          <w:rFonts w:hint="eastAsia" w:ascii="方正仿宋_GBK" w:hAnsi="方正仿宋_GBK" w:eastAsia="方正仿宋_GBK" w:cs="方正仿宋_GBK"/>
          <w:color w:val="auto"/>
          <w:sz w:val="28"/>
          <w:szCs w:val="28"/>
          <w:highlight w:val="none"/>
        </w:rPr>
        <w:t xml:space="preserve"> </w:t>
      </w:r>
    </w:p>
    <w:p>
      <w:pPr>
        <w:spacing w:line="560" w:lineRule="exac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地  址：</w:t>
      </w:r>
      <w:r>
        <w:rPr>
          <w:rFonts w:hint="eastAsia" w:ascii="方正仿宋_GBK" w:hAnsi="方正仿宋_GBK" w:eastAsia="方正仿宋_GBK" w:cs="方正仿宋_GBK"/>
          <w:color w:val="auto"/>
          <w:sz w:val="28"/>
          <w:szCs w:val="28"/>
          <w:highlight w:val="none"/>
          <w:lang w:eastAsia="zh-CN"/>
        </w:rPr>
        <w:t>重庆市潼南区</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地  址：</w:t>
      </w:r>
    </w:p>
    <w:p>
      <w:pPr>
        <w:spacing w:line="560" w:lineRule="exac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桂林街道办事处</w:t>
      </w:r>
      <w:r>
        <w:rPr>
          <w:rFonts w:hint="eastAsia" w:ascii="方正仿宋_GBK" w:hAnsi="方正仿宋_GBK" w:eastAsia="方正仿宋_GBK" w:cs="方正仿宋_GBK"/>
          <w:color w:val="auto"/>
          <w:sz w:val="28"/>
          <w:szCs w:val="28"/>
          <w:highlight w:val="none"/>
          <w:lang w:val="en-US" w:eastAsia="zh-CN"/>
        </w:rPr>
        <w:t xml:space="preserve">  </w:t>
      </w:r>
    </w:p>
    <w:p>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p>
    <w:p>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邮政编码：</w:t>
      </w:r>
      <w:r>
        <w:rPr>
          <w:rFonts w:hint="eastAsia" w:ascii="方正仿宋_GBK" w:hAnsi="方正仿宋_GBK" w:eastAsia="方正仿宋_GBK" w:cs="方正仿宋_GBK"/>
          <w:color w:val="auto"/>
          <w:sz w:val="28"/>
          <w:szCs w:val="28"/>
          <w:highlight w:val="none"/>
          <w:u w:val="single"/>
        </w:rPr>
        <w:t xml:space="preserve"> 40</w:t>
      </w:r>
      <w:r>
        <w:rPr>
          <w:rFonts w:hint="eastAsia" w:ascii="方正仿宋_GBK" w:hAnsi="方正仿宋_GBK" w:eastAsia="方正仿宋_GBK" w:cs="方正仿宋_GBK"/>
          <w:color w:val="auto"/>
          <w:sz w:val="28"/>
          <w:szCs w:val="28"/>
          <w:highlight w:val="none"/>
          <w:u w:val="single"/>
          <w:lang w:val="en-US" w:eastAsia="zh-CN"/>
        </w:rPr>
        <w:t>2660</w:t>
      </w:r>
      <w:r>
        <w:rPr>
          <w:rFonts w:hint="eastAsia" w:ascii="方正仿宋_GBK" w:hAnsi="方正仿宋_GBK" w:eastAsia="方正仿宋_GBK" w:cs="方正仿宋_GBK"/>
          <w:color w:val="auto"/>
          <w:sz w:val="28"/>
          <w:szCs w:val="28"/>
          <w:highlight w:val="none"/>
          <w:u w:val="single"/>
        </w:rPr>
        <w:t xml:space="preserve">0    </w:t>
      </w:r>
      <w:r>
        <w:rPr>
          <w:rFonts w:hint="eastAsia" w:ascii="方正仿宋_GBK" w:hAnsi="方正仿宋_GBK" w:eastAsia="方正仿宋_GBK" w:cs="方正仿宋_GBK"/>
          <w:color w:val="auto"/>
          <w:sz w:val="28"/>
          <w:szCs w:val="28"/>
          <w:highlight w:val="none"/>
        </w:rPr>
        <w:t xml:space="preserve">         邮政编码：</w:t>
      </w:r>
    </w:p>
    <w:p>
      <w:pPr>
        <w:spacing w:line="560" w:lineRule="exac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法定代表人：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法定代表人：</w:t>
      </w:r>
    </w:p>
    <w:p>
      <w:pPr>
        <w:spacing w:line="560" w:lineRule="exac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电  话：</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电  话：</w:t>
      </w:r>
    </w:p>
    <w:p>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  真：</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传  真：</w:t>
      </w:r>
    </w:p>
    <w:p>
      <w:pPr>
        <w:spacing w:line="560" w:lineRule="exact"/>
        <w:ind w:left="4560" w:hanging="5320" w:hangingChars="1900"/>
        <w:rPr>
          <w:rFonts w:hint="eastAsia" w:ascii="方正仿宋_GBK" w:hAnsi="方正仿宋_GBK" w:eastAsia="方正仿宋_GBK" w:cs="方正仿宋_GBK"/>
          <w:color w:val="auto"/>
          <w:sz w:val="28"/>
          <w:szCs w:val="28"/>
          <w:highlight w:val="none"/>
          <w:u w:val="single"/>
          <w:lang w:eastAsia="zh-CN"/>
        </w:rPr>
      </w:pPr>
      <w:r>
        <w:rPr>
          <w:rFonts w:hint="eastAsia" w:ascii="方正仿宋_GBK" w:hAnsi="方正仿宋_GBK" w:eastAsia="方正仿宋_GBK" w:cs="方正仿宋_GBK"/>
          <w:color w:val="auto"/>
          <w:sz w:val="28"/>
          <w:szCs w:val="28"/>
          <w:highlight w:val="none"/>
        </w:rPr>
        <w:t>开户银行：</w:t>
      </w:r>
      <w:r>
        <w:rPr>
          <w:rFonts w:hint="eastAsia" w:ascii="方正仿宋_GBK" w:hAnsi="方正仿宋_GBK" w:eastAsia="方正仿宋_GBK" w:cs="方正仿宋_GBK"/>
          <w:color w:val="auto"/>
          <w:sz w:val="28"/>
          <w:szCs w:val="28"/>
          <w:highlight w:val="none"/>
          <w:u w:val="single"/>
          <w:lang w:eastAsia="zh-CN"/>
        </w:rPr>
        <w:t>中国工商银行</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rPr>
        <w:t>开户银行：</w:t>
      </w:r>
      <w:r>
        <w:rPr>
          <w:rFonts w:hint="eastAsia" w:ascii="方正仿宋_GBK" w:hAnsi="方正仿宋_GBK" w:eastAsia="方正仿宋_GBK" w:cs="方正仿宋_GBK"/>
          <w:color w:val="auto"/>
          <w:sz w:val="28"/>
          <w:szCs w:val="28"/>
          <w:highlight w:val="none"/>
          <w:u w:val="single"/>
        </w:rPr>
        <w:t xml:space="preserve">       </w:t>
      </w:r>
    </w:p>
    <w:p>
      <w:pPr>
        <w:spacing w:line="560" w:lineRule="exact"/>
        <w:ind w:left="5020" w:leftChars="500" w:hanging="3920" w:hangingChars="14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lang w:eastAsia="zh-CN"/>
        </w:rPr>
        <w:t>重庆潼南</w:t>
      </w:r>
      <w:r>
        <w:rPr>
          <w:rFonts w:hint="eastAsia" w:ascii="方正仿宋_GBK" w:hAnsi="方正仿宋_GBK" w:eastAsia="方正仿宋_GBK" w:cs="方正仿宋_GBK"/>
          <w:color w:val="auto"/>
          <w:sz w:val="28"/>
          <w:szCs w:val="28"/>
          <w:highlight w:val="none"/>
          <w:u w:val="single"/>
        </w:rPr>
        <w:t>支行</w:t>
      </w:r>
    </w:p>
    <w:p>
      <w:pPr>
        <w:spacing w:line="560" w:lineRule="exac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账  号：</w:t>
      </w:r>
      <w:r>
        <w:rPr>
          <w:rFonts w:hint="eastAsia" w:ascii="方正仿宋_GBK" w:hAnsi="方正仿宋_GBK" w:eastAsia="方正仿宋_GBK" w:cs="方正仿宋_GBK"/>
          <w:color w:val="auto"/>
          <w:sz w:val="28"/>
          <w:szCs w:val="28"/>
          <w:highlight w:val="none"/>
          <w:u w:val="single"/>
        </w:rPr>
        <w:t>3100</w:t>
      </w:r>
      <w:r>
        <w:rPr>
          <w:rFonts w:hint="eastAsia" w:ascii="方正仿宋_GBK" w:hAnsi="方正仿宋_GBK" w:eastAsia="方正仿宋_GBK" w:cs="方正仿宋_GBK"/>
          <w:color w:val="auto"/>
          <w:sz w:val="28"/>
          <w:szCs w:val="28"/>
          <w:highlight w:val="none"/>
          <w:u w:val="single"/>
          <w:lang w:val="en-US" w:eastAsia="zh-CN"/>
        </w:rPr>
        <w:t>41009200060239</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rPr>
        <w:t xml:space="preserve"> 账  号：</w:t>
      </w:r>
      <w:r>
        <w:rPr>
          <w:rFonts w:hint="eastAsia" w:ascii="方正仿宋_GBK" w:hAnsi="方正仿宋_GBK" w:eastAsia="方正仿宋_GBK" w:cs="方正仿宋_GBK"/>
          <w:color w:val="auto"/>
          <w:sz w:val="28"/>
          <w:szCs w:val="28"/>
          <w:highlight w:val="none"/>
          <w:u w:val="single"/>
        </w:rPr>
        <w:t xml:space="preserve">         </w:t>
      </w:r>
    </w:p>
    <w:p>
      <w:pPr>
        <w:rPr>
          <w:rFonts w:hint="eastAsia"/>
        </w:rPr>
      </w:pPr>
    </w:p>
    <w:p>
      <w:pPr>
        <w:spacing w:line="560" w:lineRule="exact"/>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安全合同</w:t>
      </w:r>
    </w:p>
    <w:p>
      <w:pPr>
        <w:spacing w:line="560" w:lineRule="exact"/>
        <w:jc w:val="left"/>
        <w:rPr>
          <w:rFonts w:hint="default" w:ascii="方正仿宋_GBK" w:hAnsi="方正仿宋_GBK" w:eastAsia="方正仿宋_GBK" w:cs="方正仿宋_GBK"/>
          <w:color w:val="auto"/>
          <w:sz w:val="28"/>
          <w:szCs w:val="28"/>
          <w:highlight w:val="none"/>
          <w:u w:val="singl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廉政</w:t>
      </w:r>
      <w:r>
        <w:rPr>
          <w:rFonts w:hint="eastAsia" w:ascii="方正仿宋_GBK" w:hAnsi="方正仿宋_GBK" w:eastAsia="方正仿宋_GBK" w:cs="方正仿宋_GBK"/>
          <w:color w:val="auto"/>
          <w:sz w:val="28"/>
          <w:szCs w:val="28"/>
          <w:highlight w:val="none"/>
        </w:rPr>
        <w:t>合同</w:t>
      </w:r>
    </w:p>
    <w:p>
      <w:pPr>
        <w:pStyle w:val="2"/>
        <w:outlineLvl w:val="9"/>
        <w:rPr>
          <w:rFonts w:hint="eastAsia" w:ascii="方正仿宋_GBK" w:hAnsi="方正仿宋_GBK" w:eastAsia="方正仿宋_GBK" w:cs="方正仿宋_GBK"/>
          <w:color w:val="auto"/>
          <w:sz w:val="28"/>
          <w:szCs w:val="28"/>
          <w:highlight w:val="none"/>
          <w:u w:val="single"/>
        </w:rPr>
      </w:pPr>
    </w:p>
    <w:p>
      <w:pPr>
        <w:rPr>
          <w:rFonts w:hint="eastAsia" w:ascii="方正仿宋_GBK" w:hAnsi="方正仿宋_GBK" w:eastAsia="方正仿宋_GBK" w:cs="方正仿宋_GBK"/>
          <w:color w:val="auto"/>
          <w:sz w:val="28"/>
          <w:szCs w:val="28"/>
          <w:highlight w:val="none"/>
          <w:u w:val="single"/>
        </w:rPr>
      </w:pPr>
    </w:p>
    <w:p>
      <w:pPr>
        <w:pStyle w:val="2"/>
        <w:outlineLvl w:val="9"/>
        <w:rPr>
          <w:rFonts w:hint="eastAsia" w:ascii="方正仿宋_GBK" w:hAnsi="方正仿宋_GBK" w:eastAsia="方正仿宋_GBK" w:cs="方正仿宋_GBK"/>
          <w:color w:val="auto"/>
          <w:sz w:val="28"/>
          <w:szCs w:val="28"/>
          <w:highlight w:val="none"/>
          <w:u w:val="single"/>
        </w:rPr>
      </w:pPr>
    </w:p>
    <w:p>
      <w:pPr>
        <w:rPr>
          <w:rFonts w:hint="eastAsia" w:ascii="方正仿宋_GBK" w:hAnsi="方正仿宋_GBK" w:eastAsia="方正仿宋_GBK" w:cs="方正仿宋_GBK"/>
          <w:color w:val="auto"/>
          <w:sz w:val="28"/>
          <w:szCs w:val="28"/>
          <w:highlight w:val="none"/>
          <w:u w:val="single"/>
        </w:rPr>
      </w:pPr>
    </w:p>
    <w:p>
      <w:pPr>
        <w:keepNext/>
        <w:keepLines/>
        <w:shd w:val="clear" w:color="auto" w:fill="FFFFFF"/>
        <w:adjustRightInd w:val="0"/>
        <w:snapToGrid w:val="0"/>
        <w:spacing w:line="360" w:lineRule="auto"/>
        <w:jc w:val="left"/>
        <w:outlineLvl w:val="1"/>
        <w:rPr>
          <w:rFonts w:hint="eastAsia" w:ascii="方正仿宋_GBK" w:hAnsi="方正仿宋_GBK" w:eastAsia="方正仿宋_GBK" w:cs="方正仿宋_GBK"/>
          <w:color w:val="auto"/>
          <w:kern w:val="0"/>
          <w:sz w:val="28"/>
          <w:szCs w:val="28"/>
          <w:highlight w:val="none"/>
        </w:rPr>
      </w:pPr>
      <w:r>
        <w:rPr>
          <w:rFonts w:hint="eastAsia" w:ascii="宋体" w:hAnsi="宋体" w:eastAsia="宋体" w:cs="宋体"/>
          <w:color w:val="auto"/>
          <w:sz w:val="22"/>
          <w:szCs w:val="22"/>
          <w:highlight w:val="none"/>
        </w:rPr>
        <w:t xml:space="preserve"> </w:t>
      </w:r>
      <w:bookmarkStart w:id="42" w:name="_Toc17931"/>
      <w:r>
        <w:rPr>
          <w:rFonts w:hint="eastAsia" w:ascii="方正仿宋_GBK" w:hAnsi="方正仿宋_GBK" w:eastAsia="方正仿宋_GBK" w:cs="方正仿宋_GBK"/>
          <w:color w:val="auto"/>
          <w:kern w:val="0"/>
          <w:sz w:val="28"/>
          <w:szCs w:val="28"/>
          <w:highlight w:val="none"/>
        </w:rPr>
        <w:t>附件</w:t>
      </w: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：安全生产合同</w:t>
      </w:r>
      <w:bookmarkEnd w:id="42"/>
    </w:p>
    <w:p>
      <w:pPr>
        <w:spacing w:before="100" w:beforeAutospacing="1" w:after="100" w:afterAutospacing="1" w:line="440" w:lineRule="exact"/>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安 全 生 产 合 同</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为在</w:t>
      </w:r>
      <w:r>
        <w:rPr>
          <w:rFonts w:hint="eastAsia" w:ascii="方正仿宋_GBK" w:hAnsi="方正仿宋_GBK" w:eastAsia="方正仿宋_GBK" w:cs="方正仿宋_GBK"/>
          <w:color w:val="auto"/>
          <w:sz w:val="28"/>
          <w:szCs w:val="28"/>
          <w:highlight w:val="none"/>
          <w:u w:val="single"/>
          <w:lang w:val="zh-CN"/>
        </w:rPr>
        <w:t>潼南公司零星维修</w:t>
      </w:r>
      <w:r>
        <w:rPr>
          <w:rFonts w:hint="eastAsia" w:ascii="方正仿宋_GBK" w:hAnsi="方正仿宋_GBK" w:eastAsia="方正仿宋_GBK" w:cs="方正仿宋_GBK"/>
          <w:color w:val="auto"/>
          <w:sz w:val="28"/>
          <w:szCs w:val="28"/>
          <w:highlight w:val="none"/>
          <w:lang w:val="zh-CN"/>
        </w:rPr>
        <w:t>合同的实施过程中创造安全、高效的施工环境，切实搞好本项目的安全管理工作，本项目发包人</w:t>
      </w:r>
      <w:r>
        <w:rPr>
          <w:rFonts w:hint="eastAsia" w:ascii="方正仿宋_GBK" w:hAnsi="方正仿宋_GBK" w:eastAsia="方正仿宋_GBK" w:cs="方正仿宋_GBK"/>
          <w:color w:val="auto"/>
          <w:sz w:val="28"/>
          <w:szCs w:val="28"/>
          <w:highlight w:val="none"/>
          <w:u w:val="single"/>
          <w:lang w:val="zh-CN"/>
        </w:rPr>
        <w:t>重庆潼南航运电力开发有限公司</w:t>
      </w:r>
      <w:r>
        <w:rPr>
          <w:rFonts w:hint="eastAsia" w:ascii="方正仿宋_GBK" w:hAnsi="方正仿宋_GBK" w:eastAsia="方正仿宋_GBK" w:cs="方正仿宋_GBK"/>
          <w:color w:val="auto"/>
          <w:sz w:val="28"/>
          <w:szCs w:val="28"/>
          <w:highlight w:val="none"/>
          <w:lang w:val="zh-CN"/>
        </w:rPr>
        <w:t>（以下简称“发包人”）与承包人</w:t>
      </w:r>
      <w:r>
        <w:rPr>
          <w:rFonts w:hint="eastAsia" w:ascii="方正仿宋_GBK" w:hAnsi="方正仿宋_GBK" w:eastAsia="方正仿宋_GBK" w:cs="方正仿宋_GBK"/>
          <w:color w:val="auto"/>
          <w:sz w:val="28"/>
          <w:szCs w:val="28"/>
          <w:highlight w:val="none"/>
          <w:u w:val="single"/>
          <w:lang w:val="zh-CN"/>
        </w:rPr>
        <w:t xml:space="preserve">              </w:t>
      </w:r>
      <w:r>
        <w:rPr>
          <w:rFonts w:hint="eastAsia" w:ascii="方正仿宋_GBK" w:hAnsi="方正仿宋_GBK" w:eastAsia="方正仿宋_GBK" w:cs="方正仿宋_GBK"/>
          <w:color w:val="auto"/>
          <w:sz w:val="28"/>
          <w:szCs w:val="28"/>
          <w:highlight w:val="none"/>
          <w:lang w:val="zh-CN"/>
        </w:rPr>
        <w:t>（以下简称“承包人”）特此签订安全生产合同：</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一.发包人职责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4.定期召开安全生产调度会，及时传达中央及地方有关安全生产的精神。</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二.承包人职责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三.违约责任</w:t>
      </w:r>
    </w:p>
    <w:p>
      <w:pPr>
        <w:autoSpaceDE w:val="0"/>
        <w:autoSpaceDN w:val="0"/>
        <w:adjustRightInd w:val="0"/>
        <w:spacing w:line="312" w:lineRule="auto"/>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如因发包人或承包人违约造成安全事故，将依法追究责任。</w:t>
      </w:r>
    </w:p>
    <w:p>
      <w:pPr>
        <w:autoSpaceDE w:val="0"/>
        <w:autoSpaceDN w:val="0"/>
        <w:adjustRightInd w:val="0"/>
        <w:spacing w:line="312" w:lineRule="auto"/>
        <w:ind w:firstLine="487"/>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本合同正本一式二份，副本 六份，合同双方各执正本一份，副本 三份。由双方法定代表人或其授权的代理人签署与加盖鲜公章后生效，全部工程完工验收后失效。</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p>
    <w:p>
      <w:pPr>
        <w:tabs>
          <w:tab w:val="left" w:pos="4812"/>
        </w:tabs>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发包人：重庆潼南航运电力开发有限公司承包人：</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法定代表人：                  法定代表人：</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 xml:space="preserve">其授权的代理人：              其授权的代理人： </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地址：                        地址：</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电话：                        电话：</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日期：                        日期：</w:t>
      </w:r>
    </w:p>
    <w:p>
      <w:pPr>
        <w:keepNext/>
        <w:keepLines/>
        <w:shd w:val="clear" w:color="auto" w:fill="FFFFFF"/>
        <w:adjustRightInd w:val="0"/>
        <w:snapToGrid w:val="0"/>
        <w:spacing w:line="360" w:lineRule="auto"/>
        <w:jc w:val="left"/>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br w:type="page"/>
      </w:r>
      <w:bookmarkStart w:id="43" w:name="_Toc26904"/>
      <w:bookmarkStart w:id="44" w:name="_Toc80627904"/>
      <w:r>
        <w:rPr>
          <w:rFonts w:hint="eastAsia" w:ascii="方正仿宋_GBK" w:hAnsi="方正仿宋_GBK" w:eastAsia="方正仿宋_GBK" w:cs="方正仿宋_GBK"/>
          <w:color w:val="auto"/>
          <w:kern w:val="0"/>
          <w:sz w:val="28"/>
          <w:szCs w:val="28"/>
          <w:highlight w:val="none"/>
        </w:rPr>
        <w:t>附件</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：廉政合同格式</w:t>
      </w:r>
      <w:bookmarkEnd w:id="43"/>
      <w:bookmarkEnd w:id="44"/>
    </w:p>
    <w:p>
      <w:pPr>
        <w:adjustRightInd w:val="0"/>
        <w:snapToGrid w:val="0"/>
        <w:spacing w:line="360" w:lineRule="auto"/>
        <w:jc w:val="center"/>
        <w:rPr>
          <w:rFonts w:hint="eastAsia" w:ascii="方正仿宋_GBK" w:hAnsi="方正仿宋_GBK" w:eastAsia="方正仿宋_GBK" w:cs="方正仿宋_GBK"/>
          <w:b/>
          <w:color w:val="auto"/>
          <w:sz w:val="28"/>
          <w:szCs w:val="28"/>
          <w:highlight w:val="none"/>
        </w:rPr>
      </w:pPr>
      <w:bookmarkStart w:id="45" w:name="_Toc421798219"/>
      <w:bookmarkStart w:id="46" w:name="_Toc420995178"/>
      <w:bookmarkStart w:id="47" w:name="_Toc416788188"/>
      <w:bookmarkStart w:id="48" w:name="_Toc418517429"/>
      <w:bookmarkStart w:id="49" w:name="_Toc420995074"/>
      <w:bookmarkStart w:id="50" w:name="_Toc24117"/>
      <w:r>
        <w:rPr>
          <w:rFonts w:hint="eastAsia" w:ascii="方正仿宋_GBK" w:hAnsi="方正仿宋_GBK" w:eastAsia="方正仿宋_GBK" w:cs="方正仿宋_GBK"/>
          <w:b/>
          <w:color w:val="auto"/>
          <w:sz w:val="28"/>
          <w:szCs w:val="28"/>
          <w:highlight w:val="none"/>
        </w:rPr>
        <w:t>廉政合同</w:t>
      </w:r>
      <w:bookmarkEnd w:id="45"/>
      <w:bookmarkEnd w:id="46"/>
      <w:bookmarkEnd w:id="47"/>
      <w:bookmarkEnd w:id="48"/>
      <w:bookmarkEnd w:id="49"/>
      <w:bookmarkEnd w:id="50"/>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1.一般约定</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（1）严格遵守党的政策规定和国家有关法律法规及行业部门的有关规定。</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（2）严格执行合同文件，自觉按合同办事。</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2.发包人的义务</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3.承包人义务</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（3）承包人不得以任何理由安排发包人工作人员参加超标准宴请及娱乐活动。</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4.违约责任</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6.本合同有效期为甲乙双方签署之日起至该工程项目完工验收后止。</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8.本合同一式八份，由甲乙双方各执三份，送交双方的监督单位各一份。</w:t>
      </w:r>
    </w:p>
    <w:p>
      <w:pPr>
        <w:tabs>
          <w:tab w:val="left" w:pos="1213"/>
        </w:tabs>
        <w:adjustRightInd w:val="0"/>
        <w:snapToGrid w:val="0"/>
        <w:spacing w:line="360" w:lineRule="auto"/>
        <w:rPr>
          <w:rFonts w:hint="eastAsia" w:ascii="方正仿宋_GBK" w:hAnsi="方正仿宋_GBK" w:eastAsia="方正仿宋_GBK" w:cs="方正仿宋_GBK"/>
          <w:color w:val="auto"/>
          <w:sz w:val="28"/>
          <w:szCs w:val="28"/>
          <w:highlight w:val="none"/>
          <w:lang w:val="zh-CN"/>
        </w:rPr>
      </w:pP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 xml:space="preserve">发包人： 重庆潼南航运电力开发有限公司 承包人：                     </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法定代表人：                    法定代表人：</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或其授权的代理人：</w:t>
      </w:r>
      <w:r>
        <w:rPr>
          <w:rFonts w:hint="eastAsia" w:ascii="方正仿宋_GBK" w:hAnsi="方正仿宋_GBK" w:eastAsia="方正仿宋_GBK" w:cs="方正仿宋_GBK"/>
          <w:color w:val="auto"/>
          <w:sz w:val="28"/>
          <w:szCs w:val="28"/>
          <w:highlight w:val="none"/>
          <w:lang w:val="zh-CN"/>
        </w:rPr>
        <w:tab/>
      </w:r>
      <w:r>
        <w:rPr>
          <w:rFonts w:hint="eastAsia" w:ascii="方正仿宋_GBK" w:hAnsi="方正仿宋_GBK" w:eastAsia="方正仿宋_GBK" w:cs="方正仿宋_GBK"/>
          <w:color w:val="auto"/>
          <w:sz w:val="28"/>
          <w:szCs w:val="28"/>
          <w:highlight w:val="none"/>
          <w:lang w:val="zh-CN"/>
        </w:rPr>
        <w:t xml:space="preserve">            或其授权的代理人：</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p>
    <w:p>
      <w:pPr>
        <w:adjustRightInd w:val="0"/>
        <w:snapToGrid w:val="0"/>
        <w:spacing w:line="360" w:lineRule="auto"/>
        <w:ind w:right="110" w:rightChars="50" w:firstLine="560" w:firstLineChars="200"/>
        <w:jc w:val="left"/>
        <w:rPr>
          <w:lang w:val="en-US" w:eastAsia="zh-CN"/>
        </w:rPr>
      </w:pPr>
      <w:r>
        <w:rPr>
          <w:rFonts w:hint="eastAsia" w:ascii="方正仿宋_GBK" w:hAnsi="方正仿宋_GBK" w:eastAsia="方正仿宋_GBK" w:cs="方正仿宋_GBK"/>
          <w:color w:val="auto"/>
          <w:sz w:val="28"/>
          <w:szCs w:val="28"/>
          <w:highlight w:val="none"/>
          <w:lang w:val="zh-CN"/>
        </w:rPr>
        <w:t>发包人监督单位：                承包人监督单位：</w:t>
      </w:r>
    </w:p>
    <w:p>
      <w:pPr>
        <w:spacing w:line="510" w:lineRule="exact"/>
        <w:ind w:firstLine="636" w:firstLineChars="199"/>
        <w:rPr>
          <w:rFonts w:ascii="Times New Roman" w:hAnsi="Times New Roman" w:eastAsia="方正仿宋_GBK" w:cs="Times New Roman"/>
          <w:sz w:val="32"/>
          <w:szCs w:val="32"/>
          <w:lang w:eastAsia="zh-CN"/>
        </w:rPr>
      </w:pPr>
    </w:p>
    <w:p>
      <w:pPr>
        <w:pStyle w:val="5"/>
        <w:outlineLvl w:val="9"/>
        <w:rPr>
          <w:rFonts w:ascii="Times New Roman" w:hAnsi="Times New Roman" w:eastAsia="方正仿宋_GBK" w:cs="Times New Roman"/>
          <w:sz w:val="32"/>
          <w:szCs w:val="32"/>
          <w:lang w:eastAsia="zh-CN"/>
        </w:rPr>
      </w:pPr>
    </w:p>
    <w:p>
      <w:pPr>
        <w:rPr>
          <w:rFonts w:ascii="Times New Roman" w:hAnsi="Times New Roman" w:eastAsia="方正仿宋_GBK" w:cs="Times New Roman"/>
          <w:sz w:val="32"/>
          <w:szCs w:val="32"/>
          <w:lang w:eastAsia="zh-CN"/>
        </w:rPr>
      </w:pPr>
    </w:p>
    <w:p>
      <w:pPr>
        <w:pStyle w:val="5"/>
        <w:outlineLvl w:val="9"/>
        <w:rPr>
          <w:lang w:eastAsia="zh-CN"/>
        </w:rPr>
      </w:pPr>
    </w:p>
    <w:p>
      <w:pPr>
        <w:numPr>
          <w:ilvl w:val="0"/>
          <w:numId w:val="3"/>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eastAsia="zh-CN"/>
        </w:rPr>
      </w:pPr>
      <w:bookmarkStart w:id="51" w:name="_Toc23283"/>
      <w:r>
        <w:rPr>
          <w:rFonts w:hint="eastAsia" w:ascii="Times New Roman" w:hAnsi="Times New Roman" w:eastAsia="方正小标宋_GBK" w:cs="Times New Roman"/>
          <w:bCs/>
          <w:sz w:val="44"/>
          <w:szCs w:val="44"/>
          <w:lang w:eastAsia="zh-CN"/>
        </w:rPr>
        <w:t>技术标准和要求</w:t>
      </w:r>
      <w:bookmarkEnd w:id="51"/>
    </w:p>
    <w:p>
      <w:pPr>
        <w:pStyle w:val="44"/>
        <w:ind w:left="440"/>
      </w:pPr>
    </w:p>
    <w:p>
      <w:pPr>
        <w:pStyle w:val="194"/>
        <w:rPr>
          <w:lang w:eastAsia="zh-CN"/>
        </w:rPr>
      </w:pPr>
      <w:r>
        <w:rPr>
          <w:rFonts w:hint="eastAsia"/>
          <w:lang w:eastAsia="zh-CN"/>
        </w:rPr>
        <w:t>1.</w:t>
      </w:r>
      <w:r>
        <w:rPr>
          <w:rFonts w:hint="eastAsia"/>
        </w:rPr>
        <w:t>技术</w:t>
      </w:r>
      <w:r>
        <w:rPr>
          <w:rFonts w:hint="eastAsia"/>
          <w:lang w:eastAsia="zh-CN"/>
        </w:rPr>
        <w:t>标准</w:t>
      </w:r>
    </w:p>
    <w:p>
      <w:pPr>
        <w:spacing w:line="600" w:lineRule="exact"/>
        <w:ind w:firstLine="560" w:firstLineChars="200"/>
        <w:rPr>
          <w:rFonts w:ascii="仿宋_GB2312" w:eastAsia="仿宋_GB2312"/>
          <w:sz w:val="32"/>
          <w:szCs w:val="32"/>
          <w:lang w:eastAsia="zh-CN"/>
        </w:rPr>
      </w:pPr>
      <w:r>
        <w:rPr>
          <w:rFonts w:hint="eastAsia" w:ascii="方正仿宋_GBK" w:eastAsia="方正仿宋_GBK"/>
          <w:kern w:val="2"/>
          <w:sz w:val="28"/>
          <w:szCs w:val="28"/>
          <w:lang w:eastAsia="zh-CN"/>
        </w:rPr>
        <w:t>技术规范：建筑、装饰、安装、市政项目遵守并执行现行的国家标准、行业标准和规范，当不同的现行标准和规范有矛盾时，甲方负责解释。适用但并不仅限于下列标准：</w:t>
      </w:r>
      <w:r>
        <w:rPr>
          <w:rFonts w:hint="eastAsia" w:ascii="方正仿宋_GBK" w:eastAsia="方正仿宋_GBK"/>
          <w:kern w:val="2"/>
          <w:sz w:val="28"/>
          <w:szCs w:val="28"/>
          <w:lang w:val="zh-CN" w:eastAsia="zh-CN"/>
        </w:rPr>
        <w:t>《全国统一建筑工程施工规范》、《全国统一工程预算工程量计算规则》、《重庆市建筑、装饰、维修、市政、安装工程施工规范》。</w:t>
      </w:r>
    </w:p>
    <w:p>
      <w:pPr>
        <w:pStyle w:val="194"/>
        <w:rPr>
          <w:lang w:eastAsia="zh-CN"/>
        </w:rPr>
      </w:pPr>
      <w:r>
        <w:rPr>
          <w:rFonts w:hint="eastAsia"/>
          <w:lang w:eastAsia="zh-CN"/>
        </w:rPr>
        <w:t>2进度要求</w:t>
      </w:r>
    </w:p>
    <w:p>
      <w:pPr>
        <w:pStyle w:val="194"/>
        <w:rPr>
          <w:kern w:val="2"/>
          <w:lang w:val="zh-CN" w:eastAsia="zh-CN"/>
        </w:rPr>
      </w:pPr>
      <w:r>
        <w:rPr>
          <w:rFonts w:hint="eastAsia"/>
          <w:kern w:val="2"/>
          <w:lang w:val="zh-CN" w:eastAsia="zh-CN"/>
        </w:rPr>
        <w:t>接到零星维修要求，承包方24小时内必须派人亲临现场。预估金额不超过2000元的项目，两日内必须</w:t>
      </w:r>
      <w:r>
        <w:rPr>
          <w:rFonts w:hint="eastAsia"/>
          <w:kern w:val="2"/>
          <w:lang w:val="en-US" w:eastAsia="zh-CN"/>
        </w:rPr>
        <w:t>完工，自检合格，并向发包方提出完工验收申请。</w:t>
      </w:r>
      <w:r>
        <w:rPr>
          <w:rFonts w:hint="eastAsia"/>
          <w:kern w:val="2"/>
          <w:lang w:val="zh-CN" w:eastAsia="zh-CN"/>
        </w:rPr>
        <w:t>预估金额2000元以上</w:t>
      </w:r>
      <w:r>
        <w:rPr>
          <w:rFonts w:hint="eastAsia"/>
          <w:kern w:val="2"/>
          <w:lang w:eastAsia="zh-CN"/>
        </w:rPr>
        <w:t>50000元以下</w:t>
      </w:r>
      <w:r>
        <w:rPr>
          <w:rFonts w:hint="eastAsia"/>
          <w:kern w:val="2"/>
          <w:lang w:val="zh-CN" w:eastAsia="zh-CN"/>
        </w:rPr>
        <w:t>的项目，承包</w:t>
      </w:r>
      <w:r>
        <w:rPr>
          <w:rFonts w:hint="eastAsia"/>
          <w:kern w:val="2"/>
          <w:sz w:val="28"/>
          <w:szCs w:val="28"/>
          <w:lang w:val="zh-CN" w:eastAsia="zh-CN"/>
        </w:rPr>
        <w:t>方</w:t>
      </w:r>
      <w:r>
        <w:rPr>
          <w:rFonts w:hint="eastAsia"/>
          <w:sz w:val="28"/>
          <w:szCs w:val="28"/>
          <w:lang w:eastAsia="zh-CN"/>
        </w:rPr>
        <w:t>负责编制</w:t>
      </w:r>
      <w:r>
        <w:rPr>
          <w:rFonts w:hint="eastAsia"/>
          <w:sz w:val="28"/>
          <w:szCs w:val="28"/>
          <w:lang w:val="en-US" w:eastAsia="zh-CN"/>
        </w:rPr>
        <w:t>施工组织设计、</w:t>
      </w:r>
      <w:r>
        <w:rPr>
          <w:rFonts w:hint="eastAsia"/>
          <w:sz w:val="28"/>
          <w:szCs w:val="28"/>
          <w:lang w:eastAsia="zh-CN"/>
        </w:rPr>
        <w:t>工程项目计划、实施方案、工程预算等资料交甲方审核，</w:t>
      </w:r>
      <w:r>
        <w:rPr>
          <w:rFonts w:hint="eastAsia"/>
          <w:kern w:val="2"/>
          <w:sz w:val="28"/>
          <w:szCs w:val="28"/>
          <w:lang w:val="zh-CN" w:eastAsia="zh-CN"/>
        </w:rPr>
        <w:t>按发包方要求的时间完成全部作业。</w:t>
      </w:r>
    </w:p>
    <w:p>
      <w:pPr>
        <w:pStyle w:val="194"/>
        <w:rPr>
          <w:kern w:val="2"/>
          <w:lang w:val="zh-CN" w:eastAsia="zh-CN"/>
        </w:rPr>
      </w:pPr>
      <w:r>
        <w:rPr>
          <w:rFonts w:hint="eastAsia"/>
          <w:kern w:val="2"/>
          <w:lang w:val="zh-CN" w:eastAsia="zh-CN"/>
        </w:rPr>
        <w:t>3质量要求</w:t>
      </w:r>
    </w:p>
    <w:p>
      <w:pPr>
        <w:snapToGrid w:val="0"/>
        <w:spacing w:line="560" w:lineRule="exact"/>
        <w:ind w:firstLine="448"/>
        <w:rPr>
          <w:lang w:eastAsia="zh-CN"/>
        </w:rPr>
      </w:pPr>
      <w:r>
        <w:rPr>
          <w:rFonts w:hint="eastAsia" w:ascii="方正仿宋_GBK" w:hAnsi="方正仿宋_GBK" w:eastAsia="方正仿宋_GBK" w:cs="方正仿宋_GBK"/>
          <w:sz w:val="28"/>
          <w:szCs w:val="28"/>
          <w:lang w:eastAsia="zh-CN"/>
        </w:rPr>
        <w:t>具体质量要求应满足但不限于以下标准：工程质量管理按照中华人民共和国国务院令第279号《建设工程质量管理条例》执行，验收标准按照国家颁发的《建筑工程施工质量验收统一标准》（GB50300-2013）及国家现行相关专业有关施工质量验收规范的合格标准。</w:t>
      </w:r>
    </w:p>
    <w:p>
      <w:pPr>
        <w:pStyle w:val="194"/>
        <w:rPr>
          <w:lang w:eastAsia="zh-CN"/>
        </w:rPr>
      </w:pPr>
      <w:r>
        <w:rPr>
          <w:rFonts w:hint="eastAsia"/>
          <w:lang w:eastAsia="zh-CN"/>
        </w:rPr>
        <w:t>4安全要求：</w:t>
      </w:r>
    </w:p>
    <w:p>
      <w:pPr>
        <w:pStyle w:val="194"/>
        <w:rPr>
          <w:lang w:eastAsia="zh-CN"/>
        </w:rPr>
      </w:pPr>
      <w:r>
        <w:rPr>
          <w:rFonts w:hint="eastAsia"/>
          <w:lang w:eastAsia="zh-CN"/>
        </w:rPr>
        <w:t>（1）乙方必须与甲方签订安全协议，并按甲方要求办理相关工作票。乙方应遵守工程建设安全生产有关管理规定，严格按安全标准组织施工，并随时接受行业安全检查人员和甲方代表依法实施的监督检查，及时纠正不安全行为，采取安全防护措施，消除事故隐患。由于乙方安全措施不力造成任何人身、财产安全事故，乙方应当自行承担法律责任和全部的赔偿责任。</w:t>
      </w:r>
    </w:p>
    <w:p>
      <w:pPr>
        <w:spacing w:line="600" w:lineRule="exact"/>
        <w:ind w:firstLine="560" w:firstLineChars="200"/>
        <w:rPr>
          <w:rFonts w:ascii="方正仿宋_GBK" w:eastAsia="方正仿宋_GBK"/>
          <w:kern w:val="2"/>
          <w:sz w:val="28"/>
          <w:szCs w:val="28"/>
          <w:lang w:eastAsia="zh-CN"/>
        </w:rPr>
      </w:pPr>
      <w:r>
        <w:rPr>
          <w:rFonts w:hint="eastAsia" w:ascii="方正仿宋_GBK" w:eastAsia="方正仿宋_GBK"/>
          <w:kern w:val="2"/>
          <w:sz w:val="28"/>
          <w:szCs w:val="28"/>
          <w:lang w:eastAsia="zh-CN"/>
        </w:rPr>
        <w:t>5环境要求：乙方要作好文明施工，不得影响甲方正常的生产、营业和办公秩序，保证施工场地清洁符合环境卫生管理的有关规定，交工前乙方应清理现场。</w:t>
      </w:r>
    </w:p>
    <w:p>
      <w:pPr>
        <w:spacing w:line="600" w:lineRule="exact"/>
        <w:ind w:firstLine="560" w:firstLineChars="200"/>
        <w:rPr>
          <w:rFonts w:ascii="方正仿宋_GBK" w:eastAsia="方正仿宋_GBK"/>
          <w:kern w:val="2"/>
          <w:sz w:val="28"/>
          <w:szCs w:val="28"/>
          <w:lang w:eastAsia="zh-CN"/>
        </w:rPr>
      </w:pPr>
      <w:r>
        <w:rPr>
          <w:rFonts w:hint="eastAsia" w:ascii="方正仿宋_GBK" w:eastAsia="方正仿宋_GBK"/>
          <w:kern w:val="2"/>
          <w:sz w:val="28"/>
          <w:szCs w:val="28"/>
          <w:lang w:eastAsia="zh-CN"/>
        </w:rPr>
        <w:t>6特种作业资质：</w:t>
      </w:r>
      <w:r>
        <w:rPr>
          <w:rFonts w:hint="eastAsia" w:ascii="方正仿宋_GBK" w:eastAsia="方正仿宋_GBK"/>
          <w:kern w:val="2"/>
          <w:sz w:val="28"/>
          <w:szCs w:val="28"/>
          <w:lang w:val="en-US" w:eastAsia="zh-CN"/>
        </w:rPr>
        <w:t>如涉及</w:t>
      </w:r>
      <w:r>
        <w:rPr>
          <w:rFonts w:hint="eastAsia" w:ascii="方正仿宋_GBK" w:eastAsia="方正仿宋_GBK"/>
          <w:kern w:val="2"/>
          <w:sz w:val="28"/>
          <w:szCs w:val="28"/>
          <w:lang w:eastAsia="zh-CN"/>
        </w:rPr>
        <w:t>特种作业，乙方需找有资质的单位（个人）进行作业，并与之签订协议。</w:t>
      </w:r>
    </w:p>
    <w:p>
      <w:pPr>
        <w:pStyle w:val="5"/>
        <w:widowControl/>
        <w:adjustRightInd w:val="0"/>
        <w:snapToGrid w:val="0"/>
        <w:spacing w:before="120" w:after="120" w:line="560" w:lineRule="exact"/>
        <w:ind w:left="420" w:firstLine="422" w:firstLineChars="150"/>
        <w:rPr>
          <w:rFonts w:hint="eastAsia" w:ascii="方正仿宋_GBK" w:hAnsi="方正仿宋_GBK" w:eastAsia="方正仿宋_GBK" w:cs="方正仿宋_GBK"/>
          <w:color w:val="auto"/>
          <w:sz w:val="28"/>
          <w:szCs w:val="28"/>
          <w:highlight w:val="none"/>
          <w:u w:val="none"/>
        </w:rPr>
      </w:pPr>
      <w:r>
        <w:rPr>
          <w:rFonts w:hint="eastAsia" w:ascii="方正仿宋_GBK" w:eastAsia="方正仿宋_GBK"/>
          <w:kern w:val="2"/>
          <w:sz w:val="28"/>
          <w:szCs w:val="28"/>
          <w:lang w:eastAsia="zh-CN"/>
        </w:rPr>
        <w:t>7验收要求：</w:t>
      </w:r>
    </w:p>
    <w:p>
      <w:pPr>
        <w:widowControl/>
        <w:adjustRightInd w:val="0"/>
        <w:snapToGrid w:val="0"/>
        <w:spacing w:line="560" w:lineRule="exact"/>
        <w:ind w:firstLine="420" w:firstLineChars="15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工程具备</w:t>
      </w:r>
      <w:r>
        <w:rPr>
          <w:rFonts w:hint="eastAsia" w:ascii="方正仿宋_GBK" w:hAnsi="方正仿宋_GBK" w:eastAsia="方正仿宋_GBK" w:cs="方正仿宋_GBK"/>
          <w:color w:val="auto"/>
          <w:sz w:val="28"/>
          <w:szCs w:val="28"/>
          <w:highlight w:val="none"/>
          <w:lang w:eastAsia="zh-CN"/>
        </w:rPr>
        <w:t>完工</w:t>
      </w:r>
      <w:r>
        <w:rPr>
          <w:rFonts w:hint="eastAsia" w:ascii="方正仿宋_GBK" w:hAnsi="方正仿宋_GBK" w:eastAsia="方正仿宋_GBK" w:cs="方正仿宋_GBK"/>
          <w:color w:val="auto"/>
          <w:sz w:val="28"/>
          <w:szCs w:val="28"/>
          <w:highlight w:val="none"/>
        </w:rPr>
        <w:t>验收条件，承包人按国家工程</w:t>
      </w:r>
      <w:r>
        <w:rPr>
          <w:rFonts w:hint="eastAsia" w:ascii="方正仿宋_GBK" w:hAnsi="方正仿宋_GBK" w:eastAsia="方正仿宋_GBK" w:cs="方正仿宋_GBK"/>
          <w:color w:val="auto"/>
          <w:sz w:val="28"/>
          <w:szCs w:val="28"/>
          <w:highlight w:val="none"/>
          <w:lang w:eastAsia="zh-CN"/>
        </w:rPr>
        <w:t>完工</w:t>
      </w:r>
      <w:r>
        <w:rPr>
          <w:rFonts w:hint="eastAsia" w:ascii="方正仿宋_GBK" w:hAnsi="方正仿宋_GBK" w:eastAsia="方正仿宋_GBK" w:cs="方正仿宋_GBK"/>
          <w:color w:val="auto"/>
          <w:sz w:val="28"/>
          <w:szCs w:val="28"/>
          <w:highlight w:val="none"/>
        </w:rPr>
        <w:t>验收有关规定，向发包人提请申请验收。如工程具备验收条件，发包人组织验收。经验收后如质量不合格的，由承包人在限定的期限返修后再进行验收，直至符合要求为止。最后验收合格的日期为</w:t>
      </w:r>
      <w:r>
        <w:rPr>
          <w:rFonts w:hint="eastAsia" w:ascii="方正仿宋_GBK" w:hAnsi="方正仿宋_GBK" w:eastAsia="方正仿宋_GBK" w:cs="方正仿宋_GBK"/>
          <w:color w:val="auto"/>
          <w:sz w:val="28"/>
          <w:szCs w:val="28"/>
          <w:highlight w:val="none"/>
          <w:lang w:eastAsia="zh-CN"/>
        </w:rPr>
        <w:t>完工</w:t>
      </w:r>
      <w:r>
        <w:rPr>
          <w:rFonts w:hint="eastAsia" w:ascii="方正仿宋_GBK" w:hAnsi="方正仿宋_GBK" w:eastAsia="方正仿宋_GBK" w:cs="方正仿宋_GBK"/>
          <w:color w:val="auto"/>
          <w:sz w:val="28"/>
          <w:szCs w:val="28"/>
          <w:highlight w:val="none"/>
        </w:rPr>
        <w:t>日期。</w:t>
      </w:r>
    </w:p>
    <w:p>
      <w:pPr>
        <w:widowControl/>
        <w:adjustRightInd w:val="0"/>
        <w:snapToGrid w:val="0"/>
        <w:spacing w:line="560" w:lineRule="exact"/>
        <w:ind w:firstLine="420" w:firstLineChars="15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w:t>
      </w:r>
      <w:r>
        <w:rPr>
          <w:rFonts w:hint="eastAsia" w:ascii="方正仿宋_GBK" w:hAnsi="方正仿宋_GBK" w:eastAsia="方正仿宋_GBK" w:cs="方正仿宋_GBK"/>
          <w:color w:val="auto"/>
          <w:sz w:val="28"/>
          <w:szCs w:val="28"/>
          <w:highlight w:val="none"/>
          <w:u w:val="none"/>
          <w:lang w:val="en-US" w:eastAsia="zh-CN"/>
        </w:rPr>
        <w:t>2</w:t>
      </w:r>
      <w:r>
        <w:rPr>
          <w:rFonts w:hint="eastAsia" w:ascii="方正仿宋_GBK" w:hAnsi="方正仿宋_GBK" w:eastAsia="方正仿宋_GBK" w:cs="方正仿宋_GBK"/>
          <w:color w:val="auto"/>
          <w:sz w:val="28"/>
          <w:szCs w:val="28"/>
          <w:highlight w:val="none"/>
          <w:u w:val="none"/>
        </w:rPr>
        <w:t>）工程质量要求：本工程质量必须达到合格，质量等级评定由发包人、及</w:t>
      </w:r>
      <w:r>
        <w:rPr>
          <w:rFonts w:hint="eastAsia" w:ascii="方正仿宋_GBK" w:hAnsi="方正仿宋_GBK" w:eastAsia="方正仿宋_GBK" w:cs="方正仿宋_GBK"/>
          <w:color w:val="auto"/>
          <w:sz w:val="28"/>
          <w:szCs w:val="28"/>
          <w:highlight w:val="none"/>
          <w:u w:val="none"/>
          <w:lang w:eastAsia="zh-CN"/>
        </w:rPr>
        <w:t>相关</w:t>
      </w:r>
      <w:r>
        <w:rPr>
          <w:rFonts w:hint="eastAsia" w:ascii="方正仿宋_GBK" w:hAnsi="方正仿宋_GBK" w:eastAsia="方正仿宋_GBK" w:cs="方正仿宋_GBK"/>
          <w:color w:val="auto"/>
          <w:sz w:val="28"/>
          <w:szCs w:val="28"/>
          <w:highlight w:val="none"/>
          <w:u w:val="none"/>
        </w:rPr>
        <w:t>参与验收人员确定。</w:t>
      </w:r>
    </w:p>
    <w:p>
      <w:pPr>
        <w:widowControl/>
        <w:adjustRightInd w:val="0"/>
        <w:snapToGrid w:val="0"/>
        <w:spacing w:line="560" w:lineRule="exact"/>
        <w:ind w:firstLine="420" w:firstLineChars="150"/>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rPr>
        <w:t>（</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rPr>
        <w:t>）本项目使用的工程材料，</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u w:val="none"/>
        </w:rPr>
        <w:t>采购前报样板给发包人选，</w:t>
      </w:r>
      <w:r>
        <w:rPr>
          <w:rFonts w:hint="eastAsia" w:ascii="方正仿宋_GBK" w:hAnsi="方正仿宋_GBK" w:eastAsia="方正仿宋_GBK" w:cs="方正仿宋_GBK"/>
          <w:color w:val="auto"/>
          <w:sz w:val="28"/>
          <w:szCs w:val="28"/>
          <w:highlight w:val="none"/>
          <w:u w:val="none"/>
          <w:lang w:val="en-US" w:eastAsia="zh-CN"/>
        </w:rPr>
        <w:t>经发包人认可后方可投入使用，</w:t>
      </w:r>
      <w:r>
        <w:rPr>
          <w:rFonts w:hint="eastAsia" w:ascii="方正仿宋_GBK" w:hAnsi="方正仿宋_GBK" w:eastAsia="方正仿宋_GBK" w:cs="方正仿宋_GBK"/>
          <w:color w:val="auto"/>
          <w:sz w:val="28"/>
          <w:szCs w:val="28"/>
          <w:highlight w:val="none"/>
          <w:u w:val="none"/>
        </w:rPr>
        <w:t>所选购的材料须有产品合格证、生产许可证等证明材料且能满足消防要求。</w:t>
      </w:r>
      <w:r>
        <w:rPr>
          <w:rFonts w:hint="eastAsia" w:ascii="方正仿宋_GBK" w:hAnsi="方正仿宋_GBK" w:eastAsia="方正仿宋_GBK" w:cs="方正仿宋_GBK"/>
          <w:color w:val="auto"/>
          <w:sz w:val="28"/>
          <w:szCs w:val="28"/>
          <w:highlight w:val="none"/>
          <w:u w:val="none"/>
          <w:lang w:val="en-US" w:eastAsia="zh-CN"/>
        </w:rPr>
        <w:t>承包人为履行合同所使用的施工设施、设备、工器具均应手续齐全、合法、有效。</w:t>
      </w:r>
    </w:p>
    <w:p>
      <w:pPr>
        <w:spacing w:line="600" w:lineRule="exact"/>
        <w:ind w:firstLine="560" w:firstLineChars="200"/>
        <w:rPr>
          <w:rFonts w:ascii="方正仿宋_GBK" w:eastAsia="方正仿宋_GBK"/>
          <w:kern w:val="2"/>
          <w:sz w:val="28"/>
          <w:szCs w:val="28"/>
          <w:lang w:eastAsia="zh-CN"/>
        </w:rPr>
      </w:pPr>
      <w:r>
        <w:rPr>
          <w:rFonts w:hint="eastAsia" w:ascii="方正仿宋_GBK" w:eastAsia="方正仿宋_GBK"/>
          <w:kern w:val="2"/>
          <w:sz w:val="28"/>
          <w:szCs w:val="28"/>
          <w:lang w:eastAsia="zh-CN"/>
        </w:rPr>
        <w:t>（</w:t>
      </w:r>
      <w:r>
        <w:rPr>
          <w:rFonts w:hint="eastAsia" w:ascii="方正仿宋_GBK" w:eastAsia="方正仿宋_GBK"/>
          <w:kern w:val="2"/>
          <w:sz w:val="28"/>
          <w:szCs w:val="28"/>
          <w:lang w:val="en-US" w:eastAsia="zh-CN"/>
        </w:rPr>
        <w:t>4）</w:t>
      </w:r>
      <w:r>
        <w:rPr>
          <w:rFonts w:hint="eastAsia" w:ascii="方正仿宋_GBK" w:eastAsia="方正仿宋_GBK"/>
          <w:kern w:val="2"/>
          <w:sz w:val="28"/>
          <w:szCs w:val="28"/>
          <w:lang w:eastAsia="zh-CN"/>
        </w:rPr>
        <w:t>零星维修项目的完工验收：维修项目完结后经自检合格，乙方提前3 天书面通知甲方验收，甲方自接到验收通知后 3日内组织验收。在验收前，乙方应提前与甲方项目指定负责人完善初步验收交接手续，完成施工验收记录表核查签字。</w:t>
      </w:r>
    </w:p>
    <w:p>
      <w:pPr>
        <w:spacing w:line="600" w:lineRule="exact"/>
        <w:ind w:firstLine="560" w:firstLineChars="200"/>
        <w:rPr>
          <w:rFonts w:ascii="方正仿宋_GBK" w:eastAsia="方正仿宋_GBK"/>
          <w:kern w:val="2"/>
          <w:sz w:val="28"/>
          <w:szCs w:val="28"/>
          <w:lang w:eastAsia="zh-CN"/>
        </w:rPr>
      </w:pPr>
      <w:r>
        <w:rPr>
          <w:rFonts w:hint="eastAsia" w:ascii="方正仿宋_GBK" w:eastAsia="方正仿宋_GBK"/>
          <w:kern w:val="2"/>
          <w:sz w:val="28"/>
          <w:szCs w:val="28"/>
          <w:lang w:eastAsia="zh-CN"/>
        </w:rPr>
        <w:t>8付款要求：乙方将零星维修项目验收申请单及验收证明维修报修单、现场相片）等交于甲方，甲方根据协议据实进行结算并支付零星维修项目款。</w:t>
      </w:r>
    </w:p>
    <w:p>
      <w:pPr>
        <w:numPr>
          <w:ilvl w:val="-1"/>
          <w:numId w:val="0"/>
        </w:numPr>
        <w:autoSpaceDE w:val="0"/>
        <w:autoSpaceDN w:val="0"/>
        <w:adjustRightInd w:val="0"/>
        <w:spacing w:line="564" w:lineRule="exact"/>
        <w:ind w:right="117"/>
        <w:jc w:val="both"/>
        <w:outlineLvl w:val="9"/>
        <w:rPr>
          <w:rFonts w:ascii="Times New Roman" w:hAnsi="Times New Roman" w:eastAsia="方正小标宋_GBK" w:cs="Times New Roman"/>
          <w:bCs/>
          <w:sz w:val="44"/>
          <w:szCs w:val="44"/>
          <w:lang w:val="zh-CN" w:eastAsia="zh-CN"/>
        </w:rPr>
        <w:sectPr>
          <w:headerReference r:id="rId7" w:type="default"/>
          <w:pgSz w:w="11907" w:h="16840"/>
          <w:pgMar w:top="1440" w:right="1797" w:bottom="1440" w:left="1797" w:header="851" w:footer="992" w:gutter="0"/>
          <w:pgNumType w:chapStyle="1"/>
          <w:cols w:space="425" w:num="1"/>
          <w:docGrid w:linePitch="312" w:charSpace="0"/>
        </w:sectPr>
      </w:pPr>
    </w:p>
    <w:p>
      <w:pPr>
        <w:numPr>
          <w:ilvl w:val="0"/>
          <w:numId w:val="3"/>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bookmarkStart w:id="52" w:name="_Toc15117"/>
      <w:r>
        <w:rPr>
          <w:rFonts w:ascii="Times New Roman" w:hAnsi="Times New Roman" w:eastAsia="方正小标宋_GBK" w:cs="Times New Roman"/>
          <w:bCs/>
          <w:sz w:val="44"/>
          <w:szCs w:val="44"/>
          <w:lang w:val="zh-CN" w:eastAsia="zh-CN"/>
        </w:rPr>
        <w:t>报价文件格式</w:t>
      </w:r>
      <w:bookmarkEnd w:id="52"/>
    </w:p>
    <w:p>
      <w:pPr>
        <w:autoSpaceDE w:val="0"/>
        <w:autoSpaceDN w:val="0"/>
        <w:adjustRightInd w:val="0"/>
        <w:spacing w:line="360" w:lineRule="auto"/>
        <w:jc w:val="center"/>
        <w:rPr>
          <w:rFonts w:ascii="Times New Roman" w:hAnsi="Times New Roman" w:eastAsia="方正小标宋_GBK" w:cs="Times New Roman"/>
          <w:bCs/>
          <w:sz w:val="48"/>
          <w:szCs w:val="48"/>
          <w:lang w:eastAsia="zh-CN"/>
        </w:rPr>
      </w:pPr>
      <w:r>
        <w:rPr>
          <w:rFonts w:ascii="Times New Roman" w:hAnsi="Times New Roman" w:eastAsia="方正小标宋_GBK" w:cs="Times New Roman"/>
          <w:bCs/>
          <w:sz w:val="48"/>
          <w:szCs w:val="48"/>
          <w:lang w:eastAsia="zh-CN"/>
        </w:rPr>
        <w:br w:type="page"/>
      </w:r>
    </w:p>
    <w:p>
      <w:pPr>
        <w:autoSpaceDE w:val="0"/>
        <w:autoSpaceDN w:val="0"/>
        <w:adjustRightInd w:val="0"/>
        <w:spacing w:line="360" w:lineRule="auto"/>
        <w:jc w:val="center"/>
        <w:outlineLvl w:val="9"/>
        <w:rPr>
          <w:rFonts w:ascii="Times New Roman" w:hAnsi="Times New Roman" w:eastAsia="方正小标宋_GBK" w:cs="Times New Roman"/>
          <w:sz w:val="20"/>
          <w:szCs w:val="20"/>
          <w:lang w:eastAsia="zh-CN"/>
        </w:rPr>
      </w:pPr>
      <w:r>
        <w:rPr>
          <w:rFonts w:hint="eastAsia" w:ascii="方正小标宋_GBK" w:hAnsi="方正小标宋_GBK" w:eastAsia="方正小标宋_GBK" w:cs="方正小标宋_GBK"/>
          <w:bCs/>
          <w:sz w:val="44"/>
          <w:szCs w:val="44"/>
          <w:lang w:eastAsia="zh-CN"/>
        </w:rPr>
        <w:t>潼南公司房屋及附属设施零星维修</w:t>
      </w:r>
    </w:p>
    <w:p>
      <w:pPr>
        <w:autoSpaceDE w:val="0"/>
        <w:autoSpaceDN w:val="0"/>
        <w:adjustRightInd w:val="0"/>
        <w:spacing w:line="360" w:lineRule="auto"/>
        <w:jc w:val="center"/>
        <w:outlineLvl w:val="9"/>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outlineLvl w:val="9"/>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72"/>
          <w:szCs w:val="72"/>
          <w:lang w:eastAsia="zh-CN"/>
        </w:rPr>
        <w:t>公开询价</w:t>
      </w: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outlineLvl w:val="9"/>
        <w:rPr>
          <w:rFonts w:ascii="Times New Roman" w:hAnsi="Times New Roman" w:eastAsia="方正仿宋_GBK" w:cs="Times New Roman"/>
          <w:sz w:val="32"/>
          <w:szCs w:val="32"/>
          <w:lang w:eastAsia="zh-CN"/>
        </w:rPr>
      </w:pPr>
    </w:p>
    <w:p>
      <w:pPr>
        <w:jc w:val="center"/>
        <w:outlineLvl w:val="9"/>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4"/>
        <w:ind w:left="440"/>
        <w:outlineLvl w:val="9"/>
      </w:pPr>
    </w:p>
    <w:p>
      <w:pPr>
        <w:jc w:val="center"/>
        <w:outlineLvl w:val="9"/>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jc w:val="center"/>
        <w:outlineLvl w:val="9"/>
        <w:rPr>
          <w:rFonts w:ascii="Times New Roman" w:hAnsi="Times New Roman" w:eastAsia="方正仿宋_GBK" w:cs="Times New Roman"/>
          <w:sz w:val="32"/>
          <w:szCs w:val="32"/>
          <w:lang w:eastAsia="zh-CN"/>
        </w:rPr>
      </w:pPr>
    </w:p>
    <w:p>
      <w:pPr>
        <w:jc w:val="center"/>
        <w:outlineLvl w:val="9"/>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100"/>
        <w:ind w:firstLine="420"/>
        <w:jc w:val="center"/>
        <w:outlineLvl w:val="9"/>
        <w:rPr>
          <w:rFonts w:ascii="Times New Roman" w:hAnsi="Times New Roman" w:eastAsia="方正小标宋_GBK" w:cs="Times New Roman"/>
          <w:sz w:val="44"/>
          <w:szCs w:val="44"/>
        </w:rPr>
      </w:pPr>
      <w:r>
        <w:rPr>
          <w:rFonts w:ascii="Times New Roman" w:hAnsi="Times New Roman" w:eastAsia="宋体" w:cs="Times New Roman"/>
          <w:sz w:val="21"/>
          <w:szCs w:val="21"/>
        </w:rP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bookmarkStart w:id="53" w:name="bookmark291"/>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二、投标函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bookmarkEnd w:id="53"/>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五、项目方案及进度安排</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4"/>
        <w:keepNext/>
        <w:keepLines/>
        <w:shd w:val="clear" w:color="auto" w:fill="auto"/>
        <w:snapToGrid w:val="0"/>
        <w:spacing w:before="0" w:after="0" w:line="240" w:lineRule="auto"/>
        <w:jc w:val="center"/>
        <w:outlineLvl w:val="1"/>
        <w:rPr>
          <w:rFonts w:ascii="Times New Roman" w:hAnsi="Times New Roman" w:eastAsia="方正小标宋_GBK" w:cs="Times New Roman"/>
          <w:sz w:val="44"/>
          <w:szCs w:val="44"/>
        </w:rPr>
      </w:pPr>
      <w:r>
        <w:rPr>
          <w:rFonts w:ascii="Times New Roman" w:hAnsi="Times New Roman" w:cs="Times New Roman"/>
        </w:rPr>
        <w:br w:type="page"/>
      </w:r>
      <w:bookmarkStart w:id="54" w:name="_Toc52097543"/>
      <w:bookmarkStart w:id="55" w:name="_Toc26031"/>
      <w:bookmarkStart w:id="56" w:name="_Toc29194793"/>
      <w:bookmarkStart w:id="57" w:name="bookmark292"/>
      <w:bookmarkStart w:id="58" w:name="_Toc10710824"/>
      <w:r>
        <w:rPr>
          <w:rFonts w:ascii="Times New Roman" w:hAnsi="Times New Roman" w:eastAsia="方正小标宋_GBK" w:cs="Times New Roman"/>
          <w:sz w:val="44"/>
          <w:szCs w:val="44"/>
        </w:rPr>
        <w:t>一、法定代表人身份证明或授权委托书</w:t>
      </w:r>
      <w:bookmarkEnd w:id="54"/>
      <w:bookmarkEnd w:id="55"/>
    </w:p>
    <w:p>
      <w:pPr>
        <w:widowControl/>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174"/>
        <w:keepNext/>
        <w:keepLines/>
        <w:shd w:val="clear" w:color="auto" w:fill="auto"/>
        <w:spacing w:before="0" w:after="476" w:line="510" w:lineRule="exact"/>
        <w:jc w:val="center"/>
        <w:outlineLvl w:val="1"/>
        <w:rPr>
          <w:rFonts w:ascii="Times New Roman" w:hAnsi="Times New Roman" w:eastAsia="方正小标宋_GBK" w:cs="Times New Roman"/>
          <w:sz w:val="44"/>
          <w:szCs w:val="44"/>
        </w:rPr>
      </w:pPr>
      <w:bookmarkStart w:id="59" w:name="_Toc294"/>
      <w:bookmarkStart w:id="60" w:name="_Toc52097544"/>
      <w:r>
        <w:rPr>
          <w:rFonts w:ascii="Times New Roman" w:hAnsi="Times New Roman" w:eastAsia="方正小标宋_GBK" w:cs="Times New Roman"/>
          <w:sz w:val="44"/>
          <w:szCs w:val="44"/>
        </w:rPr>
        <w:t>二、报价函</w:t>
      </w:r>
      <w:bookmarkEnd w:id="56"/>
      <w:bookmarkEnd w:id="57"/>
      <w:bookmarkEnd w:id="58"/>
      <w:bookmarkEnd w:id="59"/>
      <w:bookmarkEnd w:id="60"/>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61" w:name="bookmark293"/>
      <w:r>
        <w:rPr>
          <w:rFonts w:hint="eastAsia" w:ascii="Times New Roman" w:hAnsi="Times New Roman" w:eastAsia="方正仿宋_GBK" w:cs="Times New Roman"/>
          <w:sz w:val="32"/>
          <w:szCs w:val="32"/>
          <w:lang w:eastAsia="zh-CN"/>
        </w:rPr>
        <w:t>重庆潼南航运电力开发有限公司</w:t>
      </w:r>
      <w:r>
        <w:rPr>
          <w:rFonts w:ascii="Times New Roman" w:hAnsi="Times New Roman" w:eastAsia="方正仿宋_GBK" w:cs="Times New Roman"/>
          <w:sz w:val="32"/>
          <w:szCs w:val="32"/>
          <w:lang w:eastAsia="zh-CN"/>
        </w:rPr>
        <w:t>(询价人名称</w:t>
      </w:r>
      <w:r>
        <w:rPr>
          <w:rFonts w:ascii="Times New Roman" w:hAnsi="Times New Roman" w:eastAsia="方正仿宋_GBK" w:cs="Times New Roman"/>
          <w:sz w:val="32"/>
          <w:szCs w:val="32"/>
          <w:lang w:eastAsia="zh-CN" w:bidi="en-US"/>
        </w:rPr>
        <w:t>）：</w:t>
      </w:r>
      <w:bookmarkEnd w:id="61"/>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bCs/>
          <w:sz w:val="32"/>
          <w:szCs w:val="32"/>
          <w:u w:val="single"/>
          <w:lang w:eastAsia="zh-CN"/>
        </w:rPr>
        <w:t>潼南公司房屋及附属设施零星维修</w:t>
      </w:r>
      <w:r>
        <w:rPr>
          <w:rFonts w:hint="eastAsia" w:ascii="Times New Roman" w:hAnsi="Times New Roman" w:eastAsia="方正仿宋_GBK" w:cs="Times New Roman"/>
          <w:sz w:val="32"/>
          <w:szCs w:val="32"/>
          <w:lang w:eastAsia="zh-CN"/>
        </w:rPr>
        <w:t>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（5）项目方案及进度安排；</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4.我方承诺在询价文件规定的投标有效期内不撤销报价文件。</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（3）按照询价文件要求提交履约保证金；</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（4）在合同约定的期限内完成合同规定的全部义务。</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6.我方在此声明，所递交的报价文件及有关资料内容完整、真实和准确，且不存在第二章“报价人须知”第</w:t>
      </w:r>
      <w:r>
        <w:rPr>
          <w:rFonts w:ascii="Times New Roman" w:hAnsi="Times New Roman" w:eastAsia="方正仿宋_GBK" w:cs="Times New Roman"/>
          <w:sz w:val="32"/>
          <w:szCs w:val="32"/>
          <w:lang w:eastAsia="zh-CN" w:bidi="en-US"/>
        </w:rPr>
        <w:t>1.4.3</w:t>
      </w:r>
      <w:r>
        <w:rPr>
          <w:rFonts w:ascii="Times New Roman" w:hAnsi="Times New Roman" w:eastAsia="方正仿宋_GBK" w:cs="Times New Roman"/>
          <w:sz w:val="32"/>
          <w:szCs w:val="32"/>
          <w:lang w:eastAsia="zh-CN"/>
        </w:rPr>
        <w:t>项规定的任何一种情形。</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1"/>
          <w:rFonts w:ascii="Times New Roman" w:hAnsi="Times New Roman" w:eastAsia="方正仿宋_GBK" w:cs="Times New Roman"/>
          <w:color w:val="auto"/>
          <w:sz w:val="32"/>
          <w:szCs w:val="32"/>
        </w:rPr>
        <w:t>报价人：</w:t>
      </w:r>
      <w:r>
        <w:rPr>
          <w:rStyle w:val="183"/>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3"/>
          <w:rFonts w:ascii="Times New Roman" w:hAnsi="Times New Roman" w:eastAsia="方正仿宋_GBK" w:cs="Times New Roman"/>
          <w:sz w:val="32"/>
          <w:szCs w:val="32"/>
          <w:lang w:eastAsia="zh-CN"/>
        </w:rPr>
        <w:t>(签字</w:t>
      </w:r>
      <w:r>
        <w:rPr>
          <w:rStyle w:val="183"/>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4"/>
        <w:keepNext/>
        <w:keepLines/>
        <w:shd w:val="clear" w:color="auto" w:fill="auto"/>
        <w:spacing w:before="0" w:after="476" w:line="560" w:lineRule="exact"/>
        <w:jc w:val="center"/>
        <w:outlineLvl w:val="1"/>
        <w:rPr>
          <w:rStyle w:val="182"/>
          <w:rFonts w:ascii="Times New Roman" w:hAnsi="Times New Roman" w:eastAsia="方正小标宋_GBK" w:cs="Times New Roman"/>
          <w:color w:val="auto"/>
          <w:sz w:val="44"/>
          <w:szCs w:val="44"/>
        </w:rPr>
      </w:pPr>
      <w:r>
        <w:rPr>
          <w:rFonts w:ascii="Times New Roman" w:hAnsi="Times New Roman" w:cs="Times New Roman"/>
          <w:szCs w:val="21"/>
          <w:u w:val="single"/>
        </w:rPr>
        <w:br w:type="page"/>
      </w:r>
      <w:bookmarkStart w:id="62" w:name="_Toc10710825"/>
      <w:bookmarkStart w:id="63" w:name="_Toc29194794"/>
      <w:bookmarkStart w:id="64" w:name="_Toc10268"/>
      <w:bookmarkStart w:id="65" w:name="_Toc52097545"/>
      <w:r>
        <w:rPr>
          <w:rFonts w:ascii="Times New Roman" w:hAnsi="Times New Roman" w:eastAsia="方正小标宋_GBK" w:cs="Times New Roman"/>
          <w:sz w:val="44"/>
          <w:szCs w:val="44"/>
        </w:rPr>
        <w:t>三</w:t>
      </w:r>
      <w:r>
        <w:rPr>
          <w:rStyle w:val="182"/>
          <w:rFonts w:ascii="Times New Roman" w:hAnsi="Times New Roman" w:eastAsia="方正小标宋_GBK" w:cs="Times New Roman"/>
          <w:color w:val="auto"/>
          <w:sz w:val="44"/>
          <w:szCs w:val="44"/>
        </w:rPr>
        <w:t>、报价表</w:t>
      </w:r>
      <w:bookmarkEnd w:id="62"/>
      <w:bookmarkEnd w:id="63"/>
      <w:bookmarkEnd w:id="64"/>
      <w:bookmarkEnd w:id="65"/>
    </w:p>
    <w:p>
      <w:pPr>
        <w:tabs>
          <w:tab w:val="left" w:leader="underscore" w:pos="7582"/>
        </w:tabs>
        <w:spacing w:line="510" w:lineRule="exact"/>
        <w:outlineLvl w:val="9"/>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320" w:firstLineChars="100"/>
        <w:outlineLvl w:val="9"/>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w:t>
      </w:r>
      <w:r>
        <w:rPr>
          <w:rFonts w:hint="eastAsia" w:ascii="Times New Roman" w:hAnsi="Times New Roman" w:eastAsia="方正仿宋_GBK" w:cs="Times New Roman"/>
          <w:sz w:val="32"/>
          <w:szCs w:val="32"/>
          <w:lang w:eastAsia="zh-CN"/>
        </w:rPr>
        <w:t>完成</w:t>
      </w:r>
      <w:r>
        <w:rPr>
          <w:rFonts w:hint="eastAsia" w:ascii="Times New Roman" w:hAnsi="Times New Roman" w:eastAsia="方正仿宋_GBK" w:cs="Times New Roman"/>
          <w:b/>
          <w:bCs/>
          <w:sz w:val="32"/>
          <w:szCs w:val="32"/>
          <w:lang w:eastAsia="zh-CN"/>
        </w:rPr>
        <w:t>清单报价表和汇总报价表</w:t>
      </w:r>
      <w:r>
        <w:rPr>
          <w:rFonts w:ascii="Times New Roman" w:hAnsi="Times New Roman" w:eastAsia="方正仿宋_GBK" w:cs="Times New Roman"/>
          <w:sz w:val="32"/>
          <w:szCs w:val="32"/>
          <w:lang w:eastAsia="zh-CN"/>
        </w:rPr>
        <w:t>。</w:t>
      </w:r>
    </w:p>
    <w:p>
      <w:pPr>
        <w:tabs>
          <w:tab w:val="left" w:leader="underscore" w:pos="7582"/>
        </w:tabs>
        <w:spacing w:line="510" w:lineRule="exact"/>
        <w:ind w:firstLine="320" w:firstLineChars="100"/>
        <w:outlineLvl w:val="9"/>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w:t>
      </w:r>
      <w:r>
        <w:rPr>
          <w:rFonts w:hint="eastAsia" w:ascii="方正仿宋_GBK" w:hAnsi="方正仿宋_GBK" w:eastAsia="方正仿宋_GBK" w:cs="方正仿宋_GBK"/>
          <w:bCs/>
          <w:color w:val="auto"/>
          <w:sz w:val="32"/>
          <w:szCs w:val="32"/>
          <w:highlight w:val="none"/>
        </w:rPr>
        <w:t>人工费、材料费、机械费、管理费、利润、措施费（含安全文明施工费</w:t>
      </w:r>
      <w:r>
        <w:rPr>
          <w:rFonts w:hint="eastAsia" w:ascii="方正仿宋_GBK" w:hAnsi="方正仿宋_GBK" w:eastAsia="方正仿宋_GBK" w:cs="方正仿宋_GBK"/>
          <w:bCs/>
          <w:color w:val="auto"/>
          <w:sz w:val="32"/>
          <w:szCs w:val="32"/>
          <w:highlight w:val="none"/>
          <w:lang w:val="en-US" w:eastAsia="zh-CN"/>
        </w:rPr>
        <w:t>不低于每次维修金额的2%</w:t>
      </w:r>
      <w:r>
        <w:rPr>
          <w:rFonts w:hint="eastAsia" w:ascii="方正仿宋_GBK" w:hAnsi="方正仿宋_GBK" w:eastAsia="方正仿宋_GBK" w:cs="方正仿宋_GBK"/>
          <w:bCs/>
          <w:color w:val="auto"/>
          <w:sz w:val="32"/>
          <w:szCs w:val="32"/>
          <w:highlight w:val="none"/>
        </w:rPr>
        <w:t>）、规费、风险费和税金等全部费用，</w:t>
      </w:r>
      <w:r>
        <w:rPr>
          <w:rFonts w:ascii="Times New Roman" w:hAnsi="Times New Roman" w:eastAsia="方正仿宋_GBK" w:cs="Times New Roman"/>
          <w:sz w:val="32"/>
          <w:szCs w:val="32"/>
          <w:lang w:eastAsia="zh-CN"/>
        </w:rPr>
        <w:t>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320" w:firstLineChars="100"/>
        <w:outlineLvl w:val="9"/>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ind w:firstLine="320" w:firstLineChars="100"/>
        <w:outlineLvl w:val="9"/>
        <w:rPr>
          <w:rFonts w:hint="eastAsia" w:ascii="方正仿宋_GBK" w:hAnsi="方正仿宋_GBK" w:eastAsia="方正仿宋_GBK" w:cs="方正仿宋_GBK"/>
          <w:i w:val="0"/>
          <w:sz w:val="32"/>
          <w:szCs w:val="32"/>
          <w:lang w:eastAsia="zh-CN"/>
        </w:rPr>
      </w:pPr>
      <w:r>
        <w:rPr>
          <w:rFonts w:ascii="Times New Roman" w:hAnsi="Times New Roman" w:eastAsia="方正仿宋_GBK" w:cs="Times New Roman"/>
          <w:sz w:val="32"/>
          <w:szCs w:val="32"/>
          <w:lang w:eastAsia="zh-CN"/>
        </w:rPr>
        <w:t>（</w:t>
      </w:r>
      <w:r>
        <w:rPr>
          <w:rFonts w:hint="eastAsia" w:ascii="方正仿宋_GBK" w:hAnsi="方正仿宋_GBK" w:eastAsia="方正仿宋_GBK" w:cs="方正仿宋_GBK"/>
          <w:i w:val="0"/>
          <w:sz w:val="32"/>
          <w:szCs w:val="32"/>
          <w:lang w:eastAsia="zh-CN"/>
        </w:rPr>
        <w:t>4）</w:t>
      </w:r>
      <w:r>
        <w:rPr>
          <w:rFonts w:hint="eastAsia" w:ascii="方正仿宋_GBK" w:hAnsi="方正仿宋_GBK" w:eastAsia="方正仿宋_GBK" w:cs="方正仿宋_GBK"/>
          <w:i w:val="0"/>
          <w:iCs/>
          <w:sz w:val="32"/>
          <w:szCs w:val="32"/>
          <w:lang w:eastAsia="zh-CN"/>
        </w:rPr>
        <w:t>报价在合同有效期内固定不变</w:t>
      </w:r>
      <w:r>
        <w:rPr>
          <w:rFonts w:hint="eastAsia" w:ascii="方正仿宋_GBK" w:hAnsi="方正仿宋_GBK" w:eastAsia="方正仿宋_GBK" w:cs="方正仿宋_GBK"/>
          <w:i w:val="0"/>
          <w:sz w:val="32"/>
          <w:szCs w:val="32"/>
          <w:lang w:eastAsia="zh-CN"/>
        </w:rPr>
        <w:t>，即合同价格不因国家和地方政策调整、物价变动等因数的影响而调整。</w:t>
      </w:r>
    </w:p>
    <w:p>
      <w:pPr>
        <w:tabs>
          <w:tab w:val="left" w:leader="underscore" w:pos="7582"/>
        </w:tabs>
        <w:spacing w:line="360" w:lineRule="auto"/>
        <w:outlineLvl w:val="9"/>
        <w:rPr>
          <w:rFonts w:hint="eastAsia" w:ascii="方正仿宋_GBK" w:hAnsi="方正仿宋_GBK" w:eastAsia="方正仿宋_GBK" w:cs="方正仿宋_GBK"/>
          <w:i w:val="0"/>
          <w:sz w:val="32"/>
          <w:szCs w:val="32"/>
          <w:lang w:eastAsia="zh-CN"/>
        </w:rPr>
      </w:pPr>
      <w:r>
        <w:rPr>
          <w:rFonts w:hint="eastAsia" w:ascii="方正仿宋_GBK" w:hAnsi="方正仿宋_GBK" w:eastAsia="方正仿宋_GBK" w:cs="方正仿宋_GBK"/>
          <w:i w:val="0"/>
          <w:sz w:val="32"/>
          <w:szCs w:val="32"/>
          <w:lang w:eastAsia="zh-CN"/>
        </w:rPr>
        <w:br w:type="page"/>
      </w:r>
    </w:p>
    <w:p>
      <w:pPr>
        <w:outlineLvl w:val="9"/>
        <w:rPr>
          <w:rFonts w:ascii="Times New Roman" w:hAnsi="Times New Roman" w:cs="Times New Roman"/>
          <w:lang w:eastAsia="zh-CN"/>
        </w:rPr>
      </w:pPr>
    </w:p>
    <w:p>
      <w:pPr>
        <w:numPr>
          <w:ilvl w:val="0"/>
          <w:numId w:val="4"/>
        </w:numPr>
        <w:tabs>
          <w:tab w:val="left" w:leader="underscore" w:pos="7582"/>
        </w:tabs>
        <w:spacing w:line="510" w:lineRule="exact"/>
        <w:outlineLvl w:val="9"/>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清单</w:t>
      </w:r>
      <w:r>
        <w:rPr>
          <w:rFonts w:ascii="Times New Roman" w:hAnsi="Times New Roman" w:eastAsia="黑体" w:cs="Times New Roman"/>
          <w:sz w:val="32"/>
          <w:szCs w:val="32"/>
          <w:lang w:eastAsia="zh-CN"/>
        </w:rPr>
        <w:t>报价表</w:t>
      </w:r>
    </w:p>
    <w:p>
      <w:pPr>
        <w:pStyle w:val="43"/>
        <w:spacing w:line="510" w:lineRule="exact"/>
        <w:ind w:firstLine="560" w:firstLineChars="200"/>
        <w:outlineLvl w:val="9"/>
        <w:rPr>
          <w:rFonts w:hint="default"/>
          <w:lang w:eastAsia="zh-CN"/>
        </w:rPr>
      </w:pPr>
      <w:r>
        <w:rPr>
          <w:rFonts w:hint="eastAsia" w:ascii="方正仿宋_GBK" w:hAnsi="方正仿宋_GBK" w:eastAsia="方正仿宋_GBK" w:cs="方正仿宋_GBK"/>
          <w:color w:val="auto"/>
          <w:sz w:val="28"/>
          <w:szCs w:val="28"/>
          <w:highlight w:val="none"/>
          <w:lang w:val="en-US" w:eastAsia="zh-CN"/>
        </w:rPr>
        <w:t>清单报价表所列工程量为预估工程量，具体以实际发生结算.</w:t>
      </w:r>
      <w:r>
        <w:rPr>
          <w:rFonts w:hint="eastAsia" w:ascii="方正仿宋_GBK" w:hAnsi="方正仿宋_GBK" w:eastAsia="方正仿宋_GBK" w:cs="方正仿宋_GBK"/>
          <w:color w:val="auto"/>
          <w:sz w:val="28"/>
          <w:szCs w:val="28"/>
          <w:highlight w:val="none"/>
        </w:rPr>
        <w:t>组价定额执行《重庆市房屋建筑与装饰工程计价定额》（CQJZDE-2018）、《重庆市绿色建筑工程计价定额》（CQLSJZDE-2018）、《重庆市市政工程计价定额》（CQSZDE-2018）、《重庆市通用安装工程计价定额》（CQAZDE-2018）</w:t>
      </w:r>
      <w:r>
        <w:rPr>
          <w:rFonts w:hint="eastAsia" w:ascii="方正仿宋_GBK" w:hAnsi="方正仿宋_GBK" w:eastAsia="方正仿宋_GBK" w:cs="方正仿宋_GBK"/>
          <w:color w:val="auto"/>
          <w:sz w:val="28"/>
          <w:szCs w:val="28"/>
          <w:highlight w:val="none"/>
          <w:lang w:val="en-US" w:eastAsia="zh-CN"/>
        </w:rPr>
        <w:t>等标准。</w:t>
      </w:r>
      <w:r>
        <w:rPr>
          <w:rFonts w:hint="eastAsia" w:ascii="方正仿宋_GBK" w:eastAsia="方正仿宋_GBK"/>
          <w:kern w:val="2"/>
          <w:sz w:val="32"/>
          <w:szCs w:val="32"/>
          <w:lang w:eastAsia="zh-CN"/>
        </w:rPr>
        <w:t>清单外的维修项目</w:t>
      </w:r>
      <w:r>
        <w:rPr>
          <w:rFonts w:hint="eastAsia" w:ascii="方正仿宋_GBK" w:hAnsi="宋体" w:eastAsia="方正仿宋_GBK"/>
          <w:color w:val="auto"/>
          <w:sz w:val="32"/>
          <w:szCs w:val="32"/>
          <w:highlight w:val="none"/>
        </w:rPr>
        <w:t>由承包人会同发包人按相关原则、编制方法编制补充定额（人工、材料、机械基价执行2018年计价定额的基价</w:t>
      </w:r>
      <w:r>
        <w:rPr>
          <w:rFonts w:hint="eastAsia" w:ascii="方正仿宋_GBK" w:eastAsia="方正仿宋_GBK"/>
          <w:color w:val="auto"/>
          <w:sz w:val="32"/>
          <w:szCs w:val="32"/>
          <w:highlight w:val="none"/>
          <w:lang w:eastAsia="zh-CN"/>
        </w:rPr>
        <w:t>）</w:t>
      </w:r>
      <w:r>
        <w:rPr>
          <w:rFonts w:hint="eastAsia" w:ascii="方正仿宋_GBK" w:eastAsia="方正仿宋_GBK"/>
          <w:kern w:val="2"/>
          <w:sz w:val="32"/>
          <w:szCs w:val="32"/>
          <w:lang w:eastAsia="zh-CN"/>
        </w:rPr>
        <w:t>，如无定额套用的可依照重庆市场相同工作的市场价格进行询价，最终价格按甲、乙双方共同确认的</w:t>
      </w:r>
      <w:r>
        <w:rPr>
          <w:rFonts w:hint="eastAsia" w:ascii="方正仿宋_GBK" w:eastAsia="方正仿宋_GBK"/>
          <w:kern w:val="2"/>
          <w:sz w:val="32"/>
          <w:szCs w:val="32"/>
          <w:lang w:val="en-US" w:eastAsia="zh-CN"/>
        </w:rPr>
        <w:t>市场</w:t>
      </w:r>
      <w:r>
        <w:rPr>
          <w:rFonts w:hint="eastAsia" w:ascii="方正仿宋_GBK" w:eastAsia="方正仿宋_GBK"/>
          <w:kern w:val="2"/>
          <w:sz w:val="32"/>
          <w:szCs w:val="32"/>
          <w:lang w:eastAsia="zh-CN"/>
        </w:rPr>
        <w:t>价格</w:t>
      </w:r>
      <w:r>
        <w:rPr>
          <w:rFonts w:hint="eastAsia" w:ascii="方正仿宋_GBK" w:eastAsia="方正仿宋_GBK"/>
          <w:kern w:val="2"/>
          <w:sz w:val="32"/>
          <w:szCs w:val="32"/>
          <w:lang w:val="en-US" w:eastAsia="zh-CN"/>
        </w:rPr>
        <w:t>及双方认可的实际工程量结算。</w:t>
      </w:r>
    </w:p>
    <w:p>
      <w:pPr>
        <w:ind w:firstLine="0" w:firstLineChars="0"/>
        <w:jc w:val="both"/>
        <w:rPr>
          <w:rStyle w:val="48"/>
          <w:rFonts w:hint="eastAsia" w:eastAsia="方正仿宋_GBK"/>
          <w:color w:val="000000"/>
          <w:sz w:val="35"/>
          <w:szCs w:val="35"/>
          <w:lang w:val="en-US" w:eastAsia="zh-CN"/>
        </w:rPr>
      </w:pPr>
    </w:p>
    <w:p>
      <w:pPr>
        <w:spacing w:line="240" w:lineRule="auto"/>
        <w:jc w:val="both"/>
        <w:rPr>
          <w:rFonts w:ascii="Times New Roman" w:hAnsi="Times New Roman" w:eastAsia="方正小标宋_GBK" w:cs="Times New Roman"/>
          <w:sz w:val="44"/>
          <w:szCs w:val="44"/>
          <w:lang w:eastAsia="zh-CN"/>
        </w:rPr>
      </w:pPr>
    </w:p>
    <w:p>
      <w:pPr>
        <w:tabs>
          <w:tab w:val="left" w:leader="underscore" w:pos="7582"/>
        </w:tabs>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3.汇总报价表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690"/>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ascii="Times New Roman" w:hAnsi="Times New Roman" w:cs="Times New Roman"/>
                <w:vertAlign w:val="baseline"/>
                <w:lang w:eastAsia="zh-CN"/>
              </w:rPr>
            </w:pPr>
            <w:r>
              <w:rPr>
                <w:rFonts w:hint="eastAsia" w:ascii="Times New Roman" w:hAnsi="Times New Roman" w:cs="Times New Roman"/>
                <w:vertAlign w:val="baseline"/>
                <w:lang w:eastAsia="zh-CN"/>
              </w:rPr>
              <w:t>序号</w:t>
            </w:r>
          </w:p>
        </w:tc>
        <w:tc>
          <w:tcPr>
            <w:tcW w:w="2690" w:type="dxa"/>
            <w:vAlign w:val="center"/>
          </w:tcPr>
          <w:p>
            <w:pPr>
              <w:tabs>
                <w:tab w:val="left" w:leader="underscore" w:pos="7582"/>
              </w:tabs>
              <w:jc w:val="center"/>
              <w:rPr>
                <w:rFonts w:ascii="Times New Roman" w:hAnsi="Times New Roman" w:cs="Times New Roman"/>
                <w:vertAlign w:val="baseline"/>
                <w:lang w:eastAsia="zh-CN"/>
              </w:rPr>
            </w:pPr>
            <w:r>
              <w:rPr>
                <w:rFonts w:hint="eastAsia" w:ascii="Times New Roman" w:hAnsi="Times New Roman" w:cs="Times New Roman"/>
                <w:vertAlign w:val="baseline"/>
                <w:lang w:eastAsia="zh-CN"/>
              </w:rPr>
              <w:t>分项项目名称</w:t>
            </w:r>
          </w:p>
        </w:tc>
        <w:tc>
          <w:tcPr>
            <w:tcW w:w="1702" w:type="dxa"/>
            <w:vAlign w:val="center"/>
          </w:tcPr>
          <w:p>
            <w:pPr>
              <w:tabs>
                <w:tab w:val="left" w:leader="underscore" w:pos="7582"/>
              </w:tabs>
              <w:jc w:val="center"/>
              <w:rPr>
                <w:rFonts w:ascii="Times New Roman" w:hAnsi="Times New Roman" w:cs="Times New Roman"/>
                <w:vertAlign w:val="baseline"/>
                <w:lang w:eastAsia="zh-CN"/>
              </w:rPr>
            </w:pPr>
            <w:r>
              <w:rPr>
                <w:rFonts w:hint="eastAsia" w:ascii="Times New Roman" w:hAnsi="Times New Roman" w:cs="Times New Roman"/>
                <w:vertAlign w:val="baseline"/>
                <w:lang w:eastAsia="zh-CN"/>
              </w:rPr>
              <w:t>项数</w:t>
            </w:r>
          </w:p>
        </w:tc>
        <w:tc>
          <w:tcPr>
            <w:tcW w:w="1702" w:type="dxa"/>
            <w:vAlign w:val="center"/>
          </w:tcPr>
          <w:p>
            <w:pPr>
              <w:tabs>
                <w:tab w:val="left" w:leader="underscore" w:pos="7582"/>
              </w:tabs>
              <w:jc w:val="center"/>
              <w:rPr>
                <w:rFonts w:ascii="Times New Roman" w:hAnsi="Times New Roman" w:cs="Times New Roman"/>
                <w:vertAlign w:val="baseline"/>
                <w:lang w:eastAsia="zh-CN"/>
              </w:rPr>
            </w:pPr>
            <w:r>
              <w:rPr>
                <w:rFonts w:hint="eastAsia" w:ascii="Times New Roman" w:hAnsi="Times New Roman" w:cs="Times New Roman"/>
                <w:vertAlign w:val="baseline"/>
                <w:lang w:eastAsia="zh-CN"/>
              </w:rPr>
              <w:t>分项限价</w:t>
            </w:r>
          </w:p>
        </w:tc>
        <w:tc>
          <w:tcPr>
            <w:tcW w:w="1703" w:type="dxa"/>
            <w:vAlign w:val="center"/>
          </w:tcPr>
          <w:p>
            <w:pPr>
              <w:tabs>
                <w:tab w:val="left" w:leader="underscore" w:pos="7582"/>
              </w:tabs>
              <w:jc w:val="center"/>
              <w:rPr>
                <w:rFonts w:ascii="Times New Roman" w:hAnsi="Times New Roman" w:cs="Times New Roman"/>
                <w:vertAlign w:val="baseline"/>
                <w:lang w:eastAsia="zh-CN"/>
              </w:rPr>
            </w:pPr>
            <w:r>
              <w:rPr>
                <w:rFonts w:hint="eastAsia" w:ascii="Times New Roman" w:hAnsi="Times New Roman" w:cs="Times New Roman"/>
                <w:vertAlign w:val="baseline"/>
                <w:lang w:eastAsia="zh-CN"/>
              </w:rPr>
              <w:t>分项投标价（元）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690" w:type="dxa"/>
            <w:vAlign w:val="center"/>
          </w:tcPr>
          <w:p>
            <w:pPr>
              <w:tabs>
                <w:tab w:val="left" w:leader="underscore" w:pos="7582"/>
              </w:tabs>
              <w:jc w:val="center"/>
              <w:rPr>
                <w:rFonts w:hint="eastAsia" w:ascii="Times New Roman" w:hAnsi="Times New Roman" w:cs="Times New Roman"/>
                <w:vertAlign w:val="baseline"/>
                <w:lang w:eastAsia="zh-CN"/>
              </w:rPr>
            </w:pPr>
            <w:r>
              <w:rPr>
                <w:rFonts w:hint="eastAsia" w:ascii="Times New Roman" w:hAnsi="Times New Roman" w:cs="Times New Roman"/>
                <w:vertAlign w:val="baseline"/>
                <w:lang w:eastAsia="zh-CN"/>
              </w:rPr>
              <w:t>给排水工程</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71767.05</w:t>
            </w: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c>
          <w:tcPr>
            <w:tcW w:w="2690" w:type="dxa"/>
            <w:vAlign w:val="center"/>
          </w:tcPr>
          <w:p>
            <w:pPr>
              <w:tabs>
                <w:tab w:val="left" w:leader="underscore" w:pos="7582"/>
              </w:tabs>
              <w:jc w:val="center"/>
              <w:rPr>
                <w:rFonts w:hint="eastAsia" w:ascii="Times New Roman" w:hAnsi="Times New Roman" w:cs="Times New Roman"/>
                <w:vertAlign w:val="baseline"/>
                <w:lang w:eastAsia="zh-CN"/>
              </w:rPr>
            </w:pPr>
            <w:r>
              <w:rPr>
                <w:rFonts w:hint="eastAsia" w:ascii="Times New Roman" w:hAnsi="Times New Roman" w:cs="Times New Roman"/>
                <w:vertAlign w:val="baseline"/>
                <w:lang w:eastAsia="zh-CN"/>
              </w:rPr>
              <w:t>建筑工程</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129069.5</w:t>
            </w: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w:t>
            </w:r>
          </w:p>
        </w:tc>
        <w:tc>
          <w:tcPr>
            <w:tcW w:w="2690" w:type="dxa"/>
            <w:vAlign w:val="center"/>
          </w:tcPr>
          <w:p>
            <w:pPr>
              <w:tabs>
                <w:tab w:val="left" w:leader="underscore" w:pos="7582"/>
              </w:tabs>
              <w:jc w:val="center"/>
              <w:rPr>
                <w:rFonts w:hint="eastAsia" w:ascii="Times New Roman" w:hAnsi="Times New Roman" w:cs="Times New Roman"/>
                <w:vertAlign w:val="baseline"/>
                <w:lang w:eastAsia="zh-CN"/>
              </w:rPr>
            </w:pPr>
            <w:r>
              <w:rPr>
                <w:rFonts w:hint="eastAsia" w:ascii="Times New Roman" w:hAnsi="Times New Roman" w:cs="Times New Roman"/>
                <w:vertAlign w:val="baseline"/>
                <w:lang w:eastAsia="zh-CN"/>
              </w:rPr>
              <w:t>市政工程</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6030.9</w:t>
            </w: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w:t>
            </w:r>
          </w:p>
        </w:tc>
        <w:tc>
          <w:tcPr>
            <w:tcW w:w="2690" w:type="dxa"/>
            <w:vAlign w:val="center"/>
          </w:tcPr>
          <w:p>
            <w:pPr>
              <w:tabs>
                <w:tab w:val="left" w:leader="underscore" w:pos="7582"/>
              </w:tabs>
              <w:jc w:val="center"/>
              <w:rPr>
                <w:rFonts w:hint="eastAsia" w:ascii="Times New Roman" w:hAnsi="Times New Roman" w:cs="Times New Roman"/>
                <w:vertAlign w:val="baseline"/>
                <w:lang w:eastAsia="zh-CN"/>
              </w:rPr>
            </w:pPr>
            <w:r>
              <w:rPr>
                <w:rFonts w:hint="eastAsia" w:ascii="Times New Roman" w:hAnsi="Times New Roman" w:cs="Times New Roman"/>
                <w:vertAlign w:val="baseline"/>
                <w:lang w:eastAsia="zh-CN"/>
              </w:rPr>
              <w:t>消防工程</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48049.76</w:t>
            </w: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w:t>
            </w:r>
          </w:p>
        </w:tc>
        <w:tc>
          <w:tcPr>
            <w:tcW w:w="2690" w:type="dxa"/>
            <w:vAlign w:val="center"/>
          </w:tcPr>
          <w:p>
            <w:pPr>
              <w:tabs>
                <w:tab w:val="left" w:leader="underscore" w:pos="7582"/>
              </w:tabs>
              <w:jc w:val="center"/>
              <w:rPr>
                <w:rFonts w:hint="eastAsia" w:ascii="Times New Roman" w:hAnsi="Times New Roman" w:cs="Times New Roman"/>
                <w:vertAlign w:val="baseline"/>
                <w:lang w:eastAsia="zh-CN"/>
              </w:rPr>
            </w:pPr>
            <w:r>
              <w:rPr>
                <w:rFonts w:hint="eastAsia" w:ascii="Times New Roman" w:hAnsi="Times New Roman" w:cs="Times New Roman"/>
                <w:vertAlign w:val="baseline"/>
                <w:lang w:eastAsia="zh-CN"/>
              </w:rPr>
              <w:t>装饰工程</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193348.34</w:t>
            </w: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6</w:t>
            </w:r>
          </w:p>
        </w:tc>
        <w:tc>
          <w:tcPr>
            <w:tcW w:w="2690"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eastAsia="zh-CN"/>
              </w:rPr>
              <w:t>安全文明生产费（</w:t>
            </w:r>
            <w:r>
              <w:rPr>
                <w:rFonts w:hint="eastAsia" w:ascii="Times New Roman" w:hAnsi="Times New Roman" w:cs="Times New Roman"/>
                <w:vertAlign w:val="baseline"/>
                <w:lang w:val="en-US" w:eastAsia="zh-CN"/>
              </w:rPr>
              <w:t>1+2+3+4+5）</w:t>
            </w:r>
            <w:r>
              <w:rPr>
                <w:rFonts w:hint="default" w:ascii="Arial" w:hAnsi="Arial" w:cs="Arial"/>
                <w:vertAlign w:val="baseline"/>
                <w:lang w:val="en-US" w:eastAsia="zh-CN"/>
              </w:rPr>
              <w:t>×</w:t>
            </w:r>
            <w:r>
              <w:rPr>
                <w:rFonts w:hint="eastAsia" w:ascii="Times New Roman" w:hAnsi="Times New Roman" w:cs="Times New Roman"/>
                <w:vertAlign w:val="baseline"/>
                <w:lang w:val="en-US" w:eastAsia="zh-CN"/>
              </w:rPr>
              <w:t>2%</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8965.31</w:t>
            </w: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w:t>
            </w:r>
          </w:p>
        </w:tc>
        <w:tc>
          <w:tcPr>
            <w:tcW w:w="2690"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eastAsia="zh-CN"/>
              </w:rPr>
              <w:t>投标总报价</w:t>
            </w:r>
            <w:r>
              <w:rPr>
                <w:rFonts w:hint="eastAsia" w:ascii="Times New Roman" w:hAnsi="Times New Roman" w:cs="Times New Roman"/>
                <w:vertAlign w:val="baseline"/>
                <w:lang w:val="en-US" w:eastAsia="zh-CN"/>
              </w:rPr>
              <w:t>限价</w:t>
            </w:r>
            <w:r>
              <w:rPr>
                <w:rFonts w:hint="eastAsia" w:ascii="Times New Roman" w:hAnsi="Times New Roman" w:cs="Times New Roman"/>
                <w:vertAlign w:val="baseline"/>
                <w:lang w:eastAsia="zh-CN"/>
              </w:rPr>
              <w:t>（元）</w:t>
            </w:r>
            <w:r>
              <w:rPr>
                <w:rFonts w:hint="eastAsia" w:ascii="Times New Roman" w:hAnsi="Times New Roman" w:cs="Times New Roman"/>
                <w:vertAlign w:val="baseline"/>
                <w:lang w:val="en-US" w:eastAsia="zh-CN"/>
              </w:rPr>
              <w:t>=1+2+3+4+5+6</w:t>
            </w:r>
          </w:p>
        </w:tc>
        <w:tc>
          <w:tcPr>
            <w:tcW w:w="1702" w:type="dxa"/>
            <w:vAlign w:val="center"/>
          </w:tcPr>
          <w:p>
            <w:pPr>
              <w:tabs>
                <w:tab w:val="left" w:leader="underscore" w:pos="7582"/>
              </w:tabs>
              <w:jc w:val="center"/>
              <w:rPr>
                <w:rFonts w:hint="eastAsia" w:ascii="Times New Roman" w:hAnsi="Times New Roman" w:cs="Times New Roman"/>
                <w:vertAlign w:val="baseline"/>
                <w:lang w:eastAsia="zh-CN"/>
              </w:rPr>
            </w:pP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457230.86</w:t>
            </w: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bl>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w:t>
      </w:r>
    </w:p>
    <w:p>
      <w:pPr>
        <w:pStyle w:val="74"/>
        <w:spacing w:line="360" w:lineRule="auto"/>
        <w:rPr>
          <w:rFonts w:hint="eastAsia" w:ascii="Times New Roman" w:hAnsi="Times New Roman" w:cs="Times New Roman"/>
          <w:sz w:val="21"/>
          <w:szCs w:val="20"/>
          <w:lang w:val="en-US" w:eastAsia="zh-CN"/>
        </w:rPr>
      </w:pPr>
      <w:r>
        <w:rPr>
          <w:rStyle w:val="48"/>
          <w:rFonts w:hint="eastAsia" w:eastAsia="方正仿宋_GBK"/>
          <w:color w:val="000000"/>
          <w:sz w:val="32"/>
          <w:szCs w:val="32"/>
          <w:lang w:val="en-US" w:eastAsia="zh-CN"/>
        </w:rPr>
        <w:t>注1：各分项报价表和预估工程量见附件，投标人需填写分项报价表作为报价文件的一部分。</w:t>
      </w:r>
    </w:p>
    <w:p>
      <w:pPr>
        <w:ind w:firstLine="0" w:firstLineChars="0"/>
        <w:jc w:val="both"/>
        <w:rPr>
          <w:rStyle w:val="48"/>
          <w:rFonts w:hint="default" w:ascii="Times New Roman" w:hAnsi="Times New Roman" w:eastAsia="方正仿宋_GBK" w:cs="Times New Roman"/>
          <w:color w:val="000000"/>
          <w:sz w:val="32"/>
          <w:szCs w:val="32"/>
          <w:lang w:val="en-US" w:eastAsia="zh-CN"/>
        </w:rPr>
      </w:pPr>
      <w:r>
        <w:rPr>
          <w:rStyle w:val="48"/>
          <w:rFonts w:hint="eastAsia" w:ascii="Times New Roman" w:hAnsi="Times New Roman" w:eastAsia="方正仿宋_GBK" w:cs="Times New Roman"/>
          <w:color w:val="000000"/>
          <w:sz w:val="32"/>
          <w:szCs w:val="32"/>
          <w:lang w:val="en-US" w:eastAsia="zh-CN"/>
        </w:rPr>
        <w:t>注2：安全文明生产费含在总报价中，不低于总报价的2%。</w:t>
      </w:r>
    </w:p>
    <w:p>
      <w:pPr>
        <w:pStyle w:val="174"/>
        <w:keepNext/>
        <w:keepLines/>
        <w:shd w:val="clear" w:color="auto" w:fill="auto"/>
        <w:spacing w:before="0" w:after="476" w:line="510" w:lineRule="exact"/>
        <w:jc w:val="both"/>
        <w:outlineLvl w:val="1"/>
        <w:rPr>
          <w:rFonts w:ascii="Times New Roman" w:hAnsi="Times New Roman" w:eastAsia="方正小标宋_GBK" w:cs="Times New Roman"/>
          <w:sz w:val="44"/>
          <w:szCs w:val="44"/>
        </w:rPr>
      </w:pPr>
      <w:r>
        <w:rPr>
          <w:rFonts w:ascii="Times New Roman" w:hAnsi="Times New Roman" w:cs="Times New Roman"/>
        </w:rPr>
        <w:br w:type="page"/>
      </w:r>
      <w:bookmarkStart w:id="66" w:name="_Toc9432"/>
      <w:bookmarkStart w:id="67" w:name="_Toc52097546"/>
      <w:r>
        <w:rPr>
          <w:rFonts w:ascii="Times New Roman" w:hAnsi="Times New Roman" w:eastAsia="方正小标宋_GBK" w:cs="Times New Roman"/>
          <w:sz w:val="44"/>
          <w:szCs w:val="44"/>
        </w:rPr>
        <w:t>四、资格审查资料</w:t>
      </w:r>
      <w:bookmarkEnd w:id="66"/>
      <w:bookmarkEnd w:id="67"/>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人力资源配备</w:t>
      </w:r>
    </w:p>
    <w:p>
      <w:pPr>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w:t>
      </w:r>
      <w:r>
        <w:rPr>
          <w:rFonts w:ascii="Times New Roman" w:hAnsi="Times New Roman" w:eastAsia="方正仿宋_GBK" w:cs="Times New Roman"/>
          <w:sz w:val="32"/>
          <w:szCs w:val="32"/>
          <w:lang w:eastAsia="zh-CN"/>
        </w:rPr>
        <w:t>.信用承诺书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*注：以上报价文件均需加盖鲜章并装订成册。装订采用A4纸幅面，不得采用活页夹等可随时拆换的方式装订，目录、页码齐全。否则其报价文件将被否决。</w:t>
      </w:r>
    </w:p>
    <w:p>
      <w:pPr>
        <w:widowControl/>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after="120" w:line="360" w:lineRule="auto"/>
        <w:jc w:val="center"/>
        <w:outlineLvl w:val="9"/>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w:t>
      </w:r>
      <w:r>
        <w:rPr>
          <w:rFonts w:hint="eastAsia" w:ascii="Times New Roman" w:hAnsi="Times New Roman" w:eastAsia="方正仿宋_GBK" w:cs="Times New Roman"/>
          <w:sz w:val="32"/>
          <w:szCs w:val="32"/>
          <w:lang w:eastAsia="zh-CN"/>
        </w:rPr>
        <w:t>潼南航运电力开发</w:t>
      </w:r>
      <w:r>
        <w:rPr>
          <w:rFonts w:ascii="Times New Roman" w:hAnsi="Times New Roman" w:eastAsia="方正仿宋_GBK" w:cs="Times New Roman"/>
          <w:sz w:val="32"/>
          <w:szCs w:val="32"/>
          <w:lang w:eastAsia="zh-CN"/>
        </w:rPr>
        <w:t>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bCs/>
          <w:sz w:val="32"/>
          <w:szCs w:val="32"/>
          <w:u w:val="single"/>
          <w:lang w:eastAsia="zh-CN"/>
        </w:rPr>
        <w:t>潼南公司房屋及附属设施零星维修</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1、询价截止日投标资格情况不存在下列情形之一：</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4、询价文件符合 “合同条款</w:t>
      </w:r>
      <w:r>
        <w:rPr>
          <w:rFonts w:hint="eastAsia" w:ascii="Times New Roman" w:hAnsi="Times New Roman" w:eastAsia="方正仿宋_GBK" w:cs="Times New Roman"/>
          <w:sz w:val="32"/>
          <w:szCs w:val="32"/>
          <w:lang w:eastAsia="zh-CN"/>
        </w:rPr>
        <w:t>与</w:t>
      </w:r>
      <w:r>
        <w:rPr>
          <w:rFonts w:ascii="Times New Roman" w:hAnsi="Times New Roman" w:eastAsia="方正仿宋_GBK" w:cs="Times New Roman"/>
          <w:sz w:val="32"/>
          <w:szCs w:val="32"/>
          <w:lang w:eastAsia="zh-CN"/>
        </w:rPr>
        <w:t>格式”规定，询价文件中没有询价人不能接受的条件。</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5、询价文件符合 “技术标准和要求”规定。</w:t>
      </w:r>
    </w:p>
    <w:p>
      <w:pPr>
        <w:adjustRightInd w:val="0"/>
        <w:snapToGrid w:val="0"/>
        <w:spacing w:after="120" w:line="510" w:lineRule="exact"/>
        <w:rPr>
          <w:rFonts w:ascii="Times New Roman" w:hAnsi="Times New Roman" w:eastAsia="方正仿宋_GBK" w:cs="Times New Roman"/>
          <w:i/>
          <w:iCs/>
          <w:sz w:val="32"/>
          <w:szCs w:val="32"/>
          <w:lang w:eastAsia="zh-CN"/>
        </w:rPr>
      </w:pPr>
      <w:r>
        <w:rPr>
          <w:rFonts w:ascii="Times New Roman" w:hAnsi="Times New Roman" w:eastAsia="方正仿宋_GBK" w:cs="Times New Roman"/>
          <w:sz w:val="32"/>
          <w:szCs w:val="32"/>
          <w:lang w:eastAsia="zh-CN"/>
        </w:rPr>
        <w:t>6、</w:t>
      </w:r>
      <w:r>
        <w:rPr>
          <w:rFonts w:hint="eastAsia" w:ascii="Times New Roman" w:hAnsi="Times New Roman" w:eastAsia="方正仿宋_GBK" w:cs="Times New Roman"/>
          <w:i/>
          <w:iCs/>
          <w:sz w:val="32"/>
          <w:szCs w:val="32"/>
          <w:lang w:eastAsia="zh-CN"/>
        </w:rPr>
        <w:t>其他：</w:t>
      </w:r>
      <w:r>
        <w:rPr>
          <w:rFonts w:hint="eastAsia" w:ascii="Times New Roman" w:hAnsi="Times New Roman" w:eastAsia="方正仿宋_GBK" w:cs="Times New Roman"/>
          <w:i/>
          <w:iCs/>
          <w:sz w:val="32"/>
          <w:szCs w:val="32"/>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4"/>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4"/>
        <w:ind w:left="4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174"/>
        <w:keepNext/>
        <w:keepLines/>
        <w:shd w:val="clear" w:color="auto" w:fill="auto"/>
        <w:spacing w:before="0" w:after="476" w:line="510" w:lineRule="exact"/>
        <w:jc w:val="center"/>
        <w:outlineLvl w:val="1"/>
        <w:rPr>
          <w:rFonts w:ascii="Times New Roman" w:hAnsi="Times New Roman" w:eastAsia="方正小标宋_GBK" w:cs="Times New Roman"/>
          <w:sz w:val="44"/>
          <w:szCs w:val="44"/>
        </w:rPr>
      </w:pPr>
      <w:bookmarkStart w:id="68" w:name="_Toc187"/>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项目方案及进度安排</w:t>
      </w:r>
      <w:bookmarkEnd w:id="68"/>
      <w:bookmarkStart w:id="69" w:name="_Toc52097548"/>
    </w:p>
    <w:p>
      <w:pPr>
        <w:spacing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i/>
          <w:iCs/>
          <w:sz w:val="32"/>
          <w:szCs w:val="32"/>
          <w:lang w:eastAsia="zh-CN"/>
        </w:rPr>
        <w:t>可以从以下几方面做一项或多项要求：</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项目的认识（结合项目背景、区域概况、</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lang w:eastAsia="zh-CN"/>
        </w:rPr>
        <w:t>书面资料）</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技术方案（结合项目需求，编制相应专项研究方案、工作程序等）</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项目管理及质量保证措施（项目管理组织合理、管理体系完善、质量保证措施等）</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进度计划与措施（总计划各关键环节的工期切实可行，保证工期的措施科学、可靠等方面)</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拟投入的</w:t>
      </w:r>
      <w:r>
        <w:rPr>
          <w:rFonts w:ascii="Times New Roman" w:hAnsi="Times New Roman" w:eastAsia="方正仿宋_GBK" w:cs="Times New Roman"/>
          <w:sz w:val="32"/>
          <w:szCs w:val="32"/>
          <w:lang w:eastAsia="zh-CN"/>
        </w:rPr>
        <w:t>试验和检测仪器设备</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承诺</w:t>
      </w:r>
      <w:r>
        <w:rPr>
          <w:rFonts w:hint="eastAsia" w:ascii="Times New Roman" w:hAnsi="Times New Roman" w:eastAsia="方正仿宋_GBK" w:cs="Times New Roman"/>
          <w:sz w:val="32"/>
          <w:szCs w:val="32"/>
          <w:lang w:eastAsia="zh-CN"/>
        </w:rPr>
        <w:t>等。</w:t>
      </w:r>
    </w:p>
    <w:p>
      <w:pPr>
        <w:adjustRightInd w:val="0"/>
        <w:snapToGrid w:val="0"/>
        <w:spacing w:after="120" w:line="360" w:lineRule="auto"/>
        <w:ind w:firstLine="435"/>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br w:type="page"/>
      </w:r>
    </w:p>
    <w:p>
      <w:pPr>
        <w:pStyle w:val="174"/>
        <w:keepNext/>
        <w:keepLines/>
        <w:shd w:val="clear" w:color="auto" w:fill="auto"/>
        <w:spacing w:before="0" w:after="476" w:line="510" w:lineRule="exact"/>
        <w:jc w:val="center"/>
        <w:outlineLvl w:val="1"/>
        <w:rPr>
          <w:rFonts w:ascii="Times New Roman" w:hAnsi="Times New Roman" w:eastAsia="方正小标宋_GBK" w:cs="Times New Roman"/>
          <w:sz w:val="44"/>
          <w:szCs w:val="44"/>
        </w:rPr>
      </w:pPr>
      <w:bookmarkStart w:id="70" w:name="_Toc16888"/>
      <w:r>
        <w:rPr>
          <w:rFonts w:ascii="Times New Roman" w:hAnsi="Times New Roman" w:eastAsia="方正小标宋_GBK" w:cs="Times New Roman"/>
          <w:sz w:val="44"/>
          <w:szCs w:val="44"/>
        </w:rPr>
        <w:t>六、其他资料</w:t>
      </w:r>
      <w:bookmarkEnd w:id="69"/>
      <w:bookmarkEnd w:id="70"/>
    </w:p>
    <w:sectPr>
      <w:footerReference r:id="rId8"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4E5D82-2E9C-435E-8338-A2CCD898E356}"/>
  </w:font>
  <w:font w:name="黑体">
    <w:panose1 w:val="02010609060101010101"/>
    <w:charset w:val="86"/>
    <w:family w:val="auto"/>
    <w:pitch w:val="default"/>
    <w:sig w:usb0="800002BF" w:usb1="38CF7CFA" w:usb2="00000016" w:usb3="00000000" w:csb0="00040001" w:csb1="00000000"/>
    <w:embedRegular r:id="rId2" w:fontKey="{AC3D08C1-A65B-4D8E-9A67-5EE0939E18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3" w:fontKey="{7A6830F0-CFFC-4F1B-B0A1-1C99B0DD18D6}"/>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embedRegular r:id="rId4" w:fontKey="{986F8A53-CAF6-4D02-B4A4-A51E35200993}"/>
  </w:font>
  <w:font w:name="方正小标宋_GBK">
    <w:panose1 w:val="03000509000000000000"/>
    <w:charset w:val="86"/>
    <w:family w:val="script"/>
    <w:pitch w:val="default"/>
    <w:sig w:usb0="00000001" w:usb1="080E0000" w:usb2="00000000" w:usb3="00000000" w:csb0="00040000" w:csb1="00000000"/>
    <w:embedRegular r:id="rId5" w:fontKey="{F5D0A73A-EB65-4755-AF99-85A778376D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3</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eastAsiaTheme="minorEastAsia"/>
        <w:lang w:val="en-US" w:eastAsia="zh-CN"/>
      </w:rPr>
    </w:pPr>
    <w:r>
      <w:rPr>
        <w:rFonts w:hint="eastAsia"/>
        <w:lang w:val="en-US" w:eastAsia="zh-CN"/>
      </w:rPr>
      <w:t>1</w:t>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0EEC4"/>
    <w:multiLevelType w:val="singleLevel"/>
    <w:tmpl w:val="3320EEC4"/>
    <w:lvl w:ilvl="0" w:tentative="0">
      <w:start w:val="3"/>
      <w:numFmt w:val="chineseCounting"/>
      <w:suff w:val="nothing"/>
      <w:lvlText w:val="%1、"/>
      <w:lvlJc w:val="left"/>
      <w:rPr>
        <w:rFonts w:hint="eastAsia"/>
      </w:rPr>
    </w:lvl>
  </w:abstractNum>
  <w:abstractNum w:abstractNumId="1">
    <w:nsid w:val="4B2C5F41"/>
    <w:multiLevelType w:val="singleLevel"/>
    <w:tmpl w:val="4B2C5F41"/>
    <w:lvl w:ilvl="0" w:tentative="0">
      <w:start w:val="2"/>
      <w:numFmt w:val="chineseCounting"/>
      <w:suff w:val="nothing"/>
      <w:lvlText w:val="%1、"/>
      <w:lvlJc w:val="left"/>
      <w:rPr>
        <w:rFonts w:hint="eastAsia"/>
      </w:rPr>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RmYzk0NmRmNDZkNDVlOGExNjMxZTExMTRiZWQ2N2UifQ=="/>
  </w:docVars>
  <w:rsids>
    <w:rsidRoot w:val="00F03D31"/>
    <w:rsid w:val="000038E9"/>
    <w:rsid w:val="0001753D"/>
    <w:rsid w:val="0002442F"/>
    <w:rsid w:val="000251A1"/>
    <w:rsid w:val="000331F9"/>
    <w:rsid w:val="00057F05"/>
    <w:rsid w:val="00062D78"/>
    <w:rsid w:val="00066B3E"/>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1E27D9"/>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92448"/>
    <w:rsid w:val="007A55C4"/>
    <w:rsid w:val="007B06B2"/>
    <w:rsid w:val="007C56A4"/>
    <w:rsid w:val="00827C85"/>
    <w:rsid w:val="008408C8"/>
    <w:rsid w:val="00846809"/>
    <w:rsid w:val="008529C1"/>
    <w:rsid w:val="00854BAB"/>
    <w:rsid w:val="00861B0F"/>
    <w:rsid w:val="00862D4D"/>
    <w:rsid w:val="00872AB6"/>
    <w:rsid w:val="0088450A"/>
    <w:rsid w:val="00896834"/>
    <w:rsid w:val="008971F7"/>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E6816"/>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A6C5C"/>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1BA1"/>
    <w:rsid w:val="00F9368B"/>
    <w:rsid w:val="00FA0B26"/>
    <w:rsid w:val="00FA12A0"/>
    <w:rsid w:val="00FC0772"/>
    <w:rsid w:val="00FC5FA0"/>
    <w:rsid w:val="00FD1FC6"/>
    <w:rsid w:val="00FD2876"/>
    <w:rsid w:val="00FD6B82"/>
    <w:rsid w:val="00FD76F1"/>
    <w:rsid w:val="00FE4626"/>
    <w:rsid w:val="00FF226B"/>
    <w:rsid w:val="00FF6D6E"/>
    <w:rsid w:val="020019E7"/>
    <w:rsid w:val="02566E8E"/>
    <w:rsid w:val="048A3FA3"/>
    <w:rsid w:val="04C75BA9"/>
    <w:rsid w:val="05046843"/>
    <w:rsid w:val="05DC18A3"/>
    <w:rsid w:val="0636605F"/>
    <w:rsid w:val="067A2C61"/>
    <w:rsid w:val="06ED263D"/>
    <w:rsid w:val="07337427"/>
    <w:rsid w:val="07501833"/>
    <w:rsid w:val="08651193"/>
    <w:rsid w:val="08F93D5B"/>
    <w:rsid w:val="09CD7F8F"/>
    <w:rsid w:val="0A7D207D"/>
    <w:rsid w:val="0A95138C"/>
    <w:rsid w:val="0B155108"/>
    <w:rsid w:val="0BB95CD2"/>
    <w:rsid w:val="0BFE4292"/>
    <w:rsid w:val="0C292867"/>
    <w:rsid w:val="0CD07E15"/>
    <w:rsid w:val="0CFA4A65"/>
    <w:rsid w:val="0DB127B9"/>
    <w:rsid w:val="0DDD3FD8"/>
    <w:rsid w:val="0EBD1304"/>
    <w:rsid w:val="0FB66909"/>
    <w:rsid w:val="103A1EAC"/>
    <w:rsid w:val="10A23FF3"/>
    <w:rsid w:val="10A81391"/>
    <w:rsid w:val="117A6EEF"/>
    <w:rsid w:val="13B86C2F"/>
    <w:rsid w:val="14295DAF"/>
    <w:rsid w:val="142A7E51"/>
    <w:rsid w:val="150E393F"/>
    <w:rsid w:val="159E24E8"/>
    <w:rsid w:val="162417DF"/>
    <w:rsid w:val="16A76DEE"/>
    <w:rsid w:val="16B04C38"/>
    <w:rsid w:val="17AC5B95"/>
    <w:rsid w:val="18223872"/>
    <w:rsid w:val="19421CE6"/>
    <w:rsid w:val="198130EF"/>
    <w:rsid w:val="19896688"/>
    <w:rsid w:val="19AE416C"/>
    <w:rsid w:val="19DD43BA"/>
    <w:rsid w:val="1A3660D0"/>
    <w:rsid w:val="1A4B45F5"/>
    <w:rsid w:val="1AEB3291"/>
    <w:rsid w:val="1C62469D"/>
    <w:rsid w:val="1CEB3111"/>
    <w:rsid w:val="1D1E25DF"/>
    <w:rsid w:val="1D652848"/>
    <w:rsid w:val="1DD736C3"/>
    <w:rsid w:val="1E7231F3"/>
    <w:rsid w:val="206B0158"/>
    <w:rsid w:val="21CC3BA7"/>
    <w:rsid w:val="21E3769E"/>
    <w:rsid w:val="22102401"/>
    <w:rsid w:val="228765EB"/>
    <w:rsid w:val="23DF3FEE"/>
    <w:rsid w:val="241174C5"/>
    <w:rsid w:val="24304B96"/>
    <w:rsid w:val="24430E72"/>
    <w:rsid w:val="24B738C2"/>
    <w:rsid w:val="255178E6"/>
    <w:rsid w:val="255E1927"/>
    <w:rsid w:val="258C3365"/>
    <w:rsid w:val="25F14B98"/>
    <w:rsid w:val="266953DD"/>
    <w:rsid w:val="26710645"/>
    <w:rsid w:val="269D5686"/>
    <w:rsid w:val="26A91696"/>
    <w:rsid w:val="26DD296C"/>
    <w:rsid w:val="272F2851"/>
    <w:rsid w:val="274F3DB2"/>
    <w:rsid w:val="279C6923"/>
    <w:rsid w:val="27BD1AEB"/>
    <w:rsid w:val="28FC289D"/>
    <w:rsid w:val="2914405B"/>
    <w:rsid w:val="29156EF2"/>
    <w:rsid w:val="2A446D64"/>
    <w:rsid w:val="2B052B73"/>
    <w:rsid w:val="2B6948BD"/>
    <w:rsid w:val="2BD0324E"/>
    <w:rsid w:val="2BF539B5"/>
    <w:rsid w:val="2C61237F"/>
    <w:rsid w:val="2CC700D3"/>
    <w:rsid w:val="2D280A7E"/>
    <w:rsid w:val="31930FB0"/>
    <w:rsid w:val="319A23E2"/>
    <w:rsid w:val="328937F3"/>
    <w:rsid w:val="32F017EB"/>
    <w:rsid w:val="33B85434"/>
    <w:rsid w:val="33C83BC3"/>
    <w:rsid w:val="35153592"/>
    <w:rsid w:val="35276BCD"/>
    <w:rsid w:val="356A4D20"/>
    <w:rsid w:val="357D447C"/>
    <w:rsid w:val="35996867"/>
    <w:rsid w:val="3603272F"/>
    <w:rsid w:val="373E4F10"/>
    <w:rsid w:val="387B5356"/>
    <w:rsid w:val="389F0583"/>
    <w:rsid w:val="39DD3002"/>
    <w:rsid w:val="3B3B1938"/>
    <w:rsid w:val="3B536115"/>
    <w:rsid w:val="3B896557"/>
    <w:rsid w:val="3BC55A2C"/>
    <w:rsid w:val="3D12686E"/>
    <w:rsid w:val="3D18578A"/>
    <w:rsid w:val="3D225F1D"/>
    <w:rsid w:val="3D813E4A"/>
    <w:rsid w:val="3DA55E6C"/>
    <w:rsid w:val="3E0A4684"/>
    <w:rsid w:val="3E415AC4"/>
    <w:rsid w:val="3EC066EC"/>
    <w:rsid w:val="3ED20001"/>
    <w:rsid w:val="3EE322BE"/>
    <w:rsid w:val="3EED6A2E"/>
    <w:rsid w:val="3EF25A32"/>
    <w:rsid w:val="407D18FA"/>
    <w:rsid w:val="408814E1"/>
    <w:rsid w:val="418D49B0"/>
    <w:rsid w:val="41DC2462"/>
    <w:rsid w:val="42615AA3"/>
    <w:rsid w:val="426A5D19"/>
    <w:rsid w:val="42A713D5"/>
    <w:rsid w:val="42EE0B57"/>
    <w:rsid w:val="42FC2B26"/>
    <w:rsid w:val="43EF3495"/>
    <w:rsid w:val="453756CC"/>
    <w:rsid w:val="455255E8"/>
    <w:rsid w:val="45B14375"/>
    <w:rsid w:val="46717917"/>
    <w:rsid w:val="46B9599C"/>
    <w:rsid w:val="46E4318C"/>
    <w:rsid w:val="471F4D88"/>
    <w:rsid w:val="479E3A47"/>
    <w:rsid w:val="47D87266"/>
    <w:rsid w:val="48324764"/>
    <w:rsid w:val="48DE69CE"/>
    <w:rsid w:val="48F70101"/>
    <w:rsid w:val="49222A1C"/>
    <w:rsid w:val="49A2577D"/>
    <w:rsid w:val="4A321E22"/>
    <w:rsid w:val="4A3546F1"/>
    <w:rsid w:val="4B106456"/>
    <w:rsid w:val="4C4771C7"/>
    <w:rsid w:val="4C6F2EDA"/>
    <w:rsid w:val="4DE80719"/>
    <w:rsid w:val="4E03626B"/>
    <w:rsid w:val="4F7B2533"/>
    <w:rsid w:val="508711A9"/>
    <w:rsid w:val="510E35CE"/>
    <w:rsid w:val="517B4EC0"/>
    <w:rsid w:val="51B322DA"/>
    <w:rsid w:val="51CC3CA7"/>
    <w:rsid w:val="51F850A8"/>
    <w:rsid w:val="526D2EBF"/>
    <w:rsid w:val="5296112D"/>
    <w:rsid w:val="53366EE7"/>
    <w:rsid w:val="53577BED"/>
    <w:rsid w:val="538334D1"/>
    <w:rsid w:val="54271112"/>
    <w:rsid w:val="54523A5C"/>
    <w:rsid w:val="555C3065"/>
    <w:rsid w:val="55987088"/>
    <w:rsid w:val="56A32E66"/>
    <w:rsid w:val="56C72ED6"/>
    <w:rsid w:val="56E91F0F"/>
    <w:rsid w:val="56EF6751"/>
    <w:rsid w:val="577747A6"/>
    <w:rsid w:val="577A27D6"/>
    <w:rsid w:val="593C56D0"/>
    <w:rsid w:val="593F171A"/>
    <w:rsid w:val="59E454CF"/>
    <w:rsid w:val="59F726F3"/>
    <w:rsid w:val="5B052582"/>
    <w:rsid w:val="5B297B8D"/>
    <w:rsid w:val="5B57543C"/>
    <w:rsid w:val="5BD869D8"/>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334280"/>
    <w:rsid w:val="60895210"/>
    <w:rsid w:val="60DC0379"/>
    <w:rsid w:val="60F91A9B"/>
    <w:rsid w:val="61681DAA"/>
    <w:rsid w:val="61CF23AB"/>
    <w:rsid w:val="62137647"/>
    <w:rsid w:val="64761A1E"/>
    <w:rsid w:val="65585085"/>
    <w:rsid w:val="66950E01"/>
    <w:rsid w:val="66FD6ECB"/>
    <w:rsid w:val="67015D83"/>
    <w:rsid w:val="676C3643"/>
    <w:rsid w:val="678A7187"/>
    <w:rsid w:val="67B30A70"/>
    <w:rsid w:val="67C2050A"/>
    <w:rsid w:val="68466749"/>
    <w:rsid w:val="68562C5D"/>
    <w:rsid w:val="688C506A"/>
    <w:rsid w:val="689313CC"/>
    <w:rsid w:val="69E81028"/>
    <w:rsid w:val="6D541C74"/>
    <w:rsid w:val="6DAD722E"/>
    <w:rsid w:val="6DE06576"/>
    <w:rsid w:val="6E4207F8"/>
    <w:rsid w:val="70656815"/>
    <w:rsid w:val="70833368"/>
    <w:rsid w:val="709655A9"/>
    <w:rsid w:val="70D83866"/>
    <w:rsid w:val="710D7515"/>
    <w:rsid w:val="7139605B"/>
    <w:rsid w:val="71B25E42"/>
    <w:rsid w:val="71CF3EDB"/>
    <w:rsid w:val="720C545B"/>
    <w:rsid w:val="725F0C24"/>
    <w:rsid w:val="72B14FD5"/>
    <w:rsid w:val="737F3A69"/>
    <w:rsid w:val="74181201"/>
    <w:rsid w:val="743D400A"/>
    <w:rsid w:val="74590E55"/>
    <w:rsid w:val="755A6876"/>
    <w:rsid w:val="755F3CFE"/>
    <w:rsid w:val="756555F5"/>
    <w:rsid w:val="75E479D9"/>
    <w:rsid w:val="760D0BC5"/>
    <w:rsid w:val="762D6621"/>
    <w:rsid w:val="76575395"/>
    <w:rsid w:val="7665377D"/>
    <w:rsid w:val="77AD20AE"/>
    <w:rsid w:val="78286988"/>
    <w:rsid w:val="7861167A"/>
    <w:rsid w:val="78E04108"/>
    <w:rsid w:val="79EC103E"/>
    <w:rsid w:val="79EC72CF"/>
    <w:rsid w:val="7A3E4002"/>
    <w:rsid w:val="7AAF6562"/>
    <w:rsid w:val="7C4D729D"/>
    <w:rsid w:val="7D100213"/>
    <w:rsid w:val="7D6B52D0"/>
    <w:rsid w:val="7DCC7838"/>
    <w:rsid w:val="7E371479"/>
    <w:rsid w:val="7EB8401E"/>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1"/>
    <w:link w:val="71"/>
    <w:qFormat/>
    <w:uiPriority w:val="0"/>
    <w:pPr>
      <w:ind w:left="237" w:right="113"/>
      <w:outlineLvl w:val="2"/>
    </w:pPr>
    <w:rPr>
      <w:sz w:val="28"/>
      <w:szCs w:val="28"/>
    </w:rPr>
  </w:style>
  <w:style w:type="paragraph" w:styleId="5">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6"/>
    <w:qFormat/>
    <w:uiPriority w:val="0"/>
    <w:rPr>
      <w:rFonts w:asciiTheme="minorHAnsi" w:hAnsiTheme="minorHAnsi" w:cstheme="minorBidi"/>
      <w:kern w:val="2"/>
      <w:sz w:val="21"/>
      <w:szCs w:val="24"/>
      <w:lang w:eastAsia="zh-CN"/>
    </w:rPr>
  </w:style>
  <w:style w:type="paragraph" w:styleId="16">
    <w:name w:val="Body Text 3"/>
    <w:basedOn w:val="1"/>
    <w:link w:val="101"/>
    <w:qFormat/>
    <w:uiPriority w:val="0"/>
    <w:pPr>
      <w:jc w:val="both"/>
    </w:pPr>
    <w:rPr>
      <w:rFonts w:hAnsiTheme="minorHAnsi" w:eastAsiaTheme="minorEastAsia" w:cstheme="minorBidi"/>
      <w:kern w:val="2"/>
      <w:sz w:val="24"/>
      <w:lang w:eastAsia="zh-CN"/>
    </w:rPr>
  </w:style>
  <w:style w:type="paragraph" w:styleId="17">
    <w:name w:val="Body Text"/>
    <w:basedOn w:val="1"/>
    <w:next w:val="18"/>
    <w:link w:val="56"/>
    <w:qFormat/>
    <w:uiPriority w:val="0"/>
    <w:rPr>
      <w:sz w:val="21"/>
      <w:szCs w:val="21"/>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19">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8"/>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5"/>
    <w:unhideWhenUsed/>
    <w:qFormat/>
    <w:uiPriority w:val="0"/>
    <w:pPr>
      <w:ind w:left="100" w:leftChars="2500"/>
    </w:pPr>
  </w:style>
  <w:style w:type="paragraph" w:styleId="25">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1"/>
    <w:unhideWhenUsed/>
    <w:qFormat/>
    <w:uiPriority w:val="0"/>
    <w:rPr>
      <w:sz w:val="18"/>
      <w:szCs w:val="18"/>
    </w:rPr>
  </w:style>
  <w:style w:type="paragraph" w:styleId="28">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90"/>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5"/>
    <w:next w:val="15"/>
    <w:link w:val="97"/>
    <w:unhideWhenUsed/>
    <w:qFormat/>
    <w:uiPriority w:val="0"/>
    <w:rPr>
      <w:rFonts w:ascii="宋体" w:hAnsi="宋体" w:cs="宋体"/>
      <w:b/>
      <w:bCs/>
    </w:rPr>
  </w:style>
  <w:style w:type="paragraph" w:styleId="43">
    <w:name w:val="Body Text First Indent"/>
    <w:basedOn w:val="17"/>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44">
    <w:name w:val="Body Text First Indent 2"/>
    <w:basedOn w:val="19"/>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Char1"/>
    <w:basedOn w:val="47"/>
    <w:link w:val="17"/>
    <w:qFormat/>
    <w:uiPriority w:val="1"/>
    <w:rPr>
      <w:rFonts w:ascii="宋体" w:hAnsi="宋体" w:eastAsia="宋体" w:cs="宋体"/>
      <w:kern w:val="0"/>
      <w:szCs w:val="21"/>
      <w:lang w:eastAsia="en-US"/>
    </w:rPr>
  </w:style>
  <w:style w:type="character" w:customStyle="1" w:styleId="57">
    <w:name w:val="页脚 Char2"/>
    <w:link w:val="28"/>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Char1"/>
    <w:basedOn w:val="47"/>
    <w:link w:val="4"/>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6"/>
    <w:qFormat/>
    <w:uiPriority w:val="0"/>
    <w:rPr>
      <w:rFonts w:ascii="Times New Roman" w:hAnsi="Times New Roman" w:eastAsia="宋体" w:cs="Times New Roman"/>
      <w:b/>
      <w:bCs/>
      <w:sz w:val="28"/>
      <w:szCs w:val="28"/>
    </w:rPr>
  </w:style>
  <w:style w:type="character" w:customStyle="1" w:styleId="66">
    <w:name w:val="标题 6 Char"/>
    <w:basedOn w:val="47"/>
    <w:link w:val="7"/>
    <w:qFormat/>
    <w:uiPriority w:val="0"/>
    <w:rPr>
      <w:rFonts w:ascii="Arial" w:hAnsi="Arial" w:eastAsia="黑体" w:cs="Times New Roman"/>
      <w:b/>
      <w:bCs/>
      <w:kern w:val="0"/>
      <w:sz w:val="24"/>
      <w:szCs w:val="24"/>
    </w:rPr>
  </w:style>
  <w:style w:type="character" w:customStyle="1" w:styleId="67">
    <w:name w:val="标题 7 Char"/>
    <w:basedOn w:val="47"/>
    <w:link w:val="8"/>
    <w:qFormat/>
    <w:uiPriority w:val="0"/>
    <w:rPr>
      <w:rFonts w:ascii="Times New Roman" w:hAnsi="Times New Roman" w:eastAsia="宋体" w:cs="Times New Roman"/>
      <w:b/>
      <w:bCs/>
      <w:kern w:val="0"/>
      <w:sz w:val="24"/>
      <w:szCs w:val="24"/>
    </w:rPr>
  </w:style>
  <w:style w:type="character" w:customStyle="1" w:styleId="68">
    <w:name w:val="标题 8 Char"/>
    <w:basedOn w:val="47"/>
    <w:link w:val="9"/>
    <w:qFormat/>
    <w:uiPriority w:val="0"/>
    <w:rPr>
      <w:rFonts w:ascii="Arial" w:hAnsi="Arial" w:eastAsia="黑体" w:cs="Times New Roman"/>
      <w:kern w:val="0"/>
      <w:sz w:val="24"/>
      <w:szCs w:val="24"/>
    </w:rPr>
  </w:style>
  <w:style w:type="character" w:customStyle="1" w:styleId="69">
    <w:name w:val="标题 9 Char"/>
    <w:basedOn w:val="47"/>
    <w:link w:val="10"/>
    <w:qFormat/>
    <w:uiPriority w:val="0"/>
    <w:rPr>
      <w:rFonts w:ascii="Arial" w:hAnsi="Arial" w:eastAsia="黑体" w:cs="Times New Roman"/>
      <w:kern w:val="0"/>
      <w:szCs w:val="21"/>
    </w:rPr>
  </w:style>
  <w:style w:type="character" w:customStyle="1" w:styleId="70">
    <w:name w:val="标题 1 Char1"/>
    <w:basedOn w:val="47"/>
    <w:link w:val="3"/>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2"/>
    <w:qFormat/>
    <w:uiPriority w:val="0"/>
    <w:rPr>
      <w:rFonts w:ascii="宋体" w:hAnsi="宋体" w:eastAsia="宋体" w:cs="宋体"/>
      <w:kern w:val="0"/>
      <w:sz w:val="28"/>
      <w:szCs w:val="28"/>
      <w:lang w:eastAsia="en-US"/>
    </w:rPr>
  </w:style>
  <w:style w:type="character" w:customStyle="1" w:styleId="72">
    <w:name w:val="标题 4 Char1"/>
    <w:basedOn w:val="47"/>
    <w:link w:val="5"/>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1"/>
  </w:style>
  <w:style w:type="paragraph" w:customStyle="1" w:styleId="75">
    <w:name w:val="Table Paragraph"/>
    <w:basedOn w:val="1"/>
    <w:qFormat/>
    <w:uiPriority w:val="1"/>
  </w:style>
  <w:style w:type="character" w:customStyle="1" w:styleId="76">
    <w:name w:val="页眉 Char2"/>
    <w:link w:val="29"/>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7"/>
    <w:semiHidden/>
    <w:qFormat/>
    <w:uiPriority w:val="0"/>
    <w:rPr>
      <w:rFonts w:ascii="宋体" w:hAnsi="宋体" w:eastAsia="宋体" w:cs="宋体"/>
      <w:kern w:val="0"/>
      <w:sz w:val="18"/>
      <w:szCs w:val="18"/>
      <w:lang w:eastAsia="en-US"/>
    </w:rPr>
  </w:style>
  <w:style w:type="paragraph" w:customStyle="1" w:styleId="82">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5"/>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2"/>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4"/>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2"/>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6"/>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19"/>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6"/>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43"/>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3"/>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4"/>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5"/>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5"/>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1"/>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2"/>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4"/>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2"/>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7"/>
    <w:link w:val="38"/>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自建正文"/>
    <w:basedOn w:val="1"/>
    <w:qFormat/>
    <w:uiPriority w:val="0"/>
    <w:pPr>
      <w:spacing w:line="440" w:lineRule="exact"/>
      <w:ind w:firstLine="560" w:firstLineChars="200"/>
    </w:pPr>
    <w:rPr>
      <w:rFonts w:ascii="方正仿宋_GBK" w:eastAsia="方正仿宋_GBK"/>
      <w:sz w:val="28"/>
      <w:szCs w:val="28"/>
    </w:rPr>
  </w:style>
  <w:style w:type="paragraph" w:customStyle="1" w:styleId="195">
    <w:name w:val="自建三级标题"/>
    <w:basedOn w:val="1"/>
    <w:qFormat/>
    <w:uiPriority w:val="0"/>
    <w:pPr>
      <w:ind w:firstLine="560" w:firstLineChars="200"/>
    </w:pPr>
    <w:rPr>
      <w:rFonts w:ascii="方正仿宋_GBK" w:eastAsia="方正仿宋_GBK"/>
      <w:b/>
      <w:sz w:val="28"/>
      <w:szCs w:val="28"/>
    </w:rPr>
  </w:style>
  <w:style w:type="paragraph" w:customStyle="1" w:styleId="196">
    <w:name w:val="WPSOffice手动目录 1"/>
    <w:qFormat/>
    <w:uiPriority w:val="0"/>
    <w:pPr>
      <w:ind w:leftChars="0"/>
    </w:pPr>
    <w:rPr>
      <w:rFonts w:ascii="Times New Roman" w:hAnsi="Times New Roman" w:eastAsia="宋体" w:cs="Times New Roman"/>
      <w:sz w:val="20"/>
      <w:szCs w:val="20"/>
    </w:rPr>
  </w:style>
  <w:style w:type="paragraph" w:customStyle="1" w:styleId="19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31FC-621F-4104-88D3-26A7A7FB3D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22614</Words>
  <Characters>25777</Characters>
  <Lines>87</Lines>
  <Paragraphs>24</Paragraphs>
  <TotalTime>27</TotalTime>
  <ScaleCrop>false</ScaleCrop>
  <LinksUpToDate>false</LinksUpToDate>
  <CharactersWithSpaces>26602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cp:lastPrinted>2023-10-16T02:28:00Z</cp:lastPrinted>
  <dcterms:modified xsi:type="dcterms:W3CDTF">2023-10-16T02:32:15Z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FC39C12F86A346EE8B277E580BE5C059</vt:lpwstr>
  </property>
</Properties>
</file>