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1" w:right="0" w:firstLine="0" w:firstLineChars="0"/>
        <w:jc w:val="center"/>
      </w:pPr>
      <w:r>
        <w:rPr>
          <w:rFonts w:hint="eastAsia" w:ascii="宋体" w:hAnsi="宋体" w:eastAsia="宋体" w:cs="宋体"/>
          <w:color w:val="444444"/>
          <w:spacing w:val="21"/>
          <w:kern w:val="0"/>
          <w:sz w:val="32"/>
          <w:szCs w:val="32"/>
          <w:highlight w:val="none"/>
          <w:shd w:val="clear" w:fill="FFFFFF"/>
          <w:lang w:val="en-US" w:eastAsia="zh-CN" w:bidi="ar"/>
        </w:rPr>
        <w:t>小江航道提升及库岸安全防护工程新建小江电站大桥专项设计审查报告编制采购</w:t>
      </w:r>
      <w:r>
        <w:rPr>
          <w:rFonts w:hint="eastAsia" w:ascii="宋体" w:hAnsi="宋体" w:eastAsia="宋体" w:cs="宋体"/>
          <w:color w:val="444444"/>
          <w:spacing w:val="21"/>
          <w:kern w:val="0"/>
          <w:sz w:val="32"/>
          <w:szCs w:val="32"/>
          <w:shd w:val="clear" w:fill="FFFFFF"/>
          <w:lang w:val="en-US" w:eastAsia="zh-CN" w:bidi="ar"/>
        </w:rPr>
        <w:t>竞争性比选结果公示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一、评标情况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小江航道提升及库岸安全防护工程新建小江电站大桥专项设计审查报告编制竞争性比选采用综合评分法，经评审结果如下：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pPr>
      <w:r>
        <w:rPr>
          <w:rStyle w:val="6"/>
          <w:rFonts w:hint="eastAsia" w:ascii="Arial" w:hAnsi="Arial" w:eastAsia="宋体" w:cs="Arial"/>
          <w:b/>
          <w:bCs w:val="0"/>
          <w:caps/>
          <w:color w:val="444444"/>
          <w:kern w:val="0"/>
          <w:sz w:val="24"/>
          <w:szCs w:val="24"/>
          <w:lang w:val="en-US" w:eastAsia="zh-CN" w:bidi="ar"/>
        </w:rPr>
        <w:t>1.</w:t>
      </w:r>
      <w:r>
        <w:rPr>
          <w:rStyle w:val="6"/>
          <w:rFonts w:hint="eastAsia" w:ascii="宋体" w:hAnsi="宋体" w:eastAsia="宋体" w:cs="宋体"/>
          <w:b/>
          <w:bCs w:val="0"/>
          <w:caps/>
          <w:color w:val="444444"/>
          <w:kern w:val="0"/>
          <w:sz w:val="24"/>
          <w:szCs w:val="24"/>
          <w:lang w:val="en-US" w:eastAsia="zh-CN" w:bidi="ar"/>
        </w:rPr>
        <w:t>中标候选人响应招标文件要求的情况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left"/>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中标候选人</w:t>
      </w:r>
      <w:r>
        <w:rPr>
          <w:rFonts w:hint="default" w:ascii="Arial" w:hAnsi="Arial" w:eastAsia="宋体" w:cs="Arial"/>
          <w:color w:val="444444"/>
          <w:kern w:val="0"/>
          <w:sz w:val="24"/>
          <w:szCs w:val="24"/>
          <w:lang w:val="en-US" w:eastAsia="zh-CN" w:bidi="ar"/>
        </w:rPr>
        <w:t>(</w:t>
      </w:r>
      <w:r>
        <w:rPr>
          <w:rFonts w:hint="eastAsia" w:ascii="宋体" w:hAnsi="宋体" w:eastAsia="宋体" w:cs="宋体"/>
          <w:color w:val="444444"/>
          <w:kern w:val="0"/>
          <w:sz w:val="24"/>
          <w:szCs w:val="24"/>
          <w:lang w:val="en-US" w:eastAsia="zh-CN" w:bidi="ar"/>
        </w:rPr>
        <w:t>招商局重庆交通科研设计院有限公司、浙江数智交院科技股份有限公司、杭州市交通规划设计研究院有限责任公司</w:t>
      </w:r>
      <w:r>
        <w:rPr>
          <w:rFonts w:hint="default" w:ascii="Arial" w:hAnsi="Arial" w:eastAsia="宋体" w:cs="Arial"/>
          <w:color w:val="444444"/>
          <w:kern w:val="0"/>
          <w:sz w:val="24"/>
          <w:szCs w:val="24"/>
          <w:lang w:val="en-US" w:eastAsia="zh-CN" w:bidi="ar"/>
        </w:rPr>
        <w:t>)</w:t>
      </w:r>
      <w:r>
        <w:rPr>
          <w:rFonts w:hint="eastAsia" w:ascii="宋体" w:hAnsi="宋体" w:eastAsia="宋体" w:cs="宋体"/>
          <w:color w:val="444444"/>
          <w:kern w:val="0"/>
          <w:sz w:val="24"/>
          <w:szCs w:val="24"/>
          <w:lang w:val="en-US" w:eastAsia="zh-CN" w:bidi="ar"/>
        </w:rPr>
        <w:t>的投标文件均满足竞价文件要求。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pPr>
      <w:r>
        <w:rPr>
          <w:rStyle w:val="6"/>
          <w:rFonts w:hint="eastAsia" w:ascii="宋体" w:hAnsi="宋体" w:eastAsia="宋体" w:cs="宋体"/>
          <w:b/>
          <w:bCs w:val="0"/>
          <w:caps/>
          <w:color w:val="444444"/>
          <w:kern w:val="0"/>
          <w:sz w:val="24"/>
          <w:szCs w:val="24"/>
          <w:lang w:val="en-US" w:eastAsia="zh-CN" w:bidi="ar"/>
        </w:rPr>
        <w:t>2.中标候选人情况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第一中标候选人：浙江数智交院科技股份有限公司；得分98.0分。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第二中标候选人：招商局重庆交通科研设计院有限公司；得分90.4分。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pPr>
      <w:r>
        <w:rPr>
          <w:rFonts w:hint="eastAsia" w:ascii="宋体" w:hAnsi="宋体" w:eastAsia="宋体" w:cs="宋体"/>
          <w:color w:val="444444"/>
          <w:kern w:val="0"/>
          <w:sz w:val="24"/>
          <w:szCs w:val="24"/>
          <w:lang w:val="en-US" w:eastAsia="zh-CN" w:bidi="ar"/>
        </w:rPr>
        <w:t>第三中标候选人：杭州市交通规划设计研究院有限责任公司；得分88.3分。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Style w:val="6"/>
          <w:rFonts w:hint="default" w:ascii="Arial" w:hAnsi="Arial" w:eastAsia="宋体" w:cs="Arial"/>
          <w:b/>
          <w:bCs w:val="0"/>
          <w:caps/>
          <w:color w:val="444444"/>
          <w:kern w:val="0"/>
          <w:sz w:val="24"/>
          <w:szCs w:val="24"/>
          <w:lang w:val="en-US" w:eastAsia="zh-CN" w:bidi="ar"/>
        </w:rPr>
      </w:pPr>
      <w:r>
        <w:rPr>
          <w:rStyle w:val="6"/>
          <w:rFonts w:hint="default" w:ascii="Arial" w:hAnsi="Arial" w:eastAsia="宋体" w:cs="Arial"/>
          <w:b/>
          <w:bCs w:val="0"/>
          <w:caps/>
          <w:color w:val="444444"/>
          <w:kern w:val="0"/>
          <w:sz w:val="24"/>
          <w:szCs w:val="24"/>
          <w:lang w:val="en-US" w:eastAsia="zh-CN" w:bidi="ar"/>
        </w:rPr>
        <w:t> </w:t>
      </w:r>
      <w:r>
        <w:rPr>
          <w:rStyle w:val="6"/>
          <w:rFonts w:hint="eastAsia" w:ascii="Arial" w:hAnsi="Arial" w:eastAsia="宋体" w:cs="Arial"/>
          <w:b/>
          <w:bCs w:val="0"/>
          <w:caps/>
          <w:color w:val="444444"/>
          <w:kern w:val="0"/>
          <w:sz w:val="24"/>
          <w:szCs w:val="24"/>
          <w:lang w:val="en-US" w:eastAsia="zh-CN" w:bidi="ar"/>
        </w:rPr>
        <w:t>3.</w:t>
      </w:r>
      <w:r>
        <w:rPr>
          <w:rStyle w:val="6"/>
          <w:rFonts w:hint="default" w:ascii="Arial" w:hAnsi="Arial" w:eastAsia="宋体" w:cs="Arial"/>
          <w:b/>
          <w:bCs w:val="0"/>
          <w:caps/>
          <w:color w:val="444444"/>
          <w:kern w:val="0"/>
          <w:sz w:val="24"/>
          <w:szCs w:val="24"/>
          <w:lang w:val="en-US" w:eastAsia="zh-CN" w:bidi="ar"/>
        </w:rPr>
        <w:t>评</w:t>
      </w:r>
      <w:r>
        <w:rPr>
          <w:rStyle w:val="6"/>
          <w:rFonts w:hint="eastAsia" w:ascii="Arial" w:hAnsi="Arial" w:eastAsia="宋体" w:cs="Arial"/>
          <w:b/>
          <w:bCs w:val="0"/>
          <w:caps/>
          <w:color w:val="444444"/>
          <w:kern w:val="0"/>
          <w:sz w:val="24"/>
          <w:szCs w:val="24"/>
          <w:lang w:val="en-US" w:eastAsia="zh-CN" w:bidi="ar"/>
        </w:rPr>
        <w:t>审</w:t>
      </w:r>
      <w:r>
        <w:rPr>
          <w:rStyle w:val="6"/>
          <w:rFonts w:hint="default" w:ascii="Arial" w:hAnsi="Arial" w:eastAsia="宋体" w:cs="Arial"/>
          <w:b/>
          <w:bCs w:val="0"/>
          <w:caps/>
          <w:color w:val="444444"/>
          <w:kern w:val="0"/>
          <w:sz w:val="24"/>
          <w:szCs w:val="24"/>
          <w:lang w:val="en-US" w:eastAsia="zh-CN" w:bidi="ar"/>
        </w:rPr>
        <w:t>结果</w:t>
      </w:r>
    </w:p>
    <w:p>
      <w:pPr>
        <w:keepNext w:val="0"/>
        <w:keepLines w:val="0"/>
        <w:widowControl/>
        <w:numPr>
          <w:ilvl w:val="0"/>
          <w:numId w:val="0"/>
        </w:numPr>
        <w:suppressLineNumbers w:val="0"/>
        <w:pBdr>
          <w:top w:val="none" w:color="auto" w:sz="0" w:space="0"/>
          <w:bottom w:val="none" w:color="auto" w:sz="0" w:space="0"/>
        </w:pBdr>
        <w:spacing w:before="0" w:beforeAutospacing="0" w:after="0" w:afterAutospacing="0"/>
        <w:ind w:right="0" w:rightChars="0" w:firstLine="720" w:firstLineChars="300"/>
        <w:jc w:val="left"/>
        <w:rPr>
          <w:rFonts w:hint="default" w:ascii="Arial" w:hAnsi="Arial" w:eastAsia="宋体" w:cs="Arial"/>
          <w:kern w:val="0"/>
          <w:sz w:val="21"/>
          <w:szCs w:val="21"/>
          <w:lang w:val="en-US" w:eastAsia="zh-CN" w:bidi="ar"/>
        </w:rPr>
      </w:pPr>
      <w:r>
        <w:rPr>
          <w:rFonts w:hint="default" w:ascii="宋体" w:hAnsi="宋体" w:eastAsia="宋体" w:cs="宋体"/>
          <w:color w:val="444444"/>
          <w:kern w:val="0"/>
          <w:sz w:val="24"/>
          <w:szCs w:val="24"/>
          <w:lang w:val="en-US" w:eastAsia="zh-CN" w:bidi="ar"/>
        </w:rPr>
        <w:t>公示无异议后，</w:t>
      </w:r>
      <w:r>
        <w:rPr>
          <w:rFonts w:hint="eastAsia" w:ascii="宋体" w:hAnsi="宋体" w:eastAsia="宋体" w:cs="宋体"/>
          <w:color w:val="444444"/>
          <w:kern w:val="0"/>
          <w:sz w:val="24"/>
          <w:szCs w:val="24"/>
          <w:lang w:val="en-US" w:eastAsia="zh-CN" w:bidi="ar"/>
        </w:rPr>
        <w:t>拟</w:t>
      </w:r>
      <w:r>
        <w:rPr>
          <w:rFonts w:hint="default" w:ascii="宋体" w:hAnsi="宋体" w:eastAsia="宋体" w:cs="宋体"/>
          <w:color w:val="444444"/>
          <w:kern w:val="0"/>
          <w:sz w:val="24"/>
          <w:szCs w:val="24"/>
          <w:lang w:val="en-US" w:eastAsia="zh-CN" w:bidi="ar"/>
        </w:rPr>
        <w:t>与第一</w:t>
      </w:r>
      <w:r>
        <w:rPr>
          <w:rFonts w:hint="eastAsia" w:ascii="宋体" w:hAnsi="宋体" w:eastAsia="宋体" w:cs="宋体"/>
          <w:color w:val="444444"/>
          <w:kern w:val="0"/>
          <w:sz w:val="24"/>
          <w:szCs w:val="24"/>
          <w:lang w:val="en-US" w:eastAsia="zh-CN" w:bidi="ar"/>
        </w:rPr>
        <w:t>中标候选人</w:t>
      </w:r>
      <w:r>
        <w:rPr>
          <w:rFonts w:hint="default" w:ascii="宋体" w:hAnsi="宋体" w:eastAsia="宋体" w:cs="宋体"/>
          <w:color w:val="444444"/>
          <w:kern w:val="0"/>
          <w:sz w:val="24"/>
          <w:szCs w:val="24"/>
          <w:lang w:val="en-US" w:eastAsia="zh-CN" w:bidi="ar"/>
        </w:rPr>
        <w:t>进行合同谈判，并签订合同。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Style w:val="6"/>
          <w:rFonts w:hint="default" w:ascii="Arial" w:hAnsi="Arial" w:eastAsia="宋体" w:cs="Arial"/>
          <w:b/>
          <w:bCs w:val="0"/>
          <w:caps/>
          <w:color w:val="444444"/>
          <w:kern w:val="0"/>
          <w:sz w:val="24"/>
          <w:szCs w:val="24"/>
          <w:lang w:val="en-US" w:eastAsia="zh-CN" w:bidi="ar"/>
        </w:rPr>
      </w:pPr>
      <w:r>
        <w:rPr>
          <w:rStyle w:val="6"/>
          <w:rFonts w:hint="eastAsia" w:ascii="Arial" w:hAnsi="Arial" w:eastAsia="宋体" w:cs="Arial"/>
          <w:b/>
          <w:bCs w:val="0"/>
          <w:caps/>
          <w:color w:val="444444"/>
          <w:kern w:val="0"/>
          <w:sz w:val="24"/>
          <w:szCs w:val="24"/>
          <w:lang w:val="en-US" w:eastAsia="zh-CN" w:bidi="ar"/>
        </w:rPr>
        <w:t>4.</w:t>
      </w:r>
      <w:r>
        <w:rPr>
          <w:rStyle w:val="6"/>
          <w:rFonts w:hint="default" w:ascii="Arial" w:hAnsi="Arial" w:eastAsia="宋体" w:cs="Arial"/>
          <w:b/>
          <w:bCs w:val="0"/>
          <w:caps/>
          <w:color w:val="444444"/>
          <w:kern w:val="0"/>
          <w:sz w:val="24"/>
          <w:szCs w:val="24"/>
          <w:lang w:val="en-US" w:eastAsia="zh-CN" w:bidi="ar"/>
        </w:rPr>
        <w:t>公示时间</w:t>
      </w:r>
    </w:p>
    <w:p>
      <w:pPr>
        <w:keepNext w:val="0"/>
        <w:keepLines w:val="0"/>
        <w:widowControl/>
        <w:numPr>
          <w:ilvl w:val="0"/>
          <w:numId w:val="0"/>
        </w:numPr>
        <w:suppressLineNumbers w:val="0"/>
        <w:pBdr>
          <w:top w:val="none" w:color="auto" w:sz="0" w:space="0"/>
          <w:bottom w:val="none" w:color="auto" w:sz="0" w:space="0"/>
        </w:pBdr>
        <w:spacing w:before="0" w:beforeAutospacing="0" w:after="0" w:afterAutospacing="0"/>
        <w:ind w:right="0" w:rightChars="0" w:firstLine="720" w:firstLineChars="300"/>
        <w:jc w:val="left"/>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挂网后</w:t>
      </w:r>
      <w:r>
        <w:rPr>
          <w:rFonts w:hint="default" w:ascii="宋体" w:hAnsi="宋体" w:eastAsia="宋体" w:cs="宋体"/>
          <w:color w:val="444444"/>
          <w:kern w:val="0"/>
          <w:sz w:val="24"/>
          <w:szCs w:val="24"/>
          <w:lang w:val="en-US" w:eastAsia="zh-CN" w:bidi="ar"/>
        </w:rPr>
        <w:t>三天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二、提出异议的渠道和方式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重庆航运建设发展（集团）有限公司</w:t>
      </w:r>
      <w:r>
        <w:rPr>
          <w:rFonts w:hint="default" w:ascii="宋体" w:hAnsi="宋体" w:eastAsia="宋体" w:cs="宋体"/>
          <w:color w:val="444444"/>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电话：</w:t>
      </w:r>
      <w:r>
        <w:rPr>
          <w:rFonts w:hint="default" w:ascii="宋体" w:hAnsi="宋体" w:eastAsia="宋体" w:cs="宋体"/>
          <w:color w:val="444444"/>
          <w:kern w:val="0"/>
          <w:sz w:val="24"/>
          <w:szCs w:val="24"/>
          <w:lang w:val="en-US" w:eastAsia="zh-CN" w:bidi="ar"/>
        </w:rPr>
        <w:t xml:space="preserve">023-89076368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三、监督部门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default" w:ascii="Arial" w:hAnsi="Arial" w:eastAsia="宋体" w:cs="Arial"/>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重庆航运建设发展（集团）有限公司审计法律部</w:t>
      </w:r>
      <w:r>
        <w:rPr>
          <w:rFonts w:hint="default" w:ascii="Arial" w:hAnsi="Arial" w:eastAsia="宋体" w:cs="Arial"/>
          <w:color w:val="444444"/>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四、联系方式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招</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标</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人：重庆航运建设发展（集团）有限公司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地</w:t>
      </w:r>
      <w:r>
        <w:rPr>
          <w:rFonts w:hint="default" w:ascii="宋体" w:hAnsi="宋体" w:eastAsia="宋体" w:cs="宋体"/>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址：重庆市渝北区76号天王星B座23楼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联</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系</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人：廖老师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电</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话：023-89076673</w:t>
      </w: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000000"/>
    <w:rsid w:val="13871366"/>
    <w:rsid w:val="19EA15ED"/>
    <w:rsid w:val="211B119D"/>
    <w:rsid w:val="25EA11EA"/>
    <w:rsid w:val="2731620B"/>
    <w:rsid w:val="2B385880"/>
    <w:rsid w:val="2CF950C0"/>
    <w:rsid w:val="49496A9F"/>
    <w:rsid w:val="551524DD"/>
    <w:rsid w:val="6B201937"/>
    <w:rsid w:val="72190360"/>
    <w:rsid w:val="7B7E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character" w:styleId="6">
    <w:name w:val="Strong"/>
    <w:basedOn w:val="5"/>
    <w:qFormat/>
    <w:uiPriority w:val="0"/>
    <w:rPr>
      <w:b/>
    </w:rPr>
  </w:style>
  <w:style w:type="character" w:styleId="7">
    <w:name w:val="FollowedHyperlink"/>
    <w:basedOn w:val="5"/>
    <w:qFormat/>
    <w:uiPriority w:val="0"/>
    <w:rPr>
      <w:color w:val="003399"/>
      <w:u w:val="none"/>
    </w:rPr>
  </w:style>
  <w:style w:type="character" w:styleId="8">
    <w:name w:val="Hyperlink"/>
    <w:basedOn w:val="5"/>
    <w:qFormat/>
    <w:uiPriority w:val="0"/>
    <w:rPr>
      <w:color w:val="0000FF"/>
      <w:u w:val="none"/>
    </w:rPr>
  </w:style>
  <w:style w:type="paragraph" w:customStyle="1" w:styleId="9">
    <w:name w:val="_Style 6"/>
    <w:basedOn w:val="1"/>
    <w:next w:val="1"/>
    <w:qFormat/>
    <w:uiPriority w:val="0"/>
    <w:pPr>
      <w:pBdr>
        <w:bottom w:val="single" w:color="auto" w:sz="6" w:space="1"/>
      </w:pBdr>
      <w:jc w:val="center"/>
    </w:pPr>
    <w:rPr>
      <w:rFonts w:ascii="Arial" w:eastAsia="宋体"/>
      <w:vanish/>
      <w:sz w:val="16"/>
    </w:rPr>
  </w:style>
  <w:style w:type="paragraph" w:customStyle="1" w:styleId="10">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422</Words>
  <Characters>455</Characters>
  <Lines>0</Lines>
  <Paragraphs>0</Paragraphs>
  <TotalTime>4</TotalTime>
  <ScaleCrop>false</ScaleCrop>
  <LinksUpToDate>false</LinksUpToDate>
  <CharactersWithSpaces>473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2022-10-14T06:25:00Z</dcterms:created>
  <dc:creator>Administrator</dc:creator>
  <cp:lastModifiedBy>顾铭</cp:lastModifiedBy>
  <dcterms:modified xsi:type="dcterms:W3CDTF">2023-09-27T03:30:37Z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37425DFA014A465BB3C9B4CD97575BF1</vt:lpwstr>
  </property>
</Properties>
</file>