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cs="Times New Roman"/>
          <w:highlight w:val="none"/>
        </w:rPr>
      </w:pPr>
      <w:bookmarkStart w:id="0" w:name="_Hlk62199156"/>
    </w:p>
    <w:p>
      <w:pPr>
        <w:spacing w:line="240" w:lineRule="auto"/>
        <w:ind w:firstLine="0" w:firstLineChars="0"/>
        <w:jc w:val="center"/>
        <w:outlineLvl w:val="0"/>
        <w:rPr>
          <w:rFonts w:cs="Times New Roman"/>
          <w:b/>
          <w:bCs/>
          <w:sz w:val="40"/>
          <w:szCs w:val="40"/>
          <w:highlight w:val="none"/>
        </w:rPr>
      </w:pPr>
      <w:r>
        <w:rPr>
          <w:rFonts w:hint="eastAsia" w:cs="Times New Roman"/>
          <w:b/>
          <w:bCs/>
          <w:sz w:val="40"/>
          <w:szCs w:val="40"/>
          <w:highlight w:val="none"/>
          <w:lang w:val="en-US" w:eastAsia="zh-CN"/>
        </w:rPr>
        <w:t>2023年</w:t>
      </w:r>
      <w:r>
        <w:rPr>
          <w:rFonts w:hint="eastAsia" w:cs="Times New Roman"/>
          <w:b/>
          <w:bCs/>
          <w:sz w:val="40"/>
          <w:szCs w:val="40"/>
          <w:highlight w:val="none"/>
          <w:lang w:eastAsia="zh-CN"/>
        </w:rPr>
        <w:t>办公电器</w:t>
      </w:r>
      <w:r>
        <w:rPr>
          <w:rFonts w:hint="eastAsia" w:cs="Times New Roman"/>
          <w:b/>
          <w:bCs/>
          <w:sz w:val="40"/>
          <w:szCs w:val="40"/>
          <w:highlight w:val="none"/>
        </w:rPr>
        <w:t>采购项目</w:t>
      </w:r>
    </w:p>
    <w:p>
      <w:pPr>
        <w:ind w:firstLine="560"/>
        <w:rPr>
          <w:rFonts w:cs="Times New Roman"/>
          <w:highlight w:val="none"/>
        </w:rPr>
      </w:pPr>
    </w:p>
    <w:p>
      <w:pPr>
        <w:ind w:firstLine="560"/>
        <w:rPr>
          <w:rFonts w:cs="Times New Roman"/>
          <w:highlight w:val="none"/>
        </w:rPr>
      </w:pPr>
    </w:p>
    <w:p>
      <w:pPr>
        <w:ind w:firstLine="560"/>
        <w:rPr>
          <w:rFonts w:cs="Times New Roman"/>
          <w:highlight w:val="none"/>
        </w:rPr>
      </w:pPr>
    </w:p>
    <w:p>
      <w:pPr>
        <w:ind w:firstLine="560"/>
        <w:rPr>
          <w:rFonts w:cs="Times New Roman"/>
          <w:highlight w:val="none"/>
        </w:rPr>
      </w:pP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竞</w:t>
      </w: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争</w:t>
      </w: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性</w:t>
      </w: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比</w:t>
      </w: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选</w:t>
      </w: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文</w:t>
      </w:r>
    </w:p>
    <w:p>
      <w:pPr>
        <w:spacing w:line="960" w:lineRule="exact"/>
        <w:ind w:firstLine="0" w:firstLineChars="0"/>
        <w:jc w:val="center"/>
        <w:rPr>
          <w:rFonts w:cs="Times New Roman"/>
          <w:b/>
          <w:bCs/>
          <w:sz w:val="72"/>
          <w:szCs w:val="72"/>
          <w:highlight w:val="none"/>
        </w:rPr>
      </w:pPr>
      <w:r>
        <w:rPr>
          <w:rFonts w:cs="Times New Roman"/>
          <w:b/>
          <w:bCs/>
          <w:sz w:val="72"/>
          <w:szCs w:val="72"/>
          <w:highlight w:val="none"/>
        </w:rPr>
        <w:t>件</w:t>
      </w:r>
    </w:p>
    <w:p>
      <w:pPr>
        <w:ind w:firstLine="560"/>
        <w:rPr>
          <w:rFonts w:cs="Times New Roman"/>
          <w:highlight w:val="none"/>
        </w:rPr>
      </w:pPr>
    </w:p>
    <w:p>
      <w:pPr>
        <w:ind w:firstLine="560"/>
        <w:rPr>
          <w:rFonts w:cs="Times New Roman"/>
          <w:highlight w:val="none"/>
        </w:rPr>
      </w:pPr>
    </w:p>
    <w:p>
      <w:pPr>
        <w:ind w:firstLine="560"/>
        <w:rPr>
          <w:rFonts w:cs="Times New Roman"/>
          <w:highlight w:val="none"/>
        </w:rPr>
      </w:pPr>
    </w:p>
    <w:p>
      <w:pPr>
        <w:ind w:firstLine="560"/>
        <w:rPr>
          <w:rFonts w:cs="Times New Roman"/>
          <w:highlight w:val="none"/>
        </w:rPr>
      </w:pPr>
    </w:p>
    <w:p>
      <w:pPr>
        <w:bidi w:val="0"/>
      </w:pPr>
    </w:p>
    <w:p>
      <w:pPr>
        <w:spacing w:before="293" w:beforeLines="90"/>
        <w:ind w:firstLine="0" w:firstLineChars="0"/>
        <w:jc w:val="center"/>
        <w:rPr>
          <w:rFonts w:cs="Times New Roman"/>
          <w:b/>
          <w:bCs/>
          <w:sz w:val="32"/>
          <w:highlight w:val="none"/>
        </w:rPr>
      </w:pPr>
      <w:r>
        <w:rPr>
          <w:rFonts w:cs="Times New Roman"/>
          <w:b/>
          <w:bCs/>
          <w:sz w:val="32"/>
          <w:highlight w:val="none"/>
        </w:rPr>
        <w:t>重庆万利万达高速公路有限公司</w:t>
      </w:r>
    </w:p>
    <w:p>
      <w:pPr>
        <w:ind w:firstLine="0" w:firstLineChars="0"/>
        <w:jc w:val="center"/>
        <w:rPr>
          <w:rFonts w:cs="Times New Roman"/>
          <w:b/>
          <w:bCs/>
          <w:sz w:val="32"/>
          <w:highlight w:val="none"/>
        </w:rPr>
      </w:pPr>
      <w:r>
        <w:rPr>
          <w:rFonts w:cs="Times New Roman"/>
          <w:b/>
          <w:bCs/>
          <w:sz w:val="32"/>
          <w:highlight w:val="none"/>
        </w:rPr>
        <w:t>2023年</w:t>
      </w:r>
      <w:r>
        <w:rPr>
          <w:rFonts w:hint="eastAsia" w:cs="Times New Roman"/>
          <w:b/>
          <w:bCs/>
          <w:sz w:val="32"/>
          <w:highlight w:val="none"/>
          <w:lang w:val="en-US" w:eastAsia="zh-CN"/>
        </w:rPr>
        <w:t>12</w:t>
      </w:r>
      <w:r>
        <w:rPr>
          <w:rFonts w:cs="Times New Roman"/>
          <w:b/>
          <w:bCs/>
          <w:sz w:val="32"/>
          <w:highlight w:val="none"/>
        </w:rPr>
        <w:t>月</w:t>
      </w:r>
    </w:p>
    <w:p>
      <w:pPr>
        <w:ind w:firstLine="0" w:firstLineChars="0"/>
        <w:jc w:val="center"/>
        <w:rPr>
          <w:rFonts w:hint="eastAsia" w:cs="Times New Roman"/>
          <w:b/>
          <w:bCs/>
          <w:sz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851" w:gutter="0"/>
          <w:pgNumType w:start="1"/>
          <w:cols w:space="425" w:num="1"/>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目  录</w:t>
      </w:r>
    </w:p>
    <w:p>
      <w:pPr>
        <w:pStyle w:val="17"/>
        <w:keepNext w:val="0"/>
        <w:keepLines w:val="0"/>
        <w:pageBreakBefore w:val="0"/>
        <w:widowControl w:val="0"/>
        <w:tabs>
          <w:tab w:val="right" w:leader="dot" w:pos="8296"/>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28"/>
          <w:szCs w:val="28"/>
        </w:rPr>
      </w:pPr>
      <w:r>
        <w:rPr>
          <w:rFonts w:hint="eastAsia" w:ascii="方正仿宋_GBK" w:eastAsia="方正仿宋_GBK"/>
          <w:color w:val="auto"/>
          <w:sz w:val="28"/>
          <w:szCs w:val="28"/>
          <w:highlight w:val="none"/>
        </w:rPr>
        <w:fldChar w:fldCharType="begin"/>
      </w:r>
      <w:r>
        <w:rPr>
          <w:rFonts w:hint="eastAsia" w:ascii="方正仿宋_GBK" w:eastAsia="方正仿宋_GBK"/>
          <w:color w:val="auto"/>
          <w:sz w:val="28"/>
          <w:szCs w:val="28"/>
          <w:highlight w:val="none"/>
        </w:rPr>
        <w:instrText xml:space="preserve"> TOC \o "1-3" \h \z \u </w:instrText>
      </w:r>
      <w:r>
        <w:rPr>
          <w:rFonts w:hint="eastAsia" w:ascii="方正仿宋_GBK" w:eastAsia="方正仿宋_GBK"/>
          <w:color w:val="auto"/>
          <w:sz w:val="28"/>
          <w:szCs w:val="28"/>
          <w:highlight w:val="none"/>
        </w:rPr>
        <w:fldChar w:fldCharType="separate"/>
      </w: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_Toc12513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一、询价人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_Toc12513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_Toc9260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二、项目概况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_Toc9260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_Toc20105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三、报价人要求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_Toc25748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四、竞争性比选文件的获取</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_Toc31838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五、报价要求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_Toc21465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lang w:val="en-US" w:eastAsia="zh-CN"/>
        </w:rPr>
        <w:t>六、投标保证金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_Toc30864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lang w:eastAsia="zh-CN"/>
        </w:rPr>
        <w:t>七</w:t>
      </w:r>
      <w:r>
        <w:rPr>
          <w:rFonts w:hint="eastAsia" w:ascii="方正仿宋_GBK" w:hAnsi="方正仿宋_GBK" w:eastAsia="方正仿宋_GBK" w:cs="方正仿宋_GBK"/>
          <w:sz w:val="28"/>
          <w:szCs w:val="28"/>
          <w:highlight w:val="none"/>
        </w:rPr>
        <w:t>、评审办法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_Toc14951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lang w:val="en-US" w:eastAsia="zh-CN"/>
        </w:rPr>
        <w:t>八</w:t>
      </w:r>
      <w:r>
        <w:rPr>
          <w:rFonts w:hint="eastAsia" w:ascii="方正仿宋_GBK" w:hAnsi="方正仿宋_GBK" w:eastAsia="方正仿宋_GBK" w:cs="方正仿宋_GBK"/>
          <w:sz w:val="28"/>
          <w:szCs w:val="28"/>
          <w:highlight w:val="none"/>
        </w:rPr>
        <w:t>、支付</w:t>
      </w:r>
      <w:r>
        <w:rPr>
          <w:rFonts w:hint="eastAsia" w:ascii="方正仿宋_GBK" w:hAnsi="方正仿宋_GBK" w:eastAsia="方正仿宋_GBK" w:cs="方正仿宋_GBK"/>
          <w:sz w:val="28"/>
          <w:szCs w:val="28"/>
          <w:highlight w:val="none"/>
          <w:lang w:val="en-US" w:eastAsia="zh-CN"/>
        </w:rPr>
        <w:t>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_Toc10482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lang w:val="en-US" w:eastAsia="zh-CN"/>
        </w:rPr>
        <w:t>九</w:t>
      </w:r>
      <w:r>
        <w:rPr>
          <w:rFonts w:hint="eastAsia" w:ascii="方正仿宋_GBK" w:hAnsi="方正仿宋_GBK" w:eastAsia="方正仿宋_GBK" w:cs="方正仿宋_GBK"/>
          <w:sz w:val="28"/>
          <w:szCs w:val="28"/>
          <w:highlight w:val="none"/>
        </w:rPr>
        <w:t>、报价文件编制要求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_Toc29886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lang w:val="en-US" w:eastAsia="zh-CN"/>
        </w:rPr>
        <w:t>十</w:t>
      </w:r>
      <w:r>
        <w:rPr>
          <w:rFonts w:hint="eastAsia" w:ascii="方正仿宋_GBK" w:hAnsi="方正仿宋_GBK" w:eastAsia="方正仿宋_GBK" w:cs="方正仿宋_GBK"/>
          <w:sz w:val="28"/>
          <w:szCs w:val="28"/>
          <w:highlight w:val="none"/>
        </w:rPr>
        <w:t>、报价文件的递交</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_Toc20805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lang w:val="en-US" w:eastAsia="zh-CN"/>
        </w:rPr>
        <w:t>十一</w:t>
      </w:r>
      <w:r>
        <w:rPr>
          <w:rFonts w:hint="eastAsia" w:ascii="方正仿宋_GBK" w:hAnsi="方正仿宋_GBK" w:eastAsia="方正仿宋_GBK" w:cs="方正仿宋_GBK"/>
          <w:sz w:val="28"/>
          <w:szCs w:val="28"/>
          <w:highlight w:val="none"/>
        </w:rPr>
        <w:t>、报价文件的澄清</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_Toc10586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十</w:t>
      </w:r>
      <w:r>
        <w:rPr>
          <w:rFonts w:hint="eastAsia" w:ascii="方正仿宋_GBK" w:hAnsi="方正仿宋_GBK" w:eastAsia="方正仿宋_GBK" w:cs="方正仿宋_GBK"/>
          <w:sz w:val="28"/>
          <w:szCs w:val="28"/>
          <w:highlight w:val="none"/>
          <w:lang w:val="en-US" w:eastAsia="zh-CN"/>
        </w:rPr>
        <w:t>二</w:t>
      </w:r>
      <w:r>
        <w:rPr>
          <w:rFonts w:hint="eastAsia" w:ascii="方正仿宋_GBK" w:hAnsi="方正仿宋_GBK" w:eastAsia="方正仿宋_GBK" w:cs="方正仿宋_GBK"/>
          <w:sz w:val="28"/>
          <w:szCs w:val="28"/>
          <w:highlight w:val="none"/>
        </w:rPr>
        <w:t>、废标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_Toc4045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lang w:val="en-US" w:eastAsia="zh-CN"/>
        </w:rPr>
        <w:t>十三</w:t>
      </w:r>
      <w:r>
        <w:rPr>
          <w:rFonts w:hint="eastAsia" w:ascii="方正仿宋_GBK" w:hAnsi="方正仿宋_GBK" w:eastAsia="方正仿宋_GBK" w:cs="方正仿宋_GBK"/>
          <w:sz w:val="28"/>
          <w:szCs w:val="28"/>
          <w:highlight w:val="none"/>
        </w:rPr>
        <w:t>、重新招标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_Toc10574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十</w:t>
      </w:r>
      <w:r>
        <w:rPr>
          <w:rFonts w:hint="eastAsia" w:ascii="方正仿宋_GBK" w:hAnsi="方正仿宋_GBK" w:eastAsia="方正仿宋_GBK" w:cs="方正仿宋_GBK"/>
          <w:sz w:val="28"/>
          <w:szCs w:val="28"/>
          <w:highlight w:val="none"/>
          <w:lang w:val="en-US" w:eastAsia="zh-CN"/>
        </w:rPr>
        <w:t>四</w:t>
      </w:r>
      <w:r>
        <w:rPr>
          <w:rFonts w:hint="eastAsia" w:ascii="方正仿宋_GBK" w:hAnsi="方正仿宋_GBK" w:eastAsia="方正仿宋_GBK" w:cs="方正仿宋_GBK"/>
          <w:sz w:val="28"/>
          <w:szCs w:val="28"/>
          <w:highlight w:val="none"/>
        </w:rPr>
        <w:t>、廉政约定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bCs/>
          <w:sz w:val="28"/>
          <w:szCs w:val="28"/>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_Toc22961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十</w:t>
      </w:r>
      <w:r>
        <w:rPr>
          <w:rFonts w:hint="eastAsia" w:ascii="方正仿宋_GBK" w:hAnsi="方正仿宋_GBK" w:eastAsia="方正仿宋_GBK" w:cs="方正仿宋_GBK"/>
          <w:sz w:val="28"/>
          <w:szCs w:val="28"/>
          <w:highlight w:val="none"/>
          <w:lang w:val="en-US" w:eastAsia="zh-CN"/>
        </w:rPr>
        <w:t>五</w:t>
      </w:r>
      <w:r>
        <w:rPr>
          <w:rFonts w:hint="eastAsia" w:ascii="方正仿宋_GBK" w:hAnsi="方正仿宋_GBK" w:eastAsia="方正仿宋_GBK" w:cs="方正仿宋_GBK"/>
          <w:sz w:val="28"/>
          <w:szCs w:val="28"/>
          <w:highlight w:val="none"/>
        </w:rPr>
        <w:t>、联系方式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bCs/>
          <w:sz w:val="28"/>
          <w:szCs w:val="28"/>
          <w:highlight w:val="none"/>
          <w:lang w:val="zh-CN"/>
        </w:rPr>
        <w:fldChar w:fldCharType="end"/>
      </w:r>
      <w:r>
        <w:rPr>
          <w:rFonts w:hint="eastAsia" w:ascii="方正仿宋_GBK" w:hAnsi="方正仿宋_GBK" w:eastAsia="方正仿宋_GBK" w:cs="方正仿宋_GBK"/>
          <w:bCs/>
          <w:sz w:val="28"/>
          <w:szCs w:val="28"/>
          <w:highlight w:val="none"/>
          <w:lang w:val="en-US" w:eastAsia="zh-CN"/>
        </w:rPr>
        <w:t>0</w:t>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sz w:val="28"/>
          <w:szCs w:val="28"/>
          <w:highlight w:val="none"/>
          <w:lang w:val="zh-CN"/>
        </w:rPr>
        <w:fldChar w:fldCharType="begin"/>
      </w:r>
      <w:r>
        <w:rPr>
          <w:rFonts w:hint="eastAsia" w:ascii="方正仿宋_GBK" w:hAnsi="方正仿宋_GBK" w:eastAsia="方正仿宋_GBK" w:cs="方正仿宋_GBK"/>
          <w:bCs/>
          <w:sz w:val="28"/>
          <w:szCs w:val="28"/>
          <w:highlight w:val="none"/>
          <w:lang w:val="zh-CN"/>
        </w:rPr>
        <w:instrText xml:space="preserve"> HYPERLINK \l _Toc4033 </w:instrText>
      </w:r>
      <w:r>
        <w:rPr>
          <w:rFonts w:hint="eastAsia" w:ascii="方正仿宋_GBK" w:hAnsi="方正仿宋_GBK" w:eastAsia="方正仿宋_GBK" w:cs="方正仿宋_GBK"/>
          <w:bCs/>
          <w:sz w:val="28"/>
          <w:szCs w:val="28"/>
          <w:highlight w:val="none"/>
          <w:lang w:val="zh-CN"/>
        </w:rPr>
        <w:fldChar w:fldCharType="separate"/>
      </w: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：报价文件范本</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bCs/>
          <w:sz w:val="28"/>
          <w:szCs w:val="28"/>
          <w:highlight w:val="none"/>
          <w:lang w:val="zh-CN"/>
        </w:rPr>
        <w:fldChar w:fldCharType="end"/>
      </w:r>
      <w:r>
        <w:rPr>
          <w:rFonts w:hint="eastAsia" w:ascii="方正仿宋_GBK" w:hAnsi="方正仿宋_GBK" w:eastAsia="方正仿宋_GBK" w:cs="方正仿宋_GBK"/>
          <w:bCs/>
          <w:sz w:val="28"/>
          <w:szCs w:val="28"/>
          <w:highlight w:val="none"/>
          <w:lang w:val="en-US" w:eastAsia="zh-CN"/>
        </w:rPr>
        <w:t>1</w:t>
      </w:r>
    </w:p>
    <w:p>
      <w:pPr>
        <w:bidi w:val="0"/>
        <w:rPr>
          <w:rFonts w:cs="Times New Roman"/>
          <w:b/>
          <w:bCs/>
          <w:sz w:val="32"/>
          <w:highlight w:val="none"/>
        </w:rPr>
      </w:pPr>
      <w:r>
        <w:rPr>
          <w:rFonts w:hint="eastAsia" w:ascii="方正仿宋_GBK" w:hAnsi="Times New Roman" w:eastAsia="方正仿宋_GBK"/>
          <w:b/>
          <w:bCs/>
          <w:szCs w:val="28"/>
          <w:highlight w:val="none"/>
          <w:lang w:val="zh-CN"/>
        </w:rPr>
        <w:fldChar w:fldCharType="end"/>
      </w:r>
    </w:p>
    <w:p>
      <w:pPr>
        <w:ind w:firstLine="0" w:firstLineChars="0"/>
        <w:jc w:val="center"/>
        <w:rPr>
          <w:rFonts w:cs="Times New Roman"/>
          <w:b/>
          <w:bCs/>
          <w:sz w:val="32"/>
          <w:highlight w:val="none"/>
        </w:rPr>
        <w:sectPr>
          <w:pgSz w:w="11906" w:h="16838"/>
          <w:pgMar w:top="1440" w:right="1800" w:bottom="1440" w:left="1800" w:header="1134" w:footer="851" w:gutter="0"/>
          <w:pgNumType w:start="1"/>
          <w:cols w:space="425" w:num="1"/>
          <w:docGrid w:type="lines" w:linePitch="326" w:charSpace="0"/>
        </w:sectPr>
      </w:pPr>
      <w:bookmarkStart w:id="100" w:name="_GoBack"/>
      <w:bookmarkEnd w:id="10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b/>
          <w:bCs/>
          <w:sz w:val="36"/>
          <w:szCs w:val="36"/>
          <w:highlight w:val="none"/>
        </w:rPr>
      </w:pPr>
      <w:bookmarkStart w:id="1" w:name="_Toc12081"/>
      <w:bookmarkStart w:id="2" w:name="_Toc139026506"/>
      <w:bookmarkStart w:id="3" w:name="_Toc139026954"/>
      <w:bookmarkStart w:id="4" w:name="_Toc139027137"/>
      <w:r>
        <w:rPr>
          <w:rFonts w:hint="eastAsia"/>
          <w:b/>
          <w:bCs/>
          <w:sz w:val="36"/>
          <w:szCs w:val="36"/>
          <w:highlight w:val="none"/>
        </w:rPr>
        <w:t>重庆万利万达高速公路有限公司</w:t>
      </w:r>
      <w:bookmarkEnd w:id="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sz w:val="36"/>
          <w:szCs w:val="36"/>
        </w:rPr>
      </w:pPr>
      <w:bookmarkStart w:id="5" w:name="_Toc1972"/>
      <w:r>
        <w:rPr>
          <w:rFonts w:hint="eastAsia"/>
          <w:b/>
          <w:bCs/>
          <w:sz w:val="36"/>
          <w:szCs w:val="36"/>
        </w:rPr>
        <w:t>2023年</w:t>
      </w:r>
      <w:r>
        <w:rPr>
          <w:rFonts w:hint="eastAsia"/>
          <w:b/>
          <w:bCs/>
          <w:sz w:val="36"/>
          <w:szCs w:val="36"/>
          <w:lang w:eastAsia="zh-CN"/>
        </w:rPr>
        <w:t>办公电器</w:t>
      </w:r>
      <w:r>
        <w:rPr>
          <w:rFonts w:hint="eastAsia"/>
          <w:b/>
          <w:bCs/>
          <w:sz w:val="36"/>
          <w:szCs w:val="36"/>
        </w:rPr>
        <w:t>采购项目</w:t>
      </w:r>
      <w:bookmarkEnd w:id="2"/>
      <w:bookmarkEnd w:id="3"/>
      <w:bookmarkEnd w:id="4"/>
      <w:bookmarkStart w:id="6" w:name="_Toc139026507"/>
      <w:r>
        <w:rPr>
          <w:b/>
          <w:bCs/>
          <w:sz w:val="36"/>
          <w:szCs w:val="36"/>
        </w:rPr>
        <w:t>竞争性比选公告</w:t>
      </w:r>
      <w:bookmarkEnd w:id="5"/>
      <w:bookmarkEnd w:id="6"/>
    </w:p>
    <w:p>
      <w:pPr>
        <w:ind w:firstLine="560"/>
        <w:rPr>
          <w:rFonts w:cs="Times New Roman"/>
          <w:highlight w:val="none"/>
        </w:rPr>
      </w:pPr>
    </w:p>
    <w:p>
      <w:pPr>
        <w:pStyle w:val="4"/>
        <w:rPr>
          <w:rFonts w:cs="Times New Roman"/>
          <w:highlight w:val="none"/>
        </w:rPr>
      </w:pPr>
      <w:bookmarkStart w:id="7" w:name="_Toc12513"/>
      <w:bookmarkStart w:id="8" w:name="_Toc139026508"/>
      <w:r>
        <w:rPr>
          <w:rFonts w:cs="Times New Roman"/>
          <w:highlight w:val="none"/>
        </w:rPr>
        <w:t>一、询价人</w:t>
      </w:r>
      <w:bookmarkEnd w:id="7"/>
      <w:bookmarkEnd w:id="8"/>
    </w:p>
    <w:p>
      <w:pPr>
        <w:ind w:firstLine="560"/>
        <w:rPr>
          <w:rFonts w:cs="Times New Roman"/>
          <w:highlight w:val="none"/>
        </w:rPr>
      </w:pPr>
      <w:r>
        <w:rPr>
          <w:rFonts w:cs="Times New Roman"/>
          <w:highlight w:val="none"/>
        </w:rPr>
        <w:t>重庆万利万达高速公路有限公司。</w:t>
      </w:r>
    </w:p>
    <w:p>
      <w:pPr>
        <w:pStyle w:val="4"/>
        <w:rPr>
          <w:rFonts w:cs="Times New Roman"/>
          <w:highlight w:val="none"/>
        </w:rPr>
      </w:pPr>
      <w:bookmarkStart w:id="9" w:name="_Toc9260"/>
      <w:bookmarkStart w:id="10" w:name="_Toc139026509"/>
      <w:r>
        <w:rPr>
          <w:rFonts w:cs="Times New Roman"/>
          <w:highlight w:val="none"/>
        </w:rPr>
        <w:t>二、项目概况</w:t>
      </w:r>
      <w:bookmarkEnd w:id="9"/>
      <w:bookmarkEnd w:id="10"/>
    </w:p>
    <w:p>
      <w:pPr>
        <w:pStyle w:val="5"/>
        <w:ind w:firstLine="562"/>
        <w:rPr>
          <w:rFonts w:hint="eastAsia" w:eastAsia="方正仿宋_GBK" w:cs="Times New Roman"/>
          <w:color w:val="auto"/>
          <w:highlight w:val="none"/>
          <w:lang w:eastAsia="zh-CN"/>
        </w:rPr>
      </w:pPr>
      <w:bookmarkStart w:id="11" w:name="_Toc139027141"/>
      <w:bookmarkStart w:id="12" w:name="_Toc139024281"/>
      <w:bookmarkStart w:id="13" w:name="_Toc139026510"/>
      <w:bookmarkStart w:id="14" w:name="_Toc10503"/>
      <w:r>
        <w:rPr>
          <w:rFonts w:cs="Times New Roman"/>
          <w:color w:val="auto"/>
          <w:highlight w:val="none"/>
        </w:rPr>
        <w:t>1.</w:t>
      </w:r>
      <w:bookmarkEnd w:id="11"/>
      <w:bookmarkEnd w:id="12"/>
      <w:bookmarkEnd w:id="13"/>
      <w:r>
        <w:rPr>
          <w:rFonts w:hint="eastAsia" w:cs="Times New Roman"/>
          <w:color w:val="auto"/>
          <w:highlight w:val="none"/>
          <w:lang w:val="en-US" w:eastAsia="zh-CN"/>
        </w:rPr>
        <w:t>项目概述</w:t>
      </w:r>
      <w:bookmarkEnd w:id="14"/>
    </w:p>
    <w:p>
      <w:pPr>
        <w:ind w:firstLine="560"/>
        <w:rPr>
          <w:rFonts w:cs="Times New Roman"/>
          <w:color w:val="auto"/>
          <w:highlight w:val="none"/>
        </w:rPr>
      </w:pPr>
      <w:r>
        <w:rPr>
          <w:rFonts w:cs="Times New Roman"/>
          <w:color w:val="auto"/>
          <w:highlight w:val="none"/>
        </w:rPr>
        <w:t>为满足</w:t>
      </w:r>
      <w:r>
        <w:rPr>
          <w:rFonts w:hint="eastAsia" w:cs="Times New Roman"/>
          <w:color w:val="auto"/>
          <w:highlight w:val="none"/>
          <w:lang w:val="en-US" w:eastAsia="zh-CN"/>
        </w:rPr>
        <w:t>我司办公需要</w:t>
      </w:r>
      <w:r>
        <w:rPr>
          <w:rFonts w:cs="Times New Roman"/>
          <w:color w:val="auto"/>
          <w:highlight w:val="none"/>
        </w:rPr>
        <w:t>，</w:t>
      </w:r>
      <w:r>
        <w:rPr>
          <w:rFonts w:hint="eastAsia" w:cs="Times New Roman"/>
          <w:color w:val="auto"/>
          <w:highlight w:val="none"/>
          <w:lang w:val="en-US" w:eastAsia="zh-CN"/>
        </w:rPr>
        <w:t>现</w:t>
      </w:r>
      <w:r>
        <w:rPr>
          <w:rFonts w:cs="Times New Roman"/>
          <w:color w:val="auto"/>
          <w:highlight w:val="none"/>
        </w:rPr>
        <w:t>采购一批</w:t>
      </w:r>
      <w:r>
        <w:rPr>
          <w:rFonts w:hint="eastAsia" w:cs="Times New Roman"/>
          <w:color w:val="auto"/>
          <w:highlight w:val="none"/>
          <w:lang w:val="en-US" w:eastAsia="zh-CN"/>
        </w:rPr>
        <w:t>办公电器（含相关安装及配套服务）</w:t>
      </w:r>
      <w:r>
        <w:rPr>
          <w:rFonts w:cs="Times New Roman"/>
          <w:color w:val="auto"/>
          <w:highlight w:val="none"/>
        </w:rPr>
        <w:t>，</w:t>
      </w:r>
      <w:r>
        <w:rPr>
          <w:rFonts w:hint="eastAsia" w:cs="Times New Roman"/>
          <w:color w:val="auto"/>
          <w:highlight w:val="none"/>
          <w:lang w:val="en-US" w:eastAsia="zh-CN"/>
        </w:rPr>
        <w:t>采购的办公电器须在合同签订后5</w:t>
      </w:r>
      <w:r>
        <w:rPr>
          <w:rFonts w:hint="eastAsia" w:cs="Times New Roman"/>
          <w:color w:val="auto"/>
          <w:highlight w:val="none"/>
        </w:rPr>
        <w:t>日</w:t>
      </w:r>
      <w:r>
        <w:rPr>
          <w:rFonts w:cs="Times New Roman"/>
          <w:color w:val="auto"/>
          <w:highlight w:val="none"/>
        </w:rPr>
        <w:t>内</w:t>
      </w:r>
      <w:r>
        <w:rPr>
          <w:rFonts w:hint="eastAsia" w:cs="Times New Roman"/>
          <w:color w:val="auto"/>
          <w:highlight w:val="none"/>
        </w:rPr>
        <w:t>运</w:t>
      </w:r>
      <w:r>
        <w:rPr>
          <w:rFonts w:cs="Times New Roman"/>
          <w:color w:val="auto"/>
          <w:highlight w:val="none"/>
        </w:rPr>
        <w:t>达</w:t>
      </w:r>
      <w:r>
        <w:rPr>
          <w:rFonts w:hint="eastAsia" w:cs="Times New Roman"/>
          <w:color w:val="auto"/>
          <w:highlight w:val="none"/>
          <w:lang w:eastAsia="zh-CN"/>
        </w:rPr>
        <w:t>，</w:t>
      </w:r>
      <w:r>
        <w:rPr>
          <w:rFonts w:hint="eastAsia" w:cs="Times New Roman"/>
          <w:color w:val="auto"/>
          <w:highlight w:val="none"/>
          <w:lang w:val="en-US" w:eastAsia="zh-CN"/>
        </w:rPr>
        <w:t>本项目</w:t>
      </w:r>
      <w:r>
        <w:rPr>
          <w:rFonts w:cs="Times New Roman"/>
          <w:color w:val="auto"/>
          <w:highlight w:val="none"/>
        </w:rPr>
        <w:t>以</w:t>
      </w:r>
      <w:r>
        <w:rPr>
          <w:rFonts w:hint="eastAsia" w:cs="Times New Roman"/>
          <w:color w:val="auto"/>
          <w:highlight w:val="none"/>
          <w:lang w:val="en-US" w:eastAsia="zh-CN"/>
        </w:rPr>
        <w:t>公开</w:t>
      </w:r>
      <w:r>
        <w:rPr>
          <w:rFonts w:cs="Times New Roman"/>
          <w:color w:val="auto"/>
          <w:highlight w:val="none"/>
        </w:rPr>
        <w:t>竞争性比选方式确定成交单位。</w:t>
      </w:r>
    </w:p>
    <w:p>
      <w:pPr>
        <w:pStyle w:val="5"/>
        <w:ind w:firstLine="562"/>
        <w:rPr>
          <w:rFonts w:cs="Times New Roman"/>
          <w:color w:val="auto"/>
          <w:highlight w:val="none"/>
        </w:rPr>
      </w:pPr>
      <w:bookmarkStart w:id="15" w:name="_Toc139027142"/>
      <w:bookmarkStart w:id="16" w:name="_Toc139024282"/>
      <w:bookmarkStart w:id="17" w:name="_Toc15537"/>
      <w:bookmarkStart w:id="18" w:name="_Toc139026511"/>
      <w:r>
        <w:rPr>
          <w:rFonts w:cs="Times New Roman"/>
          <w:color w:val="auto"/>
          <w:highlight w:val="none"/>
        </w:rPr>
        <w:t>2.交货地点和方式</w:t>
      </w:r>
      <w:bookmarkEnd w:id="15"/>
      <w:bookmarkEnd w:id="16"/>
      <w:bookmarkEnd w:id="17"/>
      <w:bookmarkEnd w:id="18"/>
    </w:p>
    <w:p>
      <w:pPr>
        <w:spacing w:line="500" w:lineRule="exact"/>
        <w:ind w:firstLine="560"/>
        <w:rPr>
          <w:rFonts w:cs="Times New Roman"/>
          <w:color w:val="auto"/>
          <w:highlight w:val="none"/>
        </w:rPr>
      </w:pPr>
      <w:r>
        <w:rPr>
          <w:rFonts w:cs="Times New Roman"/>
          <w:color w:val="auto"/>
          <w:highlight w:val="none"/>
        </w:rPr>
        <w:t>采购的</w:t>
      </w:r>
      <w:r>
        <w:rPr>
          <w:rFonts w:hint="eastAsia" w:cs="Times New Roman"/>
          <w:color w:val="auto"/>
          <w:highlight w:val="none"/>
          <w:lang w:eastAsia="zh-CN"/>
        </w:rPr>
        <w:t>办公电器</w:t>
      </w:r>
      <w:r>
        <w:rPr>
          <w:rFonts w:hint="eastAsia" w:cs="Times New Roman"/>
          <w:color w:val="auto"/>
          <w:highlight w:val="none"/>
          <w:lang w:val="en-US" w:eastAsia="zh-CN"/>
        </w:rPr>
        <w:t>均按照</w:t>
      </w:r>
      <w:r>
        <w:rPr>
          <w:rFonts w:cs="Times New Roman"/>
          <w:color w:val="auto"/>
          <w:highlight w:val="none"/>
        </w:rPr>
        <w:t>询价人要求和现场情况</w:t>
      </w:r>
      <w:r>
        <w:rPr>
          <w:rFonts w:cs="Times New Roman"/>
          <w:b/>
          <w:bCs/>
          <w:color w:val="auto"/>
          <w:highlight w:val="none"/>
        </w:rPr>
        <w:t>自行运输</w:t>
      </w:r>
      <w:r>
        <w:rPr>
          <w:rFonts w:cs="Times New Roman"/>
          <w:b w:val="0"/>
          <w:bCs w:val="0"/>
          <w:color w:val="auto"/>
          <w:highlight w:val="none"/>
        </w:rPr>
        <w:t>到</w:t>
      </w:r>
      <w:r>
        <w:rPr>
          <w:rFonts w:cs="Times New Roman"/>
          <w:color w:val="auto"/>
          <w:highlight w:val="none"/>
        </w:rPr>
        <w:t>重庆市</w:t>
      </w:r>
      <w:r>
        <w:rPr>
          <w:rFonts w:hint="eastAsia" w:cs="Times New Roman"/>
          <w:color w:val="auto"/>
          <w:highlight w:val="none"/>
          <w:lang w:val="en-US" w:eastAsia="zh-CN"/>
        </w:rPr>
        <w:t>万州区</w:t>
      </w:r>
      <w:r>
        <w:rPr>
          <w:rFonts w:cs="Times New Roman"/>
          <w:color w:val="auto"/>
          <w:highlight w:val="none"/>
        </w:rPr>
        <w:t>范围内询价人</w:t>
      </w:r>
      <w:r>
        <w:rPr>
          <w:rFonts w:cs="Times New Roman"/>
          <w:b/>
          <w:bCs/>
          <w:color w:val="auto"/>
          <w:highlight w:val="none"/>
        </w:rPr>
        <w:t>指定地点</w:t>
      </w:r>
      <w:r>
        <w:rPr>
          <w:rFonts w:cs="Times New Roman"/>
          <w:color w:val="auto"/>
          <w:highlight w:val="none"/>
        </w:rPr>
        <w:t>。</w:t>
      </w:r>
    </w:p>
    <w:p>
      <w:pPr>
        <w:pStyle w:val="5"/>
        <w:numPr>
          <w:ilvl w:val="0"/>
          <w:numId w:val="0"/>
        </w:numPr>
        <w:ind w:firstLine="562" w:firstLineChars="200"/>
        <w:rPr>
          <w:rFonts w:cs="Times New Roman"/>
          <w:color w:val="auto"/>
          <w:highlight w:val="none"/>
        </w:rPr>
      </w:pPr>
      <w:bookmarkStart w:id="19" w:name="_Toc139026512"/>
      <w:bookmarkStart w:id="20" w:name="_Toc139027143"/>
      <w:bookmarkStart w:id="21" w:name="_Toc139024283"/>
      <w:bookmarkStart w:id="22" w:name="_Toc8119"/>
      <w:r>
        <w:rPr>
          <w:rFonts w:ascii="Times New Roman" w:hAnsi="Times New Roman" w:eastAsia="方正仿宋_GBK" w:cs="Times New Roman"/>
          <w:b/>
          <w:bCs/>
          <w:color w:val="auto"/>
          <w:kern w:val="2"/>
          <w:sz w:val="28"/>
          <w:szCs w:val="32"/>
          <w:lang w:val="en-US" w:eastAsia="zh-CN" w:bidi="ar-SA"/>
        </w:rPr>
        <w:t>3.</w:t>
      </w:r>
      <w:r>
        <w:rPr>
          <w:rFonts w:cs="Times New Roman"/>
          <w:color w:val="auto"/>
          <w:highlight w:val="none"/>
        </w:rPr>
        <w:t>采购清单</w:t>
      </w:r>
      <w:bookmarkEnd w:id="19"/>
      <w:bookmarkEnd w:id="20"/>
      <w:bookmarkEnd w:id="21"/>
      <w:bookmarkEnd w:id="22"/>
    </w:p>
    <w:p>
      <w:pPr>
        <w:widowControl w:val="0"/>
        <w:numPr>
          <w:ilvl w:val="0"/>
          <w:numId w:val="0"/>
        </w:numPr>
        <w:spacing w:line="500" w:lineRule="exact"/>
        <w:jc w:val="both"/>
        <w:rPr>
          <w:rFonts w:hint="eastAsia"/>
          <w:lang w:val="en-US" w:eastAsia="zh-CN"/>
        </w:rPr>
        <w:sectPr>
          <w:headerReference r:id="rId11" w:type="default"/>
          <w:footerReference r:id="rId12" w:type="default"/>
          <w:pgSz w:w="11906" w:h="16838"/>
          <w:pgMar w:top="1928" w:right="1531" w:bottom="1871" w:left="1531" w:header="1134" w:footer="851" w:gutter="0"/>
          <w:pgNumType w:start="1"/>
          <w:cols w:space="425" w:num="1"/>
          <w:docGrid w:type="lines" w:linePitch="326"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lang w:val="en-US" w:eastAsia="zh-CN"/>
        </w:rPr>
      </w:pPr>
      <w:r>
        <w:rPr>
          <w:rFonts w:hint="eastAsia"/>
          <w:b/>
          <w:bCs/>
          <w:lang w:val="en-US" w:eastAsia="zh-CN"/>
        </w:rPr>
        <w:t>万利万达公司办公电器采购清单</w:t>
      </w:r>
    </w:p>
    <w:tbl>
      <w:tblPr>
        <w:tblStyle w:val="19"/>
        <w:tblW w:w="9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417"/>
        <w:gridCol w:w="698"/>
        <w:gridCol w:w="698"/>
        <w:gridCol w:w="1180"/>
        <w:gridCol w:w="1768"/>
        <w:gridCol w:w="3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73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141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cs="方正仿宋_GBK"/>
                <w:b/>
                <w:bCs/>
                <w:i w:val="0"/>
                <w:iCs w:val="0"/>
                <w:color w:val="auto"/>
                <w:kern w:val="0"/>
                <w:sz w:val="24"/>
                <w:szCs w:val="24"/>
                <w:highlight w:val="none"/>
                <w:u w:val="none"/>
                <w:lang w:val="en-US" w:eastAsia="zh-CN" w:bidi="ar"/>
              </w:rPr>
              <w:t>设备</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名称</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品牌要求</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cs="方正仿宋_GBK"/>
                <w:b/>
                <w:bCs/>
                <w:i w:val="0"/>
                <w:iCs w:val="0"/>
                <w:color w:val="auto"/>
                <w:kern w:val="0"/>
                <w:sz w:val="24"/>
                <w:szCs w:val="24"/>
                <w:highlight w:val="none"/>
                <w:u w:val="none"/>
                <w:lang w:val="en-US" w:eastAsia="zh-CN" w:bidi="ar"/>
              </w:rPr>
              <w:t>型号</w:t>
            </w:r>
          </w:p>
        </w:tc>
        <w:tc>
          <w:tcPr>
            <w:tcW w:w="30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sz w:val="24"/>
                <w:szCs w:val="24"/>
                <w:highlight w:val="none"/>
                <w:u w:val="none"/>
                <w:lang w:val="en-US"/>
              </w:rPr>
            </w:pPr>
            <w:r>
              <w:rPr>
                <w:rFonts w:hint="eastAsia" w:ascii="方正仿宋_GBK" w:hAnsi="方正仿宋_GBK" w:cs="方正仿宋_GBK"/>
                <w:b/>
                <w:bCs/>
                <w:i w:val="0"/>
                <w:iCs w:val="0"/>
                <w:color w:val="auto"/>
                <w:kern w:val="0"/>
                <w:sz w:val="24"/>
                <w:szCs w:val="24"/>
                <w:highlight w:val="none"/>
                <w:u w:val="none"/>
                <w:lang w:val="en-US" w:eastAsia="zh-CN" w:bidi="ar"/>
              </w:rPr>
              <w:t>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KFR-35GW</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1.5P、冷暖、变频、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cs="方正仿宋_GBK"/>
                <w:i w:val="0"/>
                <w:iCs w:val="0"/>
                <w:color w:val="auto"/>
                <w:kern w:val="0"/>
                <w:sz w:val="24"/>
                <w:szCs w:val="24"/>
                <w:highlight w:val="none"/>
                <w:u w:val="none"/>
                <w:lang w:val="en-US" w:eastAsia="zh-CN" w:bidi="ar"/>
              </w:rPr>
              <w:t>一级效能、白色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2</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壁挂式空调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KFR-50GW</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2P、冷暖、变频、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二级效能、白色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cs="方正仿宋_GBK"/>
                <w:i w:val="0"/>
                <w:iCs w:val="0"/>
                <w:color w:val="auto"/>
                <w:kern w:val="0"/>
                <w:sz w:val="24"/>
                <w:szCs w:val="24"/>
                <w:highlight w:val="none"/>
                <w:u w:val="none"/>
                <w:lang w:val="en-US" w:eastAsia="zh-CN" w:bidi="ar"/>
              </w:rPr>
              <w:t>3</w:t>
            </w:r>
          </w:p>
        </w:tc>
        <w:tc>
          <w:tcPr>
            <w:tcW w:w="14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立柜式空调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KFR-72LW</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3P、冷暖、变频、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cs="方正仿宋_GBK"/>
                <w:i w:val="0"/>
                <w:iCs w:val="0"/>
                <w:color w:val="auto"/>
                <w:kern w:val="0"/>
                <w:sz w:val="24"/>
                <w:szCs w:val="24"/>
                <w:highlight w:val="none"/>
                <w:u w:val="none"/>
                <w:lang w:val="en-US" w:eastAsia="zh-CN" w:bidi="ar"/>
              </w:rPr>
              <w:t>三级效能、白色圆柱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37" w:type="dxa"/>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cs="方正仿宋_GBK"/>
                <w:i w:val="0"/>
                <w:iCs w:val="0"/>
                <w:color w:val="auto"/>
                <w:kern w:val="0"/>
                <w:sz w:val="24"/>
                <w:szCs w:val="24"/>
                <w:highlight w:val="none"/>
                <w:u w:val="none"/>
                <w:lang w:val="en-US" w:eastAsia="zh-CN" w:bidi="ar"/>
              </w:rPr>
              <w:t>4</w:t>
            </w:r>
          </w:p>
        </w:tc>
        <w:tc>
          <w:tcPr>
            <w:tcW w:w="1417"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cs="方正仿宋_GBK"/>
                <w:i w:val="0"/>
                <w:iCs w:val="0"/>
                <w:color w:val="auto"/>
                <w:kern w:val="0"/>
                <w:sz w:val="24"/>
                <w:szCs w:val="24"/>
                <w:highlight w:val="none"/>
                <w:u w:val="none"/>
                <w:lang w:val="en-US" w:eastAsia="zh-CN" w:bidi="ar"/>
              </w:rPr>
              <w:t>冰箱</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11</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海尔</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BCD-118TMPA</w:t>
            </w:r>
          </w:p>
        </w:tc>
        <w:tc>
          <w:tcPr>
            <w:tcW w:w="3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两门、定频、三级能效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5</w:t>
            </w:r>
          </w:p>
        </w:tc>
        <w:tc>
          <w:tcPr>
            <w:tcW w:w="1417" w:type="dxa"/>
            <w:tcBorders>
              <w:top w:val="single" w:color="auto"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sz w:val="24"/>
                <w:szCs w:val="24"/>
                <w:highlight w:val="none"/>
                <w:u w:val="none"/>
                <w:lang w:eastAsia="zh-CN"/>
              </w:rPr>
              <w:t>复印机</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1</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理光</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sz w:val="24"/>
                <w:szCs w:val="24"/>
                <w:highlight w:val="none"/>
                <w:u w:val="none"/>
                <w:lang w:val="en-US" w:eastAsia="zh-CN"/>
              </w:rPr>
              <w:t>MC2501</w:t>
            </w:r>
          </w:p>
        </w:tc>
        <w:tc>
          <w:tcPr>
            <w:tcW w:w="300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大型打印机办公激光打印彩色A3A4复印机扫描一体机、主机+输稿器+双纸盒</w:t>
            </w:r>
          </w:p>
        </w:tc>
      </w:tr>
    </w:tbl>
    <w:p>
      <w:pPr>
        <w:pStyle w:val="4"/>
        <w:rPr>
          <w:rFonts w:cs="Times New Roman"/>
          <w:color w:val="auto"/>
          <w:highlight w:val="none"/>
        </w:rPr>
      </w:pPr>
      <w:bookmarkStart w:id="23" w:name="_Toc20105"/>
      <w:bookmarkStart w:id="24" w:name="_Toc139026513"/>
      <w:r>
        <w:rPr>
          <w:rFonts w:cs="Times New Roman"/>
          <w:color w:val="auto"/>
          <w:highlight w:val="none"/>
        </w:rPr>
        <w:t>三、报价人要求</w:t>
      </w:r>
      <w:bookmarkEnd w:id="23"/>
      <w:bookmarkEnd w:id="24"/>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Times New Roman"/>
          <w:b/>
          <w:bCs/>
          <w:color w:val="auto"/>
          <w:highlight w:val="none"/>
        </w:rPr>
      </w:pPr>
      <w:r>
        <w:rPr>
          <w:rFonts w:cs="Times New Roman"/>
          <w:b/>
          <w:bCs/>
          <w:color w:val="auto"/>
          <w:highlight w:val="none"/>
        </w:rPr>
        <w:t>报价人须同时满足以下要求：</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cs="Times New Roman"/>
          <w:color w:val="auto"/>
          <w:highlight w:val="none"/>
        </w:rPr>
      </w:pPr>
      <w:r>
        <w:rPr>
          <w:rFonts w:hint="eastAsia" w:cs="Times New Roman"/>
          <w:color w:val="auto"/>
          <w:highlight w:val="none"/>
        </w:rPr>
        <w:t>在工商正规登记注册、具有独立法人资格，具有有效的营业执照且营业执照上经营范围需写明具有</w:t>
      </w:r>
      <w:r>
        <w:rPr>
          <w:rFonts w:hint="eastAsia" w:cs="Times New Roman"/>
          <w:color w:val="auto"/>
          <w:highlight w:val="none"/>
          <w:lang w:val="en-US" w:eastAsia="zh-CN"/>
        </w:rPr>
        <w:t>电器</w:t>
      </w:r>
      <w:r>
        <w:rPr>
          <w:rFonts w:hint="eastAsia" w:cs="Times New Roman"/>
          <w:color w:val="auto"/>
          <w:highlight w:val="none"/>
        </w:rPr>
        <w:t>销售营业范围</w:t>
      </w:r>
      <w:r>
        <w:rPr>
          <w:rFonts w:hint="eastAsia" w:cs="Times New Roman"/>
          <w:color w:val="auto"/>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560" w:firstLineChars="200"/>
        <w:textAlignment w:val="auto"/>
        <w:rPr>
          <w:rFonts w:cs="Times New Roman"/>
          <w:color w:val="auto"/>
          <w:highlight w:val="none"/>
        </w:rPr>
      </w:pPr>
      <w:r>
        <w:rPr>
          <w:rFonts w:hint="eastAsia" w:cs="Times New Roman"/>
          <w:color w:val="auto"/>
          <w:highlight w:val="none"/>
          <w:lang w:val="en-US" w:eastAsia="zh-CN"/>
        </w:rPr>
        <w:t>2020</w:t>
      </w:r>
      <w:r>
        <w:rPr>
          <w:rFonts w:cs="Times New Roman"/>
          <w:color w:val="auto"/>
          <w:highlight w:val="none"/>
        </w:rPr>
        <w:t>年</w:t>
      </w:r>
      <w:r>
        <w:rPr>
          <w:rFonts w:hint="eastAsia" w:cs="Times New Roman"/>
          <w:color w:val="auto"/>
          <w:highlight w:val="none"/>
          <w:lang w:val="en-US" w:eastAsia="zh-CN"/>
        </w:rPr>
        <w:t>1</w:t>
      </w:r>
      <w:r>
        <w:rPr>
          <w:rFonts w:cs="Times New Roman"/>
          <w:color w:val="auto"/>
          <w:highlight w:val="none"/>
        </w:rPr>
        <w:t>月1日</w:t>
      </w:r>
      <w:r>
        <w:rPr>
          <w:rFonts w:hint="eastAsia" w:cs="Times New Roman"/>
          <w:color w:val="auto"/>
          <w:highlight w:val="none"/>
        </w:rPr>
        <w:t>起至投标截止日期</w:t>
      </w:r>
      <w:r>
        <w:rPr>
          <w:rFonts w:cs="Times New Roman"/>
          <w:color w:val="auto"/>
          <w:highlight w:val="none"/>
        </w:rPr>
        <w:t>（以合同签订时间为准）</w:t>
      </w:r>
      <w:r>
        <w:rPr>
          <w:rFonts w:hint="eastAsia" w:cs="Times New Roman"/>
          <w:color w:val="auto"/>
          <w:highlight w:val="none"/>
        </w:rPr>
        <w:t>独立完成过至少1个</w:t>
      </w:r>
      <w:r>
        <w:rPr>
          <w:rFonts w:hint="eastAsia" w:cs="Times New Roman"/>
          <w:color w:val="auto"/>
          <w:highlight w:val="none"/>
          <w:lang w:eastAsia="zh-CN"/>
        </w:rPr>
        <w:t>办公电器</w:t>
      </w:r>
      <w:r>
        <w:rPr>
          <w:rFonts w:cs="Times New Roman"/>
          <w:color w:val="auto"/>
          <w:highlight w:val="none"/>
        </w:rPr>
        <w:t>供货业绩</w:t>
      </w:r>
      <w:r>
        <w:rPr>
          <w:rFonts w:hint="eastAsia" w:cs="Times New Roman"/>
          <w:color w:val="auto"/>
          <w:highlight w:val="none"/>
          <w:lang w:eastAsia="zh-CN"/>
        </w:rPr>
        <w:t>，</w:t>
      </w:r>
      <w:r>
        <w:rPr>
          <w:rFonts w:hint="eastAsia" w:cs="Times New Roman"/>
          <w:color w:val="auto"/>
          <w:highlight w:val="none"/>
          <w:lang w:val="en-US" w:eastAsia="zh-CN"/>
        </w:rPr>
        <w:t>合同金额不少于8万元</w:t>
      </w:r>
      <w:r>
        <w:rPr>
          <w:rFonts w:cs="Times New Roman"/>
          <w:color w:val="auto"/>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560" w:firstLineChars="200"/>
        <w:textAlignment w:val="auto"/>
        <w:rPr>
          <w:rFonts w:cs="Times New Roman"/>
          <w:color w:val="auto"/>
          <w:highlight w:val="none"/>
        </w:rPr>
      </w:pPr>
      <w:r>
        <w:rPr>
          <w:rFonts w:cs="Times New Roman"/>
          <w:color w:val="auto"/>
          <w:highlight w:val="none"/>
        </w:rPr>
        <w:t>本项目不接受联合体投标</w:t>
      </w:r>
      <w:r>
        <w:rPr>
          <w:rFonts w:hint="eastAsia" w:cs="Times New Roman"/>
          <w:color w:val="auto"/>
          <w:highlight w:val="none"/>
          <w:lang w:eastAsia="zh-CN"/>
        </w:rPr>
        <w:t>，</w:t>
      </w:r>
      <w:r>
        <w:rPr>
          <w:rFonts w:hint="eastAsia" w:cs="Times New Roman"/>
          <w:color w:val="auto"/>
          <w:highlight w:val="none"/>
          <w:lang w:val="en-US" w:eastAsia="zh-CN"/>
        </w:rPr>
        <w:t>本项目不允许转包、分包</w:t>
      </w:r>
      <w:r>
        <w:rPr>
          <w:rFonts w:cs="Times New Roman"/>
          <w:color w:val="auto"/>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560" w:firstLineChars="200"/>
        <w:textAlignment w:val="auto"/>
        <w:rPr>
          <w:rFonts w:cs="Times New Roman"/>
          <w:color w:val="auto"/>
          <w:highlight w:val="none"/>
        </w:rPr>
      </w:pPr>
      <w:r>
        <w:rPr>
          <w:rFonts w:cs="Times New Roman"/>
          <w:color w:val="auto"/>
          <w:highlight w:val="none"/>
        </w:rPr>
        <w:t>有下列情形之一的不得参与投标：</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Times New Roman"/>
          <w:color w:val="auto"/>
          <w:highlight w:val="none"/>
        </w:rPr>
      </w:pPr>
      <w:r>
        <w:rPr>
          <w:rFonts w:cs="Times New Roman"/>
          <w:color w:val="auto"/>
          <w:highlight w:val="none"/>
        </w:rPr>
        <w:t>(1)与询价人存在利害关系可能影响招标公正性的法人、其他组织或者个人；</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Times New Roman"/>
          <w:color w:val="auto"/>
          <w:highlight w:val="none"/>
        </w:rPr>
      </w:pPr>
      <w:r>
        <w:rPr>
          <w:rFonts w:cs="Times New Roman"/>
          <w:color w:val="auto"/>
          <w:highlight w:val="none"/>
        </w:rPr>
        <w:t>(2)两个及以上投标人的法定代表人为同一人，母公司、全资子公司及其控股公司，不得在本项目中同时投标；</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Times New Roman"/>
          <w:color w:val="auto"/>
          <w:highlight w:val="none"/>
        </w:rPr>
      </w:pPr>
      <w:r>
        <w:rPr>
          <w:rFonts w:cs="Times New Roman"/>
          <w:color w:val="auto"/>
          <w:highlight w:val="none"/>
        </w:rPr>
        <w:t>(3)相关法律法规规定的其他情形。</w:t>
      </w:r>
    </w:p>
    <w:p>
      <w:pPr>
        <w:pStyle w:val="4"/>
        <w:rPr>
          <w:rFonts w:cs="Times New Roman"/>
          <w:color w:val="auto"/>
          <w:highlight w:val="none"/>
        </w:rPr>
      </w:pPr>
      <w:bookmarkStart w:id="25" w:name="_Toc25748"/>
      <w:bookmarkStart w:id="26" w:name="_Toc139026514"/>
      <w:r>
        <w:rPr>
          <w:rFonts w:cs="Times New Roman"/>
          <w:color w:val="auto"/>
          <w:highlight w:val="none"/>
        </w:rPr>
        <w:t>四、竞争性比选文件的获取</w:t>
      </w:r>
      <w:bookmarkEnd w:id="25"/>
      <w:bookmarkEnd w:id="26"/>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cs="Times New Roman"/>
          <w:color w:val="auto"/>
          <w:highlight w:val="none"/>
          <w:lang w:val="en-US" w:eastAsia="zh-CN"/>
        </w:rPr>
      </w:pPr>
      <w:r>
        <w:rPr>
          <w:rFonts w:cs="Times New Roman"/>
          <w:color w:val="auto"/>
          <w:highlight w:val="none"/>
        </w:rPr>
        <w:t>本项目《竞争性比选文件》将发布在</w:t>
      </w:r>
      <w:r>
        <w:rPr>
          <w:rFonts w:hint="eastAsia" w:cs="Times New Roman"/>
          <w:color w:val="auto"/>
          <w:highlight w:val="none"/>
          <w:lang w:val="en-US" w:eastAsia="zh-CN"/>
        </w:rPr>
        <w:t>以下平台：</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cs="Times New Roman"/>
          <w:color w:val="auto"/>
          <w:highlight w:val="none"/>
          <w:lang w:val="en-US" w:eastAsia="zh-CN"/>
        </w:rPr>
      </w:pPr>
      <w:r>
        <w:rPr>
          <w:rFonts w:hint="eastAsia" w:cs="Times New Roman"/>
          <w:color w:val="auto"/>
          <w:highlight w:val="none"/>
          <w:lang w:val="en-US" w:eastAsia="zh-CN"/>
        </w:rPr>
        <w:t>(1)</w:t>
      </w:r>
      <w:r>
        <w:rPr>
          <w:rFonts w:cs="Times New Roman"/>
          <w:color w:val="auto"/>
          <w:highlight w:val="none"/>
        </w:rPr>
        <w:t>重庆高速集团</w:t>
      </w:r>
      <w:r>
        <w:rPr>
          <w:rFonts w:hint="eastAsia" w:cs="Times New Roman"/>
          <w:color w:val="auto"/>
          <w:highlight w:val="none"/>
          <w:lang w:val="en-US" w:eastAsia="zh-CN"/>
        </w:rPr>
        <w:t>官网（https://www.cegc.com.cn/html/col1810480.html）</w:t>
      </w:r>
    </w:p>
    <w:p>
      <w:pPr>
        <w:keepNext w:val="0"/>
        <w:keepLines w:val="0"/>
        <w:pageBreakBefore w:val="0"/>
        <w:widowControl w:val="0"/>
        <w:kinsoku/>
        <w:wordWrap/>
        <w:overflowPunct/>
        <w:topLinePunct w:val="0"/>
        <w:autoSpaceDE/>
        <w:autoSpaceDN/>
        <w:bidi w:val="0"/>
        <w:adjustRightInd/>
        <w:snapToGrid/>
        <w:spacing w:line="460" w:lineRule="exact"/>
        <w:ind w:firstLine="560"/>
        <w:jc w:val="left"/>
        <w:textAlignment w:val="auto"/>
        <w:rPr>
          <w:rFonts w:hint="eastAsia" w:cs="Times New Roman"/>
          <w:color w:val="auto"/>
          <w:highlight w:val="none"/>
          <w:lang w:val="en-US" w:eastAsia="zh-CN"/>
        </w:rPr>
      </w:pPr>
      <w:r>
        <w:rPr>
          <w:rFonts w:hint="eastAsia" w:cs="Times New Roman"/>
          <w:color w:val="auto"/>
          <w:highlight w:val="none"/>
          <w:lang w:val="en-US" w:eastAsia="zh-CN"/>
        </w:rPr>
        <w:t>(2)重庆高速集团物资采购平台（http://113.250.85.222:8099/merchants/notice?supplement_type=4&amp;type=gg）</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Times New Roman"/>
          <w:color w:val="auto"/>
          <w:highlight w:val="none"/>
        </w:rPr>
      </w:pPr>
      <w:r>
        <w:rPr>
          <w:rFonts w:hint="eastAsia" w:cs="Times New Roman"/>
          <w:color w:val="auto"/>
          <w:highlight w:val="none"/>
          <w:lang w:val="en-US" w:eastAsia="zh-CN"/>
        </w:rPr>
        <w:t>(3)</w:t>
      </w:r>
      <w:r>
        <w:rPr>
          <w:rFonts w:cs="Times New Roman"/>
          <w:color w:val="auto"/>
          <w:highlight w:val="none"/>
        </w:rPr>
        <w:t>重庆高速集团招投标管理平台</w:t>
      </w:r>
      <w:r>
        <w:rPr>
          <w:rFonts w:hint="eastAsia" w:cs="Times New Roman"/>
          <w:color w:val="auto"/>
          <w:highlight w:val="none"/>
          <w:lang w:eastAsia="zh-CN"/>
        </w:rPr>
        <w:t>（http://219.152.86.11:8088/pms/#）</w:t>
      </w:r>
      <w:r>
        <w:rPr>
          <w:rFonts w:cs="Times New Roman"/>
          <w:color w:val="auto"/>
          <w:highlight w:val="none"/>
        </w:rPr>
        <w:t>。</w:t>
      </w:r>
    </w:p>
    <w:p>
      <w:pPr>
        <w:pStyle w:val="4"/>
        <w:rPr>
          <w:rFonts w:cs="Times New Roman"/>
          <w:color w:val="auto"/>
          <w:highlight w:val="none"/>
        </w:rPr>
      </w:pPr>
      <w:bookmarkStart w:id="27" w:name="_Toc31838"/>
      <w:bookmarkStart w:id="28" w:name="_Toc139026515"/>
      <w:r>
        <w:rPr>
          <w:rFonts w:cs="Times New Roman"/>
          <w:color w:val="auto"/>
          <w:highlight w:val="none"/>
        </w:rPr>
        <w:t>五、报价要求</w:t>
      </w:r>
      <w:bookmarkEnd w:id="27"/>
      <w:bookmarkEnd w:id="28"/>
    </w:p>
    <w:p>
      <w:pPr>
        <w:pStyle w:val="5"/>
        <w:ind w:firstLine="562"/>
        <w:rPr>
          <w:rFonts w:cs="Times New Roman"/>
          <w:color w:val="auto"/>
          <w:highlight w:val="none"/>
        </w:rPr>
      </w:pPr>
      <w:bookmarkStart w:id="29" w:name="_Toc8944"/>
      <w:bookmarkStart w:id="30" w:name="_Toc139026516"/>
      <w:bookmarkStart w:id="31" w:name="_Toc139024287"/>
      <w:bookmarkStart w:id="32" w:name="_Toc139027147"/>
      <w:r>
        <w:rPr>
          <w:rFonts w:cs="Times New Roman"/>
          <w:color w:val="auto"/>
          <w:highlight w:val="none"/>
        </w:rPr>
        <w:t>1.控制价上限</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eastAsia="方正仿宋_GBK" w:cs="Times New Roman"/>
          <w:color w:val="auto"/>
          <w:highlight w:val="none"/>
          <w:lang w:eastAsia="zh-CN"/>
        </w:rPr>
      </w:pPr>
      <w:r>
        <w:rPr>
          <w:rFonts w:cs="Times New Roman"/>
          <w:color w:val="auto"/>
          <w:highlight w:val="none"/>
        </w:rPr>
        <w:t>本项目</w:t>
      </w:r>
      <w:r>
        <w:rPr>
          <w:rFonts w:hint="eastAsia" w:cs="Times New Roman"/>
          <w:color w:val="auto"/>
          <w:highlight w:val="none"/>
          <w:lang w:val="en-US" w:eastAsia="zh-CN"/>
        </w:rPr>
        <w:t>实行总价限价和单价限价双限价，</w:t>
      </w:r>
      <w:r>
        <w:rPr>
          <w:rFonts w:cs="Times New Roman"/>
          <w:color w:val="auto"/>
          <w:highlight w:val="none"/>
        </w:rPr>
        <w:t>总上限价为</w:t>
      </w:r>
      <w:r>
        <w:rPr>
          <w:rFonts w:hint="eastAsia" w:cs="Times New Roman"/>
          <w:color w:val="auto"/>
          <w:highlight w:val="none"/>
          <w:lang w:val="en-US" w:eastAsia="zh-CN"/>
        </w:rPr>
        <w:t>86300.00</w:t>
      </w:r>
      <w:r>
        <w:rPr>
          <w:rFonts w:cs="Times New Roman"/>
          <w:color w:val="auto"/>
          <w:highlight w:val="none"/>
        </w:rPr>
        <w:t>元，</w:t>
      </w:r>
      <w:r>
        <w:rPr>
          <w:rFonts w:hint="eastAsia" w:cs="Times New Roman"/>
          <w:color w:val="auto"/>
          <w:highlight w:val="none"/>
        </w:rPr>
        <w:t>单价限价</w:t>
      </w:r>
      <w:r>
        <w:rPr>
          <w:rFonts w:cs="Times New Roman"/>
          <w:color w:val="auto"/>
          <w:highlight w:val="none"/>
        </w:rPr>
        <w:t>如下表所示</w:t>
      </w:r>
      <w:r>
        <w:rPr>
          <w:rFonts w:hint="eastAsia" w:cs="Times New Roman"/>
          <w:color w:val="auto"/>
          <w:highlight w:val="none"/>
          <w:lang w:eastAsia="zh-CN"/>
        </w:rPr>
        <w:t>：</w:t>
      </w:r>
    </w:p>
    <w:p>
      <w:pPr>
        <w:ind w:firstLine="560"/>
        <w:rPr>
          <w:rFonts w:cs="Times New Roman"/>
          <w:color w:val="auto"/>
          <w:highlight w:val="none"/>
        </w:rPr>
      </w:pPr>
    </w:p>
    <w:p>
      <w:pPr>
        <w:pStyle w:val="2"/>
        <w:sectPr>
          <w:pgSz w:w="11906" w:h="16838"/>
          <w:pgMar w:top="1928" w:right="1531" w:bottom="1871" w:left="1531" w:header="1134" w:footer="851" w:gutter="0"/>
          <w:cols w:space="425" w:num="1"/>
          <w:docGrid w:type="lines" w:linePitch="326" w:charSpace="0"/>
        </w:sectPr>
      </w:pPr>
    </w:p>
    <w:tbl>
      <w:tblPr>
        <w:tblStyle w:val="19"/>
        <w:tblpPr w:leftFromText="180" w:rightFromText="180" w:vertAnchor="text" w:horzAnchor="page" w:tblpX="1976" w:tblpY="114"/>
        <w:tblOverlap w:val="never"/>
        <w:tblW w:w="13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973"/>
        <w:gridCol w:w="486"/>
        <w:gridCol w:w="486"/>
        <w:gridCol w:w="813"/>
        <w:gridCol w:w="1768"/>
        <w:gridCol w:w="3160"/>
        <w:gridCol w:w="2175"/>
        <w:gridCol w:w="193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50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9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cs="方正仿宋_GBK"/>
                <w:b/>
                <w:bCs/>
                <w:i w:val="0"/>
                <w:iCs w:val="0"/>
                <w:color w:val="auto"/>
                <w:kern w:val="0"/>
                <w:sz w:val="24"/>
                <w:szCs w:val="24"/>
                <w:highlight w:val="none"/>
                <w:u w:val="none"/>
                <w:lang w:val="en-US" w:eastAsia="zh-CN" w:bidi="ar"/>
              </w:rPr>
              <w:t>设备</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名称</w:t>
            </w:r>
          </w:p>
        </w:tc>
        <w:tc>
          <w:tcPr>
            <w:tcW w:w="48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数量</w:t>
            </w:r>
          </w:p>
        </w:tc>
        <w:tc>
          <w:tcPr>
            <w:tcW w:w="48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单位</w:t>
            </w:r>
          </w:p>
        </w:tc>
        <w:tc>
          <w:tcPr>
            <w:tcW w:w="81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品牌要求</w:t>
            </w:r>
          </w:p>
        </w:tc>
        <w:tc>
          <w:tcPr>
            <w:tcW w:w="176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cs="方正仿宋_GBK"/>
                <w:b/>
                <w:bCs/>
                <w:i w:val="0"/>
                <w:iCs w:val="0"/>
                <w:color w:val="auto"/>
                <w:kern w:val="0"/>
                <w:sz w:val="24"/>
                <w:szCs w:val="24"/>
                <w:highlight w:val="none"/>
                <w:u w:val="none"/>
                <w:lang w:val="en-US" w:eastAsia="zh-CN" w:bidi="ar"/>
              </w:rPr>
              <w:t>型号</w:t>
            </w:r>
          </w:p>
        </w:tc>
        <w:tc>
          <w:tcPr>
            <w:tcW w:w="31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sz w:val="24"/>
                <w:szCs w:val="24"/>
                <w:highlight w:val="none"/>
                <w:u w:val="none"/>
                <w:lang w:val="en-US"/>
              </w:rPr>
            </w:pPr>
            <w:r>
              <w:rPr>
                <w:rFonts w:hint="eastAsia" w:ascii="方正仿宋_GBK" w:hAnsi="方正仿宋_GBK" w:cs="方正仿宋_GBK"/>
                <w:b/>
                <w:bCs/>
                <w:i w:val="0"/>
                <w:iCs w:val="0"/>
                <w:color w:val="auto"/>
                <w:kern w:val="0"/>
                <w:sz w:val="24"/>
                <w:szCs w:val="24"/>
                <w:highlight w:val="none"/>
                <w:u w:val="none"/>
                <w:lang w:val="en-US" w:eastAsia="zh-CN" w:bidi="ar"/>
              </w:rPr>
              <w:t>性能参数</w:t>
            </w:r>
          </w:p>
        </w:tc>
        <w:tc>
          <w:tcPr>
            <w:tcW w:w="21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上限单价（元）</w:t>
            </w:r>
          </w:p>
        </w:tc>
        <w:tc>
          <w:tcPr>
            <w:tcW w:w="193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上限合价（元）</w:t>
            </w:r>
          </w:p>
        </w:tc>
        <w:tc>
          <w:tcPr>
            <w:tcW w:w="9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0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壁挂式空调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格力</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KFR-35GW</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1.5P、冷暖、变频、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cs="方正仿宋_GBK"/>
                <w:i w:val="0"/>
                <w:iCs w:val="0"/>
                <w:color w:val="auto"/>
                <w:kern w:val="0"/>
                <w:sz w:val="24"/>
                <w:szCs w:val="24"/>
                <w:highlight w:val="none"/>
                <w:u w:val="none"/>
                <w:lang w:val="en-US" w:eastAsia="zh-CN" w:bidi="ar"/>
              </w:rPr>
              <w:t>一级效能、白色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4000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32000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0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2</w:t>
            </w:r>
          </w:p>
        </w:tc>
        <w:tc>
          <w:tcPr>
            <w:tcW w:w="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壁挂式空调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格力</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KFR-50GW</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2P、冷暖、变频、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二级效能、白色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5000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5000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0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cs="方正仿宋_GBK"/>
                <w:i w:val="0"/>
                <w:iCs w:val="0"/>
                <w:color w:val="auto"/>
                <w:kern w:val="0"/>
                <w:sz w:val="24"/>
                <w:szCs w:val="24"/>
                <w:highlight w:val="none"/>
                <w:u w:val="none"/>
                <w:lang w:val="en-US" w:eastAsia="zh-CN" w:bidi="ar"/>
              </w:rPr>
              <w:t>3</w:t>
            </w:r>
          </w:p>
        </w:tc>
        <w:tc>
          <w:tcPr>
            <w:tcW w:w="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立柜式空调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格力</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KFR-72LW</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3P、冷暖、变频、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cs="方正仿宋_GBK"/>
                <w:i w:val="0"/>
                <w:iCs w:val="0"/>
                <w:color w:val="auto"/>
                <w:kern w:val="0"/>
                <w:sz w:val="24"/>
                <w:szCs w:val="24"/>
                <w:highlight w:val="none"/>
                <w:u w:val="none"/>
                <w:lang w:val="en-US" w:eastAsia="zh-CN" w:bidi="ar"/>
              </w:rPr>
              <w:t>三级效能、白色圆柱</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7500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22500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dxa"/>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cs="方正仿宋_GBK"/>
                <w:i w:val="0"/>
                <w:iCs w:val="0"/>
                <w:color w:val="auto"/>
                <w:kern w:val="0"/>
                <w:sz w:val="24"/>
                <w:szCs w:val="24"/>
                <w:highlight w:val="none"/>
                <w:u w:val="none"/>
                <w:lang w:val="en-US" w:eastAsia="zh-CN" w:bidi="ar"/>
              </w:rPr>
              <w:t>4</w:t>
            </w:r>
          </w:p>
        </w:tc>
        <w:tc>
          <w:tcPr>
            <w:tcW w:w="973"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cs="方正仿宋_GBK"/>
                <w:i w:val="0"/>
                <w:iCs w:val="0"/>
                <w:color w:val="auto"/>
                <w:kern w:val="0"/>
                <w:sz w:val="24"/>
                <w:szCs w:val="24"/>
                <w:highlight w:val="none"/>
                <w:u w:val="none"/>
                <w:lang w:val="en-US" w:eastAsia="zh-CN" w:bidi="ar"/>
              </w:rPr>
              <w:t>冰箱</w:t>
            </w:r>
          </w:p>
        </w:tc>
        <w:tc>
          <w:tcPr>
            <w:tcW w:w="4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11</w:t>
            </w:r>
          </w:p>
        </w:tc>
        <w:tc>
          <w:tcPr>
            <w:tcW w:w="4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4"/>
                <w:szCs w:val="24"/>
                <w:highlight w:val="none"/>
                <w:u w:val="none"/>
                <w:lang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8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海尔</w:t>
            </w:r>
          </w:p>
        </w:tc>
        <w:tc>
          <w:tcPr>
            <w:tcW w:w="17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BCD-118TMPA</w:t>
            </w:r>
          </w:p>
        </w:tc>
        <w:tc>
          <w:tcPr>
            <w:tcW w:w="31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两门、定频、三级能效</w:t>
            </w:r>
          </w:p>
        </w:tc>
        <w:tc>
          <w:tcPr>
            <w:tcW w:w="21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800</w:t>
            </w:r>
          </w:p>
        </w:tc>
        <w:tc>
          <w:tcPr>
            <w:tcW w:w="19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8800</w:t>
            </w:r>
          </w:p>
        </w:tc>
        <w:tc>
          <w:tcPr>
            <w:tcW w:w="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09"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5</w:t>
            </w:r>
          </w:p>
        </w:tc>
        <w:tc>
          <w:tcPr>
            <w:tcW w:w="973" w:type="dxa"/>
            <w:tcBorders>
              <w:top w:val="single" w:color="auto"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sz w:val="24"/>
                <w:szCs w:val="24"/>
                <w:highlight w:val="none"/>
                <w:u w:val="none"/>
                <w:lang w:eastAsia="zh-CN"/>
              </w:rPr>
              <w:t>复印机</w:t>
            </w:r>
          </w:p>
        </w:tc>
        <w:tc>
          <w:tcPr>
            <w:tcW w:w="48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1</w:t>
            </w:r>
          </w:p>
        </w:tc>
        <w:tc>
          <w:tcPr>
            <w:tcW w:w="48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台</w:t>
            </w:r>
          </w:p>
        </w:tc>
        <w:tc>
          <w:tcPr>
            <w:tcW w:w="8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理光</w:t>
            </w:r>
          </w:p>
        </w:tc>
        <w:tc>
          <w:tcPr>
            <w:tcW w:w="176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sz w:val="24"/>
                <w:szCs w:val="24"/>
                <w:highlight w:val="none"/>
                <w:u w:val="none"/>
                <w:lang w:val="en-US" w:eastAsia="zh-CN"/>
              </w:rPr>
              <w:t>MC2501</w:t>
            </w:r>
          </w:p>
        </w:tc>
        <w:tc>
          <w:tcPr>
            <w:tcW w:w="31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大型打印机办公激光打印彩色A3A4复印机扫描一体机、主机+输稿器+双纸盒</w:t>
            </w:r>
          </w:p>
        </w:tc>
        <w:tc>
          <w:tcPr>
            <w:tcW w:w="21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sz w:val="24"/>
                <w:szCs w:val="24"/>
                <w:highlight w:val="none"/>
                <w:u w:val="none"/>
                <w:lang w:val="en-US" w:eastAsia="zh-CN"/>
              </w:rPr>
              <w:t>18000</w:t>
            </w:r>
          </w:p>
        </w:tc>
        <w:tc>
          <w:tcPr>
            <w:tcW w:w="193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cs="方正仿宋_GBK"/>
                <w:i w:val="0"/>
                <w:iCs w:val="0"/>
                <w:color w:val="auto"/>
                <w:kern w:val="0"/>
                <w:sz w:val="24"/>
                <w:szCs w:val="24"/>
                <w:highlight w:val="none"/>
                <w:u w:val="none"/>
                <w:lang w:val="en-US" w:eastAsia="zh-CN" w:bidi="ar"/>
              </w:rPr>
              <w:t>18000</w:t>
            </w:r>
          </w:p>
        </w:tc>
        <w:tc>
          <w:tcPr>
            <w:tcW w:w="9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37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sz w:val="24"/>
                <w:szCs w:val="24"/>
                <w:highlight w:val="none"/>
                <w:u w:val="none"/>
                <w:lang w:val="en-US" w:eastAsia="zh-CN"/>
              </w:rPr>
            </w:pPr>
            <w:r>
              <w:rPr>
                <w:rFonts w:hint="eastAsia" w:ascii="方正仿宋_GBK" w:hAnsi="方正仿宋_GBK" w:cs="方正仿宋_GBK"/>
                <w:i w:val="0"/>
                <w:iCs w:val="0"/>
                <w:color w:val="auto"/>
                <w:sz w:val="24"/>
                <w:szCs w:val="24"/>
                <w:highlight w:val="none"/>
                <w:u w:val="none"/>
                <w:lang w:val="en-US" w:eastAsia="zh-CN"/>
              </w:rPr>
              <w:t>合计</w:t>
            </w:r>
          </w:p>
        </w:tc>
        <w:tc>
          <w:tcPr>
            <w:tcW w:w="193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cs="方正仿宋_GBK"/>
                <w:i w:val="0"/>
                <w:iCs w:val="0"/>
                <w:color w:val="auto"/>
                <w:kern w:val="0"/>
                <w:sz w:val="24"/>
                <w:szCs w:val="24"/>
                <w:highlight w:val="none"/>
                <w:u w:val="none"/>
                <w:lang w:val="en-US" w:eastAsia="zh-CN" w:bidi="ar"/>
              </w:rPr>
            </w:pPr>
            <w:r>
              <w:rPr>
                <w:rFonts w:hint="eastAsia" w:ascii="方正仿宋_GBK" w:hAnsi="方正仿宋_GBK" w:cs="方正仿宋_GBK"/>
                <w:i w:val="0"/>
                <w:iCs w:val="0"/>
                <w:color w:val="auto"/>
                <w:kern w:val="0"/>
                <w:sz w:val="24"/>
                <w:szCs w:val="24"/>
                <w:highlight w:val="none"/>
                <w:u w:val="none"/>
                <w:lang w:val="en-US" w:eastAsia="zh-CN" w:bidi="ar"/>
              </w:rPr>
              <w:t>86300</w:t>
            </w:r>
          </w:p>
        </w:tc>
        <w:tc>
          <w:tcPr>
            <w:tcW w:w="9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eastAsia="方正仿宋_GBK" w:cs="Times New Roman"/>
          <w:color w:val="auto"/>
          <w:sz w:val="24"/>
          <w:szCs w:val="24"/>
          <w:highlight w:val="none"/>
          <w:lang w:eastAsia="zh-CN"/>
        </w:rPr>
      </w:pPr>
      <w:r>
        <w:rPr>
          <w:rFonts w:hint="eastAsia" w:cs="Times New Roman"/>
          <w:b/>
          <w:bCs/>
          <w:color w:val="auto"/>
          <w:sz w:val="24"/>
          <w:szCs w:val="24"/>
          <w:highlight w:val="none"/>
        </w:rPr>
        <w:t>备注：</w:t>
      </w:r>
      <w:r>
        <w:rPr>
          <w:rFonts w:hint="eastAsia" w:cs="Times New Roman"/>
          <w:color w:val="auto"/>
          <w:sz w:val="24"/>
          <w:szCs w:val="24"/>
          <w:highlight w:val="none"/>
        </w:rPr>
        <w:t>上述报价均包含</w:t>
      </w:r>
      <w:r>
        <w:rPr>
          <w:rFonts w:hint="eastAsia" w:cs="Times New Roman"/>
          <w:color w:val="auto"/>
          <w:sz w:val="24"/>
          <w:szCs w:val="24"/>
          <w:highlight w:val="none"/>
          <w:lang w:val="en-US" w:eastAsia="zh-CN"/>
        </w:rPr>
        <w:t>本项目相关</w:t>
      </w:r>
      <w:r>
        <w:rPr>
          <w:rFonts w:hint="eastAsia" w:cs="Times New Roman"/>
          <w:color w:val="auto"/>
          <w:sz w:val="24"/>
          <w:szCs w:val="24"/>
          <w:highlight w:val="none"/>
        </w:rPr>
        <w:t>的税金、管理费、运输费、转运费、吊装费、运输安全保险</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安装及配套服务</w:t>
      </w:r>
      <w:r>
        <w:rPr>
          <w:rFonts w:hint="eastAsia" w:cs="Times New Roman"/>
          <w:color w:val="auto"/>
          <w:sz w:val="24"/>
          <w:szCs w:val="24"/>
          <w:highlight w:val="none"/>
        </w:rPr>
        <w:t>等全部费用在内，询价人不再另行支付任何费用，</w:t>
      </w:r>
      <w:r>
        <w:rPr>
          <w:rFonts w:hint="eastAsia" w:cs="Times New Roman"/>
          <w:color w:val="auto"/>
          <w:sz w:val="24"/>
          <w:szCs w:val="24"/>
          <w:highlight w:val="none"/>
          <w:lang w:val="en-US" w:eastAsia="zh-CN"/>
        </w:rPr>
        <w:t>如因现场安装环境制约，</w:t>
      </w:r>
      <w:r>
        <w:rPr>
          <w:rFonts w:hint="eastAsia" w:cs="Times New Roman"/>
          <w:color w:val="auto"/>
          <w:sz w:val="24"/>
          <w:szCs w:val="24"/>
          <w:highlight w:val="none"/>
        </w:rPr>
        <w:t>以实际</w:t>
      </w:r>
      <w:r>
        <w:rPr>
          <w:rFonts w:hint="eastAsia" w:cs="Times New Roman"/>
          <w:color w:val="auto"/>
          <w:sz w:val="24"/>
          <w:szCs w:val="24"/>
          <w:highlight w:val="none"/>
          <w:lang w:val="en-US" w:eastAsia="zh-CN"/>
        </w:rPr>
        <w:t>通过</w:t>
      </w:r>
      <w:r>
        <w:rPr>
          <w:rFonts w:hint="eastAsia" w:cs="Times New Roman"/>
          <w:color w:val="auto"/>
          <w:sz w:val="24"/>
          <w:szCs w:val="24"/>
          <w:highlight w:val="none"/>
        </w:rPr>
        <w:t>验收数量为准</w:t>
      </w:r>
      <w:r>
        <w:rPr>
          <w:rFonts w:hint="eastAsia" w:cs="Times New Roman"/>
          <w:color w:val="auto"/>
          <w:sz w:val="24"/>
          <w:szCs w:val="24"/>
          <w:highlight w:val="none"/>
          <w:lang w:eastAsia="zh-CN"/>
        </w:rPr>
        <w:t>。</w:t>
      </w:r>
    </w:p>
    <w:p>
      <w:pPr>
        <w:ind w:firstLine="560"/>
        <w:rPr>
          <w:rFonts w:cs="Times New Roman"/>
          <w:color w:val="auto"/>
          <w:highlight w:val="none"/>
        </w:rPr>
        <w:sectPr>
          <w:headerReference r:id="rId13" w:type="default"/>
          <w:pgSz w:w="16838" w:h="11906" w:orient="landscape"/>
          <w:pgMar w:top="1417" w:right="1928" w:bottom="1361" w:left="1871" w:header="850" w:footer="737" w:gutter="0"/>
          <w:cols w:space="425" w:num="1"/>
          <w:docGrid w:type="lines" w:linePitch="326" w:charSpace="0"/>
        </w:sectPr>
      </w:pPr>
    </w:p>
    <w:p>
      <w:pPr>
        <w:pStyle w:val="5"/>
        <w:ind w:firstLine="562"/>
        <w:rPr>
          <w:rFonts w:cs="Times New Roman"/>
          <w:color w:val="auto"/>
          <w:highlight w:val="none"/>
        </w:rPr>
      </w:pPr>
      <w:bookmarkStart w:id="33" w:name="_Toc12893"/>
      <w:bookmarkStart w:id="34" w:name="_Toc139026517"/>
      <w:bookmarkStart w:id="35" w:name="_Toc139027148"/>
      <w:bookmarkStart w:id="36" w:name="_Toc139024288"/>
      <w:r>
        <w:rPr>
          <w:rFonts w:cs="Times New Roman"/>
          <w:color w:val="auto"/>
          <w:highlight w:val="none"/>
        </w:rPr>
        <w:t>2.报价方式</w:t>
      </w:r>
      <w:bookmarkEnd w:id="33"/>
      <w:bookmarkEnd w:id="34"/>
      <w:bookmarkEnd w:id="35"/>
      <w:bookmarkEnd w:id="36"/>
    </w:p>
    <w:p>
      <w:pPr>
        <w:ind w:firstLine="560"/>
        <w:rPr>
          <w:rFonts w:hint="eastAsia" w:cs="Times New Roman"/>
          <w:color w:val="auto"/>
          <w:highlight w:val="none"/>
          <w:lang w:val="en-US" w:eastAsia="zh-CN"/>
        </w:rPr>
      </w:pPr>
      <w:r>
        <w:rPr>
          <w:rFonts w:cs="Times New Roman"/>
          <w:color w:val="auto"/>
          <w:highlight w:val="none"/>
        </w:rPr>
        <w:t>报价人</w:t>
      </w:r>
      <w:r>
        <w:rPr>
          <w:rFonts w:hint="eastAsia" w:cs="Times New Roman"/>
          <w:color w:val="auto"/>
          <w:highlight w:val="none"/>
          <w:lang w:val="en-US" w:eastAsia="zh-CN"/>
        </w:rPr>
        <w:t>应以询价方提供的采购明细及相关产品参数要求为依据，自行前往安装地点查看现场条件，并以国家相关技术和经济规范及行业标准，结合市场行情自主合理报价。</w:t>
      </w:r>
    </w:p>
    <w:p>
      <w:pPr>
        <w:ind w:firstLine="560"/>
        <w:rPr>
          <w:rFonts w:hint="default" w:cs="Times New Roman"/>
          <w:color w:val="auto"/>
          <w:highlight w:val="none"/>
          <w:lang w:val="en-US" w:eastAsia="zh-CN"/>
        </w:rPr>
      </w:pPr>
      <w:r>
        <w:rPr>
          <w:rFonts w:hint="eastAsia" w:cs="Times New Roman"/>
          <w:color w:val="auto"/>
          <w:highlight w:val="none"/>
          <w:lang w:val="en-US" w:eastAsia="zh-CN"/>
        </w:rPr>
        <w:t>报价方中标后，本项目实施过程中的一切安全责任及相关保险由报价方自行承担。如报价方未履行上述义务造成工程、财产和人身伤害等损失，由承包人承担一切法律责任及经济责任。</w:t>
      </w:r>
    </w:p>
    <w:p>
      <w:pPr>
        <w:ind w:firstLine="560"/>
        <w:rPr>
          <w:rFonts w:cs="Times New Roman"/>
          <w:color w:val="auto"/>
          <w:highlight w:val="none"/>
        </w:rPr>
      </w:pPr>
      <w:r>
        <w:rPr>
          <w:rFonts w:hint="eastAsia" w:cs="Times New Roman"/>
          <w:color w:val="auto"/>
          <w:highlight w:val="none"/>
          <w:lang w:val="en-US" w:eastAsia="zh-CN"/>
        </w:rPr>
        <w:t>报价人</w:t>
      </w:r>
      <w:r>
        <w:rPr>
          <w:rFonts w:cs="Times New Roman"/>
          <w:color w:val="auto"/>
          <w:highlight w:val="none"/>
        </w:rPr>
        <w:t>在报价函中填报总报价，在报价清单中填报投标单价，上述报价均包含</w:t>
      </w:r>
      <w:r>
        <w:rPr>
          <w:rFonts w:hint="eastAsia" w:cs="Times New Roman"/>
          <w:color w:val="auto"/>
          <w:highlight w:val="none"/>
          <w:lang w:val="en-US" w:eastAsia="zh-CN"/>
        </w:rPr>
        <w:t>本项目相关的</w:t>
      </w:r>
      <w:r>
        <w:rPr>
          <w:rFonts w:cs="Times New Roman"/>
          <w:color w:val="auto"/>
          <w:highlight w:val="none"/>
        </w:rPr>
        <w:t>税金、管理费、运输费、转运费、吊装费、运输安全保险</w:t>
      </w:r>
      <w:r>
        <w:rPr>
          <w:rFonts w:hint="eastAsia" w:cs="Times New Roman"/>
          <w:color w:val="auto"/>
          <w:highlight w:val="none"/>
          <w:lang w:eastAsia="zh-CN"/>
        </w:rPr>
        <w:t>、</w:t>
      </w:r>
      <w:r>
        <w:rPr>
          <w:rFonts w:hint="eastAsia" w:cs="Times New Roman"/>
          <w:color w:val="auto"/>
          <w:highlight w:val="none"/>
          <w:lang w:val="en-US" w:eastAsia="zh-CN"/>
        </w:rPr>
        <w:t>安装及配套服务</w:t>
      </w:r>
      <w:r>
        <w:rPr>
          <w:rFonts w:cs="Times New Roman"/>
          <w:color w:val="auto"/>
          <w:highlight w:val="none"/>
        </w:rPr>
        <w:t>等全部费用在内，询价人不再另行支付任何费用。</w:t>
      </w:r>
    </w:p>
    <w:p>
      <w:pPr>
        <w:pStyle w:val="4"/>
        <w:numPr>
          <w:ilvl w:val="0"/>
          <w:numId w:val="2"/>
        </w:numPr>
        <w:bidi w:val="0"/>
        <w:rPr>
          <w:rFonts w:hint="eastAsia"/>
          <w:color w:val="auto"/>
          <w:highlight w:val="none"/>
          <w:lang w:val="en-US" w:eastAsia="zh-CN"/>
        </w:rPr>
      </w:pPr>
      <w:bookmarkStart w:id="37" w:name="_Toc21465"/>
      <w:r>
        <w:rPr>
          <w:rFonts w:hint="eastAsia"/>
          <w:color w:val="auto"/>
          <w:highlight w:val="none"/>
          <w:lang w:val="en-US" w:eastAsia="zh-CN"/>
        </w:rPr>
        <w:t>投标保证金</w:t>
      </w:r>
      <w:bookmarkEnd w:id="37"/>
    </w:p>
    <w:p>
      <w:pPr>
        <w:pStyle w:val="5"/>
        <w:bidi w:val="0"/>
        <w:rPr>
          <w:rFonts w:hint="eastAsia"/>
          <w:color w:val="auto"/>
          <w:highlight w:val="none"/>
          <w:lang w:eastAsia="zh-CN"/>
        </w:rPr>
      </w:pPr>
      <w:bookmarkStart w:id="38" w:name="_Toc13455"/>
      <w:r>
        <w:rPr>
          <w:rFonts w:hint="eastAsia"/>
          <w:color w:val="auto"/>
          <w:highlight w:val="none"/>
          <w:lang w:val="en-US" w:eastAsia="zh-CN"/>
        </w:rPr>
        <w:t>1.</w:t>
      </w:r>
      <w:r>
        <w:rPr>
          <w:rFonts w:hint="eastAsia"/>
          <w:color w:val="auto"/>
          <w:highlight w:val="none"/>
          <w:lang w:eastAsia="zh-CN"/>
        </w:rPr>
        <w:t>投标保证金</w:t>
      </w:r>
      <w:r>
        <w:rPr>
          <w:rFonts w:hint="eastAsia"/>
          <w:color w:val="auto"/>
          <w:highlight w:val="none"/>
          <w:lang w:val="en-US" w:eastAsia="zh-CN"/>
        </w:rPr>
        <w:t>及</w:t>
      </w:r>
      <w:r>
        <w:rPr>
          <w:rFonts w:hint="eastAsia"/>
          <w:color w:val="auto"/>
          <w:highlight w:val="none"/>
          <w:lang w:eastAsia="zh-CN"/>
        </w:rPr>
        <w:t>递交方式</w:t>
      </w:r>
      <w:bookmarkEnd w:id="38"/>
    </w:p>
    <w:p>
      <w:pPr>
        <w:bidi w:val="0"/>
        <w:rPr>
          <w:rFonts w:hint="eastAsia"/>
          <w:color w:val="auto"/>
          <w:highlight w:val="none"/>
          <w:lang w:val="en-US" w:eastAsia="zh-CN"/>
        </w:rPr>
      </w:pPr>
      <w:r>
        <w:rPr>
          <w:rFonts w:hint="eastAsia"/>
          <w:color w:val="auto"/>
          <w:highlight w:val="none"/>
          <w:lang w:val="en-US" w:eastAsia="zh-CN"/>
        </w:rPr>
        <w:t>本项目投标保证金为人民币1500.00元（大写：壹仟伍佰元整），为保证资金的安全性和简化手续，保证金以银行转账方式提交。</w:t>
      </w:r>
    </w:p>
    <w:p>
      <w:pPr>
        <w:pStyle w:val="5"/>
        <w:numPr>
          <w:ilvl w:val="0"/>
          <w:numId w:val="0"/>
        </w:numPr>
        <w:ind w:firstLine="562" w:firstLineChars="200"/>
        <w:rPr>
          <w:rFonts w:hint="default"/>
          <w:color w:val="auto"/>
          <w:highlight w:val="none"/>
          <w:lang w:val="en-US" w:eastAsia="zh-CN"/>
        </w:rPr>
      </w:pPr>
      <w:bookmarkStart w:id="39" w:name="_Toc26017"/>
      <w:r>
        <w:rPr>
          <w:rFonts w:hint="default" w:ascii="Times New Roman" w:hAnsi="Times New Roman" w:eastAsia="方正仿宋_GBK" w:cstheme="minorBidi"/>
          <w:b/>
          <w:bCs/>
          <w:color w:val="auto"/>
          <w:kern w:val="2"/>
          <w:sz w:val="28"/>
          <w:szCs w:val="32"/>
          <w:highlight w:val="none"/>
          <w:lang w:val="en-US" w:eastAsia="zh-CN" w:bidi="ar-SA"/>
        </w:rPr>
        <w:t>2.</w:t>
      </w:r>
      <w:r>
        <w:rPr>
          <w:rFonts w:hint="eastAsia"/>
          <w:color w:val="auto"/>
          <w:highlight w:val="none"/>
          <w:lang w:val="en-US" w:eastAsia="zh-CN"/>
        </w:rPr>
        <w:t>银行转账保证金递交账户</w:t>
      </w:r>
      <w:bookmarkEnd w:id="39"/>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cs="Times New Roman"/>
          <w:color w:val="auto"/>
          <w:highlight w:val="none"/>
          <w:lang w:val="en-US" w:eastAsia="zh-CN"/>
        </w:rPr>
      </w:pPr>
      <w:r>
        <w:rPr>
          <w:rFonts w:hint="eastAsia" w:cs="Times New Roman"/>
          <w:color w:val="auto"/>
          <w:highlight w:val="none"/>
          <w:lang w:eastAsia="zh-CN"/>
        </w:rPr>
        <w:t>报价人在递交投标保证金时，须充分考虑同城转账、异地转账、电汇等的时间要求，银行转账（电汇）的时间差由报价人自行承担。投标保证金的到账截止时间为开标当天</w:t>
      </w:r>
      <w:r>
        <w:rPr>
          <w:rFonts w:hint="eastAsia" w:cs="Times New Roman"/>
          <w:color w:val="auto"/>
          <w:highlight w:val="none"/>
          <w:lang w:val="en-US" w:eastAsia="zh-CN"/>
        </w:rPr>
        <w:t>10:00。</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cs="Times New Roman"/>
          <w:color w:val="auto"/>
          <w:highlight w:val="none"/>
          <w:u w:val="single"/>
          <w:lang w:val="en-US" w:eastAsia="zh-CN"/>
        </w:rPr>
      </w:pPr>
      <w:r>
        <w:rPr>
          <w:rFonts w:hint="eastAsia" w:cs="Times New Roman"/>
          <w:color w:val="auto"/>
          <w:highlight w:val="none"/>
          <w:u w:val="single"/>
          <w:lang w:val="en-US" w:eastAsia="zh-CN"/>
        </w:rPr>
        <w:t>参与单位需备注：重庆万利万达高速公路有限公司2023年办公电器采购项目投标保证金</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银行名称：中国建设银行重庆市分行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银行账户名称：重庆万利万达高速公路有限公司</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银行账户：50001333600050291359</w:t>
      </w:r>
    </w:p>
    <w:p>
      <w:pPr>
        <w:pStyle w:val="5"/>
        <w:numPr>
          <w:ilvl w:val="0"/>
          <w:numId w:val="0"/>
        </w:numPr>
        <w:ind w:firstLine="562" w:firstLineChars="200"/>
        <w:rPr>
          <w:rFonts w:hint="default"/>
          <w:color w:val="auto"/>
          <w:highlight w:val="none"/>
          <w:lang w:val="en-US" w:eastAsia="zh-CN"/>
        </w:rPr>
      </w:pPr>
      <w:bookmarkStart w:id="40" w:name="_Toc12476"/>
      <w:r>
        <w:rPr>
          <w:rFonts w:hint="default" w:ascii="Times New Roman" w:hAnsi="Times New Roman" w:eastAsia="方正仿宋_GBK" w:cstheme="minorBidi"/>
          <w:b/>
          <w:bCs/>
          <w:color w:val="auto"/>
          <w:kern w:val="2"/>
          <w:sz w:val="28"/>
          <w:szCs w:val="32"/>
          <w:highlight w:val="none"/>
          <w:lang w:val="en-US" w:eastAsia="zh-CN" w:bidi="ar-SA"/>
        </w:rPr>
        <w:t>3.</w:t>
      </w:r>
      <w:r>
        <w:rPr>
          <w:rFonts w:hint="eastAsia"/>
          <w:color w:val="auto"/>
          <w:highlight w:val="none"/>
          <w:lang w:val="en-US" w:eastAsia="zh-CN"/>
        </w:rPr>
        <w:t>投标保证金退还方式</w:t>
      </w:r>
      <w:bookmarkEnd w:id="40"/>
    </w:p>
    <w:p>
      <w:pPr>
        <w:rPr>
          <w:rFonts w:hint="default"/>
          <w:color w:val="auto"/>
          <w:highlight w:val="none"/>
          <w:lang w:val="en-US" w:eastAsia="zh-CN"/>
        </w:rPr>
      </w:pPr>
      <w:r>
        <w:rPr>
          <w:rFonts w:hint="eastAsia"/>
          <w:color w:val="auto"/>
          <w:highlight w:val="none"/>
          <w:lang w:val="en-US" w:eastAsia="zh-CN"/>
        </w:rPr>
        <w:t>未中标的供应商，其投标保证金采取银行转账（电汇）方式递交的，由采购人于本项目《中标通知书》发出后5个工作日内，按来款渠道原路退还。中标的供应商，其投标保证金采取银行转账（电汇）方式递交的，由采购人于本项目签订合同后，按来款渠道原路退还。</w:t>
      </w:r>
    </w:p>
    <w:p>
      <w:pPr>
        <w:pStyle w:val="5"/>
        <w:numPr>
          <w:ilvl w:val="0"/>
          <w:numId w:val="0"/>
        </w:numPr>
        <w:ind w:firstLine="562" w:firstLineChars="200"/>
        <w:rPr>
          <w:rFonts w:hint="default"/>
          <w:color w:val="auto"/>
          <w:highlight w:val="none"/>
          <w:lang w:val="en-US" w:eastAsia="zh-CN"/>
        </w:rPr>
      </w:pPr>
      <w:bookmarkStart w:id="41" w:name="_Toc27819"/>
      <w:r>
        <w:rPr>
          <w:rFonts w:hint="default" w:ascii="Times New Roman" w:hAnsi="Times New Roman" w:eastAsia="方正仿宋_GBK" w:cstheme="minorBidi"/>
          <w:b/>
          <w:bCs/>
          <w:color w:val="auto"/>
          <w:kern w:val="2"/>
          <w:sz w:val="28"/>
          <w:szCs w:val="32"/>
          <w:highlight w:val="none"/>
          <w:lang w:val="en-US" w:eastAsia="zh-CN" w:bidi="ar-SA"/>
        </w:rPr>
        <w:t>4.</w:t>
      </w:r>
      <w:r>
        <w:rPr>
          <w:rFonts w:hint="eastAsia"/>
          <w:color w:val="auto"/>
          <w:highlight w:val="none"/>
          <w:lang w:val="en-US" w:eastAsia="zh-CN"/>
        </w:rPr>
        <w:t>在投标过程中如发生下列情况之一，投标保证金将被没收：</w:t>
      </w:r>
      <w:bookmarkEnd w:id="41"/>
    </w:p>
    <w:p>
      <w:pPr>
        <w:numPr>
          <w:ilvl w:val="0"/>
          <w:numId w:val="0"/>
        </w:numPr>
        <w:ind w:firstLine="560" w:firstLineChars="200"/>
        <w:rPr>
          <w:rFonts w:hint="eastAsia"/>
          <w:color w:val="auto"/>
          <w:highlight w:val="none"/>
          <w:lang w:val="en-US" w:eastAsia="zh-CN"/>
        </w:rPr>
      </w:pPr>
      <w:r>
        <w:rPr>
          <w:rFonts w:hint="eastAsia" w:cstheme="minorBidi"/>
          <w:color w:val="auto"/>
          <w:kern w:val="2"/>
          <w:sz w:val="28"/>
          <w:szCs w:val="32"/>
          <w:highlight w:val="none"/>
          <w:lang w:val="en-US" w:eastAsia="zh-CN" w:bidi="ar-SA"/>
        </w:rPr>
        <w:t>(1)</w:t>
      </w:r>
      <w:r>
        <w:rPr>
          <w:rFonts w:hint="eastAsia"/>
          <w:color w:val="auto"/>
          <w:highlight w:val="none"/>
          <w:lang w:val="en-US" w:eastAsia="zh-CN"/>
        </w:rPr>
        <w:t>报价文件截止后，报价人撤销报价文件的，采购人可以不退还投标保证金；</w:t>
      </w:r>
    </w:p>
    <w:p>
      <w:pPr>
        <w:numPr>
          <w:ilvl w:val="0"/>
          <w:numId w:val="0"/>
        </w:numPr>
        <w:ind w:firstLine="560" w:firstLineChars="200"/>
        <w:rPr>
          <w:rFonts w:hint="eastAsia"/>
          <w:color w:val="auto"/>
          <w:highlight w:val="none"/>
          <w:lang w:val="en-US" w:eastAsia="zh-CN"/>
        </w:rPr>
      </w:pPr>
      <w:r>
        <w:rPr>
          <w:rFonts w:hint="eastAsia" w:ascii="Times New Roman" w:hAnsi="Times New Roman" w:eastAsia="方正仿宋_GBK" w:cstheme="minorBidi"/>
          <w:color w:val="auto"/>
          <w:kern w:val="2"/>
          <w:sz w:val="28"/>
          <w:szCs w:val="32"/>
          <w:highlight w:val="none"/>
          <w:lang w:val="en-US" w:eastAsia="zh-CN" w:bidi="ar-SA"/>
        </w:rPr>
        <w:t>(</w:t>
      </w:r>
      <w:r>
        <w:rPr>
          <w:rFonts w:hint="eastAsia" w:cstheme="minorBidi"/>
          <w:color w:val="auto"/>
          <w:kern w:val="2"/>
          <w:sz w:val="28"/>
          <w:szCs w:val="32"/>
          <w:highlight w:val="none"/>
          <w:lang w:val="en-US" w:eastAsia="zh-CN" w:bidi="ar-SA"/>
        </w:rPr>
        <w:t>2</w:t>
      </w:r>
      <w:r>
        <w:rPr>
          <w:rFonts w:hint="eastAsia" w:ascii="Times New Roman" w:hAnsi="Times New Roman" w:eastAsia="方正仿宋_GBK" w:cstheme="minorBidi"/>
          <w:color w:val="auto"/>
          <w:kern w:val="2"/>
          <w:sz w:val="28"/>
          <w:szCs w:val="32"/>
          <w:highlight w:val="none"/>
          <w:lang w:val="en-US" w:eastAsia="zh-CN" w:bidi="ar-SA"/>
        </w:rPr>
        <w:t>)</w:t>
      </w:r>
      <w:r>
        <w:rPr>
          <w:rFonts w:hint="eastAsia"/>
          <w:color w:val="auto"/>
          <w:highlight w:val="none"/>
          <w:lang w:val="en-US" w:eastAsia="zh-CN"/>
        </w:rPr>
        <w:t>中标人无正当理由不与采购人签订合同的，或在签订合同时向采购人提出不合理的附加条件，采购人有权取消其中标资格，其保证金不予退还。</w:t>
      </w:r>
    </w:p>
    <w:p>
      <w:pPr>
        <w:pStyle w:val="4"/>
        <w:ind w:firstLine="301" w:firstLineChars="100"/>
        <w:rPr>
          <w:rFonts w:cs="Times New Roman"/>
          <w:color w:val="auto"/>
          <w:highlight w:val="none"/>
        </w:rPr>
      </w:pPr>
      <w:bookmarkStart w:id="42" w:name="_Toc139026518"/>
      <w:bookmarkStart w:id="43" w:name="_Toc30864"/>
      <w:r>
        <w:rPr>
          <w:rFonts w:hint="eastAsia" w:cs="Times New Roman"/>
          <w:color w:val="auto"/>
          <w:highlight w:val="none"/>
          <w:lang w:eastAsia="zh-CN"/>
        </w:rPr>
        <w:t>七</w:t>
      </w:r>
      <w:r>
        <w:rPr>
          <w:rFonts w:cs="Times New Roman"/>
          <w:color w:val="auto"/>
          <w:highlight w:val="none"/>
        </w:rPr>
        <w:t>、评审办法</w:t>
      </w:r>
      <w:bookmarkEnd w:id="42"/>
      <w:bookmarkEnd w:id="43"/>
    </w:p>
    <w:p>
      <w:pPr>
        <w:pStyle w:val="5"/>
        <w:ind w:firstLine="562"/>
        <w:rPr>
          <w:rFonts w:cs="Times New Roman"/>
          <w:color w:val="auto"/>
          <w:highlight w:val="none"/>
        </w:rPr>
      </w:pPr>
      <w:bookmarkStart w:id="44" w:name="_Toc139024290"/>
      <w:bookmarkStart w:id="45" w:name="_Toc3960"/>
      <w:bookmarkStart w:id="46" w:name="_Toc139026519"/>
      <w:bookmarkStart w:id="47" w:name="_Toc139027150"/>
      <w:r>
        <w:rPr>
          <w:rFonts w:cs="Times New Roman"/>
          <w:color w:val="auto"/>
          <w:highlight w:val="none"/>
        </w:rPr>
        <w:t>1.评标委员会</w:t>
      </w:r>
      <w:bookmarkEnd w:id="44"/>
      <w:bookmarkEnd w:id="45"/>
      <w:bookmarkEnd w:id="46"/>
      <w:bookmarkEnd w:id="47"/>
    </w:p>
    <w:p>
      <w:pPr>
        <w:ind w:firstLine="560"/>
        <w:rPr>
          <w:rFonts w:cs="Times New Roman"/>
          <w:color w:val="auto"/>
          <w:highlight w:val="none"/>
        </w:rPr>
      </w:pPr>
      <w:r>
        <w:rPr>
          <w:rFonts w:cs="Times New Roman"/>
          <w:color w:val="auto"/>
          <w:highlight w:val="none"/>
        </w:rPr>
        <w:t>评标委员会按照我司《招标管理办法》确定。</w:t>
      </w:r>
    </w:p>
    <w:p>
      <w:pPr>
        <w:pStyle w:val="5"/>
        <w:ind w:firstLine="562"/>
        <w:rPr>
          <w:rFonts w:cs="Times New Roman"/>
          <w:color w:val="auto"/>
          <w:highlight w:val="none"/>
        </w:rPr>
      </w:pPr>
      <w:bookmarkStart w:id="48" w:name="_Toc139024291"/>
      <w:bookmarkStart w:id="49" w:name="_Toc139027151"/>
      <w:bookmarkStart w:id="50" w:name="_Toc139026520"/>
      <w:bookmarkStart w:id="51" w:name="_Toc28137"/>
      <w:r>
        <w:rPr>
          <w:rFonts w:cs="Times New Roman"/>
          <w:color w:val="auto"/>
          <w:highlight w:val="none"/>
        </w:rPr>
        <w:t>2.评审办法</w:t>
      </w:r>
      <w:bookmarkEnd w:id="48"/>
      <w:bookmarkEnd w:id="49"/>
      <w:bookmarkEnd w:id="50"/>
      <w:bookmarkEnd w:id="51"/>
    </w:p>
    <w:p>
      <w:pPr>
        <w:ind w:firstLine="560"/>
        <w:rPr>
          <w:rFonts w:cs="Times New Roman"/>
          <w:color w:val="auto"/>
          <w:highlight w:val="none"/>
        </w:rPr>
      </w:pPr>
      <w:r>
        <w:rPr>
          <w:rFonts w:hint="eastAsia" w:cs="Times New Roman"/>
          <w:color w:val="auto"/>
          <w:highlight w:val="none"/>
        </w:rPr>
        <w:t>本项目采用</w:t>
      </w:r>
      <w:r>
        <w:rPr>
          <w:rFonts w:hint="eastAsia" w:cs="Times New Roman"/>
          <w:b/>
          <w:bCs/>
          <w:color w:val="auto"/>
          <w:highlight w:val="none"/>
        </w:rPr>
        <w:t>经评审的最低投标价法</w:t>
      </w:r>
      <w:r>
        <w:rPr>
          <w:rFonts w:hint="eastAsia" w:cs="Times New Roman"/>
          <w:color w:val="auto"/>
          <w:highlight w:val="none"/>
        </w:rPr>
        <w:t>评审，通过</w:t>
      </w:r>
      <w:r>
        <w:rPr>
          <w:rFonts w:hint="eastAsia" w:cs="Times New Roman"/>
          <w:color w:val="auto"/>
          <w:highlight w:val="none"/>
          <w:lang w:val="en-US" w:eastAsia="zh-CN"/>
        </w:rPr>
        <w:t>资格审查</w:t>
      </w:r>
      <w:r>
        <w:rPr>
          <w:rFonts w:hint="eastAsia" w:cs="Times New Roman"/>
          <w:color w:val="auto"/>
          <w:highlight w:val="none"/>
        </w:rPr>
        <w:t>的单位（有效投标人）进入报价评审。</w:t>
      </w:r>
    </w:p>
    <w:p>
      <w:pPr>
        <w:pStyle w:val="5"/>
        <w:ind w:firstLine="562"/>
        <w:rPr>
          <w:rFonts w:cs="Times New Roman"/>
          <w:color w:val="auto"/>
          <w:highlight w:val="none"/>
        </w:rPr>
      </w:pPr>
      <w:bookmarkStart w:id="52" w:name="_Toc12366"/>
      <w:bookmarkStart w:id="53" w:name="_Toc139027152"/>
      <w:bookmarkStart w:id="54" w:name="_Toc139026521"/>
      <w:bookmarkStart w:id="55" w:name="_Toc139024292"/>
      <w:r>
        <w:rPr>
          <w:rFonts w:cs="Times New Roman"/>
          <w:color w:val="auto"/>
          <w:highlight w:val="none"/>
        </w:rPr>
        <w:t>3.中标候选人</w:t>
      </w:r>
      <w:bookmarkEnd w:id="52"/>
      <w:bookmarkEnd w:id="53"/>
      <w:bookmarkEnd w:id="54"/>
      <w:bookmarkEnd w:id="55"/>
    </w:p>
    <w:p>
      <w:pPr>
        <w:ind w:firstLine="562"/>
        <w:rPr>
          <w:rFonts w:hint="eastAsia" w:cs="Times New Roman"/>
          <w:color w:val="auto"/>
          <w:highlight w:val="none"/>
        </w:rPr>
      </w:pPr>
      <w:r>
        <w:rPr>
          <w:rFonts w:hint="eastAsia" w:cs="Times New Roman"/>
          <w:color w:val="auto"/>
          <w:highlight w:val="none"/>
          <w:lang w:val="en-US" w:eastAsia="zh-CN"/>
        </w:rPr>
        <w:t>(1)</w:t>
      </w:r>
      <w:r>
        <w:rPr>
          <w:rFonts w:hint="eastAsia" w:cs="Times New Roman"/>
          <w:color w:val="auto"/>
          <w:highlight w:val="none"/>
        </w:rPr>
        <w:t>评标委员会对满足招标文件实质性要求的投标文件，按报价由低到高顺序推荐前3名投标人为中标候选人，若2家及以上的投标人报价相同，则由询价人以抽签方式确定1家作为第一中标候选人；</w:t>
      </w:r>
    </w:p>
    <w:p>
      <w:pPr>
        <w:ind w:firstLine="562"/>
        <w:rPr>
          <w:color w:val="auto"/>
          <w:highlight w:val="none"/>
        </w:rPr>
      </w:pPr>
      <w:r>
        <w:rPr>
          <w:rFonts w:hint="eastAsia" w:cs="Times New Roman"/>
          <w:color w:val="auto"/>
          <w:highlight w:val="none"/>
          <w:lang w:val="en-US" w:eastAsia="zh-CN"/>
        </w:rPr>
        <w:t>(2)</w:t>
      </w:r>
      <w:r>
        <w:rPr>
          <w:rFonts w:hint="eastAsia" w:cs="Times New Roman"/>
          <w:color w:val="auto"/>
          <w:highlight w:val="none"/>
        </w:rPr>
        <w:t>因评标委员会作否决投标处理导致有效投标人不足3个的，评标委员会应当否决所有投标。但是有效投标人的经济、技术等指标仍然具有市场竞争力，能够满足招标文件要求的，评标委员会可以继续评标并确定中标候选人。</w:t>
      </w:r>
    </w:p>
    <w:p>
      <w:pPr>
        <w:pStyle w:val="4"/>
        <w:ind w:firstLine="602" w:firstLineChars="200"/>
        <w:rPr>
          <w:rFonts w:hint="eastAsia" w:eastAsia="方正仿宋_GBK" w:cs="Times New Roman"/>
          <w:color w:val="auto"/>
          <w:highlight w:val="none"/>
          <w:lang w:val="en-US" w:eastAsia="zh-CN"/>
        </w:rPr>
      </w:pPr>
      <w:bookmarkStart w:id="56" w:name="_Toc139026522"/>
      <w:bookmarkStart w:id="57" w:name="_Toc14951"/>
      <w:r>
        <w:rPr>
          <w:rFonts w:hint="eastAsia" w:cs="Times New Roman"/>
          <w:color w:val="auto"/>
          <w:highlight w:val="none"/>
          <w:lang w:val="en-US" w:eastAsia="zh-CN"/>
        </w:rPr>
        <w:t>八</w:t>
      </w:r>
      <w:r>
        <w:rPr>
          <w:rFonts w:cs="Times New Roman"/>
          <w:color w:val="auto"/>
          <w:highlight w:val="none"/>
        </w:rPr>
        <w:t>、支付</w:t>
      </w:r>
      <w:bookmarkEnd w:id="56"/>
      <w:r>
        <w:rPr>
          <w:rFonts w:hint="eastAsia" w:cs="Times New Roman"/>
          <w:color w:val="auto"/>
          <w:highlight w:val="none"/>
          <w:lang w:val="en-US" w:eastAsia="zh-CN"/>
        </w:rPr>
        <w:t>方式</w:t>
      </w:r>
      <w:bookmarkEnd w:id="57"/>
    </w:p>
    <w:p>
      <w:pPr>
        <w:ind w:firstLine="560"/>
        <w:rPr>
          <w:rFonts w:cs="Times New Roman"/>
          <w:color w:val="auto"/>
          <w:highlight w:val="none"/>
        </w:rPr>
      </w:pPr>
      <w:r>
        <w:rPr>
          <w:rFonts w:hint="eastAsia" w:cs="Times New Roman"/>
          <w:color w:val="auto"/>
          <w:highlight w:val="none"/>
          <w:lang w:val="en-US" w:eastAsia="zh-CN"/>
        </w:rPr>
        <w:t>因本项目分为两批次运送，故支付分</w:t>
      </w:r>
      <w:r>
        <w:rPr>
          <w:rFonts w:hint="eastAsia" w:cs="Times New Roman"/>
          <w:b/>
          <w:bCs/>
          <w:color w:val="auto"/>
          <w:highlight w:val="none"/>
          <w:lang w:val="en-US" w:eastAsia="zh-CN"/>
        </w:rPr>
        <w:t>两次支付</w:t>
      </w:r>
      <w:r>
        <w:rPr>
          <w:rFonts w:hint="eastAsia" w:cs="Times New Roman"/>
          <w:color w:val="auto"/>
          <w:highlight w:val="none"/>
          <w:lang w:val="en-US" w:eastAsia="zh-CN"/>
        </w:rPr>
        <w:t>，各批次报价</w:t>
      </w:r>
      <w:r>
        <w:rPr>
          <w:rFonts w:cs="Times New Roman"/>
          <w:color w:val="auto"/>
          <w:highlight w:val="none"/>
        </w:rPr>
        <w:t>清单所含</w:t>
      </w:r>
      <w:r>
        <w:rPr>
          <w:rFonts w:hint="eastAsia" w:cs="Times New Roman"/>
          <w:color w:val="auto"/>
          <w:highlight w:val="none"/>
          <w:lang w:eastAsia="zh-CN"/>
        </w:rPr>
        <w:t>办公</w:t>
      </w:r>
      <w:r>
        <w:rPr>
          <w:rFonts w:hint="eastAsia" w:cs="Times New Roman"/>
          <w:color w:val="auto"/>
          <w:highlight w:val="none"/>
          <w:lang w:val="en-US" w:eastAsia="zh-CN"/>
        </w:rPr>
        <w:t>电器全部</w:t>
      </w:r>
      <w:r>
        <w:rPr>
          <w:rFonts w:cs="Times New Roman"/>
          <w:color w:val="auto"/>
          <w:highlight w:val="none"/>
        </w:rPr>
        <w:t>成功交付给询价人并通过验收</w:t>
      </w:r>
      <w:r>
        <w:rPr>
          <w:rFonts w:hint="eastAsia" w:cs="Times New Roman"/>
          <w:color w:val="auto"/>
          <w:highlight w:val="none"/>
        </w:rPr>
        <w:t>，在提交增值税普通发票和相关</w:t>
      </w:r>
      <w:r>
        <w:rPr>
          <w:rFonts w:hint="eastAsia" w:cs="Times New Roman"/>
          <w:color w:val="auto"/>
          <w:highlight w:val="none"/>
          <w:lang w:val="en-US" w:eastAsia="zh-CN"/>
        </w:rPr>
        <w:t>支付</w:t>
      </w:r>
      <w:r>
        <w:rPr>
          <w:rFonts w:hint="eastAsia" w:cs="Times New Roman"/>
          <w:color w:val="auto"/>
          <w:highlight w:val="none"/>
        </w:rPr>
        <w:t>资料</w:t>
      </w:r>
      <w:r>
        <w:rPr>
          <w:rFonts w:cs="Times New Roman"/>
          <w:color w:val="auto"/>
          <w:highlight w:val="none"/>
        </w:rPr>
        <w:t>后，询价人支付</w:t>
      </w:r>
      <w:r>
        <w:rPr>
          <w:rFonts w:hint="eastAsia" w:cs="Times New Roman"/>
          <w:color w:val="auto"/>
          <w:highlight w:val="none"/>
          <w:lang w:val="en-US" w:eastAsia="zh-CN"/>
        </w:rPr>
        <w:t>至</w:t>
      </w:r>
      <w:r>
        <w:rPr>
          <w:rFonts w:hint="eastAsia" w:cs="Times New Roman"/>
          <w:color w:val="auto"/>
          <w:highlight w:val="none"/>
        </w:rPr>
        <w:t>应付</w:t>
      </w:r>
      <w:r>
        <w:rPr>
          <w:rFonts w:cs="Times New Roman"/>
          <w:color w:val="auto"/>
          <w:highlight w:val="none"/>
        </w:rPr>
        <w:t>货款</w:t>
      </w:r>
      <w:r>
        <w:rPr>
          <w:rFonts w:hint="eastAsia" w:cs="Times New Roman"/>
          <w:color w:val="auto"/>
          <w:highlight w:val="none"/>
        </w:rPr>
        <w:t>的9</w:t>
      </w:r>
      <w:r>
        <w:rPr>
          <w:rFonts w:cs="Times New Roman"/>
          <w:color w:val="auto"/>
          <w:highlight w:val="none"/>
        </w:rPr>
        <w:t>5</w:t>
      </w:r>
      <w:r>
        <w:rPr>
          <w:rFonts w:hint="eastAsia" w:cs="Times New Roman"/>
          <w:color w:val="auto"/>
          <w:highlight w:val="none"/>
        </w:rPr>
        <w:t>%，余下应付货款的5%作为缺陷责任保证金，</w:t>
      </w:r>
      <w:r>
        <w:rPr>
          <w:rFonts w:hint="eastAsia" w:cs="Times New Roman"/>
          <w:b w:val="0"/>
          <w:bCs w:val="0"/>
          <w:color w:val="auto"/>
          <w:highlight w:val="none"/>
        </w:rPr>
        <w:t>缺陷责任期</w:t>
      </w:r>
      <w:r>
        <w:rPr>
          <w:rFonts w:hint="eastAsia" w:cs="Times New Roman"/>
          <w:color w:val="auto"/>
          <w:highlight w:val="none"/>
        </w:rPr>
        <w:t>自验收合格日起</w:t>
      </w:r>
      <w:r>
        <w:rPr>
          <w:rFonts w:hint="eastAsia" w:cs="Times New Roman"/>
          <w:b w:val="0"/>
          <w:bCs w:val="0"/>
          <w:color w:val="auto"/>
          <w:highlight w:val="none"/>
        </w:rPr>
        <w:t>半年</w:t>
      </w:r>
      <w:r>
        <w:rPr>
          <w:rFonts w:cs="Times New Roman"/>
          <w:color w:val="auto"/>
          <w:highlight w:val="none"/>
        </w:rPr>
        <w:t>。</w:t>
      </w:r>
    </w:p>
    <w:p>
      <w:pPr>
        <w:pStyle w:val="4"/>
        <w:ind w:firstLine="602" w:firstLineChars="200"/>
        <w:rPr>
          <w:rFonts w:cs="Times New Roman"/>
          <w:color w:val="auto"/>
          <w:highlight w:val="none"/>
        </w:rPr>
      </w:pPr>
      <w:bookmarkStart w:id="58" w:name="_Toc10482"/>
      <w:bookmarkStart w:id="59" w:name="_Toc139026523"/>
      <w:r>
        <w:rPr>
          <w:rFonts w:hint="eastAsia" w:cs="Times New Roman"/>
          <w:color w:val="auto"/>
          <w:highlight w:val="none"/>
          <w:lang w:val="en-US" w:eastAsia="zh-CN"/>
        </w:rPr>
        <w:t>九</w:t>
      </w:r>
      <w:r>
        <w:rPr>
          <w:rFonts w:cs="Times New Roman"/>
          <w:color w:val="auto"/>
          <w:highlight w:val="none"/>
        </w:rPr>
        <w:t>、报价文件编制要求</w:t>
      </w:r>
      <w:bookmarkEnd w:id="58"/>
      <w:bookmarkEnd w:id="59"/>
    </w:p>
    <w:p>
      <w:pPr>
        <w:ind w:firstLine="560"/>
        <w:rPr>
          <w:rFonts w:cs="Times New Roman"/>
          <w:color w:val="auto"/>
          <w:highlight w:val="none"/>
        </w:rPr>
      </w:pPr>
      <w:r>
        <w:rPr>
          <w:rFonts w:hint="eastAsia" w:cs="Times New Roman"/>
          <w:color w:val="auto"/>
          <w:highlight w:val="none"/>
        </w:rPr>
        <w:t>报价文件</w:t>
      </w:r>
      <w:r>
        <w:rPr>
          <w:rFonts w:hint="eastAsia" w:cs="Times New Roman"/>
          <w:color w:val="auto"/>
          <w:highlight w:val="none"/>
          <w:lang w:val="en-US" w:eastAsia="zh-CN"/>
        </w:rPr>
        <w:t>2份（正本、副本各1份），</w:t>
      </w:r>
      <w:r>
        <w:rPr>
          <w:rFonts w:hint="eastAsia" w:cs="Times New Roman"/>
          <w:color w:val="auto"/>
          <w:highlight w:val="none"/>
        </w:rPr>
        <w:t>由</w:t>
      </w:r>
      <w:r>
        <w:rPr>
          <w:rFonts w:hint="eastAsia" w:cs="Times New Roman"/>
          <w:b/>
          <w:bCs/>
          <w:color w:val="auto"/>
          <w:highlight w:val="none"/>
        </w:rPr>
        <w:t>资格审查部分</w:t>
      </w:r>
      <w:r>
        <w:rPr>
          <w:rFonts w:hint="eastAsia" w:cs="Times New Roman"/>
          <w:color w:val="auto"/>
          <w:highlight w:val="none"/>
        </w:rPr>
        <w:t>和</w:t>
      </w:r>
      <w:r>
        <w:rPr>
          <w:rFonts w:hint="eastAsia" w:cs="Times New Roman"/>
          <w:b/>
          <w:bCs/>
          <w:color w:val="auto"/>
          <w:highlight w:val="none"/>
        </w:rPr>
        <w:t>报价部分</w:t>
      </w:r>
      <w:r>
        <w:rPr>
          <w:rFonts w:hint="eastAsia" w:cs="Times New Roman"/>
          <w:color w:val="auto"/>
          <w:highlight w:val="none"/>
        </w:rPr>
        <w:t>组成</w:t>
      </w:r>
      <w:r>
        <w:rPr>
          <w:rFonts w:hint="eastAsia" w:cs="Times New Roman"/>
          <w:color w:val="auto"/>
          <w:highlight w:val="none"/>
          <w:lang w:eastAsia="zh-CN"/>
        </w:rPr>
        <w:t>，</w:t>
      </w:r>
      <w:r>
        <w:rPr>
          <w:rFonts w:hint="eastAsia" w:cs="Times New Roman"/>
          <w:color w:val="auto"/>
          <w:highlight w:val="none"/>
          <w:lang w:val="en-US" w:eastAsia="zh-CN"/>
        </w:rPr>
        <w:t>见</w:t>
      </w:r>
      <w:r>
        <w:rPr>
          <w:rFonts w:hint="eastAsia" w:cs="Times New Roman"/>
          <w:color w:val="auto"/>
          <w:highlight w:val="none"/>
          <w:u w:val="single"/>
          <w:lang w:val="en-US" w:eastAsia="zh-CN"/>
        </w:rPr>
        <w:t>附件1</w:t>
      </w:r>
      <w:r>
        <w:rPr>
          <w:rFonts w:hint="eastAsia" w:cs="Times New Roman"/>
          <w:color w:val="auto"/>
          <w:highlight w:val="none"/>
        </w:rPr>
        <w:t>。</w:t>
      </w:r>
    </w:p>
    <w:p>
      <w:pPr>
        <w:numPr>
          <w:ilvl w:val="0"/>
          <w:numId w:val="3"/>
        </w:numPr>
        <w:ind w:firstLine="560"/>
        <w:rPr>
          <w:rFonts w:cs="Times New Roman"/>
          <w:color w:val="auto"/>
          <w:highlight w:val="none"/>
        </w:rPr>
      </w:pPr>
      <w:r>
        <w:rPr>
          <w:rFonts w:hint="eastAsia" w:cs="Times New Roman"/>
          <w:color w:val="auto"/>
          <w:highlight w:val="none"/>
        </w:rPr>
        <w:t>资格审查部分由承诺函、</w:t>
      </w:r>
      <w:r>
        <w:rPr>
          <w:rFonts w:hint="eastAsia" w:cs="Times New Roman"/>
          <w:color w:val="auto"/>
          <w:highlight w:val="none"/>
          <w:lang w:val="en-US" w:eastAsia="zh-CN"/>
        </w:rPr>
        <w:t>投标保证金转账凭证、</w:t>
      </w:r>
      <w:r>
        <w:rPr>
          <w:rFonts w:hint="eastAsia" w:cs="Times New Roman"/>
          <w:color w:val="auto"/>
          <w:highlight w:val="none"/>
        </w:rPr>
        <w:t>营业执照、业绩证明、</w:t>
      </w:r>
      <w:r>
        <w:rPr>
          <w:rFonts w:hint="eastAsia" w:cs="Times New Roman"/>
          <w:color w:val="auto"/>
          <w:highlight w:val="none"/>
          <w:lang w:val="en-US" w:eastAsia="zh-CN"/>
        </w:rPr>
        <w:t>质量保证及售后服务承诺书（</w:t>
      </w:r>
      <w:r>
        <w:rPr>
          <w:rFonts w:hint="eastAsia" w:ascii="仿宋_GB2312" w:hAnsi="仿宋" w:eastAsia="仿宋_GB2312"/>
          <w:color w:val="auto"/>
          <w:sz w:val="28"/>
          <w:szCs w:val="28"/>
          <w:highlight w:val="none"/>
          <w:lang w:val="en-US" w:eastAsia="zh-CN"/>
        </w:rPr>
        <w:t>需注明质保期、免费维修范围及年限等相关信息</w:t>
      </w:r>
      <w:r>
        <w:rPr>
          <w:rFonts w:hint="eastAsia" w:cs="Times New Roman"/>
          <w:color w:val="auto"/>
          <w:highlight w:val="none"/>
          <w:lang w:val="en-US" w:eastAsia="zh-CN"/>
        </w:rPr>
        <w:t>）、</w:t>
      </w:r>
      <w:r>
        <w:rPr>
          <w:rFonts w:hint="eastAsia" w:cs="Times New Roman"/>
          <w:color w:val="auto"/>
          <w:highlight w:val="none"/>
        </w:rPr>
        <w:t>法定代表人身份证明、授权委托书组成。</w:t>
      </w:r>
    </w:p>
    <w:p>
      <w:pPr>
        <w:ind w:firstLine="560"/>
        <w:rPr>
          <w:rFonts w:cs="Times New Roman"/>
          <w:color w:val="auto"/>
          <w:highlight w:val="none"/>
        </w:rPr>
      </w:pPr>
      <w:r>
        <w:rPr>
          <w:rFonts w:cs="Times New Roman"/>
          <w:color w:val="auto"/>
          <w:highlight w:val="none"/>
        </w:rPr>
        <w:t>法定代表人的签字必须是亲笔签字，不得使用印章、签名章或者其它电子制版签名代替，</w:t>
      </w:r>
      <w:r>
        <w:rPr>
          <w:rFonts w:hint="eastAsia" w:cs="Times New Roman"/>
          <w:color w:val="auto"/>
          <w:highlight w:val="none"/>
          <w:lang w:val="en-US" w:eastAsia="zh-CN"/>
        </w:rPr>
        <w:t>同时</w:t>
      </w:r>
      <w:r>
        <w:rPr>
          <w:rFonts w:cs="Times New Roman"/>
          <w:color w:val="auto"/>
          <w:highlight w:val="none"/>
        </w:rPr>
        <w:t>需附上法定代表人身份证复印件。</w:t>
      </w:r>
    </w:p>
    <w:p>
      <w:pPr>
        <w:numPr>
          <w:ilvl w:val="0"/>
          <w:numId w:val="3"/>
        </w:numPr>
        <w:ind w:left="0" w:leftChars="0" w:firstLine="560" w:firstLineChars="200"/>
        <w:rPr>
          <w:rFonts w:cs="Times New Roman"/>
          <w:color w:val="auto"/>
          <w:highlight w:val="none"/>
        </w:rPr>
      </w:pPr>
      <w:r>
        <w:rPr>
          <w:rFonts w:hint="eastAsia" w:cs="Times New Roman"/>
          <w:color w:val="auto"/>
          <w:highlight w:val="none"/>
        </w:rPr>
        <w:t>报价部分由报价函和报价清单组成。</w:t>
      </w:r>
    </w:p>
    <w:p>
      <w:pPr>
        <w:ind w:firstLine="560"/>
        <w:rPr>
          <w:rFonts w:cs="Times New Roman"/>
          <w:color w:val="auto"/>
          <w:highlight w:val="none"/>
        </w:rPr>
      </w:pPr>
      <w:r>
        <w:rPr>
          <w:rFonts w:cs="Times New Roman"/>
          <w:color w:val="auto"/>
          <w:highlight w:val="none"/>
        </w:rPr>
        <w:t>报价应包括完成</w:t>
      </w:r>
      <w:r>
        <w:rPr>
          <w:rFonts w:hint="eastAsia" w:cs="Times New Roman"/>
          <w:color w:val="auto"/>
          <w:highlight w:val="none"/>
          <w:lang w:val="en-US" w:eastAsia="zh-CN"/>
        </w:rPr>
        <w:t>本项目</w:t>
      </w:r>
      <w:r>
        <w:rPr>
          <w:rFonts w:cs="Times New Roman"/>
          <w:color w:val="auto"/>
          <w:highlight w:val="none"/>
        </w:rPr>
        <w:t>全部工作内容所</w:t>
      </w:r>
      <w:r>
        <w:rPr>
          <w:rFonts w:hint="eastAsia" w:cs="Times New Roman"/>
          <w:color w:val="auto"/>
          <w:highlight w:val="none"/>
        </w:rPr>
        <w:t>包含</w:t>
      </w:r>
      <w:r>
        <w:rPr>
          <w:rFonts w:hint="eastAsia" w:cs="Times New Roman"/>
          <w:color w:val="auto"/>
          <w:highlight w:val="none"/>
          <w:lang w:val="en-US" w:eastAsia="zh-CN"/>
        </w:rPr>
        <w:t>本项目相关</w:t>
      </w:r>
      <w:r>
        <w:rPr>
          <w:rFonts w:hint="eastAsia" w:cs="Times New Roman"/>
          <w:color w:val="auto"/>
          <w:highlight w:val="none"/>
        </w:rPr>
        <w:t>的税金、管理费、运输费、转运费、吊装费、运输安全保险</w:t>
      </w:r>
      <w:r>
        <w:rPr>
          <w:rFonts w:hint="eastAsia" w:cs="Times New Roman"/>
          <w:color w:val="auto"/>
          <w:highlight w:val="none"/>
          <w:lang w:eastAsia="zh-CN"/>
        </w:rPr>
        <w:t>、</w:t>
      </w:r>
      <w:r>
        <w:rPr>
          <w:rFonts w:hint="eastAsia" w:cs="Times New Roman"/>
          <w:color w:val="auto"/>
          <w:highlight w:val="none"/>
          <w:lang w:val="en-US" w:eastAsia="zh-CN"/>
        </w:rPr>
        <w:t>安装及配套服务</w:t>
      </w:r>
      <w:r>
        <w:rPr>
          <w:rFonts w:hint="eastAsia" w:cs="Times New Roman"/>
          <w:color w:val="auto"/>
          <w:highlight w:val="none"/>
        </w:rPr>
        <w:t>等全部费用在内，询价人不再另行支付任何费用</w:t>
      </w:r>
      <w:r>
        <w:rPr>
          <w:rFonts w:cs="Times New Roman"/>
          <w:color w:val="auto"/>
          <w:highlight w:val="none"/>
        </w:rPr>
        <w:t>。</w:t>
      </w:r>
    </w:p>
    <w:p>
      <w:pPr>
        <w:numPr>
          <w:ilvl w:val="0"/>
          <w:numId w:val="3"/>
        </w:numPr>
        <w:ind w:left="0" w:leftChars="0" w:firstLine="560" w:firstLineChars="200"/>
        <w:rPr>
          <w:rFonts w:cs="Times New Roman"/>
          <w:color w:val="auto"/>
          <w:highlight w:val="none"/>
        </w:rPr>
      </w:pPr>
      <w:r>
        <w:rPr>
          <w:rFonts w:cs="Times New Roman"/>
          <w:color w:val="auto"/>
          <w:highlight w:val="none"/>
        </w:rPr>
        <w:t>报价文件的封装</w:t>
      </w:r>
    </w:p>
    <w:p>
      <w:pPr>
        <w:ind w:firstLine="560"/>
        <w:rPr>
          <w:rFonts w:cs="Times New Roman"/>
          <w:color w:val="auto"/>
          <w:highlight w:val="none"/>
        </w:rPr>
      </w:pPr>
      <w:r>
        <w:rPr>
          <w:rFonts w:hint="eastAsia" w:cs="Times New Roman"/>
          <w:color w:val="auto"/>
          <w:highlight w:val="none"/>
        </w:rPr>
        <w:t>(</w:t>
      </w:r>
      <w:r>
        <w:rPr>
          <w:rFonts w:cs="Times New Roman"/>
          <w:color w:val="auto"/>
          <w:highlight w:val="none"/>
        </w:rPr>
        <w:t>1)报价文件应装订成册，不得采用活页装订。否则，询价人对由于报价文件装订松散而造成的丢失或其他后果不承担任何责任。报价文件应编制目录，并且逐页标注连续页码。</w:t>
      </w:r>
    </w:p>
    <w:p>
      <w:pPr>
        <w:ind w:firstLine="560"/>
        <w:rPr>
          <w:rFonts w:cs="Times New Roman"/>
          <w:color w:val="auto"/>
          <w:highlight w:val="none"/>
        </w:rPr>
      </w:pPr>
      <w:r>
        <w:rPr>
          <w:rFonts w:cs="Times New Roman"/>
          <w:color w:val="auto"/>
          <w:highlight w:val="none"/>
        </w:rPr>
        <w:t>(2)报价文件应密封在封套中，未密封的报价文件将不予签收。</w:t>
      </w:r>
    </w:p>
    <w:p>
      <w:pPr>
        <w:ind w:firstLine="560"/>
        <w:rPr>
          <w:rFonts w:cs="Times New Roman"/>
          <w:color w:val="auto"/>
          <w:highlight w:val="none"/>
        </w:rPr>
      </w:pPr>
      <w:r>
        <w:rPr>
          <w:rFonts w:cs="Times New Roman"/>
          <w:color w:val="auto"/>
          <w:highlight w:val="none"/>
        </w:rPr>
        <w:t>(3)报价文件应使用不褪色的墨水书写或打印，报价文件应按竞争性比选文件的要求手写签字完善，禁止使用印章或签名章。如果报价文件由授权代理人签署，其代理人的授权书应按竞争性比选文件规定的格式出具，并由授权人和被授权人亲笔签名，禁止使用印章或签名章。</w:t>
      </w:r>
    </w:p>
    <w:p>
      <w:pPr>
        <w:ind w:firstLine="560"/>
        <w:rPr>
          <w:rFonts w:cs="Times New Roman"/>
          <w:color w:val="auto"/>
          <w:highlight w:val="none"/>
        </w:rPr>
      </w:pPr>
      <w:r>
        <w:rPr>
          <w:rFonts w:cs="Times New Roman"/>
          <w:color w:val="auto"/>
          <w:highlight w:val="none"/>
        </w:rPr>
        <w:t>(4)报价文件的任何一处涂改、行间插字或删除，均应由第(3)款规定的报价文件签署人在修改处签署姓名并加盖报价人单位鲜章。</w:t>
      </w:r>
    </w:p>
    <w:p>
      <w:pPr>
        <w:ind w:firstLine="560"/>
        <w:rPr>
          <w:rFonts w:cs="Times New Roman"/>
          <w:color w:val="auto"/>
          <w:highlight w:val="none"/>
        </w:rPr>
      </w:pPr>
      <w:r>
        <w:rPr>
          <w:rFonts w:cs="Times New Roman"/>
          <w:color w:val="auto"/>
          <w:highlight w:val="none"/>
        </w:rPr>
        <w:t>(5)外层封套书写要求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6" w:hRule="atLeast"/>
          <w:jc w:val="center"/>
        </w:trPr>
        <w:tc>
          <w:tcPr>
            <w:tcW w:w="5000" w:type="pct"/>
          </w:tcPr>
          <w:p>
            <w:pPr>
              <w:ind w:firstLine="0" w:firstLineChars="0"/>
              <w:rPr>
                <w:rFonts w:cs="Times New Roman"/>
                <w:color w:val="auto"/>
                <w:highlight w:val="none"/>
              </w:rPr>
            </w:pPr>
            <w:r>
              <w:rPr>
                <w:rFonts w:cs="Times New Roman"/>
                <w:color w:val="auto"/>
                <w:highlight w:val="none"/>
              </w:rPr>
              <w:t>询价人：重庆万利万达高速公路有限公司</w:t>
            </w:r>
          </w:p>
          <w:p>
            <w:pPr>
              <w:ind w:firstLine="0" w:firstLineChars="0"/>
              <w:rPr>
                <w:rFonts w:cs="Times New Roman"/>
                <w:color w:val="auto"/>
                <w:highlight w:val="none"/>
              </w:rPr>
            </w:pPr>
            <w:r>
              <w:rPr>
                <w:rFonts w:cs="Times New Roman"/>
                <w:color w:val="auto"/>
                <w:highlight w:val="none"/>
              </w:rPr>
              <w:t>地  址：重庆市渝北区银杉路66号（重庆高速集团）10楼</w:t>
            </w:r>
          </w:p>
          <w:p>
            <w:pPr>
              <w:ind w:firstLine="0" w:firstLineChars="0"/>
              <w:rPr>
                <w:rFonts w:hint="default" w:eastAsia="方正仿宋_GBK" w:cs="Times New Roman"/>
                <w:color w:val="auto"/>
                <w:highlight w:val="none"/>
                <w:lang w:val="en-US" w:eastAsia="zh-CN"/>
              </w:rPr>
            </w:pPr>
            <w:r>
              <w:rPr>
                <w:rFonts w:cs="Times New Roman"/>
                <w:color w:val="auto"/>
                <w:highlight w:val="none"/>
              </w:rPr>
              <w:t>邮  编：4011</w:t>
            </w:r>
            <w:r>
              <w:rPr>
                <w:rFonts w:hint="eastAsia" w:cs="Times New Roman"/>
                <w:color w:val="auto"/>
                <w:highlight w:val="none"/>
                <w:lang w:val="en-US" w:eastAsia="zh-CN"/>
              </w:rPr>
              <w:t>47</w:t>
            </w:r>
          </w:p>
          <w:p>
            <w:pPr>
              <w:ind w:firstLine="0" w:firstLineChars="0"/>
              <w:rPr>
                <w:rFonts w:cs="Times New Roman"/>
                <w:color w:val="auto"/>
                <w:highlight w:val="none"/>
              </w:rPr>
            </w:pPr>
            <w:r>
              <w:rPr>
                <w:rFonts w:hint="eastAsia" w:cs="Times New Roman"/>
                <w:color w:val="auto"/>
                <w:highlight w:val="none"/>
                <w:u w:val="single"/>
              </w:rPr>
              <w:t>2023年</w:t>
            </w:r>
            <w:r>
              <w:rPr>
                <w:rFonts w:hint="eastAsia" w:cs="Times New Roman"/>
                <w:color w:val="auto"/>
                <w:highlight w:val="none"/>
                <w:u w:val="single"/>
                <w:lang w:eastAsia="zh-CN"/>
              </w:rPr>
              <w:t>办公电器</w:t>
            </w:r>
            <w:r>
              <w:rPr>
                <w:rFonts w:hint="eastAsia" w:cs="Times New Roman"/>
                <w:color w:val="auto"/>
                <w:highlight w:val="none"/>
                <w:u w:val="single"/>
              </w:rPr>
              <w:t>采购项目</w:t>
            </w:r>
            <w:r>
              <w:rPr>
                <w:rFonts w:cs="Times New Roman"/>
                <w:color w:val="auto"/>
                <w:highlight w:val="none"/>
              </w:rPr>
              <w:t>报价文件在2023年</w:t>
            </w:r>
            <w:r>
              <w:rPr>
                <w:rFonts w:hint="eastAsia" w:cs="Times New Roman"/>
                <w:color w:val="auto"/>
                <w:highlight w:val="none"/>
                <w:lang w:val="en-US" w:eastAsia="zh-CN"/>
              </w:rPr>
              <w:t>12</w:t>
            </w:r>
            <w:r>
              <w:rPr>
                <w:rFonts w:cs="Times New Roman"/>
                <w:color w:val="auto"/>
                <w:highlight w:val="none"/>
              </w:rPr>
              <w:t>月</w:t>
            </w:r>
            <w:r>
              <w:rPr>
                <w:rFonts w:hint="eastAsia" w:cs="Times New Roman"/>
                <w:color w:val="auto"/>
                <w:highlight w:val="none"/>
                <w:lang w:val="en-US" w:eastAsia="zh-CN"/>
              </w:rPr>
              <w:t>14</w:t>
            </w:r>
            <w:r>
              <w:rPr>
                <w:rFonts w:cs="Times New Roman"/>
                <w:color w:val="auto"/>
                <w:highlight w:val="none"/>
              </w:rPr>
              <w:t>日上午10:</w:t>
            </w:r>
            <w:r>
              <w:rPr>
                <w:rFonts w:hint="eastAsia" w:cs="Times New Roman"/>
                <w:color w:val="auto"/>
                <w:highlight w:val="none"/>
                <w:lang w:val="en-US" w:eastAsia="zh-CN"/>
              </w:rPr>
              <w:t>00</w:t>
            </w:r>
            <w:r>
              <w:rPr>
                <w:rFonts w:cs="Times New Roman"/>
                <w:color w:val="auto"/>
                <w:highlight w:val="none"/>
              </w:rPr>
              <w:t>前不得开封</w:t>
            </w:r>
          </w:p>
        </w:tc>
      </w:tr>
    </w:tbl>
    <w:p>
      <w:pPr>
        <w:numPr>
          <w:ilvl w:val="0"/>
          <w:numId w:val="3"/>
        </w:numPr>
        <w:ind w:left="0" w:leftChars="0" w:firstLine="560" w:firstLineChars="200"/>
        <w:rPr>
          <w:rFonts w:cs="Times New Roman"/>
          <w:color w:val="auto"/>
          <w:highlight w:val="none"/>
        </w:rPr>
      </w:pPr>
      <w:r>
        <w:rPr>
          <w:rFonts w:cs="Times New Roman"/>
          <w:color w:val="auto"/>
          <w:highlight w:val="none"/>
        </w:rPr>
        <w:t>报价人对所提供的所有报价资料均保证其真实性和合法性，如有虚假，询价人将取消其投标和中标资格；若在合同履行期间发现中标人提供了虚假资料，询价人将有权单方面解除合同。</w:t>
      </w:r>
    </w:p>
    <w:p>
      <w:pPr>
        <w:numPr>
          <w:ilvl w:val="0"/>
          <w:numId w:val="3"/>
        </w:numPr>
        <w:ind w:left="0" w:leftChars="0" w:firstLine="560" w:firstLineChars="200"/>
        <w:rPr>
          <w:rFonts w:cs="Times New Roman"/>
          <w:color w:val="auto"/>
          <w:highlight w:val="none"/>
        </w:rPr>
      </w:pPr>
      <w:r>
        <w:rPr>
          <w:rFonts w:cs="Times New Roman"/>
          <w:color w:val="auto"/>
          <w:highlight w:val="none"/>
        </w:rPr>
        <w:t>报价文件范本见附件</w:t>
      </w:r>
      <w:r>
        <w:rPr>
          <w:rFonts w:hint="eastAsia" w:cs="Times New Roman"/>
          <w:color w:val="auto"/>
          <w:highlight w:val="none"/>
        </w:rPr>
        <w:t>，</w:t>
      </w:r>
      <w:r>
        <w:rPr>
          <w:rFonts w:cs="Times New Roman"/>
          <w:b/>
          <w:bCs/>
          <w:color w:val="auto"/>
          <w:highlight w:val="none"/>
          <w:u w:val="single"/>
        </w:rPr>
        <w:t>报价文件须逐页加盖报价人单位鲜章</w:t>
      </w:r>
      <w:r>
        <w:rPr>
          <w:rFonts w:cs="Times New Roman"/>
          <w:color w:val="auto"/>
          <w:highlight w:val="none"/>
        </w:rPr>
        <w:t>。</w:t>
      </w:r>
    </w:p>
    <w:p>
      <w:pPr>
        <w:pStyle w:val="4"/>
        <w:ind w:firstLine="602" w:firstLineChars="200"/>
        <w:rPr>
          <w:rFonts w:cs="Times New Roman"/>
          <w:color w:val="auto"/>
          <w:highlight w:val="none"/>
        </w:rPr>
      </w:pPr>
      <w:bookmarkStart w:id="60" w:name="_Toc29886"/>
      <w:bookmarkStart w:id="61" w:name="_Toc139026524"/>
      <w:r>
        <w:rPr>
          <w:rFonts w:hint="eastAsia" w:cs="Times New Roman"/>
          <w:color w:val="auto"/>
          <w:highlight w:val="none"/>
          <w:lang w:val="en-US" w:eastAsia="zh-CN"/>
        </w:rPr>
        <w:t>十</w:t>
      </w:r>
      <w:r>
        <w:rPr>
          <w:rFonts w:cs="Times New Roman"/>
          <w:color w:val="auto"/>
          <w:highlight w:val="none"/>
        </w:rPr>
        <w:t>、报价文件的递交</w:t>
      </w:r>
      <w:bookmarkEnd w:id="60"/>
      <w:bookmarkEnd w:id="61"/>
    </w:p>
    <w:p>
      <w:pPr>
        <w:ind w:firstLine="560"/>
        <w:rPr>
          <w:rFonts w:cs="Times New Roman"/>
          <w:color w:val="auto"/>
          <w:highlight w:val="none"/>
        </w:rPr>
      </w:pPr>
      <w:r>
        <w:rPr>
          <w:rFonts w:cs="Times New Roman"/>
          <w:color w:val="auto"/>
          <w:highlight w:val="none"/>
        </w:rPr>
        <w:t>1.</w:t>
      </w:r>
      <w:r>
        <w:rPr>
          <w:rFonts w:hint="eastAsia" w:cs="Times New Roman"/>
          <w:color w:val="auto"/>
          <w:highlight w:val="none"/>
          <w:lang w:val="en-US" w:eastAsia="zh-CN"/>
        </w:rPr>
        <w:t xml:space="preserve"> </w:t>
      </w:r>
      <w:r>
        <w:rPr>
          <w:rFonts w:cs="Times New Roman"/>
          <w:color w:val="auto"/>
          <w:highlight w:val="none"/>
        </w:rPr>
        <w:t>开标方式：现场开标；开标时间：2023年</w:t>
      </w:r>
      <w:r>
        <w:rPr>
          <w:rFonts w:hint="eastAsia" w:cs="Times New Roman"/>
          <w:color w:val="auto"/>
          <w:highlight w:val="none"/>
          <w:lang w:val="en-US" w:eastAsia="zh-CN"/>
        </w:rPr>
        <w:t>12</w:t>
      </w:r>
      <w:r>
        <w:rPr>
          <w:rFonts w:cs="Times New Roman"/>
          <w:color w:val="auto"/>
          <w:highlight w:val="none"/>
        </w:rPr>
        <w:t>月</w:t>
      </w:r>
      <w:r>
        <w:rPr>
          <w:rFonts w:hint="eastAsia" w:cs="Times New Roman"/>
          <w:color w:val="auto"/>
          <w:highlight w:val="none"/>
          <w:lang w:val="en-US" w:eastAsia="zh-CN"/>
        </w:rPr>
        <w:t>14</w:t>
      </w:r>
      <w:r>
        <w:rPr>
          <w:rFonts w:cs="Times New Roman"/>
          <w:color w:val="auto"/>
          <w:highlight w:val="none"/>
        </w:rPr>
        <w:t>日10</w:t>
      </w:r>
      <w:r>
        <w:rPr>
          <w:rFonts w:hint="eastAsia" w:cs="Times New Roman"/>
          <w:color w:val="auto"/>
          <w:highlight w:val="none"/>
        </w:rPr>
        <w:t>:</w:t>
      </w:r>
      <w:r>
        <w:rPr>
          <w:rFonts w:hint="eastAsia" w:cs="Times New Roman"/>
          <w:color w:val="auto"/>
          <w:highlight w:val="none"/>
          <w:lang w:val="en-US" w:eastAsia="zh-CN"/>
        </w:rPr>
        <w:t>30</w:t>
      </w:r>
      <w:r>
        <w:rPr>
          <w:rFonts w:cs="Times New Roman"/>
          <w:color w:val="auto"/>
          <w:highlight w:val="none"/>
        </w:rPr>
        <w:t>（北京时间）；开标地点：重庆市渝北区银杉路66号重庆万利万达高速公路有限公司1002会议室。逾期送达的或者未送达指定地点的报价文件，询价人不予受理，</w:t>
      </w:r>
      <w:r>
        <w:rPr>
          <w:rFonts w:cs="Times New Roman"/>
          <w:b/>
          <w:bCs/>
          <w:color w:val="auto"/>
          <w:highlight w:val="none"/>
          <w:u w:val="single"/>
        </w:rPr>
        <w:t>最终依据纸质版报价文件进行评审</w:t>
      </w:r>
      <w:r>
        <w:rPr>
          <w:rFonts w:cs="Times New Roman"/>
          <w:color w:val="auto"/>
          <w:highlight w:val="none"/>
        </w:rPr>
        <w:t>。</w:t>
      </w:r>
    </w:p>
    <w:p>
      <w:pPr>
        <w:ind w:firstLine="560"/>
        <w:rPr>
          <w:rFonts w:cs="Times New Roman"/>
          <w:color w:val="auto"/>
          <w:highlight w:val="none"/>
        </w:rPr>
      </w:pPr>
      <w:r>
        <w:rPr>
          <w:rFonts w:cs="Times New Roman"/>
          <w:color w:val="auto"/>
          <w:highlight w:val="none"/>
        </w:rPr>
        <w:t>2.</w:t>
      </w:r>
      <w:r>
        <w:rPr>
          <w:rFonts w:hint="eastAsia" w:cs="Times New Roman"/>
          <w:color w:val="auto"/>
          <w:highlight w:val="none"/>
          <w:lang w:val="en-US" w:eastAsia="zh-CN"/>
        </w:rPr>
        <w:t xml:space="preserve"> </w:t>
      </w:r>
      <w:r>
        <w:rPr>
          <w:rFonts w:cs="Times New Roman"/>
          <w:color w:val="auto"/>
          <w:highlight w:val="none"/>
        </w:rPr>
        <w:t>参与报价的单位费用自理，包括承担其编制及递交报价文件所涉及的一切费用，不论采购结果如何，询价人在任何情况下无义务也无责任承担这些费用。</w:t>
      </w:r>
    </w:p>
    <w:p>
      <w:pPr>
        <w:pStyle w:val="4"/>
        <w:ind w:firstLine="602" w:firstLineChars="200"/>
        <w:rPr>
          <w:rFonts w:cs="Times New Roman"/>
          <w:color w:val="auto"/>
          <w:highlight w:val="none"/>
        </w:rPr>
      </w:pPr>
      <w:bookmarkStart w:id="62" w:name="_Toc20805"/>
      <w:bookmarkStart w:id="63" w:name="_Toc139026525"/>
      <w:r>
        <w:rPr>
          <w:rFonts w:hint="eastAsia" w:cs="Times New Roman"/>
          <w:color w:val="auto"/>
          <w:highlight w:val="none"/>
          <w:lang w:val="en-US" w:eastAsia="zh-CN"/>
        </w:rPr>
        <w:t>十一</w:t>
      </w:r>
      <w:r>
        <w:rPr>
          <w:rFonts w:cs="Times New Roman"/>
          <w:color w:val="auto"/>
          <w:highlight w:val="none"/>
        </w:rPr>
        <w:t>、报价文件的澄清</w:t>
      </w:r>
      <w:bookmarkEnd w:id="62"/>
      <w:bookmarkEnd w:id="63"/>
    </w:p>
    <w:p>
      <w:pPr>
        <w:ind w:firstLine="560"/>
        <w:rPr>
          <w:rFonts w:cs="Times New Roman"/>
          <w:color w:val="auto"/>
          <w:highlight w:val="none"/>
        </w:rPr>
      </w:pPr>
      <w:r>
        <w:rPr>
          <w:rFonts w:cs="Times New Roman"/>
          <w:color w:val="auto"/>
          <w:highlight w:val="none"/>
        </w:rPr>
        <w:t>1.</w:t>
      </w:r>
      <w:r>
        <w:rPr>
          <w:rFonts w:hint="eastAsia" w:cs="Times New Roman"/>
          <w:color w:val="auto"/>
          <w:highlight w:val="none"/>
          <w:lang w:val="en-US" w:eastAsia="zh-CN"/>
        </w:rPr>
        <w:t xml:space="preserve"> </w:t>
      </w:r>
      <w:r>
        <w:rPr>
          <w:rFonts w:cs="Times New Roman"/>
          <w:color w:val="auto"/>
          <w:highlight w:val="none"/>
        </w:rPr>
        <w:t>询价人将以书面方式要求报价人对报价文件中的细微偏差内容作必要的澄清或者补正，对此，报价人不得拒绝。澄清或者补正应以书面方式进行不得超出报价文件的范围或者改变报价文件的实质性内容</w:t>
      </w:r>
      <w:r>
        <w:rPr>
          <w:rFonts w:hint="eastAsia" w:cs="Times New Roman"/>
          <w:color w:val="auto"/>
          <w:highlight w:val="none"/>
        </w:rPr>
        <w:t>，</w:t>
      </w:r>
      <w:r>
        <w:rPr>
          <w:rFonts w:cs="Times New Roman"/>
          <w:color w:val="auto"/>
          <w:highlight w:val="none"/>
        </w:rPr>
        <w:t>报价人澄清或补正内容将作为报价文件的组成部分。</w:t>
      </w:r>
    </w:p>
    <w:p>
      <w:pPr>
        <w:ind w:firstLine="560"/>
        <w:rPr>
          <w:rFonts w:cs="Times New Roman"/>
          <w:color w:val="auto"/>
          <w:highlight w:val="none"/>
        </w:rPr>
      </w:pPr>
      <w:r>
        <w:rPr>
          <w:rFonts w:cs="Times New Roman"/>
          <w:color w:val="auto"/>
          <w:highlight w:val="none"/>
        </w:rPr>
        <w:t>2.</w:t>
      </w:r>
      <w:r>
        <w:rPr>
          <w:rFonts w:hint="eastAsia" w:cs="Times New Roman"/>
          <w:color w:val="auto"/>
          <w:highlight w:val="none"/>
          <w:lang w:val="en-US" w:eastAsia="zh-CN"/>
        </w:rPr>
        <w:t xml:space="preserve"> </w:t>
      </w:r>
      <w:r>
        <w:rPr>
          <w:rFonts w:cs="Times New Roman"/>
          <w:color w:val="auto"/>
          <w:highlight w:val="none"/>
        </w:rPr>
        <w:t>报价人拒不按照要求对报价文件进行澄清或者补正的，询价人将否决其投标</w:t>
      </w:r>
      <w:r>
        <w:rPr>
          <w:rFonts w:hint="eastAsia" w:cs="Times New Roman"/>
          <w:color w:val="auto"/>
          <w:highlight w:val="none"/>
        </w:rPr>
        <w:t>，</w:t>
      </w:r>
      <w:r>
        <w:rPr>
          <w:rFonts w:cs="Times New Roman"/>
          <w:color w:val="auto"/>
          <w:highlight w:val="none"/>
        </w:rPr>
        <w:t>询价人不接受报价人主动提出的澄清。</w:t>
      </w:r>
    </w:p>
    <w:p>
      <w:pPr>
        <w:pStyle w:val="4"/>
        <w:ind w:firstLine="602" w:firstLineChars="200"/>
        <w:rPr>
          <w:rFonts w:cs="Times New Roman"/>
          <w:color w:val="auto"/>
          <w:highlight w:val="none"/>
        </w:rPr>
      </w:pPr>
      <w:bookmarkStart w:id="64" w:name="_Toc10586"/>
      <w:bookmarkStart w:id="65" w:name="_Toc139026526"/>
      <w:r>
        <w:rPr>
          <w:rFonts w:hint="eastAsia" w:cs="Times New Roman"/>
          <w:color w:val="auto"/>
          <w:highlight w:val="none"/>
        </w:rPr>
        <w:t>十</w:t>
      </w:r>
      <w:r>
        <w:rPr>
          <w:rFonts w:hint="eastAsia" w:cs="Times New Roman"/>
          <w:color w:val="auto"/>
          <w:highlight w:val="none"/>
          <w:lang w:val="en-US" w:eastAsia="zh-CN"/>
        </w:rPr>
        <w:t>二</w:t>
      </w:r>
      <w:r>
        <w:rPr>
          <w:rFonts w:cs="Times New Roman"/>
          <w:color w:val="auto"/>
          <w:highlight w:val="none"/>
        </w:rPr>
        <w:t>、废标</w:t>
      </w:r>
      <w:bookmarkEnd w:id="64"/>
      <w:bookmarkEnd w:id="65"/>
    </w:p>
    <w:p>
      <w:pPr>
        <w:ind w:firstLine="560"/>
        <w:rPr>
          <w:rFonts w:cs="Times New Roman"/>
          <w:color w:val="auto"/>
          <w:highlight w:val="none"/>
        </w:rPr>
      </w:pPr>
      <w:r>
        <w:rPr>
          <w:rFonts w:cs="Times New Roman"/>
          <w:color w:val="auto"/>
          <w:highlight w:val="none"/>
        </w:rPr>
        <w:t>出现以下情况，均做废标处理：</w:t>
      </w:r>
    </w:p>
    <w:p>
      <w:pPr>
        <w:numPr>
          <w:ilvl w:val="0"/>
          <w:numId w:val="4"/>
        </w:numPr>
        <w:ind w:firstLine="560"/>
        <w:rPr>
          <w:rFonts w:cs="Times New Roman"/>
          <w:color w:val="auto"/>
          <w:highlight w:val="none"/>
        </w:rPr>
      </w:pPr>
      <w:r>
        <w:rPr>
          <w:rFonts w:cs="Times New Roman"/>
          <w:color w:val="auto"/>
          <w:highlight w:val="none"/>
        </w:rPr>
        <w:t>不满足竞争性比选文件的报价人要求；</w:t>
      </w:r>
    </w:p>
    <w:p>
      <w:pPr>
        <w:numPr>
          <w:ilvl w:val="0"/>
          <w:numId w:val="4"/>
        </w:numPr>
        <w:ind w:left="0" w:leftChars="0" w:firstLine="560" w:firstLineChars="200"/>
        <w:rPr>
          <w:rFonts w:cs="Times New Roman"/>
          <w:color w:val="auto"/>
          <w:highlight w:val="none"/>
        </w:rPr>
      </w:pPr>
      <w:r>
        <w:rPr>
          <w:rFonts w:cs="Times New Roman"/>
          <w:color w:val="auto"/>
          <w:highlight w:val="none"/>
        </w:rPr>
        <w:t>报价文件未按报价要求进行报价；</w:t>
      </w:r>
    </w:p>
    <w:p>
      <w:pPr>
        <w:numPr>
          <w:ilvl w:val="0"/>
          <w:numId w:val="4"/>
        </w:numPr>
        <w:ind w:left="0" w:leftChars="0" w:firstLine="560" w:firstLineChars="200"/>
        <w:rPr>
          <w:rFonts w:cs="Times New Roman"/>
          <w:color w:val="auto"/>
          <w:highlight w:val="none"/>
        </w:rPr>
      </w:pPr>
      <w:r>
        <w:rPr>
          <w:rFonts w:cs="Times New Roman"/>
          <w:color w:val="auto"/>
          <w:highlight w:val="none"/>
        </w:rPr>
        <w:t>报价文件未按报价文件编制要求</w:t>
      </w:r>
      <w:r>
        <w:rPr>
          <w:rFonts w:hint="eastAsia" w:cs="Times New Roman"/>
          <w:color w:val="auto"/>
          <w:highlight w:val="none"/>
        </w:rPr>
        <w:t>进行编制</w:t>
      </w:r>
      <w:r>
        <w:rPr>
          <w:rFonts w:cs="Times New Roman"/>
          <w:color w:val="auto"/>
          <w:highlight w:val="none"/>
        </w:rPr>
        <w:t>；</w:t>
      </w:r>
    </w:p>
    <w:p>
      <w:pPr>
        <w:numPr>
          <w:ilvl w:val="0"/>
          <w:numId w:val="4"/>
        </w:numPr>
        <w:ind w:left="0" w:leftChars="0" w:firstLine="560" w:firstLineChars="200"/>
        <w:rPr>
          <w:rFonts w:cs="Times New Roman"/>
          <w:color w:val="auto"/>
          <w:highlight w:val="none"/>
        </w:rPr>
      </w:pPr>
      <w:r>
        <w:rPr>
          <w:rFonts w:cs="Times New Roman"/>
          <w:color w:val="auto"/>
          <w:highlight w:val="none"/>
        </w:rPr>
        <w:t>报价函中总报价、报价清单中投标单价超控制价上限或小于0；</w:t>
      </w:r>
    </w:p>
    <w:p>
      <w:pPr>
        <w:numPr>
          <w:ilvl w:val="0"/>
          <w:numId w:val="4"/>
        </w:numPr>
        <w:ind w:left="0" w:leftChars="0" w:firstLine="560" w:firstLineChars="200"/>
        <w:rPr>
          <w:rFonts w:cs="Times New Roman"/>
          <w:color w:val="auto"/>
          <w:highlight w:val="none"/>
        </w:rPr>
      </w:pPr>
      <w:r>
        <w:rPr>
          <w:rFonts w:cs="Times New Roman"/>
          <w:color w:val="auto"/>
          <w:highlight w:val="none"/>
        </w:rPr>
        <w:t>更改竞争性比选文件的</w:t>
      </w:r>
      <w:r>
        <w:rPr>
          <w:rFonts w:hint="eastAsia" w:cs="Times New Roman"/>
          <w:color w:val="auto"/>
          <w:highlight w:val="none"/>
          <w:lang w:val="en-US" w:eastAsia="zh-CN"/>
        </w:rPr>
        <w:t>项目</w:t>
      </w:r>
      <w:r>
        <w:rPr>
          <w:rFonts w:cs="Times New Roman"/>
          <w:color w:val="auto"/>
          <w:highlight w:val="none"/>
        </w:rPr>
        <w:t>名称、规格、</w:t>
      </w:r>
      <w:r>
        <w:rPr>
          <w:rFonts w:hint="eastAsia" w:cs="Times New Roman"/>
          <w:color w:val="auto"/>
          <w:highlight w:val="none"/>
          <w:lang w:eastAsia="zh-CN"/>
        </w:rPr>
        <w:t>数量</w:t>
      </w:r>
      <w:r>
        <w:rPr>
          <w:rFonts w:cs="Times New Roman"/>
          <w:color w:val="auto"/>
          <w:highlight w:val="none"/>
        </w:rPr>
        <w:t>、控制价上限</w:t>
      </w:r>
      <w:r>
        <w:rPr>
          <w:rFonts w:hint="eastAsia" w:cs="Times New Roman"/>
          <w:color w:val="auto"/>
          <w:highlight w:val="none"/>
          <w:lang w:eastAsia="zh-CN"/>
        </w:rPr>
        <w:t>；</w:t>
      </w:r>
    </w:p>
    <w:p>
      <w:pPr>
        <w:ind w:firstLine="560"/>
        <w:rPr>
          <w:rFonts w:cs="Times New Roman"/>
          <w:color w:val="auto"/>
          <w:highlight w:val="none"/>
        </w:rPr>
      </w:pPr>
      <w:r>
        <w:rPr>
          <w:rFonts w:hint="eastAsia" w:cs="Times New Roman"/>
          <w:color w:val="auto"/>
          <w:highlight w:val="none"/>
          <w:lang w:val="en-US" w:eastAsia="zh-CN"/>
        </w:rPr>
        <w:t>6</w:t>
      </w:r>
      <w:r>
        <w:rPr>
          <w:rFonts w:cs="Times New Roman"/>
          <w:color w:val="auto"/>
          <w:highlight w:val="none"/>
        </w:rPr>
        <w:t>.</w:t>
      </w:r>
      <w:r>
        <w:rPr>
          <w:rFonts w:hint="eastAsia" w:cs="Times New Roman"/>
          <w:color w:val="auto"/>
          <w:highlight w:val="none"/>
          <w:lang w:val="en-US" w:eastAsia="zh-CN"/>
        </w:rPr>
        <w:t xml:space="preserve"> </w:t>
      </w:r>
      <w:r>
        <w:rPr>
          <w:rFonts w:hint="eastAsia" w:cs="Times New Roman"/>
          <w:color w:val="auto"/>
          <w:highlight w:val="none"/>
          <w:lang w:eastAsia="zh-CN"/>
        </w:rPr>
        <w:t>未在</w:t>
      </w:r>
      <w:r>
        <w:rPr>
          <w:rFonts w:hint="eastAsia" w:cs="Times New Roman"/>
          <w:color w:val="auto"/>
          <w:highlight w:val="none"/>
          <w:lang w:val="en-US" w:eastAsia="zh-CN"/>
        </w:rPr>
        <w:t>投标保证金的到账截止时间</w:t>
      </w:r>
      <w:r>
        <w:rPr>
          <w:rFonts w:hint="eastAsia" w:cs="Times New Roman"/>
          <w:color w:val="auto"/>
          <w:highlight w:val="none"/>
          <w:lang w:eastAsia="zh-CN"/>
        </w:rPr>
        <w:t>足额交纳</w:t>
      </w:r>
      <w:r>
        <w:rPr>
          <w:rFonts w:hint="eastAsia" w:cs="Times New Roman"/>
          <w:color w:val="auto"/>
          <w:highlight w:val="none"/>
          <w:lang w:val="en-US" w:eastAsia="zh-CN"/>
        </w:rPr>
        <w:t>投标保证金</w:t>
      </w:r>
      <w:r>
        <w:rPr>
          <w:rFonts w:cs="Times New Roman"/>
          <w:color w:val="auto"/>
          <w:highlight w:val="none"/>
        </w:rPr>
        <w:t>。</w:t>
      </w:r>
    </w:p>
    <w:p>
      <w:pPr>
        <w:pStyle w:val="4"/>
        <w:ind w:firstLine="602" w:firstLineChars="200"/>
        <w:rPr>
          <w:rFonts w:cs="Times New Roman"/>
          <w:color w:val="auto"/>
          <w:highlight w:val="none"/>
        </w:rPr>
      </w:pPr>
      <w:bookmarkStart w:id="66" w:name="_Toc4045"/>
      <w:r>
        <w:rPr>
          <w:rFonts w:hint="eastAsia" w:cs="Times New Roman"/>
          <w:color w:val="auto"/>
          <w:highlight w:val="none"/>
          <w:lang w:val="en-US" w:eastAsia="zh-CN"/>
        </w:rPr>
        <w:t>十三</w:t>
      </w:r>
      <w:r>
        <w:rPr>
          <w:rFonts w:cs="Times New Roman"/>
          <w:color w:val="auto"/>
          <w:highlight w:val="none"/>
        </w:rPr>
        <w:t>、重新招标</w:t>
      </w:r>
      <w:bookmarkEnd w:id="66"/>
    </w:p>
    <w:p>
      <w:pPr>
        <w:ind w:firstLine="560"/>
        <w:rPr>
          <w:rFonts w:hint="eastAsia" w:cs="Times New Roman"/>
          <w:color w:val="auto"/>
          <w:highlight w:val="none"/>
        </w:rPr>
      </w:pPr>
      <w:r>
        <w:rPr>
          <w:rFonts w:hint="eastAsia" w:cs="Times New Roman"/>
          <w:color w:val="auto"/>
          <w:highlight w:val="none"/>
        </w:rPr>
        <w:t>有下列情形之一的，询价人将重新招标：</w:t>
      </w:r>
    </w:p>
    <w:p>
      <w:pPr>
        <w:ind w:firstLine="560"/>
        <w:rPr>
          <w:rFonts w:cs="Times New Roman"/>
          <w:color w:val="auto"/>
          <w:highlight w:val="none"/>
        </w:rPr>
      </w:pPr>
      <w:r>
        <w:rPr>
          <w:rFonts w:hint="eastAsia" w:cs="Times New Roman"/>
          <w:color w:val="auto"/>
          <w:highlight w:val="none"/>
          <w:lang w:val="en-US" w:eastAsia="zh-CN"/>
        </w:rPr>
        <w:t>(1)</w:t>
      </w:r>
      <w:r>
        <w:rPr>
          <w:rFonts w:hint="eastAsia" w:cs="Times New Roman"/>
          <w:color w:val="auto"/>
          <w:highlight w:val="none"/>
        </w:rPr>
        <w:t>截至开标</w:t>
      </w:r>
      <w:r>
        <w:rPr>
          <w:rFonts w:cs="Times New Roman"/>
          <w:color w:val="auto"/>
          <w:highlight w:val="none"/>
        </w:rPr>
        <w:t>时间，投标人少于3个的</w:t>
      </w:r>
      <w:r>
        <w:rPr>
          <w:rFonts w:hint="eastAsia" w:cs="Times New Roman"/>
          <w:color w:val="auto"/>
          <w:highlight w:val="none"/>
        </w:rPr>
        <w:t>；</w:t>
      </w:r>
    </w:p>
    <w:p>
      <w:pPr>
        <w:ind w:firstLine="560"/>
        <w:rPr>
          <w:rFonts w:cs="Times New Roman"/>
          <w:color w:val="auto"/>
          <w:highlight w:val="none"/>
        </w:rPr>
      </w:pPr>
      <w:r>
        <w:rPr>
          <w:rFonts w:hint="eastAsia" w:cs="Times New Roman"/>
          <w:color w:val="auto"/>
          <w:highlight w:val="none"/>
          <w:lang w:val="en-US" w:eastAsia="zh-CN"/>
        </w:rPr>
        <w:t>(2)</w:t>
      </w:r>
      <w:r>
        <w:rPr>
          <w:rFonts w:cs="Times New Roman"/>
          <w:color w:val="auto"/>
          <w:highlight w:val="none"/>
        </w:rPr>
        <w:t>经</w:t>
      </w:r>
      <w:r>
        <w:rPr>
          <w:rFonts w:hint="eastAsia" w:cs="Times New Roman"/>
          <w:color w:val="auto"/>
          <w:highlight w:val="none"/>
        </w:rPr>
        <w:t>评标委员会</w:t>
      </w:r>
      <w:r>
        <w:rPr>
          <w:rFonts w:cs="Times New Roman"/>
          <w:color w:val="auto"/>
          <w:highlight w:val="none"/>
        </w:rPr>
        <w:t>评审后否决所有投标的</w:t>
      </w:r>
      <w:r>
        <w:rPr>
          <w:rFonts w:hint="eastAsia" w:cs="Times New Roman"/>
          <w:color w:val="auto"/>
          <w:highlight w:val="none"/>
        </w:rPr>
        <w:t>；</w:t>
      </w:r>
    </w:p>
    <w:p>
      <w:pPr>
        <w:ind w:firstLine="560"/>
        <w:rPr>
          <w:rFonts w:cs="Times New Roman"/>
          <w:color w:val="auto"/>
          <w:highlight w:val="none"/>
        </w:rPr>
      </w:pPr>
      <w:r>
        <w:rPr>
          <w:rFonts w:hint="eastAsia" w:cs="Times New Roman"/>
          <w:color w:val="auto"/>
          <w:highlight w:val="none"/>
          <w:lang w:val="en-US" w:eastAsia="zh-CN"/>
        </w:rPr>
        <w:t>(3)</w:t>
      </w:r>
      <w:r>
        <w:rPr>
          <w:rFonts w:hint="eastAsia" w:cs="Times New Roman"/>
          <w:color w:val="auto"/>
          <w:highlight w:val="none"/>
        </w:rPr>
        <w:t>中标候选人均未与招标人签订合同的；</w:t>
      </w:r>
    </w:p>
    <w:p>
      <w:pPr>
        <w:ind w:firstLine="560"/>
        <w:rPr>
          <w:rFonts w:cs="Times New Roman"/>
          <w:color w:val="auto"/>
          <w:highlight w:val="none"/>
        </w:rPr>
      </w:pPr>
      <w:r>
        <w:rPr>
          <w:rFonts w:hint="eastAsia" w:cs="Times New Roman"/>
          <w:color w:val="auto"/>
          <w:highlight w:val="none"/>
          <w:lang w:val="en-US" w:eastAsia="zh-CN"/>
        </w:rPr>
        <w:t>(4)</w:t>
      </w:r>
      <w:r>
        <w:rPr>
          <w:rFonts w:cs="Times New Roman"/>
          <w:color w:val="auto"/>
          <w:highlight w:val="none"/>
        </w:rPr>
        <w:t>法律法规规定的其他情形。</w:t>
      </w:r>
    </w:p>
    <w:p>
      <w:pPr>
        <w:ind w:firstLine="560"/>
        <w:rPr>
          <w:rFonts w:hint="eastAsia" w:cs="Times New Roman"/>
          <w:color w:val="auto"/>
          <w:highlight w:val="none"/>
          <w:u w:val="single"/>
        </w:rPr>
      </w:pPr>
      <w:r>
        <w:rPr>
          <w:rFonts w:hint="eastAsia" w:cs="Times New Roman"/>
          <w:color w:val="auto"/>
          <w:highlight w:val="none"/>
          <w:u w:val="single"/>
        </w:rPr>
        <w:t>重新招标后若仍存在上述情形，询价人将邀请有效报价最低的单位进行谈判确定中标单位。</w:t>
      </w:r>
    </w:p>
    <w:p>
      <w:pPr>
        <w:pStyle w:val="4"/>
        <w:ind w:firstLine="602" w:firstLineChars="200"/>
        <w:rPr>
          <w:rFonts w:cs="Times New Roman"/>
          <w:color w:val="auto"/>
          <w:highlight w:val="none"/>
        </w:rPr>
      </w:pPr>
      <w:bookmarkStart w:id="67" w:name="_Toc10574"/>
      <w:bookmarkStart w:id="68" w:name="_Toc139026527"/>
      <w:r>
        <w:rPr>
          <w:rFonts w:cs="Times New Roman"/>
          <w:color w:val="auto"/>
          <w:highlight w:val="none"/>
        </w:rPr>
        <w:t>十</w:t>
      </w:r>
      <w:r>
        <w:rPr>
          <w:rFonts w:hint="eastAsia" w:cs="Times New Roman"/>
          <w:color w:val="auto"/>
          <w:highlight w:val="none"/>
          <w:lang w:val="en-US" w:eastAsia="zh-CN"/>
        </w:rPr>
        <w:t>四</w:t>
      </w:r>
      <w:r>
        <w:rPr>
          <w:rFonts w:cs="Times New Roman"/>
          <w:color w:val="auto"/>
          <w:highlight w:val="none"/>
        </w:rPr>
        <w:t>、廉政约定</w:t>
      </w:r>
      <w:bookmarkEnd w:id="67"/>
      <w:bookmarkEnd w:id="68"/>
    </w:p>
    <w:p>
      <w:pPr>
        <w:ind w:firstLine="560"/>
        <w:rPr>
          <w:rFonts w:cs="Times New Roman"/>
          <w:color w:val="auto"/>
          <w:highlight w:val="none"/>
        </w:rPr>
      </w:pPr>
      <w:r>
        <w:rPr>
          <w:rFonts w:cs="Times New Roman"/>
          <w:color w:val="auto"/>
          <w:highlight w:val="none"/>
        </w:rPr>
        <w:t>为杜绝商业贿赂现象，共同营造公平、公正的竞争环境，请各报价人在参与竞标报价过程中，将竞争性比选人明示或暗示要求宴请、招待、索取礼金、礼品、礼券、其他利益，或故意刁难、显失公平现象，向我司纪检监察人员进行举报（提供有效线索和相关证据、证明材料）。</w:t>
      </w:r>
    </w:p>
    <w:p>
      <w:pPr>
        <w:ind w:firstLine="560"/>
        <w:rPr>
          <w:rFonts w:hint="default" w:eastAsia="方正仿宋_GBK" w:cs="Times New Roman"/>
          <w:color w:val="auto"/>
          <w:highlight w:val="none"/>
          <w:lang w:val="en-US" w:eastAsia="zh-CN"/>
        </w:rPr>
      </w:pPr>
      <w:r>
        <w:rPr>
          <w:rFonts w:cs="Times New Roman"/>
          <w:color w:val="auto"/>
          <w:highlight w:val="none"/>
        </w:rPr>
        <w:t>举报联系人：刁老师    举报电话：023-</w:t>
      </w:r>
      <w:r>
        <w:rPr>
          <w:rFonts w:hint="eastAsia" w:cs="Times New Roman"/>
          <w:color w:val="auto"/>
          <w:highlight w:val="none"/>
          <w:lang w:val="en-US" w:eastAsia="zh-CN"/>
        </w:rPr>
        <w:t>88721806</w:t>
      </w:r>
    </w:p>
    <w:p>
      <w:pPr>
        <w:pStyle w:val="4"/>
        <w:ind w:firstLine="602" w:firstLineChars="200"/>
        <w:rPr>
          <w:rFonts w:cs="Times New Roman"/>
          <w:color w:val="auto"/>
          <w:highlight w:val="none"/>
        </w:rPr>
      </w:pPr>
      <w:bookmarkStart w:id="69" w:name="_Toc139026529"/>
      <w:bookmarkStart w:id="70" w:name="_Toc22961"/>
      <w:r>
        <w:rPr>
          <w:rFonts w:cs="Times New Roman"/>
          <w:color w:val="auto"/>
          <w:highlight w:val="none"/>
        </w:rPr>
        <w:t>十</w:t>
      </w:r>
      <w:r>
        <w:rPr>
          <w:rFonts w:hint="eastAsia" w:cs="Times New Roman"/>
          <w:color w:val="auto"/>
          <w:highlight w:val="none"/>
          <w:lang w:val="en-US" w:eastAsia="zh-CN"/>
        </w:rPr>
        <w:t>五</w:t>
      </w:r>
      <w:r>
        <w:rPr>
          <w:rFonts w:cs="Times New Roman"/>
          <w:color w:val="auto"/>
          <w:highlight w:val="none"/>
        </w:rPr>
        <w:t>、联系方式</w:t>
      </w:r>
      <w:bookmarkEnd w:id="69"/>
      <w:bookmarkEnd w:id="70"/>
    </w:p>
    <w:p>
      <w:pPr>
        <w:ind w:firstLine="560"/>
        <w:rPr>
          <w:rFonts w:cs="Times New Roman"/>
          <w:color w:val="auto"/>
          <w:highlight w:val="none"/>
        </w:rPr>
      </w:pPr>
      <w:r>
        <w:rPr>
          <w:rFonts w:cs="Times New Roman"/>
          <w:color w:val="auto"/>
          <w:highlight w:val="none"/>
        </w:rPr>
        <w:t>询价人：重庆万利万达高速公路有限公司</w:t>
      </w:r>
    </w:p>
    <w:p>
      <w:pPr>
        <w:ind w:firstLine="560"/>
        <w:rPr>
          <w:rFonts w:cs="Times New Roman"/>
          <w:color w:val="auto"/>
          <w:highlight w:val="none"/>
        </w:rPr>
      </w:pPr>
      <w:r>
        <w:rPr>
          <w:rFonts w:cs="Times New Roman"/>
          <w:color w:val="auto"/>
          <w:highlight w:val="none"/>
        </w:rPr>
        <w:t>地  址：重庆市渝北区银杉路66号（重庆高速集团）10楼</w:t>
      </w:r>
    </w:p>
    <w:p>
      <w:pPr>
        <w:ind w:firstLine="560"/>
        <w:rPr>
          <w:rFonts w:cs="Times New Roman"/>
          <w:color w:val="auto"/>
          <w:highlight w:val="none"/>
        </w:rPr>
      </w:pPr>
      <w:r>
        <w:rPr>
          <w:rFonts w:cs="Times New Roman"/>
          <w:color w:val="auto"/>
          <w:highlight w:val="none"/>
        </w:rPr>
        <w:t>邮  编：401147</w:t>
      </w:r>
    </w:p>
    <w:p>
      <w:pPr>
        <w:ind w:firstLine="560"/>
        <w:rPr>
          <w:rFonts w:hint="eastAsia" w:eastAsia="方正仿宋_GBK" w:cs="Times New Roman"/>
          <w:color w:val="auto"/>
          <w:highlight w:val="none"/>
          <w:lang w:eastAsia="zh-CN"/>
        </w:rPr>
      </w:pPr>
      <w:r>
        <w:rPr>
          <w:rFonts w:cs="Times New Roman"/>
          <w:color w:val="auto"/>
          <w:highlight w:val="none"/>
        </w:rPr>
        <w:t>联系人：</w:t>
      </w:r>
      <w:r>
        <w:rPr>
          <w:rFonts w:hint="eastAsia" w:cs="Times New Roman"/>
          <w:color w:val="auto"/>
          <w:highlight w:val="none"/>
          <w:lang w:eastAsia="zh-CN"/>
        </w:rPr>
        <w:t>邓</w:t>
      </w:r>
      <w:r>
        <w:rPr>
          <w:rFonts w:hint="eastAsia" w:cs="Times New Roman"/>
          <w:color w:val="auto"/>
          <w:highlight w:val="none"/>
          <w:lang w:val="en-US" w:eastAsia="zh-CN"/>
        </w:rPr>
        <w:t>老师</w:t>
      </w:r>
    </w:p>
    <w:p>
      <w:pPr>
        <w:ind w:firstLine="560"/>
        <w:rPr>
          <w:rFonts w:hint="default" w:eastAsia="方正仿宋_GBK" w:cs="Times New Roman"/>
          <w:color w:val="auto"/>
          <w:highlight w:val="none"/>
          <w:lang w:val="en-US" w:eastAsia="zh-CN"/>
        </w:rPr>
      </w:pPr>
      <w:r>
        <w:rPr>
          <w:rFonts w:cs="Times New Roman"/>
          <w:color w:val="auto"/>
          <w:highlight w:val="none"/>
        </w:rPr>
        <w:t>电  话：023-887218</w:t>
      </w:r>
      <w:r>
        <w:rPr>
          <w:rFonts w:hint="eastAsia" w:cs="Times New Roman"/>
          <w:color w:val="auto"/>
          <w:highlight w:val="none"/>
          <w:lang w:val="en-US" w:eastAsia="zh-CN"/>
        </w:rPr>
        <w:t>29</w:t>
      </w:r>
      <w:r>
        <w:rPr>
          <w:rFonts w:cs="Times New Roman"/>
          <w:color w:val="auto"/>
          <w:highlight w:val="none"/>
        </w:rPr>
        <w:t xml:space="preserve">    </w:t>
      </w:r>
      <w:r>
        <w:rPr>
          <w:rFonts w:hint="eastAsia" w:cs="Times New Roman"/>
          <w:color w:val="auto"/>
          <w:highlight w:val="none"/>
          <w:lang w:val="en-US" w:eastAsia="zh-CN"/>
        </w:rPr>
        <w:t>17323686479</w:t>
      </w:r>
    </w:p>
    <w:p>
      <w:pPr>
        <w:ind w:firstLine="560"/>
        <w:rPr>
          <w:rFonts w:cs="Times New Roman"/>
          <w:color w:val="auto"/>
          <w:highlight w:val="none"/>
        </w:rPr>
        <w:sectPr>
          <w:headerReference r:id="rId14" w:type="default"/>
          <w:pgSz w:w="11906" w:h="16838"/>
          <w:pgMar w:top="1928" w:right="1531" w:bottom="1871" w:left="1531" w:header="1134" w:footer="851" w:gutter="0"/>
          <w:cols w:space="425" w:num="1"/>
          <w:docGrid w:type="lines" w:linePitch="326" w:charSpace="0"/>
        </w:sectPr>
      </w:pPr>
    </w:p>
    <w:bookmarkEnd w:id="0"/>
    <w:p>
      <w:pPr>
        <w:pStyle w:val="4"/>
        <w:rPr>
          <w:rFonts w:cs="Times New Roman"/>
          <w:color w:val="auto"/>
          <w:highlight w:val="none"/>
        </w:rPr>
      </w:pPr>
      <w:bookmarkStart w:id="71" w:name="_Toc4033"/>
      <w:bookmarkStart w:id="72" w:name="_Toc139026548"/>
      <w:r>
        <w:rPr>
          <w:rFonts w:cs="Times New Roman"/>
          <w:color w:val="auto"/>
          <w:highlight w:val="none"/>
        </w:rPr>
        <w:t>附件</w:t>
      </w:r>
      <w:r>
        <w:rPr>
          <w:rFonts w:hint="eastAsia" w:cs="Times New Roman"/>
          <w:color w:val="auto"/>
          <w:highlight w:val="none"/>
          <w:lang w:val="en-US" w:eastAsia="zh-CN"/>
        </w:rPr>
        <w:t>1</w:t>
      </w:r>
      <w:r>
        <w:rPr>
          <w:rFonts w:cs="Times New Roman"/>
          <w:color w:val="auto"/>
          <w:highlight w:val="none"/>
        </w:rPr>
        <w:t>：报价文件范本</w:t>
      </w:r>
      <w:bookmarkEnd w:id="71"/>
      <w:bookmarkEnd w:id="72"/>
    </w:p>
    <w:p>
      <w:pPr>
        <w:spacing w:line="360" w:lineRule="auto"/>
        <w:ind w:firstLine="0" w:firstLineChars="0"/>
        <w:jc w:val="center"/>
        <w:rPr>
          <w:rFonts w:hint="eastAsia" w:cs="Times New Roman"/>
          <w:b/>
          <w:bCs/>
          <w:color w:val="auto"/>
          <w:sz w:val="36"/>
          <w:szCs w:val="36"/>
          <w:highlight w:val="none"/>
        </w:rPr>
      </w:pPr>
      <w:r>
        <w:rPr>
          <w:rFonts w:hint="eastAsia" w:cs="Times New Roman"/>
          <w:b/>
          <w:bCs/>
          <w:color w:val="auto"/>
          <w:sz w:val="36"/>
          <w:szCs w:val="36"/>
          <w:highlight w:val="none"/>
        </w:rPr>
        <w:t>重庆万利万达高速公路有限公司</w:t>
      </w:r>
    </w:p>
    <w:p>
      <w:pPr>
        <w:spacing w:line="360" w:lineRule="auto"/>
        <w:ind w:firstLine="0" w:firstLineChars="0"/>
        <w:jc w:val="center"/>
        <w:rPr>
          <w:rFonts w:cs="Times New Roman"/>
          <w:b/>
          <w:bCs/>
          <w:color w:val="auto"/>
          <w:sz w:val="36"/>
          <w:szCs w:val="36"/>
          <w:highlight w:val="none"/>
        </w:rPr>
      </w:pPr>
      <w:r>
        <w:rPr>
          <w:rFonts w:hint="eastAsia" w:cs="Times New Roman"/>
          <w:b/>
          <w:bCs/>
          <w:color w:val="auto"/>
          <w:sz w:val="36"/>
          <w:szCs w:val="36"/>
          <w:highlight w:val="none"/>
        </w:rPr>
        <w:t>2023年</w:t>
      </w:r>
      <w:r>
        <w:rPr>
          <w:rFonts w:hint="eastAsia" w:cs="Times New Roman"/>
          <w:b/>
          <w:bCs/>
          <w:color w:val="auto"/>
          <w:sz w:val="36"/>
          <w:szCs w:val="36"/>
          <w:highlight w:val="none"/>
          <w:lang w:eastAsia="zh-CN"/>
        </w:rPr>
        <w:t>办公电器</w:t>
      </w:r>
      <w:r>
        <w:rPr>
          <w:rFonts w:hint="eastAsia" w:cs="Times New Roman"/>
          <w:b/>
          <w:bCs/>
          <w:color w:val="auto"/>
          <w:sz w:val="36"/>
          <w:szCs w:val="36"/>
          <w:highlight w:val="none"/>
        </w:rPr>
        <w:t>采购</w:t>
      </w:r>
      <w:r>
        <w:rPr>
          <w:rFonts w:cs="Times New Roman"/>
          <w:b/>
          <w:bCs/>
          <w:color w:val="auto"/>
          <w:sz w:val="36"/>
          <w:szCs w:val="36"/>
          <w:highlight w:val="none"/>
        </w:rPr>
        <w:t>项目</w:t>
      </w:r>
    </w:p>
    <w:p>
      <w:pPr>
        <w:ind w:firstLine="560"/>
        <w:rPr>
          <w:rFonts w:cs="Times New Roman"/>
          <w:color w:val="auto"/>
          <w:highlight w:val="none"/>
        </w:rPr>
      </w:pPr>
    </w:p>
    <w:p>
      <w:pPr>
        <w:ind w:firstLine="560"/>
        <w:rPr>
          <w:rFonts w:cs="Times New Roman"/>
          <w:color w:val="auto"/>
          <w:highlight w:val="none"/>
        </w:rPr>
      </w:pPr>
    </w:p>
    <w:p>
      <w:pPr>
        <w:ind w:firstLine="560"/>
        <w:rPr>
          <w:rFonts w:cs="Times New Roman"/>
          <w:color w:val="auto"/>
          <w:highlight w:val="none"/>
        </w:rPr>
      </w:pPr>
    </w:p>
    <w:p>
      <w:pPr>
        <w:ind w:firstLine="560"/>
        <w:rPr>
          <w:rFonts w:cs="Times New Roman"/>
          <w:color w:val="auto"/>
          <w:highlight w:val="none"/>
        </w:rPr>
      </w:pPr>
    </w:p>
    <w:p>
      <w:pPr>
        <w:spacing w:line="240" w:lineRule="auto"/>
        <w:ind w:firstLine="0" w:firstLineChars="0"/>
        <w:jc w:val="center"/>
        <w:rPr>
          <w:rFonts w:cs="Times New Roman"/>
          <w:b/>
          <w:bCs/>
          <w:color w:val="auto"/>
          <w:sz w:val="52"/>
          <w:szCs w:val="52"/>
          <w:highlight w:val="none"/>
        </w:rPr>
      </w:pPr>
      <w:r>
        <w:rPr>
          <w:rFonts w:cs="Times New Roman"/>
          <w:b/>
          <w:bCs/>
          <w:color w:val="auto"/>
          <w:sz w:val="52"/>
          <w:szCs w:val="52"/>
          <w:highlight w:val="none"/>
        </w:rPr>
        <w:t>报</w:t>
      </w:r>
    </w:p>
    <w:p>
      <w:pPr>
        <w:spacing w:line="240" w:lineRule="auto"/>
        <w:ind w:firstLine="0" w:firstLineChars="0"/>
        <w:jc w:val="center"/>
        <w:rPr>
          <w:rFonts w:cs="Times New Roman"/>
          <w:b/>
          <w:bCs/>
          <w:color w:val="auto"/>
          <w:sz w:val="52"/>
          <w:szCs w:val="52"/>
          <w:highlight w:val="none"/>
        </w:rPr>
      </w:pPr>
      <w:r>
        <w:rPr>
          <w:rFonts w:cs="Times New Roman"/>
          <w:b/>
          <w:bCs/>
          <w:color w:val="auto"/>
          <w:sz w:val="52"/>
          <w:szCs w:val="52"/>
          <w:highlight w:val="none"/>
        </w:rPr>
        <w:t>价</w:t>
      </w:r>
    </w:p>
    <w:p>
      <w:pPr>
        <w:spacing w:line="240" w:lineRule="auto"/>
        <w:ind w:firstLine="0" w:firstLineChars="0"/>
        <w:jc w:val="center"/>
        <w:rPr>
          <w:rFonts w:cs="Times New Roman"/>
          <w:b/>
          <w:bCs/>
          <w:color w:val="auto"/>
          <w:sz w:val="52"/>
          <w:szCs w:val="52"/>
          <w:highlight w:val="none"/>
        </w:rPr>
      </w:pPr>
      <w:r>
        <w:rPr>
          <w:rFonts w:cs="Times New Roman"/>
          <w:b/>
          <w:bCs/>
          <w:color w:val="auto"/>
          <w:sz w:val="52"/>
          <w:szCs w:val="52"/>
          <w:highlight w:val="none"/>
        </w:rPr>
        <w:t>文</w:t>
      </w:r>
    </w:p>
    <w:p>
      <w:pPr>
        <w:spacing w:line="240" w:lineRule="auto"/>
        <w:ind w:firstLine="0" w:firstLineChars="0"/>
        <w:jc w:val="center"/>
        <w:rPr>
          <w:rFonts w:cs="Times New Roman"/>
          <w:b/>
          <w:bCs/>
          <w:color w:val="auto"/>
          <w:sz w:val="52"/>
          <w:szCs w:val="52"/>
          <w:highlight w:val="none"/>
        </w:rPr>
      </w:pPr>
      <w:r>
        <w:rPr>
          <w:rFonts w:cs="Times New Roman"/>
          <w:b/>
          <w:bCs/>
          <w:color w:val="auto"/>
          <w:sz w:val="52"/>
          <w:szCs w:val="52"/>
          <w:highlight w:val="none"/>
        </w:rPr>
        <w:t>件</w:t>
      </w:r>
    </w:p>
    <w:p>
      <w:pPr>
        <w:ind w:firstLine="560"/>
        <w:rPr>
          <w:rFonts w:cs="Times New Roman"/>
          <w:color w:val="auto"/>
          <w:highlight w:val="none"/>
        </w:rPr>
      </w:pPr>
    </w:p>
    <w:p>
      <w:pPr>
        <w:ind w:firstLine="560"/>
        <w:rPr>
          <w:rFonts w:cs="Times New Roman"/>
          <w:color w:val="auto"/>
          <w:highlight w:val="none"/>
        </w:rPr>
      </w:pPr>
    </w:p>
    <w:p>
      <w:pPr>
        <w:ind w:firstLine="560"/>
        <w:rPr>
          <w:rFonts w:cs="Times New Roman"/>
          <w:color w:val="auto"/>
          <w:highlight w:val="none"/>
        </w:rPr>
      </w:pPr>
    </w:p>
    <w:p>
      <w:pPr>
        <w:ind w:firstLine="560"/>
        <w:rPr>
          <w:rFonts w:cs="Times New Roman"/>
          <w:color w:val="auto"/>
          <w:highlight w:val="none"/>
        </w:rPr>
      </w:pPr>
    </w:p>
    <w:p>
      <w:pPr>
        <w:ind w:firstLine="560"/>
        <w:rPr>
          <w:rFonts w:cs="Times New Roman"/>
          <w:color w:val="auto"/>
          <w:highlight w:val="none"/>
        </w:rPr>
      </w:pPr>
    </w:p>
    <w:p>
      <w:pPr>
        <w:ind w:firstLine="0" w:firstLineChars="0"/>
        <w:jc w:val="center"/>
        <w:rPr>
          <w:rFonts w:cs="Times New Roman"/>
          <w:color w:val="auto"/>
          <w:highlight w:val="none"/>
        </w:rPr>
      </w:pPr>
      <w:r>
        <w:rPr>
          <w:rFonts w:cs="Times New Roman"/>
          <w:color w:val="auto"/>
          <w:highlight w:val="none"/>
        </w:rPr>
        <w:t>报价人：</w:t>
      </w:r>
      <w:r>
        <w:rPr>
          <w:rFonts w:cs="Times New Roman"/>
          <w:color w:val="auto"/>
          <w:highlight w:val="none"/>
          <w:u w:val="single"/>
        </w:rPr>
        <w:t xml:space="preserve">   （填写单位名称并盖单位鲜章）   </w:t>
      </w:r>
    </w:p>
    <w:p>
      <w:pPr>
        <w:spacing w:before="304" w:beforeLines="80"/>
        <w:ind w:firstLine="0" w:firstLineChars="0"/>
        <w:jc w:val="center"/>
        <w:rPr>
          <w:rFonts w:cs="Times New Roman"/>
          <w:color w:val="auto"/>
          <w:highlight w:val="none"/>
        </w:rPr>
      </w:pPr>
      <w:r>
        <w:rPr>
          <w:rFonts w:cs="Times New Roman"/>
          <w:color w:val="auto"/>
          <w:highlight w:val="none"/>
        </w:rPr>
        <w:t>年   月   日</w:t>
      </w:r>
    </w:p>
    <w:p>
      <w:pPr>
        <w:spacing w:before="304" w:beforeLines="80"/>
        <w:ind w:firstLine="0" w:firstLineChars="0"/>
        <w:jc w:val="center"/>
        <w:rPr>
          <w:rFonts w:cs="Times New Roman"/>
          <w:color w:val="auto"/>
          <w:highlight w:val="none"/>
        </w:rPr>
        <w:sectPr>
          <w:headerReference r:id="rId15" w:type="default"/>
          <w:pgSz w:w="11906" w:h="16838"/>
          <w:pgMar w:top="1928" w:right="1531" w:bottom="1871" w:left="1531" w:header="1134" w:footer="851" w:gutter="0"/>
          <w:cols w:space="425" w:num="1"/>
          <w:docGrid w:type="lines" w:linePitch="381" w:charSpace="0"/>
        </w:sectPr>
      </w:pPr>
    </w:p>
    <w:p>
      <w:pPr>
        <w:spacing w:line="360" w:lineRule="auto"/>
        <w:ind w:firstLine="0" w:firstLineChars="0"/>
        <w:jc w:val="center"/>
        <w:rPr>
          <w:rFonts w:cs="Times New Roman"/>
          <w:b/>
          <w:bCs/>
          <w:color w:val="auto"/>
          <w:sz w:val="36"/>
          <w:szCs w:val="36"/>
          <w:highlight w:val="none"/>
        </w:rPr>
      </w:pPr>
      <w:r>
        <w:rPr>
          <w:rFonts w:cs="Times New Roman"/>
          <w:b/>
          <w:bCs/>
          <w:color w:val="auto"/>
          <w:sz w:val="36"/>
          <w:szCs w:val="36"/>
          <w:highlight w:val="none"/>
        </w:rPr>
        <w:t>目  录</w:t>
      </w:r>
    </w:p>
    <w:p>
      <w:pPr>
        <w:tabs>
          <w:tab w:val="left" w:leader="middleDot" w:pos="8680"/>
        </w:tabs>
        <w:ind w:firstLine="0" w:firstLineChars="0"/>
        <w:rPr>
          <w:rFonts w:cs="Times New Roman"/>
          <w:b/>
          <w:bCs/>
          <w:color w:val="auto"/>
          <w:highlight w:val="none"/>
        </w:rPr>
      </w:pPr>
      <w:r>
        <w:rPr>
          <w:rFonts w:cs="Times New Roman"/>
          <w:b/>
          <w:bCs/>
          <w:color w:val="auto"/>
          <w:highlight w:val="none"/>
        </w:rPr>
        <w:t>一、资格审查部分</w:t>
      </w:r>
      <w:r>
        <w:rPr>
          <w:rFonts w:cs="Times New Roman"/>
          <w:b/>
          <w:bCs/>
          <w:color w:val="auto"/>
          <w:highlight w:val="none"/>
        </w:rPr>
        <w:tab/>
      </w:r>
    </w:p>
    <w:p>
      <w:pPr>
        <w:tabs>
          <w:tab w:val="left" w:leader="middleDot" w:pos="8680"/>
        </w:tabs>
        <w:ind w:firstLine="560"/>
        <w:rPr>
          <w:rFonts w:cs="Times New Roman"/>
          <w:color w:val="auto"/>
          <w:highlight w:val="none"/>
        </w:rPr>
      </w:pPr>
      <w:r>
        <w:rPr>
          <w:rFonts w:cs="Times New Roman"/>
          <w:color w:val="auto"/>
          <w:highlight w:val="none"/>
        </w:rPr>
        <w:t>（一）承诺函</w:t>
      </w:r>
      <w:r>
        <w:rPr>
          <w:rFonts w:cs="Times New Roman"/>
          <w:color w:val="auto"/>
          <w:highlight w:val="none"/>
        </w:rPr>
        <w:tab/>
      </w:r>
    </w:p>
    <w:p>
      <w:pPr>
        <w:tabs>
          <w:tab w:val="left" w:leader="middleDot" w:pos="8680"/>
        </w:tabs>
        <w:ind w:firstLine="560"/>
        <w:rPr>
          <w:color w:val="auto"/>
          <w:highlight w:val="none"/>
        </w:rPr>
      </w:pPr>
      <w:r>
        <w:rPr>
          <w:rFonts w:cs="Times New Roman"/>
          <w:color w:val="auto"/>
          <w:highlight w:val="none"/>
        </w:rPr>
        <w:t>（二）</w:t>
      </w:r>
      <w:r>
        <w:rPr>
          <w:rFonts w:hint="eastAsia" w:cs="Times New Roman"/>
          <w:color w:val="auto"/>
          <w:highlight w:val="none"/>
          <w:lang w:val="en-US" w:eastAsia="zh-CN"/>
        </w:rPr>
        <w:t>投标保证金转账凭证</w:t>
      </w:r>
      <w:r>
        <w:rPr>
          <w:rFonts w:cs="Times New Roman"/>
          <w:color w:val="auto"/>
          <w:highlight w:val="none"/>
        </w:rPr>
        <w:tab/>
      </w:r>
    </w:p>
    <w:p>
      <w:pPr>
        <w:tabs>
          <w:tab w:val="left" w:leader="middleDot" w:pos="8680"/>
        </w:tabs>
        <w:ind w:firstLine="560"/>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三</w:t>
      </w:r>
      <w:r>
        <w:rPr>
          <w:rFonts w:cs="Times New Roman"/>
          <w:color w:val="auto"/>
          <w:highlight w:val="none"/>
        </w:rPr>
        <w:t>）营业执照</w:t>
      </w:r>
      <w:r>
        <w:rPr>
          <w:rFonts w:hint="eastAsia" w:cs="Times New Roman"/>
          <w:color w:val="auto"/>
          <w:highlight w:val="none"/>
          <w:lang w:val="en-US" w:eastAsia="zh-CN"/>
        </w:rPr>
        <w:t>及</w:t>
      </w:r>
      <w:r>
        <w:rPr>
          <w:rFonts w:hint="eastAsia" w:cs="Times New Roman"/>
          <w:color w:val="auto"/>
          <w:highlight w:val="none"/>
        </w:rPr>
        <w:t>格力空调出具的授权证明</w:t>
      </w:r>
      <w:r>
        <w:rPr>
          <w:rFonts w:cs="Times New Roman"/>
          <w:color w:val="auto"/>
          <w:highlight w:val="none"/>
        </w:rPr>
        <w:tab/>
      </w:r>
    </w:p>
    <w:p>
      <w:pPr>
        <w:tabs>
          <w:tab w:val="left" w:leader="middleDot" w:pos="8680"/>
        </w:tabs>
        <w:ind w:firstLine="560"/>
        <w:rPr>
          <w:rFonts w:cs="Times New Roman"/>
          <w:color w:val="auto"/>
          <w:highlight w:val="none"/>
        </w:rPr>
      </w:pPr>
      <w:bookmarkStart w:id="73" w:name="_Hlk115441801"/>
      <w:r>
        <w:rPr>
          <w:rFonts w:cs="Times New Roman"/>
          <w:color w:val="auto"/>
          <w:highlight w:val="none"/>
        </w:rPr>
        <w:t>（</w:t>
      </w:r>
      <w:r>
        <w:rPr>
          <w:rFonts w:hint="eastAsia" w:cs="Times New Roman"/>
          <w:color w:val="auto"/>
          <w:highlight w:val="none"/>
          <w:lang w:val="en-US" w:eastAsia="zh-CN"/>
        </w:rPr>
        <w:t>四</w:t>
      </w:r>
      <w:r>
        <w:rPr>
          <w:rFonts w:cs="Times New Roman"/>
          <w:color w:val="auto"/>
          <w:highlight w:val="none"/>
        </w:rPr>
        <w:t>）业绩证明</w:t>
      </w:r>
      <w:r>
        <w:rPr>
          <w:rFonts w:cs="Times New Roman"/>
          <w:color w:val="auto"/>
          <w:highlight w:val="none"/>
        </w:rPr>
        <w:tab/>
      </w:r>
    </w:p>
    <w:p>
      <w:pPr>
        <w:tabs>
          <w:tab w:val="left" w:leader="middleDot" w:pos="8680"/>
        </w:tabs>
        <w:ind w:firstLine="560"/>
        <w:rPr>
          <w:rFonts w:hint="eastAsia" w:ascii="Times New Roman" w:hAnsi="Times New Roman" w:eastAsia="方正仿宋_GBK" w:cs="Times New Roman"/>
          <w:b w:val="0"/>
          <w:bCs w:val="0"/>
          <w:color w:val="auto"/>
          <w:kern w:val="2"/>
          <w:sz w:val="28"/>
          <w:szCs w:val="32"/>
          <w:highlight w:val="none"/>
          <w:lang w:val="en-US" w:eastAsia="zh-CN" w:bidi="ar-SA"/>
        </w:rPr>
      </w:pPr>
      <w:r>
        <w:rPr>
          <w:rFonts w:hint="eastAsia" w:ascii="Times New Roman" w:hAnsi="Times New Roman" w:eastAsia="方正仿宋_GBK" w:cs="Times New Roman"/>
          <w:b w:val="0"/>
          <w:bCs w:val="0"/>
          <w:color w:val="auto"/>
          <w:kern w:val="2"/>
          <w:sz w:val="28"/>
          <w:szCs w:val="32"/>
          <w:highlight w:val="none"/>
          <w:lang w:val="en-US" w:eastAsia="zh-CN" w:bidi="ar-SA"/>
        </w:rPr>
        <w:t>（五）</w:t>
      </w:r>
      <w:r>
        <w:rPr>
          <w:rFonts w:hint="eastAsia" w:ascii="Times New Roman" w:hAnsi="Times New Roman" w:cs="Times New Roman"/>
          <w:b w:val="0"/>
          <w:bCs w:val="0"/>
          <w:color w:val="auto"/>
          <w:kern w:val="2"/>
          <w:sz w:val="28"/>
          <w:szCs w:val="32"/>
          <w:highlight w:val="none"/>
          <w:lang w:val="en-US" w:eastAsia="zh-CN" w:bidi="ar-SA"/>
        </w:rPr>
        <w:t>质量保证及售后服务承诺书</w:t>
      </w:r>
      <w:r>
        <w:rPr>
          <w:rFonts w:cs="Times New Roman"/>
          <w:color w:val="auto"/>
          <w:highlight w:val="none"/>
        </w:rPr>
        <w:tab/>
      </w:r>
      <w:r>
        <w:rPr>
          <w:rFonts w:cs="Times New Roman"/>
          <w:color w:val="auto"/>
          <w:highlight w:val="none"/>
        </w:rPr>
        <w:tab/>
      </w:r>
    </w:p>
    <w:p>
      <w:pPr>
        <w:tabs>
          <w:tab w:val="left" w:leader="middleDot" w:pos="8680"/>
        </w:tabs>
        <w:ind w:firstLine="560"/>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六</w:t>
      </w:r>
      <w:r>
        <w:rPr>
          <w:rFonts w:cs="Times New Roman"/>
          <w:color w:val="auto"/>
          <w:highlight w:val="none"/>
        </w:rPr>
        <w:t>）法定代表人身份证明</w:t>
      </w:r>
      <w:r>
        <w:rPr>
          <w:rFonts w:cs="Times New Roman"/>
          <w:color w:val="auto"/>
          <w:highlight w:val="none"/>
        </w:rPr>
        <w:tab/>
      </w:r>
    </w:p>
    <w:p>
      <w:pPr>
        <w:tabs>
          <w:tab w:val="left" w:leader="middleDot" w:pos="8680"/>
        </w:tabs>
        <w:ind w:firstLine="560"/>
        <w:rPr>
          <w:rFonts w:cs="Times New Roman"/>
          <w:color w:val="auto"/>
          <w:highlight w:val="none"/>
        </w:rPr>
      </w:pPr>
      <w:r>
        <w:rPr>
          <w:rFonts w:cs="Times New Roman"/>
          <w:color w:val="auto"/>
          <w:highlight w:val="none"/>
        </w:rPr>
        <w:t>（</w:t>
      </w:r>
      <w:r>
        <w:rPr>
          <w:rFonts w:hint="eastAsia" w:cs="Times New Roman"/>
          <w:color w:val="auto"/>
          <w:highlight w:val="none"/>
          <w:lang w:val="en-US" w:eastAsia="zh-CN"/>
        </w:rPr>
        <w:t>七</w:t>
      </w:r>
      <w:r>
        <w:rPr>
          <w:rFonts w:cs="Times New Roman"/>
          <w:color w:val="auto"/>
          <w:highlight w:val="none"/>
        </w:rPr>
        <w:t>）授权委托书</w:t>
      </w:r>
      <w:r>
        <w:rPr>
          <w:rFonts w:cs="Times New Roman"/>
          <w:color w:val="auto"/>
          <w:highlight w:val="none"/>
        </w:rPr>
        <w:tab/>
      </w:r>
    </w:p>
    <w:bookmarkEnd w:id="73"/>
    <w:p>
      <w:pPr>
        <w:tabs>
          <w:tab w:val="left" w:leader="middleDot" w:pos="8680"/>
        </w:tabs>
        <w:ind w:firstLine="0" w:firstLineChars="0"/>
        <w:rPr>
          <w:rFonts w:cs="Times New Roman"/>
          <w:b/>
          <w:bCs/>
          <w:color w:val="auto"/>
          <w:highlight w:val="none"/>
        </w:rPr>
      </w:pPr>
      <w:r>
        <w:rPr>
          <w:rFonts w:cs="Times New Roman"/>
          <w:b/>
          <w:bCs/>
          <w:color w:val="auto"/>
          <w:highlight w:val="none"/>
        </w:rPr>
        <w:t>二、</w:t>
      </w:r>
      <w:r>
        <w:rPr>
          <w:rFonts w:hint="eastAsia" w:cs="Times New Roman"/>
          <w:b/>
          <w:bCs/>
          <w:color w:val="auto"/>
          <w:highlight w:val="none"/>
        </w:rPr>
        <w:t>报价</w:t>
      </w:r>
      <w:r>
        <w:rPr>
          <w:rFonts w:cs="Times New Roman"/>
          <w:b/>
          <w:bCs/>
          <w:color w:val="auto"/>
          <w:highlight w:val="none"/>
        </w:rPr>
        <w:t>部分</w:t>
      </w:r>
      <w:r>
        <w:rPr>
          <w:rFonts w:cs="Times New Roman"/>
          <w:b/>
          <w:bCs/>
          <w:color w:val="auto"/>
          <w:highlight w:val="none"/>
        </w:rPr>
        <w:tab/>
      </w:r>
    </w:p>
    <w:p>
      <w:pPr>
        <w:tabs>
          <w:tab w:val="left" w:leader="middleDot" w:pos="8680"/>
        </w:tabs>
        <w:ind w:firstLine="560"/>
        <w:rPr>
          <w:rFonts w:cs="Times New Roman"/>
          <w:color w:val="auto"/>
          <w:highlight w:val="none"/>
        </w:rPr>
      </w:pPr>
      <w:r>
        <w:rPr>
          <w:rFonts w:cs="Times New Roman"/>
          <w:color w:val="auto"/>
          <w:highlight w:val="none"/>
        </w:rPr>
        <w:t>（一）</w:t>
      </w:r>
      <w:r>
        <w:rPr>
          <w:rFonts w:hint="eastAsia" w:cs="Times New Roman"/>
          <w:color w:val="auto"/>
          <w:highlight w:val="none"/>
        </w:rPr>
        <w:t>报价</w:t>
      </w:r>
      <w:r>
        <w:rPr>
          <w:rFonts w:cs="Times New Roman"/>
          <w:color w:val="auto"/>
          <w:highlight w:val="none"/>
        </w:rPr>
        <w:t>函</w:t>
      </w:r>
      <w:r>
        <w:rPr>
          <w:rFonts w:cs="Times New Roman"/>
          <w:color w:val="auto"/>
          <w:highlight w:val="none"/>
        </w:rPr>
        <w:tab/>
      </w:r>
    </w:p>
    <w:p>
      <w:pPr>
        <w:tabs>
          <w:tab w:val="left" w:leader="middleDot" w:pos="8680"/>
        </w:tabs>
        <w:ind w:firstLine="560"/>
        <w:rPr>
          <w:rFonts w:cs="Times New Roman"/>
          <w:color w:val="auto"/>
          <w:highlight w:val="none"/>
        </w:rPr>
      </w:pPr>
      <w:r>
        <w:rPr>
          <w:rFonts w:cs="Times New Roman"/>
          <w:color w:val="auto"/>
          <w:highlight w:val="none"/>
        </w:rPr>
        <w:t>（二）报价清单</w:t>
      </w:r>
      <w:r>
        <w:rPr>
          <w:rFonts w:cs="Times New Roman"/>
          <w:color w:val="auto"/>
          <w:highlight w:val="none"/>
        </w:rPr>
        <w:tab/>
      </w:r>
    </w:p>
    <w:p>
      <w:pPr>
        <w:tabs>
          <w:tab w:val="left" w:leader="middleDot" w:pos="8680"/>
        </w:tabs>
        <w:ind w:firstLine="560"/>
        <w:rPr>
          <w:rFonts w:cs="Times New Roman"/>
          <w:color w:val="auto"/>
          <w:highlight w:val="none"/>
        </w:rPr>
      </w:pPr>
    </w:p>
    <w:p>
      <w:pPr>
        <w:ind w:firstLine="560"/>
        <w:rPr>
          <w:rFonts w:cs="Times New Roman"/>
          <w:color w:val="auto"/>
          <w:highlight w:val="none"/>
        </w:rPr>
        <w:sectPr>
          <w:footerReference r:id="rId16" w:type="default"/>
          <w:pgSz w:w="11906" w:h="16838"/>
          <w:pgMar w:top="1928" w:right="1531" w:bottom="1871" w:left="1531" w:header="1134" w:footer="851" w:gutter="0"/>
          <w:cols w:space="425" w:num="1"/>
          <w:docGrid w:type="lines" w:linePitch="381" w:charSpace="0"/>
        </w:sectPr>
      </w:pPr>
    </w:p>
    <w:p>
      <w:pPr>
        <w:pStyle w:val="3"/>
        <w:rPr>
          <w:rFonts w:cs="Times New Roman"/>
          <w:color w:val="auto"/>
          <w:highlight w:val="none"/>
        </w:rPr>
      </w:pPr>
      <w:bookmarkStart w:id="74" w:name="_Toc20170"/>
      <w:bookmarkStart w:id="75" w:name="_Toc139026549"/>
      <w:r>
        <w:rPr>
          <w:rFonts w:cs="Times New Roman"/>
          <w:color w:val="auto"/>
          <w:highlight w:val="none"/>
        </w:rPr>
        <w:t>一、资格审查部分</w:t>
      </w:r>
      <w:bookmarkEnd w:id="74"/>
      <w:bookmarkEnd w:id="75"/>
    </w:p>
    <w:p>
      <w:pPr>
        <w:pStyle w:val="4"/>
        <w:jc w:val="center"/>
        <w:rPr>
          <w:rFonts w:cs="Times New Roman"/>
          <w:color w:val="auto"/>
          <w:highlight w:val="none"/>
        </w:rPr>
      </w:pPr>
      <w:bookmarkStart w:id="76" w:name="_Toc139026550"/>
      <w:bookmarkStart w:id="77" w:name="_Toc569"/>
      <w:bookmarkStart w:id="78" w:name="_Toc139027181"/>
      <w:r>
        <w:rPr>
          <w:rFonts w:cs="Times New Roman"/>
          <w:color w:val="auto"/>
          <w:highlight w:val="none"/>
        </w:rPr>
        <w:t>（一）承诺函</w:t>
      </w:r>
      <w:bookmarkEnd w:id="76"/>
      <w:bookmarkEnd w:id="77"/>
      <w:bookmarkEnd w:id="78"/>
    </w:p>
    <w:p>
      <w:pPr>
        <w:ind w:firstLine="0" w:firstLineChars="0"/>
        <w:rPr>
          <w:rFonts w:cs="Times New Roman"/>
          <w:color w:val="auto"/>
          <w:highlight w:val="none"/>
        </w:rPr>
      </w:pPr>
    </w:p>
    <w:p>
      <w:pPr>
        <w:ind w:firstLine="0" w:firstLineChars="0"/>
        <w:rPr>
          <w:rFonts w:cs="Times New Roman"/>
          <w:color w:val="auto"/>
          <w:highlight w:val="none"/>
        </w:rPr>
      </w:pPr>
      <w:r>
        <w:rPr>
          <w:rFonts w:cs="Times New Roman"/>
          <w:color w:val="auto"/>
          <w:highlight w:val="none"/>
        </w:rPr>
        <w:t>重庆万利万达高速公路有限公司：</w:t>
      </w:r>
    </w:p>
    <w:p>
      <w:pPr>
        <w:ind w:firstLine="560"/>
        <w:rPr>
          <w:rFonts w:cs="Times New Roman"/>
          <w:color w:val="auto"/>
          <w:highlight w:val="none"/>
        </w:rPr>
      </w:pPr>
      <w:r>
        <w:rPr>
          <w:rFonts w:cs="Times New Roman"/>
          <w:color w:val="auto"/>
          <w:highlight w:val="none"/>
        </w:rPr>
        <w:t>我司参与</w:t>
      </w:r>
      <w:r>
        <w:rPr>
          <w:rFonts w:cs="Times New Roman"/>
          <w:color w:val="auto"/>
          <w:highlight w:val="none"/>
          <w:u w:val="none"/>
        </w:rPr>
        <w:t>重庆万利万达高速公路有限公司</w:t>
      </w:r>
      <w:r>
        <w:rPr>
          <w:rFonts w:hint="eastAsia" w:cs="Times New Roman"/>
          <w:color w:val="auto"/>
          <w:highlight w:val="none"/>
          <w:u w:val="single"/>
        </w:rPr>
        <w:t>2023年</w:t>
      </w:r>
      <w:r>
        <w:rPr>
          <w:rFonts w:hint="eastAsia" w:cs="Times New Roman"/>
          <w:color w:val="auto"/>
          <w:highlight w:val="none"/>
          <w:u w:val="single"/>
          <w:lang w:eastAsia="zh-CN"/>
        </w:rPr>
        <w:t>办公电器</w:t>
      </w:r>
      <w:r>
        <w:rPr>
          <w:rFonts w:hint="eastAsia" w:cs="Times New Roman"/>
          <w:color w:val="auto"/>
          <w:highlight w:val="none"/>
          <w:u w:val="single"/>
        </w:rPr>
        <w:t>采购</w:t>
      </w:r>
      <w:r>
        <w:rPr>
          <w:rFonts w:cs="Times New Roman"/>
          <w:color w:val="auto"/>
          <w:highlight w:val="none"/>
          <w:u w:val="single"/>
        </w:rPr>
        <w:t>项目</w:t>
      </w:r>
      <w:r>
        <w:rPr>
          <w:rFonts w:cs="Times New Roman"/>
          <w:color w:val="auto"/>
          <w:highlight w:val="none"/>
        </w:rPr>
        <w:t>竞争性比选报价，现郑重承诺：</w:t>
      </w:r>
    </w:p>
    <w:p>
      <w:pPr>
        <w:ind w:firstLine="560"/>
        <w:rPr>
          <w:rFonts w:cs="Times New Roman"/>
          <w:color w:val="auto"/>
          <w:highlight w:val="none"/>
        </w:rPr>
      </w:pPr>
      <w:r>
        <w:rPr>
          <w:rFonts w:cs="Times New Roman"/>
          <w:color w:val="auto"/>
          <w:highlight w:val="none"/>
        </w:rPr>
        <w:t>1.非联合体投标；</w:t>
      </w:r>
    </w:p>
    <w:p>
      <w:pPr>
        <w:ind w:firstLine="560"/>
        <w:rPr>
          <w:rFonts w:cs="Times New Roman"/>
          <w:color w:val="auto"/>
          <w:highlight w:val="none"/>
        </w:rPr>
      </w:pPr>
      <w:r>
        <w:rPr>
          <w:rFonts w:hint="eastAsia" w:cs="Times New Roman"/>
          <w:color w:val="auto"/>
          <w:highlight w:val="none"/>
          <w:lang w:val="en-US" w:eastAsia="zh-CN"/>
        </w:rPr>
        <w:t>2</w:t>
      </w:r>
      <w:r>
        <w:rPr>
          <w:rFonts w:cs="Times New Roman"/>
          <w:color w:val="auto"/>
          <w:highlight w:val="none"/>
        </w:rPr>
        <w:t>.不存在以下不得参与投标的情形：</w:t>
      </w:r>
    </w:p>
    <w:p>
      <w:pPr>
        <w:ind w:firstLine="560"/>
        <w:rPr>
          <w:rFonts w:cs="Times New Roman"/>
          <w:color w:val="auto"/>
          <w:highlight w:val="none"/>
        </w:rPr>
      </w:pPr>
      <w:r>
        <w:rPr>
          <w:rFonts w:hint="eastAsia" w:cs="Times New Roman"/>
          <w:color w:val="auto"/>
          <w:highlight w:val="none"/>
        </w:rPr>
        <w:t>(</w:t>
      </w:r>
      <w:r>
        <w:rPr>
          <w:rFonts w:cs="Times New Roman"/>
          <w:color w:val="auto"/>
          <w:highlight w:val="none"/>
        </w:rPr>
        <w:t>1)与询价人存在利害关系可能影响招标公正性的法人、其他组织或者个人；</w:t>
      </w:r>
    </w:p>
    <w:p>
      <w:pPr>
        <w:ind w:firstLine="560"/>
        <w:rPr>
          <w:rFonts w:cs="Times New Roman"/>
          <w:color w:val="auto"/>
          <w:highlight w:val="none"/>
        </w:rPr>
      </w:pPr>
      <w:r>
        <w:rPr>
          <w:rFonts w:cs="Times New Roman"/>
          <w:color w:val="auto"/>
          <w:highlight w:val="none"/>
        </w:rPr>
        <w:t>(2)两个及以上投标人的法定代表人为同一人，母公司、全资子公司及其控股公司，不得在本项目中同时投标；</w:t>
      </w:r>
    </w:p>
    <w:p>
      <w:pPr>
        <w:ind w:firstLine="560"/>
        <w:rPr>
          <w:rFonts w:cs="Times New Roman"/>
          <w:color w:val="auto"/>
          <w:highlight w:val="none"/>
        </w:rPr>
      </w:pPr>
      <w:r>
        <w:rPr>
          <w:rFonts w:cs="Times New Roman"/>
          <w:color w:val="auto"/>
          <w:highlight w:val="none"/>
        </w:rPr>
        <w:t>(3)相关法律法规规定的其他情形。</w:t>
      </w:r>
    </w:p>
    <w:p>
      <w:pPr>
        <w:ind w:firstLine="0" w:firstLineChars="0"/>
        <w:rPr>
          <w:rFonts w:cs="Times New Roman"/>
          <w:color w:val="auto"/>
          <w:highlight w:val="none"/>
        </w:rPr>
      </w:pPr>
    </w:p>
    <w:p>
      <w:pPr>
        <w:ind w:firstLine="0" w:firstLineChars="0"/>
        <w:rPr>
          <w:rFonts w:cs="Times New Roman"/>
          <w:color w:val="auto"/>
          <w:highlight w:val="none"/>
        </w:rPr>
      </w:pPr>
    </w:p>
    <w:p>
      <w:pPr>
        <w:ind w:firstLine="560"/>
        <w:jc w:val="right"/>
        <w:rPr>
          <w:rFonts w:cs="Times New Roman"/>
          <w:color w:val="auto"/>
          <w:highlight w:val="none"/>
        </w:rPr>
      </w:pPr>
      <w:r>
        <w:rPr>
          <w:rFonts w:cs="Times New Roman"/>
          <w:color w:val="auto"/>
          <w:highlight w:val="none"/>
        </w:rPr>
        <w:t>投标人：             （盖单位鲜章）</w:t>
      </w:r>
    </w:p>
    <w:p>
      <w:pPr>
        <w:wordWrap w:val="0"/>
        <w:ind w:firstLine="560"/>
        <w:jc w:val="right"/>
        <w:rPr>
          <w:rFonts w:cs="Times New Roman"/>
          <w:color w:val="auto"/>
          <w:highlight w:val="none"/>
        </w:rPr>
      </w:pPr>
      <w:r>
        <w:rPr>
          <w:rFonts w:cs="Times New Roman"/>
          <w:color w:val="auto"/>
          <w:highlight w:val="none"/>
        </w:rPr>
        <w:t xml:space="preserve">年   月   日      </w:t>
      </w:r>
    </w:p>
    <w:p>
      <w:pPr>
        <w:widowControl/>
        <w:spacing w:line="240" w:lineRule="auto"/>
        <w:ind w:firstLine="0" w:firstLineChars="0"/>
        <w:jc w:val="left"/>
        <w:rPr>
          <w:rFonts w:cs="Times New Roman"/>
          <w:color w:val="auto"/>
          <w:highlight w:val="none"/>
        </w:rPr>
      </w:pPr>
      <w:r>
        <w:rPr>
          <w:rFonts w:cs="Times New Roman"/>
          <w:color w:val="auto"/>
          <w:highlight w:val="none"/>
        </w:rPr>
        <w:br w:type="page"/>
      </w:r>
    </w:p>
    <w:p>
      <w:pPr>
        <w:pStyle w:val="4"/>
        <w:jc w:val="center"/>
        <w:rPr>
          <w:rFonts w:hint="default" w:eastAsia="方正仿宋_GBK" w:cs="Times New Roman"/>
          <w:color w:val="auto"/>
          <w:highlight w:val="none"/>
          <w:lang w:val="en-US" w:eastAsia="zh-CN"/>
        </w:rPr>
      </w:pPr>
      <w:bookmarkStart w:id="79" w:name="_Toc6589"/>
      <w:bookmarkStart w:id="80" w:name="_Toc139026551"/>
      <w:bookmarkStart w:id="81" w:name="_Toc139027182"/>
      <w:r>
        <w:rPr>
          <w:rFonts w:cs="Times New Roman"/>
          <w:color w:val="auto"/>
          <w:highlight w:val="none"/>
        </w:rPr>
        <w:t>（二）</w:t>
      </w:r>
      <w:r>
        <w:rPr>
          <w:rFonts w:hint="eastAsia" w:cs="Times New Roman"/>
          <w:color w:val="auto"/>
          <w:highlight w:val="none"/>
          <w:lang w:val="en-US" w:eastAsia="zh-CN"/>
        </w:rPr>
        <w:t>投标保证金转账凭证</w:t>
      </w:r>
      <w:bookmarkEnd w:id="79"/>
    </w:p>
    <w:p>
      <w:pPr>
        <w:bidi w:val="0"/>
        <w:rPr>
          <w:color w:val="auto"/>
          <w:highlight w:val="none"/>
        </w:rPr>
      </w:pPr>
    </w:p>
    <w:p>
      <w:pPr>
        <w:bidi w:val="0"/>
        <w:rPr>
          <w:color w:val="auto"/>
          <w:highlight w:val="none"/>
        </w:rPr>
      </w:pPr>
    </w:p>
    <w:p>
      <w:pPr>
        <w:bidi w:val="0"/>
        <w:rPr>
          <w:color w:val="auto"/>
          <w:highlight w:val="none"/>
        </w:rPr>
        <w:sectPr>
          <w:pgSz w:w="11906" w:h="16838"/>
          <w:pgMar w:top="1928" w:right="1531" w:bottom="1871" w:left="1531" w:header="1134" w:footer="851" w:gutter="0"/>
          <w:cols w:space="425" w:num="1"/>
          <w:docGrid w:type="lines" w:linePitch="326" w:charSpace="0"/>
        </w:sectPr>
      </w:pPr>
    </w:p>
    <w:p>
      <w:pPr>
        <w:pStyle w:val="4"/>
        <w:jc w:val="center"/>
        <w:rPr>
          <w:rFonts w:cs="Times New Roman"/>
          <w:highlight w:val="none"/>
        </w:rPr>
      </w:pPr>
      <w:bookmarkStart w:id="82" w:name="_Toc29547"/>
      <w:r>
        <w:rPr>
          <w:rFonts w:cs="Times New Roman"/>
          <w:color w:val="auto"/>
          <w:highlight w:val="none"/>
        </w:rPr>
        <w:t>（</w:t>
      </w:r>
      <w:r>
        <w:rPr>
          <w:rFonts w:hint="eastAsia" w:cs="Times New Roman"/>
          <w:color w:val="auto"/>
          <w:highlight w:val="none"/>
          <w:lang w:val="en-US" w:eastAsia="zh-CN"/>
        </w:rPr>
        <w:t>三</w:t>
      </w:r>
      <w:r>
        <w:rPr>
          <w:rFonts w:cs="Times New Roman"/>
          <w:color w:val="auto"/>
          <w:highlight w:val="none"/>
        </w:rPr>
        <w:t>）</w:t>
      </w:r>
      <w:r>
        <w:rPr>
          <w:rFonts w:cs="Times New Roman"/>
          <w:highlight w:val="none"/>
        </w:rPr>
        <w:t>营业执照</w:t>
      </w:r>
      <w:bookmarkEnd w:id="80"/>
      <w:bookmarkEnd w:id="81"/>
      <w:bookmarkEnd w:id="82"/>
    </w:p>
    <w:p>
      <w:pPr>
        <w:ind w:firstLine="560"/>
        <w:rPr>
          <w:rFonts w:cs="Times New Roman"/>
          <w:highlight w:val="none"/>
        </w:rPr>
      </w:pPr>
    </w:p>
    <w:p>
      <w:pPr>
        <w:ind w:firstLine="560"/>
        <w:rPr>
          <w:rFonts w:cs="Times New Roman"/>
          <w:highlight w:val="none"/>
        </w:rPr>
      </w:pPr>
      <w:r>
        <w:rPr>
          <w:rFonts w:cs="Times New Roman"/>
          <w:highlight w:val="none"/>
        </w:rPr>
        <w:br w:type="page"/>
      </w:r>
    </w:p>
    <w:p>
      <w:pPr>
        <w:pStyle w:val="4"/>
        <w:jc w:val="center"/>
        <w:rPr>
          <w:rFonts w:cs="Times New Roman"/>
          <w:highlight w:val="none"/>
        </w:rPr>
      </w:pPr>
      <w:bookmarkStart w:id="83" w:name="_Toc139026552"/>
      <w:bookmarkStart w:id="84" w:name="_Toc9377"/>
      <w:bookmarkStart w:id="85" w:name="_Toc139027183"/>
      <w:r>
        <w:rPr>
          <w:rFonts w:cs="Times New Roman"/>
          <w:highlight w:val="none"/>
        </w:rPr>
        <w:t>（</w:t>
      </w:r>
      <w:r>
        <w:rPr>
          <w:rFonts w:hint="eastAsia" w:cs="Times New Roman"/>
          <w:highlight w:val="none"/>
          <w:lang w:val="en-US" w:eastAsia="zh-CN"/>
        </w:rPr>
        <w:t>四）</w:t>
      </w:r>
      <w:r>
        <w:rPr>
          <w:rFonts w:cs="Times New Roman"/>
          <w:highlight w:val="none"/>
        </w:rPr>
        <w:t>业绩证明</w:t>
      </w:r>
      <w:bookmarkEnd w:id="83"/>
      <w:bookmarkEnd w:id="84"/>
      <w:bookmarkEnd w:id="85"/>
    </w:p>
    <w:p>
      <w:pPr>
        <w:ind w:firstLine="560"/>
        <w:rPr>
          <w:rFonts w:cs="Times New Roman"/>
          <w:highlight w:val="none"/>
        </w:rPr>
      </w:pPr>
    </w:p>
    <w:p>
      <w:pPr>
        <w:ind w:firstLine="560"/>
        <w:rPr>
          <w:rFonts w:cs="Times New Roman"/>
          <w:highlight w:val="none"/>
        </w:rPr>
      </w:pPr>
    </w:p>
    <w:p>
      <w:pPr>
        <w:widowControl/>
        <w:spacing w:line="240" w:lineRule="auto"/>
        <w:ind w:firstLine="0" w:firstLineChars="0"/>
        <w:jc w:val="left"/>
        <w:rPr>
          <w:rFonts w:cs="Times New Roman"/>
          <w:highlight w:val="none"/>
        </w:rPr>
      </w:pPr>
      <w:r>
        <w:rPr>
          <w:rFonts w:cs="Times New Roman"/>
          <w:highlight w:val="none"/>
        </w:rPr>
        <w:br w:type="page"/>
      </w:r>
    </w:p>
    <w:p>
      <w:pPr>
        <w:pStyle w:val="4"/>
        <w:jc w:val="center"/>
        <w:rPr>
          <w:rFonts w:cs="Times New Roman"/>
          <w:highlight w:val="none"/>
        </w:rPr>
      </w:pPr>
      <w:bookmarkStart w:id="86" w:name="_Toc139027184"/>
      <w:bookmarkStart w:id="87" w:name="_Toc14705"/>
      <w:bookmarkStart w:id="88" w:name="_Toc139026553"/>
      <w:r>
        <w:rPr>
          <w:rFonts w:cs="Times New Roman"/>
          <w:highlight w:val="none"/>
        </w:rPr>
        <w:t>（</w:t>
      </w:r>
      <w:r>
        <w:rPr>
          <w:rFonts w:hint="eastAsia" w:cs="Times New Roman"/>
          <w:highlight w:val="none"/>
          <w:lang w:val="en-US" w:eastAsia="zh-CN"/>
        </w:rPr>
        <w:t>五</w:t>
      </w:r>
      <w:r>
        <w:rPr>
          <w:rFonts w:cs="Times New Roman"/>
          <w:highlight w:val="none"/>
        </w:rPr>
        <w:t>）法定代表人身份证明</w:t>
      </w:r>
      <w:bookmarkEnd w:id="86"/>
      <w:bookmarkEnd w:id="87"/>
      <w:bookmarkEnd w:id="88"/>
    </w:p>
    <w:p>
      <w:pPr>
        <w:ind w:firstLine="560"/>
        <w:rPr>
          <w:rFonts w:cs="Times New Roman"/>
          <w:highlight w:val="none"/>
        </w:rPr>
      </w:pPr>
    </w:p>
    <w:p>
      <w:pPr>
        <w:ind w:firstLine="560"/>
        <w:rPr>
          <w:rFonts w:cs="Times New Roman"/>
          <w:highlight w:val="none"/>
        </w:rPr>
      </w:pPr>
      <w:r>
        <w:rPr>
          <w:rFonts w:cs="Times New Roman"/>
          <w:highlight w:val="none"/>
        </w:rPr>
        <w:t xml:space="preserve">投标人名称：                             </w:t>
      </w:r>
    </w:p>
    <w:p>
      <w:pPr>
        <w:ind w:firstLine="560"/>
        <w:rPr>
          <w:rFonts w:cs="Times New Roman"/>
          <w:highlight w:val="none"/>
        </w:rPr>
      </w:pPr>
      <w:r>
        <w:rPr>
          <w:rFonts w:cs="Times New Roman"/>
          <w:highlight w:val="none"/>
        </w:rPr>
        <w:t xml:space="preserve">单位性质：                               </w:t>
      </w:r>
    </w:p>
    <w:p>
      <w:pPr>
        <w:ind w:firstLine="560"/>
        <w:rPr>
          <w:rFonts w:cs="Times New Roman"/>
          <w:highlight w:val="none"/>
        </w:rPr>
      </w:pPr>
      <w:r>
        <w:rPr>
          <w:rFonts w:cs="Times New Roman"/>
          <w:highlight w:val="none"/>
        </w:rPr>
        <w:t xml:space="preserve">地址：                                   </w:t>
      </w:r>
    </w:p>
    <w:p>
      <w:pPr>
        <w:ind w:firstLine="560"/>
        <w:rPr>
          <w:rFonts w:cs="Times New Roman"/>
          <w:highlight w:val="none"/>
        </w:rPr>
      </w:pPr>
      <w:r>
        <w:rPr>
          <w:rFonts w:cs="Times New Roman"/>
          <w:highlight w:val="none"/>
        </w:rPr>
        <w:t>成立时间：     年   月   日</w:t>
      </w:r>
    </w:p>
    <w:p>
      <w:pPr>
        <w:ind w:firstLine="560"/>
        <w:rPr>
          <w:rFonts w:cs="Times New Roman"/>
          <w:highlight w:val="none"/>
        </w:rPr>
      </w:pPr>
      <w:r>
        <w:rPr>
          <w:rFonts w:cs="Times New Roman"/>
          <w:highlight w:val="none"/>
        </w:rPr>
        <w:t xml:space="preserve">经营期限：                               </w:t>
      </w:r>
    </w:p>
    <w:p>
      <w:pPr>
        <w:ind w:firstLine="560"/>
        <w:rPr>
          <w:rFonts w:cs="Times New Roman"/>
          <w:highlight w:val="none"/>
        </w:rPr>
      </w:pPr>
      <w:r>
        <w:rPr>
          <w:rFonts w:cs="Times New Roman"/>
          <w:highlight w:val="none"/>
        </w:rPr>
        <w:t>姓名：</w:t>
      </w:r>
      <w:r>
        <w:rPr>
          <w:rFonts w:cs="Times New Roman"/>
          <w:highlight w:val="none"/>
          <w:u w:val="single"/>
        </w:rPr>
        <w:t>（法定代表人签字）</w:t>
      </w:r>
      <w:r>
        <w:rPr>
          <w:rFonts w:cs="Times New Roman"/>
          <w:highlight w:val="none"/>
        </w:rPr>
        <w:t xml:space="preserve">性别：     年龄：     职务：     </w:t>
      </w:r>
    </w:p>
    <w:p>
      <w:pPr>
        <w:ind w:firstLine="560"/>
        <w:rPr>
          <w:rFonts w:cs="Times New Roman"/>
          <w:highlight w:val="none"/>
        </w:rPr>
      </w:pPr>
      <w:r>
        <w:rPr>
          <w:rFonts w:cs="Times New Roman"/>
          <w:highlight w:val="none"/>
        </w:rPr>
        <w:t>系                             （投标人名称）的法定代表人。</w:t>
      </w:r>
    </w:p>
    <w:p>
      <w:pPr>
        <w:ind w:firstLine="560"/>
        <w:rPr>
          <w:rFonts w:cs="Times New Roman"/>
          <w:highlight w:val="none"/>
        </w:rPr>
      </w:pPr>
      <w:r>
        <w:rPr>
          <w:rFonts w:cs="Times New Roman"/>
          <w:highlight w:val="none"/>
        </w:rPr>
        <w:t>特此证明。</w:t>
      </w:r>
    </w:p>
    <w:p>
      <w:pPr>
        <w:ind w:firstLine="560"/>
        <w:rPr>
          <w:rFonts w:cs="Times New Roman"/>
          <w:highlight w:val="none"/>
        </w:rPr>
      </w:pPr>
    </w:p>
    <w:p>
      <w:pPr>
        <w:ind w:firstLine="560"/>
        <w:rPr>
          <w:rFonts w:cs="Times New Roman"/>
          <w:highlight w:val="none"/>
        </w:rPr>
      </w:pPr>
    </w:p>
    <w:p>
      <w:pPr>
        <w:ind w:firstLine="560"/>
        <w:jc w:val="left"/>
        <w:rPr>
          <w:rFonts w:cs="Times New Roman"/>
          <w:highlight w:val="none"/>
        </w:rPr>
      </w:pPr>
      <w:r>
        <w:rPr>
          <w:rFonts w:cs="Times New Roman"/>
          <w:highlight w:val="none"/>
        </w:rPr>
        <w:t>投标人：                 （填写单位名称并盖单位鲜章）</w:t>
      </w:r>
    </w:p>
    <w:p>
      <w:pPr>
        <w:ind w:firstLine="1680" w:firstLineChars="600"/>
        <w:rPr>
          <w:rFonts w:cs="Times New Roman"/>
          <w:highlight w:val="none"/>
        </w:rPr>
      </w:pPr>
      <w:r>
        <w:rPr>
          <w:rFonts w:cs="Times New Roman"/>
          <w:highlight w:val="none"/>
        </w:rPr>
        <w:t xml:space="preserve">     年   月   日</w:t>
      </w:r>
    </w:p>
    <w:p>
      <w:pPr>
        <w:ind w:firstLine="560"/>
        <w:rPr>
          <w:rFonts w:cs="Times New Roman"/>
          <w:highlight w:val="none"/>
        </w:rPr>
      </w:pPr>
    </w:p>
    <w:p>
      <w:pPr>
        <w:ind w:firstLine="560"/>
        <w:rPr>
          <w:rFonts w:cs="Times New Roman"/>
          <w:highlight w:val="none"/>
        </w:rPr>
      </w:pPr>
    </w:p>
    <w:p>
      <w:pPr>
        <w:ind w:firstLine="480"/>
        <w:rPr>
          <w:rFonts w:cs="Times New Roman"/>
          <w:b/>
          <w:bCs/>
          <w:sz w:val="24"/>
          <w:szCs w:val="24"/>
          <w:highlight w:val="none"/>
        </w:rPr>
      </w:pPr>
      <w:r>
        <w:rPr>
          <w:rFonts w:cs="Times New Roman"/>
          <w:b/>
          <w:bCs/>
          <w:sz w:val="24"/>
          <w:szCs w:val="24"/>
          <w:highlight w:val="none"/>
        </w:rPr>
        <w:t>备注：</w:t>
      </w:r>
    </w:p>
    <w:p>
      <w:pPr>
        <w:ind w:firstLine="480"/>
        <w:rPr>
          <w:rFonts w:cs="Times New Roman"/>
          <w:sz w:val="24"/>
          <w:szCs w:val="24"/>
          <w:highlight w:val="none"/>
        </w:rPr>
      </w:pPr>
      <w:r>
        <w:rPr>
          <w:rFonts w:cs="Times New Roman"/>
          <w:sz w:val="24"/>
          <w:szCs w:val="24"/>
          <w:highlight w:val="none"/>
        </w:rPr>
        <w:t>1.法定代表人的签字必须是亲笔签字，不得使用印章、签名章或者其它电子制版签名代替；</w:t>
      </w:r>
    </w:p>
    <w:p>
      <w:pPr>
        <w:ind w:firstLine="480"/>
        <w:rPr>
          <w:rFonts w:cs="Times New Roman"/>
          <w:sz w:val="24"/>
          <w:szCs w:val="24"/>
          <w:highlight w:val="none"/>
        </w:rPr>
      </w:pPr>
      <w:r>
        <w:rPr>
          <w:rFonts w:cs="Times New Roman"/>
          <w:sz w:val="24"/>
          <w:szCs w:val="24"/>
          <w:highlight w:val="none"/>
        </w:rPr>
        <w:t>2.需附上法定代表人身份证复印件。</w:t>
      </w:r>
    </w:p>
    <w:p>
      <w:pPr>
        <w:spacing w:line="480" w:lineRule="exact"/>
        <w:ind w:firstLine="560"/>
        <w:rPr>
          <w:rFonts w:cs="Times New Roman"/>
          <w:highlight w:val="none"/>
        </w:rPr>
      </w:pPr>
      <w:r>
        <w:rPr>
          <w:rFonts w:cs="Times New Roman"/>
          <w:highlight w:val="none"/>
        </w:rPr>
        <w:br w:type="page"/>
      </w:r>
    </w:p>
    <w:p>
      <w:pPr>
        <w:pStyle w:val="4"/>
        <w:jc w:val="center"/>
        <w:rPr>
          <w:rFonts w:hint="default" w:eastAsia="方正仿宋_GBK" w:cs="Times New Roman"/>
          <w:highlight w:val="none"/>
          <w:lang w:val="en-US" w:eastAsia="zh-CN"/>
        </w:rPr>
      </w:pPr>
      <w:bookmarkStart w:id="89" w:name="_Toc139026554"/>
      <w:bookmarkStart w:id="90" w:name="_Toc6169"/>
      <w:bookmarkStart w:id="91" w:name="_Toc139027185"/>
      <w:r>
        <w:rPr>
          <w:rFonts w:cs="Times New Roman"/>
          <w:highlight w:val="none"/>
        </w:rPr>
        <w:t>（</w:t>
      </w:r>
      <w:r>
        <w:rPr>
          <w:rFonts w:hint="eastAsia" w:cs="Times New Roman"/>
          <w:highlight w:val="none"/>
          <w:lang w:val="en-US" w:eastAsia="zh-CN"/>
        </w:rPr>
        <w:t>六</w:t>
      </w:r>
      <w:r>
        <w:rPr>
          <w:rFonts w:cs="Times New Roman"/>
          <w:highlight w:val="none"/>
        </w:rPr>
        <w:t>）</w:t>
      </w:r>
      <w:r>
        <w:rPr>
          <w:rFonts w:hint="eastAsia" w:cs="Times New Roman"/>
          <w:highlight w:val="none"/>
          <w:lang w:val="en-US" w:eastAsia="zh-CN"/>
        </w:rPr>
        <w:t>质量保证及售后服务承诺书</w:t>
      </w:r>
    </w:p>
    <w:p>
      <w:pPr>
        <w:bidi w:val="0"/>
      </w:pPr>
    </w:p>
    <w:p>
      <w:pPr>
        <w:bidi w:val="0"/>
        <w:sectPr>
          <w:pgSz w:w="11906" w:h="16838"/>
          <w:pgMar w:top="1928" w:right="1531" w:bottom="1871" w:left="1531" w:header="1134" w:footer="851" w:gutter="0"/>
          <w:cols w:space="425" w:num="1"/>
          <w:docGrid w:type="lines" w:linePitch="326" w:charSpace="0"/>
        </w:sectPr>
      </w:pPr>
    </w:p>
    <w:p>
      <w:pPr>
        <w:pStyle w:val="4"/>
        <w:jc w:val="center"/>
        <w:rPr>
          <w:rFonts w:cs="Times New Roman"/>
          <w:highlight w:val="none"/>
        </w:rPr>
      </w:pPr>
      <w:r>
        <w:rPr>
          <w:rFonts w:cs="Times New Roman"/>
          <w:highlight w:val="none"/>
        </w:rPr>
        <w:t>（</w:t>
      </w:r>
      <w:r>
        <w:rPr>
          <w:rFonts w:hint="eastAsia" w:cs="Times New Roman"/>
          <w:highlight w:val="none"/>
          <w:lang w:val="en-US" w:eastAsia="zh-CN"/>
        </w:rPr>
        <w:t>七</w:t>
      </w:r>
      <w:r>
        <w:rPr>
          <w:rFonts w:cs="Times New Roman"/>
          <w:highlight w:val="none"/>
        </w:rPr>
        <w:t>）授权委托书</w:t>
      </w:r>
      <w:bookmarkEnd w:id="89"/>
      <w:bookmarkEnd w:id="90"/>
      <w:bookmarkEnd w:id="91"/>
    </w:p>
    <w:p>
      <w:pPr>
        <w:spacing w:line="480" w:lineRule="exact"/>
        <w:ind w:firstLine="560"/>
        <w:rPr>
          <w:rFonts w:cs="Times New Roman"/>
          <w:szCs w:val="28"/>
          <w:highlight w:val="none"/>
        </w:rPr>
      </w:pPr>
    </w:p>
    <w:p>
      <w:pPr>
        <w:ind w:firstLine="560"/>
        <w:rPr>
          <w:rFonts w:cs="Times New Roman"/>
          <w:szCs w:val="28"/>
          <w:highlight w:val="none"/>
        </w:rPr>
      </w:pPr>
      <w:r>
        <w:rPr>
          <w:rFonts w:cs="Times New Roman"/>
          <w:szCs w:val="28"/>
          <w:highlight w:val="none"/>
        </w:rPr>
        <w:t>本人</w:t>
      </w:r>
      <w:r>
        <w:rPr>
          <w:rFonts w:cs="Times New Roman"/>
          <w:szCs w:val="28"/>
          <w:highlight w:val="none"/>
          <w:u w:val="single"/>
        </w:rPr>
        <w:t xml:space="preserve">           </w:t>
      </w:r>
      <w:r>
        <w:rPr>
          <w:rFonts w:cs="Times New Roman"/>
          <w:szCs w:val="28"/>
          <w:highlight w:val="none"/>
        </w:rPr>
        <w:t>（姓名）系</w:t>
      </w:r>
      <w:r>
        <w:rPr>
          <w:rFonts w:cs="Times New Roman"/>
          <w:szCs w:val="28"/>
          <w:highlight w:val="none"/>
          <w:u w:val="single"/>
        </w:rPr>
        <w:t xml:space="preserve">           </w:t>
      </w:r>
      <w:r>
        <w:rPr>
          <w:rFonts w:cs="Times New Roman"/>
          <w:szCs w:val="28"/>
          <w:highlight w:val="none"/>
        </w:rPr>
        <w:t>（投标人单位名称）的法定代表人，现委托</w:t>
      </w:r>
      <w:r>
        <w:rPr>
          <w:rFonts w:cs="Times New Roman"/>
          <w:szCs w:val="28"/>
          <w:highlight w:val="none"/>
          <w:u w:val="single"/>
        </w:rPr>
        <w:t xml:space="preserve">           </w:t>
      </w:r>
      <w:r>
        <w:rPr>
          <w:rFonts w:cs="Times New Roman"/>
          <w:szCs w:val="28"/>
          <w:highlight w:val="none"/>
        </w:rPr>
        <w:t>（姓名）为我方代理人。代理人根据授权，以我方名义签署、澄清、说明、补正、递交、撤回、修改</w:t>
      </w:r>
      <w:r>
        <w:rPr>
          <w:rFonts w:cs="Times New Roman"/>
          <w:szCs w:val="28"/>
          <w:highlight w:val="none"/>
          <w:u w:val="none"/>
        </w:rPr>
        <w:t>重庆万利万达高速公路有限公司</w:t>
      </w:r>
      <w:r>
        <w:rPr>
          <w:rFonts w:hint="eastAsia" w:cs="Times New Roman"/>
          <w:szCs w:val="28"/>
          <w:highlight w:val="none"/>
          <w:u w:val="single"/>
        </w:rPr>
        <w:t>2023年</w:t>
      </w:r>
      <w:r>
        <w:rPr>
          <w:rFonts w:hint="eastAsia" w:cs="Times New Roman"/>
          <w:szCs w:val="28"/>
          <w:highlight w:val="none"/>
          <w:u w:val="single"/>
          <w:lang w:eastAsia="zh-CN"/>
        </w:rPr>
        <w:t>办公电器</w:t>
      </w:r>
      <w:r>
        <w:rPr>
          <w:rFonts w:hint="eastAsia" w:cs="Times New Roman"/>
          <w:szCs w:val="28"/>
          <w:highlight w:val="none"/>
          <w:u w:val="single"/>
        </w:rPr>
        <w:t>采购</w:t>
      </w:r>
      <w:r>
        <w:rPr>
          <w:rFonts w:cs="Times New Roman"/>
          <w:szCs w:val="28"/>
          <w:highlight w:val="none"/>
          <w:u w:val="single"/>
        </w:rPr>
        <w:t>项目</w:t>
      </w:r>
      <w:r>
        <w:rPr>
          <w:rFonts w:cs="Times New Roman"/>
          <w:szCs w:val="28"/>
          <w:highlight w:val="none"/>
        </w:rPr>
        <w:t>投标文件、签订合同和处理有关事宜，其法律后果由我方承担。</w:t>
      </w:r>
    </w:p>
    <w:p>
      <w:pPr>
        <w:ind w:firstLine="560"/>
        <w:rPr>
          <w:rFonts w:cs="Times New Roman"/>
          <w:szCs w:val="28"/>
          <w:highlight w:val="none"/>
        </w:rPr>
      </w:pPr>
      <w:r>
        <w:rPr>
          <w:rFonts w:cs="Times New Roman"/>
          <w:szCs w:val="28"/>
          <w:highlight w:val="none"/>
        </w:rPr>
        <w:t>委托期限：本项目询价有效期内。</w:t>
      </w:r>
    </w:p>
    <w:p>
      <w:pPr>
        <w:ind w:firstLine="560"/>
        <w:rPr>
          <w:rFonts w:cs="Times New Roman"/>
          <w:szCs w:val="28"/>
          <w:highlight w:val="none"/>
        </w:rPr>
      </w:pPr>
      <w:r>
        <w:rPr>
          <w:rFonts w:cs="Times New Roman"/>
          <w:szCs w:val="28"/>
          <w:highlight w:val="none"/>
        </w:rPr>
        <w:t>代理人无转委托权。</w:t>
      </w:r>
    </w:p>
    <w:p>
      <w:pPr>
        <w:spacing w:line="480" w:lineRule="exact"/>
        <w:ind w:firstLine="560"/>
        <w:rPr>
          <w:rFonts w:cs="Times New Roman"/>
          <w:szCs w:val="28"/>
          <w:highlight w:val="none"/>
        </w:rPr>
      </w:pPr>
    </w:p>
    <w:p>
      <w:pPr>
        <w:spacing w:line="480" w:lineRule="exact"/>
        <w:ind w:firstLine="560"/>
        <w:rPr>
          <w:rFonts w:cs="Times New Roman"/>
          <w:szCs w:val="28"/>
          <w:highlight w:val="none"/>
        </w:rPr>
      </w:pPr>
      <w:r>
        <w:rPr>
          <w:rFonts w:cs="Times New Roman"/>
          <w:szCs w:val="28"/>
          <w:highlight w:val="none"/>
        </w:rPr>
        <w:t>附：法定代表人身份证明</w:t>
      </w:r>
    </w:p>
    <w:p>
      <w:pPr>
        <w:spacing w:line="480" w:lineRule="exact"/>
        <w:ind w:firstLine="560"/>
        <w:rPr>
          <w:rFonts w:cs="Times New Roman"/>
          <w:szCs w:val="28"/>
          <w:highlight w:val="none"/>
        </w:rPr>
      </w:pPr>
    </w:p>
    <w:p>
      <w:pPr>
        <w:spacing w:line="480" w:lineRule="exact"/>
        <w:ind w:firstLine="560"/>
        <w:rPr>
          <w:rFonts w:cs="Times New Roman"/>
          <w:szCs w:val="28"/>
          <w:highlight w:val="none"/>
        </w:rPr>
      </w:pPr>
      <w:r>
        <w:rPr>
          <w:rFonts w:cs="Times New Roman"/>
          <w:szCs w:val="28"/>
          <w:highlight w:val="none"/>
        </w:rPr>
        <w:t>投标人：             （盖单位鲜章）</w:t>
      </w:r>
    </w:p>
    <w:p>
      <w:pPr>
        <w:spacing w:line="480" w:lineRule="exact"/>
        <w:ind w:firstLine="560"/>
        <w:rPr>
          <w:rFonts w:cs="Times New Roman"/>
          <w:szCs w:val="28"/>
          <w:highlight w:val="none"/>
        </w:rPr>
      </w:pPr>
      <w:r>
        <w:rPr>
          <w:rFonts w:cs="Times New Roman"/>
          <w:szCs w:val="28"/>
          <w:highlight w:val="none"/>
        </w:rPr>
        <w:t>法定代表人：               （签字）</w:t>
      </w:r>
    </w:p>
    <w:p>
      <w:pPr>
        <w:spacing w:line="480" w:lineRule="exact"/>
        <w:ind w:firstLine="560"/>
        <w:rPr>
          <w:rFonts w:cs="Times New Roman"/>
          <w:szCs w:val="28"/>
          <w:highlight w:val="none"/>
        </w:rPr>
      </w:pPr>
      <w:r>
        <w:rPr>
          <w:rFonts w:cs="Times New Roman"/>
          <w:szCs w:val="28"/>
          <w:highlight w:val="none"/>
        </w:rPr>
        <w:t xml:space="preserve">身份证号码：             </w:t>
      </w:r>
    </w:p>
    <w:p>
      <w:pPr>
        <w:spacing w:line="480" w:lineRule="exact"/>
        <w:ind w:firstLine="560"/>
        <w:rPr>
          <w:rFonts w:cs="Times New Roman"/>
          <w:szCs w:val="28"/>
          <w:highlight w:val="none"/>
        </w:rPr>
      </w:pPr>
      <w:r>
        <w:rPr>
          <w:rFonts w:cs="Times New Roman"/>
          <w:szCs w:val="28"/>
          <w:highlight w:val="none"/>
        </w:rPr>
        <w:t>联系电话：</w:t>
      </w:r>
    </w:p>
    <w:p>
      <w:pPr>
        <w:spacing w:line="480" w:lineRule="exact"/>
        <w:ind w:firstLine="560"/>
        <w:rPr>
          <w:rFonts w:cs="Times New Roman"/>
          <w:szCs w:val="28"/>
          <w:highlight w:val="none"/>
        </w:rPr>
      </w:pPr>
      <w:r>
        <w:rPr>
          <w:rFonts w:cs="Times New Roman"/>
          <w:szCs w:val="28"/>
          <w:highlight w:val="none"/>
        </w:rPr>
        <w:t>委托代理人：               （签字）</w:t>
      </w:r>
    </w:p>
    <w:p>
      <w:pPr>
        <w:spacing w:line="480" w:lineRule="exact"/>
        <w:ind w:firstLine="560"/>
        <w:rPr>
          <w:rFonts w:cs="Times New Roman"/>
          <w:szCs w:val="28"/>
          <w:highlight w:val="none"/>
        </w:rPr>
      </w:pPr>
      <w:r>
        <w:rPr>
          <w:rFonts w:cs="Times New Roman"/>
          <w:szCs w:val="28"/>
          <w:highlight w:val="none"/>
        </w:rPr>
        <w:t xml:space="preserve">身份证号码：             </w:t>
      </w:r>
    </w:p>
    <w:p>
      <w:pPr>
        <w:spacing w:line="480" w:lineRule="exact"/>
        <w:ind w:firstLine="560"/>
        <w:rPr>
          <w:rFonts w:cs="Times New Roman"/>
          <w:szCs w:val="28"/>
          <w:highlight w:val="none"/>
        </w:rPr>
      </w:pPr>
      <w:r>
        <w:rPr>
          <w:rFonts w:cs="Times New Roman"/>
          <w:szCs w:val="28"/>
          <w:highlight w:val="none"/>
        </w:rPr>
        <w:t>联系电话：</w:t>
      </w:r>
    </w:p>
    <w:p>
      <w:pPr>
        <w:spacing w:line="480" w:lineRule="exact"/>
        <w:ind w:firstLine="2240" w:firstLineChars="800"/>
        <w:rPr>
          <w:rFonts w:cs="Times New Roman"/>
          <w:szCs w:val="28"/>
          <w:highlight w:val="none"/>
        </w:rPr>
      </w:pPr>
      <w:r>
        <w:rPr>
          <w:rFonts w:cs="Times New Roman"/>
          <w:szCs w:val="28"/>
          <w:highlight w:val="none"/>
        </w:rPr>
        <w:t xml:space="preserve">       年   月   日</w:t>
      </w:r>
    </w:p>
    <w:p>
      <w:pPr>
        <w:spacing w:line="480" w:lineRule="exact"/>
        <w:ind w:firstLine="560"/>
        <w:rPr>
          <w:rFonts w:cs="Times New Roman"/>
          <w:szCs w:val="28"/>
          <w:highlight w:val="none"/>
        </w:rPr>
      </w:pPr>
    </w:p>
    <w:p>
      <w:pPr>
        <w:ind w:firstLine="480"/>
        <w:rPr>
          <w:rFonts w:cs="Times New Roman"/>
          <w:b/>
          <w:bCs/>
          <w:sz w:val="24"/>
          <w:szCs w:val="24"/>
          <w:highlight w:val="none"/>
        </w:rPr>
      </w:pPr>
      <w:r>
        <w:rPr>
          <w:rFonts w:cs="Times New Roman"/>
          <w:b/>
          <w:bCs/>
          <w:sz w:val="24"/>
          <w:szCs w:val="24"/>
          <w:highlight w:val="none"/>
        </w:rPr>
        <w:t>备注：</w:t>
      </w:r>
    </w:p>
    <w:p>
      <w:pPr>
        <w:ind w:firstLine="480"/>
        <w:rPr>
          <w:rFonts w:cs="Times New Roman"/>
          <w:sz w:val="24"/>
          <w:szCs w:val="24"/>
          <w:highlight w:val="none"/>
        </w:rPr>
      </w:pPr>
      <w:r>
        <w:rPr>
          <w:rFonts w:cs="Times New Roman"/>
          <w:sz w:val="24"/>
          <w:szCs w:val="24"/>
          <w:highlight w:val="none"/>
        </w:rPr>
        <w:t>1</w:t>
      </w:r>
      <w:r>
        <w:rPr>
          <w:rFonts w:cs="Times New Roman"/>
          <w:highlight w:val="none"/>
        </w:rPr>
        <w:t>.</w:t>
      </w:r>
      <w:r>
        <w:rPr>
          <w:rFonts w:cs="Times New Roman"/>
          <w:sz w:val="24"/>
          <w:szCs w:val="24"/>
          <w:highlight w:val="none"/>
        </w:rPr>
        <w:t>授权人和被授权人的签字必须是亲笔签名，不得用印章、签名章或其他电子制版签名；</w:t>
      </w:r>
    </w:p>
    <w:p>
      <w:pPr>
        <w:ind w:firstLine="480"/>
        <w:rPr>
          <w:rFonts w:cs="Times New Roman"/>
          <w:sz w:val="24"/>
          <w:szCs w:val="24"/>
          <w:highlight w:val="none"/>
        </w:rPr>
      </w:pPr>
      <w:r>
        <w:rPr>
          <w:rFonts w:cs="Times New Roman"/>
          <w:sz w:val="24"/>
          <w:szCs w:val="24"/>
          <w:highlight w:val="none"/>
        </w:rPr>
        <w:t>2</w:t>
      </w:r>
      <w:r>
        <w:rPr>
          <w:rFonts w:cs="Times New Roman"/>
          <w:highlight w:val="none"/>
        </w:rPr>
        <w:t>.</w:t>
      </w:r>
      <w:r>
        <w:rPr>
          <w:rFonts w:cs="Times New Roman"/>
          <w:sz w:val="24"/>
          <w:szCs w:val="24"/>
          <w:highlight w:val="none"/>
        </w:rPr>
        <w:t>投标人需附上授权人和被授权人的身份证复印件。</w:t>
      </w:r>
    </w:p>
    <w:p>
      <w:pPr>
        <w:widowControl/>
        <w:spacing w:line="240" w:lineRule="exact"/>
        <w:ind w:firstLine="0" w:firstLineChars="0"/>
        <w:jc w:val="left"/>
        <w:rPr>
          <w:rFonts w:cs="Times New Roman"/>
          <w:sz w:val="24"/>
          <w:szCs w:val="24"/>
          <w:highlight w:val="none"/>
        </w:rPr>
      </w:pPr>
      <w:r>
        <w:rPr>
          <w:rFonts w:cs="Times New Roman"/>
          <w:sz w:val="24"/>
          <w:szCs w:val="24"/>
          <w:highlight w:val="none"/>
        </w:rPr>
        <w:br w:type="page"/>
      </w:r>
    </w:p>
    <w:p>
      <w:pPr>
        <w:pStyle w:val="3"/>
        <w:rPr>
          <w:rFonts w:cs="Times New Roman"/>
          <w:highlight w:val="none"/>
        </w:rPr>
      </w:pPr>
      <w:bookmarkStart w:id="92" w:name="_Toc8586"/>
      <w:bookmarkStart w:id="93" w:name="_Toc139026555"/>
      <w:r>
        <w:rPr>
          <w:rFonts w:cs="Times New Roman"/>
          <w:highlight w:val="none"/>
        </w:rPr>
        <w:t>二、</w:t>
      </w:r>
      <w:r>
        <w:rPr>
          <w:rFonts w:hint="eastAsia" w:cs="Times New Roman"/>
          <w:highlight w:val="none"/>
        </w:rPr>
        <w:t>报价</w:t>
      </w:r>
      <w:r>
        <w:rPr>
          <w:rFonts w:cs="Times New Roman"/>
          <w:highlight w:val="none"/>
        </w:rPr>
        <w:t>部分</w:t>
      </w:r>
      <w:bookmarkEnd w:id="92"/>
      <w:bookmarkEnd w:id="93"/>
    </w:p>
    <w:p>
      <w:pPr>
        <w:pStyle w:val="4"/>
        <w:jc w:val="center"/>
        <w:rPr>
          <w:rFonts w:cs="Times New Roman"/>
          <w:highlight w:val="none"/>
        </w:rPr>
      </w:pPr>
      <w:bookmarkStart w:id="94" w:name="_Toc139026556"/>
      <w:bookmarkStart w:id="95" w:name="_Toc24299"/>
      <w:bookmarkStart w:id="96" w:name="_Toc139027187"/>
      <w:r>
        <w:rPr>
          <w:rFonts w:cs="Times New Roman"/>
          <w:highlight w:val="none"/>
        </w:rPr>
        <w:t>（一）报价函</w:t>
      </w:r>
      <w:bookmarkEnd w:id="94"/>
      <w:bookmarkEnd w:id="95"/>
      <w:bookmarkEnd w:id="96"/>
    </w:p>
    <w:p>
      <w:pPr>
        <w:spacing w:line="480" w:lineRule="exact"/>
        <w:ind w:firstLine="0" w:firstLineChars="0"/>
        <w:rPr>
          <w:rFonts w:cs="Times New Roman"/>
          <w:szCs w:val="28"/>
          <w:highlight w:val="none"/>
        </w:rPr>
      </w:pPr>
      <w:r>
        <w:rPr>
          <w:rFonts w:cs="Times New Roman"/>
          <w:szCs w:val="28"/>
          <w:highlight w:val="none"/>
        </w:rPr>
        <w:t>重庆万利万达高速公路有限公司：</w:t>
      </w:r>
    </w:p>
    <w:p>
      <w:pPr>
        <w:spacing w:line="480" w:lineRule="exact"/>
        <w:ind w:firstLine="560"/>
        <w:rPr>
          <w:rFonts w:cs="Times New Roman"/>
          <w:szCs w:val="28"/>
          <w:highlight w:val="none"/>
        </w:rPr>
      </w:pPr>
      <w:r>
        <w:rPr>
          <w:rFonts w:cs="Times New Roman"/>
          <w:szCs w:val="28"/>
          <w:highlight w:val="none"/>
        </w:rPr>
        <w:t>1</w:t>
      </w:r>
      <w:r>
        <w:rPr>
          <w:rFonts w:hint="eastAsia" w:cs="Times New Roman"/>
          <w:szCs w:val="28"/>
          <w:highlight w:val="none"/>
        </w:rPr>
        <w:t>.</w:t>
      </w:r>
      <w:r>
        <w:rPr>
          <w:rFonts w:cs="Times New Roman"/>
          <w:szCs w:val="28"/>
          <w:highlight w:val="none"/>
        </w:rPr>
        <w:t>我方已仔细研究了重庆万利万达高速公路有限公司</w:t>
      </w:r>
      <w:r>
        <w:rPr>
          <w:rFonts w:hint="eastAsia" w:cs="Times New Roman"/>
          <w:szCs w:val="28"/>
          <w:highlight w:val="none"/>
          <w:u w:val="single"/>
        </w:rPr>
        <w:t>2023年</w:t>
      </w:r>
      <w:r>
        <w:rPr>
          <w:rFonts w:hint="eastAsia" w:cs="Times New Roman"/>
          <w:szCs w:val="28"/>
          <w:highlight w:val="none"/>
          <w:u w:val="single"/>
          <w:lang w:eastAsia="zh-CN"/>
        </w:rPr>
        <w:t>办公电器采购</w:t>
      </w:r>
      <w:r>
        <w:rPr>
          <w:rFonts w:cs="Times New Roman"/>
          <w:szCs w:val="28"/>
          <w:highlight w:val="none"/>
          <w:u w:val="single"/>
        </w:rPr>
        <w:t>项目</w:t>
      </w:r>
      <w:r>
        <w:rPr>
          <w:rFonts w:cs="Times New Roman"/>
          <w:szCs w:val="28"/>
          <w:highlight w:val="none"/>
        </w:rPr>
        <w:t>竞争性比选文件的全部内容，经充分考察：</w:t>
      </w:r>
    </w:p>
    <w:p>
      <w:pPr>
        <w:spacing w:line="480" w:lineRule="exact"/>
        <w:ind w:firstLine="560"/>
        <w:rPr>
          <w:rFonts w:cs="Times New Roman"/>
          <w:szCs w:val="28"/>
          <w:highlight w:val="none"/>
        </w:rPr>
      </w:pPr>
      <w:r>
        <w:rPr>
          <w:rFonts w:cs="Times New Roman"/>
          <w:szCs w:val="28"/>
          <w:highlight w:val="none"/>
        </w:rPr>
        <w:t>愿意以人民币                  （大写</w:t>
      </w:r>
      <w:r>
        <w:rPr>
          <w:rFonts w:hint="eastAsia" w:cs="Times New Roman"/>
          <w:szCs w:val="28"/>
          <w:highlight w:val="none"/>
          <w:lang w:eastAsia="zh-CN"/>
        </w:rPr>
        <w:t>：</w:t>
      </w:r>
      <w:r>
        <w:rPr>
          <w:rFonts w:cs="Times New Roman"/>
          <w:szCs w:val="28"/>
          <w:highlight w:val="none"/>
        </w:rPr>
        <w:t xml:space="preserve">         元）的总报价按</w:t>
      </w:r>
      <w:r>
        <w:rPr>
          <w:rFonts w:hint="eastAsia" w:cs="Times New Roman"/>
          <w:szCs w:val="28"/>
          <w:highlight w:val="none"/>
          <w:lang w:eastAsia="zh-CN"/>
        </w:rPr>
        <w:t>报价</w:t>
      </w:r>
      <w:r>
        <w:rPr>
          <w:rFonts w:cs="Times New Roman"/>
          <w:szCs w:val="28"/>
          <w:highlight w:val="none"/>
        </w:rPr>
        <w:t>清单和合同约定完成重庆万利万达高速公路有限公司</w:t>
      </w:r>
      <w:r>
        <w:rPr>
          <w:rFonts w:hint="eastAsia" w:cs="Times New Roman"/>
          <w:szCs w:val="28"/>
          <w:highlight w:val="none"/>
          <w:u w:val="single"/>
        </w:rPr>
        <w:t>2023年</w:t>
      </w:r>
      <w:r>
        <w:rPr>
          <w:rFonts w:hint="eastAsia" w:cs="Times New Roman"/>
          <w:szCs w:val="28"/>
          <w:highlight w:val="none"/>
          <w:u w:val="single"/>
          <w:lang w:eastAsia="zh-CN"/>
        </w:rPr>
        <w:t>办公电器</w:t>
      </w:r>
      <w:r>
        <w:rPr>
          <w:rFonts w:hint="eastAsia" w:cs="Times New Roman"/>
          <w:szCs w:val="28"/>
          <w:highlight w:val="none"/>
          <w:u w:val="single"/>
        </w:rPr>
        <w:t>采购</w:t>
      </w:r>
      <w:r>
        <w:rPr>
          <w:rFonts w:cs="Times New Roman"/>
          <w:szCs w:val="28"/>
          <w:highlight w:val="none"/>
          <w:u w:val="single"/>
        </w:rPr>
        <w:t>项目</w:t>
      </w:r>
      <w:r>
        <w:rPr>
          <w:rFonts w:cs="Times New Roman"/>
          <w:szCs w:val="28"/>
          <w:highlight w:val="none"/>
        </w:rPr>
        <w:t>的全部内容，确保认真履职、服务满意。</w:t>
      </w:r>
    </w:p>
    <w:p>
      <w:pPr>
        <w:spacing w:line="480" w:lineRule="exact"/>
        <w:ind w:firstLine="560"/>
        <w:rPr>
          <w:rFonts w:cs="Times New Roman"/>
          <w:szCs w:val="28"/>
          <w:highlight w:val="none"/>
        </w:rPr>
      </w:pPr>
      <w:r>
        <w:rPr>
          <w:rFonts w:cs="Times New Roman"/>
          <w:szCs w:val="28"/>
          <w:highlight w:val="none"/>
        </w:rPr>
        <w:t>2</w:t>
      </w:r>
      <w:r>
        <w:rPr>
          <w:rFonts w:hint="eastAsia" w:cs="Times New Roman"/>
          <w:szCs w:val="28"/>
          <w:highlight w:val="none"/>
        </w:rPr>
        <w:t>.</w:t>
      </w:r>
      <w:r>
        <w:rPr>
          <w:rFonts w:cs="Times New Roman"/>
          <w:szCs w:val="28"/>
          <w:highlight w:val="none"/>
        </w:rPr>
        <w:t>我方承诺在询价有效期内不修改、撤销投标文件。</w:t>
      </w:r>
    </w:p>
    <w:p>
      <w:pPr>
        <w:spacing w:line="480" w:lineRule="exact"/>
        <w:ind w:firstLine="560"/>
        <w:rPr>
          <w:rFonts w:cs="Times New Roman"/>
          <w:szCs w:val="28"/>
          <w:highlight w:val="none"/>
        </w:rPr>
      </w:pPr>
      <w:r>
        <w:rPr>
          <w:rFonts w:cs="Times New Roman"/>
          <w:szCs w:val="28"/>
          <w:highlight w:val="none"/>
        </w:rPr>
        <w:t>3</w:t>
      </w:r>
      <w:r>
        <w:rPr>
          <w:rFonts w:hint="eastAsia" w:cs="Times New Roman"/>
          <w:szCs w:val="28"/>
          <w:highlight w:val="none"/>
        </w:rPr>
        <w:t>.</w:t>
      </w:r>
      <w:r>
        <w:rPr>
          <w:rFonts w:cs="Times New Roman"/>
          <w:szCs w:val="28"/>
          <w:highlight w:val="none"/>
        </w:rPr>
        <w:t>如我方中标：</w:t>
      </w:r>
    </w:p>
    <w:p>
      <w:pPr>
        <w:spacing w:line="480" w:lineRule="exact"/>
        <w:ind w:firstLine="560"/>
        <w:rPr>
          <w:rFonts w:cs="Times New Roman"/>
          <w:szCs w:val="28"/>
          <w:highlight w:val="none"/>
        </w:rPr>
      </w:pPr>
      <w:r>
        <w:rPr>
          <w:rFonts w:cs="Times New Roman"/>
          <w:szCs w:val="28"/>
          <w:highlight w:val="none"/>
        </w:rPr>
        <w:t>(1)我方承诺在收到中标通知书后，在中标通知书规定的期限内与你方签订合同。</w:t>
      </w:r>
    </w:p>
    <w:p>
      <w:pPr>
        <w:spacing w:line="480" w:lineRule="exact"/>
        <w:ind w:firstLine="560"/>
        <w:rPr>
          <w:rFonts w:cs="Times New Roman"/>
          <w:szCs w:val="28"/>
          <w:highlight w:val="none"/>
        </w:rPr>
      </w:pPr>
      <w:r>
        <w:rPr>
          <w:rFonts w:cs="Times New Roman"/>
          <w:szCs w:val="28"/>
          <w:highlight w:val="none"/>
        </w:rPr>
        <w:t>(2)我方承诺在合同约定的期限内完成全部工作内容。</w:t>
      </w:r>
    </w:p>
    <w:p>
      <w:pPr>
        <w:spacing w:line="480" w:lineRule="exact"/>
        <w:ind w:firstLine="560"/>
        <w:rPr>
          <w:rFonts w:cs="Times New Roman"/>
          <w:szCs w:val="28"/>
          <w:highlight w:val="none"/>
        </w:rPr>
      </w:pPr>
      <w:r>
        <w:rPr>
          <w:rFonts w:cs="Times New Roman"/>
          <w:szCs w:val="28"/>
          <w:highlight w:val="none"/>
        </w:rPr>
        <w:t>4</w:t>
      </w:r>
      <w:r>
        <w:rPr>
          <w:rFonts w:hint="eastAsia" w:cs="Times New Roman"/>
          <w:szCs w:val="28"/>
          <w:highlight w:val="none"/>
        </w:rPr>
        <w:t>.</w:t>
      </w:r>
      <w:r>
        <w:rPr>
          <w:rFonts w:cs="Times New Roman"/>
          <w:szCs w:val="28"/>
          <w:highlight w:val="none"/>
        </w:rPr>
        <w:t>我方在此声明，所递交的全部资料内容完整、真实和准确。同时，我方承诺接受招标文件及附件、澄清及修改通知中所有的内容</w:t>
      </w:r>
    </w:p>
    <w:p>
      <w:pPr>
        <w:spacing w:line="480" w:lineRule="exact"/>
        <w:ind w:firstLine="560"/>
        <w:rPr>
          <w:rFonts w:cs="Times New Roman"/>
          <w:szCs w:val="28"/>
          <w:highlight w:val="none"/>
        </w:rPr>
      </w:pPr>
      <w:r>
        <w:rPr>
          <w:rFonts w:cs="Times New Roman"/>
          <w:szCs w:val="28"/>
          <w:highlight w:val="none"/>
        </w:rPr>
        <w:t>5</w:t>
      </w:r>
      <w:r>
        <w:rPr>
          <w:rFonts w:hint="eastAsia" w:cs="Times New Roman"/>
          <w:szCs w:val="28"/>
          <w:highlight w:val="none"/>
        </w:rPr>
        <w:t>.</w:t>
      </w:r>
      <w:r>
        <w:rPr>
          <w:rFonts w:cs="Times New Roman"/>
          <w:szCs w:val="28"/>
          <w:highlight w:val="none"/>
          <w:u w:val="single"/>
        </w:rPr>
        <w:t xml:space="preserve">           （其他补充说明）</w:t>
      </w:r>
      <w:r>
        <w:rPr>
          <w:rFonts w:cs="Times New Roman"/>
          <w:szCs w:val="28"/>
          <w:highlight w:val="none"/>
        </w:rPr>
        <w:t>。</w:t>
      </w:r>
    </w:p>
    <w:p>
      <w:pPr>
        <w:ind w:firstLine="560"/>
        <w:rPr>
          <w:szCs w:val="28"/>
          <w:highlight w:val="none"/>
        </w:rPr>
      </w:pPr>
    </w:p>
    <w:p>
      <w:pPr>
        <w:spacing w:line="480" w:lineRule="exact"/>
        <w:ind w:firstLine="560"/>
        <w:rPr>
          <w:rFonts w:cs="Times New Roman"/>
          <w:szCs w:val="28"/>
          <w:highlight w:val="none"/>
        </w:rPr>
      </w:pPr>
      <w:r>
        <w:rPr>
          <w:rFonts w:cs="Times New Roman"/>
          <w:szCs w:val="28"/>
          <w:highlight w:val="none"/>
        </w:rPr>
        <w:t>投标人：                        （填写单位名称并盖单位鲜章）</w:t>
      </w:r>
    </w:p>
    <w:p>
      <w:pPr>
        <w:spacing w:line="480" w:lineRule="exact"/>
        <w:ind w:firstLine="560"/>
        <w:rPr>
          <w:rFonts w:cs="Times New Roman"/>
          <w:szCs w:val="28"/>
          <w:highlight w:val="none"/>
        </w:rPr>
      </w:pPr>
      <w:r>
        <w:rPr>
          <w:rFonts w:cs="Times New Roman"/>
          <w:szCs w:val="28"/>
          <w:highlight w:val="none"/>
        </w:rPr>
        <w:t>法定代表人或其委托代理人：              （签字）</w:t>
      </w:r>
    </w:p>
    <w:p>
      <w:pPr>
        <w:spacing w:line="480" w:lineRule="exact"/>
        <w:ind w:firstLine="560"/>
        <w:rPr>
          <w:rFonts w:cs="Times New Roman"/>
          <w:szCs w:val="28"/>
          <w:highlight w:val="none"/>
        </w:rPr>
      </w:pPr>
      <w:r>
        <w:rPr>
          <w:rFonts w:cs="Times New Roman"/>
          <w:szCs w:val="28"/>
          <w:highlight w:val="none"/>
        </w:rPr>
        <w:t xml:space="preserve">地址：                                     </w:t>
      </w:r>
    </w:p>
    <w:p>
      <w:pPr>
        <w:spacing w:line="480" w:lineRule="exact"/>
        <w:ind w:firstLine="560"/>
        <w:rPr>
          <w:rFonts w:cs="Times New Roman"/>
          <w:szCs w:val="28"/>
          <w:highlight w:val="none"/>
        </w:rPr>
      </w:pPr>
      <w:r>
        <w:rPr>
          <w:rFonts w:cs="Times New Roman"/>
          <w:szCs w:val="28"/>
          <w:highlight w:val="none"/>
        </w:rPr>
        <w:t xml:space="preserve">网址：                                     </w:t>
      </w:r>
    </w:p>
    <w:p>
      <w:pPr>
        <w:spacing w:line="480" w:lineRule="exact"/>
        <w:ind w:firstLine="560"/>
        <w:rPr>
          <w:rFonts w:cs="Times New Roman"/>
          <w:szCs w:val="28"/>
          <w:highlight w:val="none"/>
        </w:rPr>
      </w:pPr>
      <w:r>
        <w:rPr>
          <w:rFonts w:cs="Times New Roman"/>
          <w:szCs w:val="28"/>
          <w:highlight w:val="none"/>
        </w:rPr>
        <w:t xml:space="preserve">电话：                                     </w:t>
      </w:r>
    </w:p>
    <w:p>
      <w:pPr>
        <w:spacing w:line="480" w:lineRule="exact"/>
        <w:ind w:firstLine="560"/>
        <w:rPr>
          <w:rFonts w:cs="Times New Roman"/>
          <w:szCs w:val="28"/>
          <w:highlight w:val="none"/>
        </w:rPr>
      </w:pPr>
      <w:r>
        <w:rPr>
          <w:rFonts w:cs="Times New Roman"/>
          <w:szCs w:val="28"/>
          <w:highlight w:val="none"/>
        </w:rPr>
        <w:t xml:space="preserve">传真：                                     </w:t>
      </w:r>
    </w:p>
    <w:p>
      <w:pPr>
        <w:spacing w:line="480" w:lineRule="exact"/>
        <w:ind w:firstLine="560"/>
        <w:rPr>
          <w:rFonts w:cs="Times New Roman"/>
          <w:szCs w:val="28"/>
          <w:highlight w:val="none"/>
        </w:rPr>
      </w:pPr>
      <w:r>
        <w:rPr>
          <w:rFonts w:cs="Times New Roman"/>
          <w:szCs w:val="28"/>
          <w:highlight w:val="none"/>
        </w:rPr>
        <w:t xml:space="preserve">邮政编码：                                 </w:t>
      </w:r>
    </w:p>
    <w:p>
      <w:pPr>
        <w:spacing w:line="480" w:lineRule="exact"/>
        <w:ind w:firstLine="560"/>
        <w:rPr>
          <w:rFonts w:cs="Times New Roman"/>
          <w:szCs w:val="28"/>
          <w:highlight w:val="none"/>
        </w:rPr>
      </w:pPr>
      <w:r>
        <w:rPr>
          <w:rFonts w:cs="Times New Roman"/>
          <w:szCs w:val="28"/>
          <w:highlight w:val="none"/>
        </w:rPr>
        <w:t xml:space="preserve">                               年   月   日</w:t>
      </w:r>
    </w:p>
    <w:p>
      <w:pPr>
        <w:spacing w:line="200" w:lineRule="exact"/>
        <w:ind w:firstLine="480"/>
        <w:rPr>
          <w:rFonts w:cs="Times New Roman"/>
          <w:sz w:val="24"/>
          <w:szCs w:val="24"/>
          <w:highlight w:val="none"/>
        </w:rPr>
        <w:sectPr>
          <w:pgSz w:w="11906" w:h="16838"/>
          <w:pgMar w:top="1928" w:right="1531" w:bottom="1871" w:left="1531" w:header="1134" w:footer="851" w:gutter="0"/>
          <w:cols w:space="425" w:num="1"/>
          <w:docGrid w:type="lines" w:linePitch="326" w:charSpace="0"/>
        </w:sectPr>
      </w:pPr>
    </w:p>
    <w:p>
      <w:pPr>
        <w:pStyle w:val="4"/>
        <w:numPr>
          <w:ilvl w:val="0"/>
          <w:numId w:val="5"/>
        </w:numPr>
        <w:spacing w:line="400" w:lineRule="exact"/>
        <w:jc w:val="center"/>
        <w:rPr>
          <w:rFonts w:cs="Times New Roman"/>
          <w:highlight w:val="none"/>
        </w:rPr>
      </w:pPr>
      <w:bookmarkStart w:id="97" w:name="_Toc139027188"/>
      <w:bookmarkStart w:id="98" w:name="_Toc31710"/>
      <w:bookmarkStart w:id="99" w:name="_Toc139026557"/>
      <w:r>
        <w:rPr>
          <w:rFonts w:cs="Times New Roman"/>
          <w:highlight w:val="none"/>
        </w:rPr>
        <w:t>报价清单</w:t>
      </w:r>
      <w:bookmarkEnd w:id="97"/>
      <w:bookmarkEnd w:id="98"/>
      <w:bookmarkEnd w:id="99"/>
    </w:p>
    <w:tbl>
      <w:tblPr>
        <w:tblStyle w:val="19"/>
        <w:tblW w:w="13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861"/>
        <w:gridCol w:w="435"/>
        <w:gridCol w:w="465"/>
        <w:gridCol w:w="780"/>
        <w:gridCol w:w="1260"/>
        <w:gridCol w:w="4095"/>
        <w:gridCol w:w="825"/>
        <w:gridCol w:w="840"/>
        <w:gridCol w:w="1290"/>
        <w:gridCol w:w="1185"/>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4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86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cs="方正仿宋_GBK"/>
                <w:b/>
                <w:bCs/>
                <w:i w:val="0"/>
                <w:iCs w:val="0"/>
                <w:color w:val="auto"/>
                <w:kern w:val="0"/>
                <w:sz w:val="24"/>
                <w:szCs w:val="24"/>
                <w:highlight w:val="none"/>
                <w:u w:val="none"/>
                <w:lang w:val="en-US" w:eastAsia="zh-CN" w:bidi="ar"/>
              </w:rPr>
              <w:t>设备</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名称</w:t>
            </w:r>
          </w:p>
        </w:tc>
        <w:tc>
          <w:tcPr>
            <w:tcW w:w="43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数量</w:t>
            </w:r>
          </w:p>
        </w:tc>
        <w:tc>
          <w:tcPr>
            <w:tcW w:w="4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单位</w:t>
            </w:r>
          </w:p>
        </w:tc>
        <w:tc>
          <w:tcPr>
            <w:tcW w:w="78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品牌要求</w:t>
            </w:r>
          </w:p>
        </w:tc>
        <w:tc>
          <w:tcPr>
            <w:tcW w:w="12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cs="方正仿宋_GBK"/>
                <w:b/>
                <w:bCs/>
                <w:i w:val="0"/>
                <w:iCs w:val="0"/>
                <w:color w:val="auto"/>
                <w:kern w:val="0"/>
                <w:sz w:val="24"/>
                <w:szCs w:val="24"/>
                <w:highlight w:val="none"/>
                <w:u w:val="none"/>
                <w:lang w:val="en-US" w:eastAsia="zh-CN" w:bidi="ar"/>
              </w:rPr>
              <w:t>型号</w:t>
            </w:r>
          </w:p>
        </w:tc>
        <w:tc>
          <w:tcPr>
            <w:tcW w:w="409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b/>
                <w:bCs/>
                <w:i w:val="0"/>
                <w:iCs w:val="0"/>
                <w:color w:val="auto"/>
                <w:sz w:val="24"/>
                <w:szCs w:val="24"/>
                <w:highlight w:val="none"/>
                <w:u w:val="none"/>
                <w:lang w:val="en-US"/>
              </w:rPr>
            </w:pPr>
            <w:r>
              <w:rPr>
                <w:rFonts w:hint="eastAsia" w:ascii="方正仿宋_GBK" w:hAnsi="方正仿宋_GBK" w:cs="方正仿宋_GBK"/>
                <w:b/>
                <w:bCs/>
                <w:i w:val="0"/>
                <w:iCs w:val="0"/>
                <w:color w:val="auto"/>
                <w:kern w:val="0"/>
                <w:sz w:val="24"/>
                <w:szCs w:val="24"/>
                <w:highlight w:val="none"/>
                <w:u w:val="none"/>
                <w:lang w:val="en-US" w:eastAsia="zh-CN" w:bidi="ar"/>
              </w:rPr>
              <w:t>性能参数</w:t>
            </w:r>
          </w:p>
        </w:tc>
        <w:tc>
          <w:tcPr>
            <w:tcW w:w="82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上限单价（元）</w:t>
            </w:r>
          </w:p>
        </w:tc>
        <w:tc>
          <w:tcPr>
            <w:tcW w:w="84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上限合价（元）</w:t>
            </w:r>
          </w:p>
        </w:tc>
        <w:tc>
          <w:tcPr>
            <w:tcW w:w="12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报价单价（元）</w:t>
            </w:r>
          </w:p>
        </w:tc>
        <w:tc>
          <w:tcPr>
            <w:tcW w:w="11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报价合价（元）</w:t>
            </w:r>
          </w:p>
        </w:tc>
        <w:tc>
          <w:tcPr>
            <w:tcW w:w="77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b/>
                <w:bCs/>
                <w:i w:val="0"/>
                <w:iCs w:val="0"/>
                <w:color w:val="auto"/>
                <w:kern w:val="0"/>
                <w:sz w:val="24"/>
                <w:szCs w:val="24"/>
                <w:highlight w:val="none"/>
                <w:u w:val="none"/>
                <w:lang w:val="en-US" w:eastAsia="zh-CN" w:bidi="ar"/>
              </w:rPr>
            </w:pPr>
            <w:r>
              <w:rPr>
                <w:rFonts w:hint="eastAsia" w:ascii="方正仿宋_GBK" w:hAnsi="方正仿宋_GBK" w:cs="方正仿宋_GBK"/>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1</w:t>
            </w:r>
          </w:p>
        </w:tc>
        <w:tc>
          <w:tcPr>
            <w:tcW w:w="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壁挂式空调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格力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KFR-35GW</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1.5P、冷暖、变频、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0"/>
                <w:szCs w:val="20"/>
                <w:highlight w:val="none"/>
                <w:u w:val="none"/>
                <w:lang w:val="en-US"/>
              </w:rPr>
            </w:pPr>
            <w:r>
              <w:rPr>
                <w:rFonts w:hint="eastAsia" w:ascii="方正仿宋_GBK" w:hAnsi="方正仿宋_GBK" w:cs="方正仿宋_GBK"/>
                <w:i w:val="0"/>
                <w:iCs w:val="0"/>
                <w:color w:val="auto"/>
                <w:kern w:val="0"/>
                <w:sz w:val="20"/>
                <w:szCs w:val="20"/>
                <w:highlight w:val="none"/>
                <w:u w:val="none"/>
                <w:lang w:val="en-US" w:eastAsia="zh-CN" w:bidi="ar"/>
              </w:rPr>
              <w:t>一级效能、白色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4000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32000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2</w:t>
            </w:r>
          </w:p>
        </w:tc>
        <w:tc>
          <w:tcPr>
            <w:tcW w:w="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壁挂式空调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0"/>
                <w:szCs w:val="20"/>
                <w:highlight w:val="none"/>
                <w:u w:val="none"/>
                <w:lang w:eastAsia="zh-CN"/>
              </w:rPr>
            </w:pPr>
            <w:r>
              <w:rPr>
                <w:rFonts w:hint="eastAsia" w:ascii="方正仿宋_GBK" w:hAnsi="方正仿宋_GBK" w:cs="方正仿宋_GBK"/>
                <w:i w:val="0"/>
                <w:iCs w:val="0"/>
                <w:color w:val="auto"/>
                <w:sz w:val="20"/>
                <w:szCs w:val="20"/>
                <w:highlight w:val="none"/>
                <w:u w:val="none"/>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0"/>
                <w:szCs w:val="20"/>
                <w:highlight w:val="none"/>
                <w:u w:val="none"/>
                <w:lang w:eastAsia="zh-CN"/>
              </w:rPr>
            </w:pPr>
            <w:r>
              <w:rPr>
                <w:rFonts w:hint="eastAsia" w:ascii="方正仿宋_GBK" w:hAnsi="方正仿宋_GBK" w:cs="方正仿宋_GBK"/>
                <w:i w:val="0"/>
                <w:iCs w:val="0"/>
                <w:color w:val="auto"/>
                <w:sz w:val="20"/>
                <w:szCs w:val="20"/>
                <w:highlight w:val="none"/>
                <w:u w:val="none"/>
                <w:lang w:val="en-US" w:eastAsia="zh-CN"/>
              </w:rPr>
              <w:t>格力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0"/>
                <w:szCs w:val="20"/>
                <w:highlight w:val="none"/>
                <w:u w:val="none"/>
                <w:lang w:eastAsia="zh-CN"/>
              </w:rPr>
            </w:pPr>
            <w:r>
              <w:rPr>
                <w:rFonts w:hint="eastAsia" w:ascii="方正仿宋_GBK" w:hAnsi="方正仿宋_GBK" w:cs="方正仿宋_GBK"/>
                <w:i w:val="0"/>
                <w:iCs w:val="0"/>
                <w:color w:val="auto"/>
                <w:sz w:val="20"/>
                <w:szCs w:val="20"/>
                <w:highlight w:val="none"/>
                <w:u w:val="none"/>
                <w:lang w:val="en-US" w:eastAsia="zh-CN"/>
              </w:rPr>
              <w:t>KFR-50GW</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2P、冷暖、变频、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二级效能、白色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5000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cs="方正仿宋_GBK"/>
                <w:i w:val="0"/>
                <w:iCs w:val="0"/>
                <w:color w:val="auto"/>
                <w:kern w:val="0"/>
                <w:sz w:val="20"/>
                <w:szCs w:val="20"/>
                <w:highlight w:val="none"/>
                <w:u w:val="none"/>
                <w:lang w:val="en-US" w:eastAsia="zh-CN" w:bidi="ar"/>
              </w:rPr>
              <w:t>3</w:t>
            </w:r>
          </w:p>
        </w:tc>
        <w:tc>
          <w:tcPr>
            <w:tcW w:w="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立柜式空调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0"/>
                <w:szCs w:val="20"/>
                <w:highlight w:val="none"/>
                <w:u w:val="none"/>
                <w:lang w:eastAsia="zh-CN"/>
              </w:rPr>
            </w:pPr>
            <w:r>
              <w:rPr>
                <w:rFonts w:hint="eastAsia" w:ascii="方正仿宋_GBK" w:hAnsi="方正仿宋_GBK" w:cs="方正仿宋_GBK"/>
                <w:i w:val="0"/>
                <w:iCs w:val="0"/>
                <w:color w:val="auto"/>
                <w:sz w:val="20"/>
                <w:szCs w:val="20"/>
                <w:highlight w:val="none"/>
                <w:u w:val="none"/>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0"/>
                <w:szCs w:val="20"/>
                <w:highlight w:val="none"/>
                <w:u w:val="none"/>
                <w:lang w:eastAsia="zh-CN"/>
              </w:rPr>
            </w:pPr>
            <w:r>
              <w:rPr>
                <w:rFonts w:hint="eastAsia" w:ascii="方正仿宋_GBK" w:hAnsi="方正仿宋_GBK" w:cs="方正仿宋_GBK"/>
                <w:i w:val="0"/>
                <w:iCs w:val="0"/>
                <w:color w:val="auto"/>
                <w:sz w:val="20"/>
                <w:szCs w:val="20"/>
                <w:highlight w:val="none"/>
                <w:u w:val="none"/>
                <w:lang w:val="en-US" w:eastAsia="zh-CN"/>
              </w:rPr>
              <w:t>格力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KFR-72LW</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3P、冷暖、变频、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0"/>
                <w:szCs w:val="20"/>
                <w:highlight w:val="none"/>
                <w:u w:val="none"/>
                <w:lang w:val="en-US"/>
              </w:rPr>
            </w:pPr>
            <w:r>
              <w:rPr>
                <w:rFonts w:hint="eastAsia" w:ascii="方正仿宋_GBK" w:hAnsi="方正仿宋_GBK" w:cs="方正仿宋_GBK"/>
                <w:i w:val="0"/>
                <w:iCs w:val="0"/>
                <w:color w:val="auto"/>
                <w:kern w:val="0"/>
                <w:sz w:val="20"/>
                <w:szCs w:val="20"/>
                <w:highlight w:val="none"/>
                <w:u w:val="none"/>
                <w:lang w:val="en-US" w:eastAsia="zh-CN" w:bidi="ar"/>
              </w:rPr>
              <w:t>三级效能、白色圆柱</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7500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22500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8" w:type="dxa"/>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cs="方正仿宋_GBK"/>
                <w:i w:val="0"/>
                <w:iCs w:val="0"/>
                <w:color w:val="auto"/>
                <w:kern w:val="0"/>
                <w:sz w:val="20"/>
                <w:szCs w:val="20"/>
                <w:highlight w:val="none"/>
                <w:u w:val="none"/>
                <w:lang w:val="en-US" w:eastAsia="zh-CN" w:bidi="ar"/>
              </w:rPr>
              <w:t>4</w:t>
            </w:r>
          </w:p>
        </w:tc>
        <w:tc>
          <w:tcPr>
            <w:tcW w:w="861"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cs="方正仿宋_GBK"/>
                <w:i w:val="0"/>
                <w:iCs w:val="0"/>
                <w:color w:val="auto"/>
                <w:kern w:val="0"/>
                <w:sz w:val="20"/>
                <w:szCs w:val="20"/>
                <w:highlight w:val="none"/>
                <w:u w:val="none"/>
                <w:lang w:val="en-US" w:eastAsia="zh-CN" w:bidi="ar"/>
              </w:rPr>
              <w:t>冰箱</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11</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eastAsia" w:ascii="方正仿宋_GBK" w:hAnsi="方正仿宋_GBK" w:cs="方正仿宋_GBK"/>
                <w:i w:val="0"/>
                <w:iCs w:val="0"/>
                <w:color w:val="auto"/>
                <w:sz w:val="20"/>
                <w:szCs w:val="20"/>
                <w:highlight w:val="none"/>
                <w:u w:val="none"/>
                <w:lang w:eastAsia="zh-CN"/>
              </w:rPr>
            </w:pPr>
            <w:r>
              <w:rPr>
                <w:rFonts w:hint="eastAsia" w:ascii="方正仿宋_GBK" w:hAnsi="方正仿宋_GBK" w:cs="方正仿宋_GBK"/>
                <w:i w:val="0"/>
                <w:iCs w:val="0"/>
                <w:color w:val="auto"/>
                <w:sz w:val="20"/>
                <w:szCs w:val="20"/>
                <w:highlight w:val="none"/>
                <w:u w:val="none"/>
                <w:lang w:val="en-US" w:eastAsia="zh-CN"/>
              </w:rPr>
              <w:t>台</w:t>
            </w: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海尔</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rPr>
                <w:rFonts w:hint="default" w:ascii="方正仿宋_GBK" w:hAnsi="方正仿宋_GBK" w:eastAsia="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BCD-118TMPA</w:t>
            </w:r>
          </w:p>
        </w:tc>
        <w:tc>
          <w:tcPr>
            <w:tcW w:w="4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两门、定频、三级能效</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800</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8800</w:t>
            </w:r>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sz w:val="20"/>
                <w:szCs w:val="20"/>
                <w:highlight w:val="none"/>
                <w:u w:val="none"/>
                <w:lang w:val="en-US" w:eastAsia="zh-CN"/>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sz w:val="20"/>
                <w:szCs w:val="20"/>
                <w:highlight w:val="none"/>
                <w:u w:val="none"/>
                <w:lang w:val="en-US" w:eastAsia="zh-CN"/>
              </w:rPr>
            </w:pPr>
          </w:p>
        </w:tc>
        <w:tc>
          <w:tcPr>
            <w:tcW w:w="7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448"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5</w:t>
            </w:r>
          </w:p>
        </w:tc>
        <w:tc>
          <w:tcPr>
            <w:tcW w:w="861" w:type="dxa"/>
            <w:tcBorders>
              <w:top w:val="single" w:color="auto"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sz w:val="20"/>
                <w:szCs w:val="20"/>
                <w:highlight w:val="none"/>
                <w:u w:val="none"/>
                <w:lang w:eastAsia="zh-CN"/>
              </w:rPr>
              <w:t>复印机</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1</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台</w:t>
            </w:r>
          </w:p>
        </w:tc>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理光</w:t>
            </w:r>
          </w:p>
        </w:tc>
        <w:tc>
          <w:tcPr>
            <w:tcW w:w="1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bottom"/>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sz w:val="20"/>
                <w:szCs w:val="20"/>
                <w:highlight w:val="none"/>
                <w:u w:val="none"/>
                <w:lang w:val="en-US" w:eastAsia="zh-CN"/>
              </w:rPr>
              <w:t>MC2501</w:t>
            </w:r>
          </w:p>
        </w:tc>
        <w:tc>
          <w:tcPr>
            <w:tcW w:w="40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大型打印机办公激光打印彩色A3A4复印机扫描一体机、主机+输稿器+双纸盒</w:t>
            </w:r>
          </w:p>
        </w:tc>
        <w:tc>
          <w:tcPr>
            <w:tcW w:w="82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sz w:val="20"/>
                <w:szCs w:val="20"/>
                <w:highlight w:val="none"/>
                <w:u w:val="none"/>
                <w:lang w:val="en-US" w:eastAsia="zh-CN"/>
              </w:rPr>
              <w:t>18000</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cs="方正仿宋_GBK"/>
                <w:i w:val="0"/>
                <w:iCs w:val="0"/>
                <w:color w:val="auto"/>
                <w:kern w:val="0"/>
                <w:sz w:val="20"/>
                <w:szCs w:val="20"/>
                <w:highlight w:val="none"/>
                <w:u w:val="none"/>
                <w:lang w:val="en-US" w:eastAsia="zh-CN" w:bidi="ar"/>
              </w:rPr>
              <w:t>18000</w:t>
            </w:r>
          </w:p>
        </w:tc>
        <w:tc>
          <w:tcPr>
            <w:tcW w:w="129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118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77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169"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sz w:val="20"/>
                <w:szCs w:val="20"/>
                <w:highlight w:val="none"/>
                <w:u w:val="none"/>
                <w:lang w:val="en-US" w:eastAsia="zh-CN"/>
              </w:rPr>
            </w:pPr>
            <w:r>
              <w:rPr>
                <w:rFonts w:hint="eastAsia" w:ascii="方正仿宋_GBK" w:hAnsi="方正仿宋_GBK" w:cs="方正仿宋_GBK"/>
                <w:i w:val="0"/>
                <w:iCs w:val="0"/>
                <w:color w:val="auto"/>
                <w:sz w:val="20"/>
                <w:szCs w:val="20"/>
                <w:highlight w:val="none"/>
                <w:u w:val="none"/>
                <w:lang w:val="en-US" w:eastAsia="zh-CN"/>
              </w:rPr>
              <w:t>合计</w:t>
            </w:r>
          </w:p>
        </w:tc>
        <w:tc>
          <w:tcPr>
            <w:tcW w:w="84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方正仿宋_GBK" w:hAnsi="方正仿宋_GBK" w:cs="方正仿宋_GBK"/>
                <w:i w:val="0"/>
                <w:iCs w:val="0"/>
                <w:color w:val="auto"/>
                <w:kern w:val="0"/>
                <w:sz w:val="20"/>
                <w:szCs w:val="20"/>
                <w:highlight w:val="none"/>
                <w:u w:val="none"/>
                <w:lang w:val="en-US" w:eastAsia="zh-CN" w:bidi="ar"/>
              </w:rPr>
            </w:pPr>
            <w:r>
              <w:rPr>
                <w:rFonts w:hint="eastAsia" w:ascii="方正仿宋_GBK" w:hAnsi="方正仿宋_GBK" w:cs="方正仿宋_GBK"/>
                <w:i w:val="0"/>
                <w:iCs w:val="0"/>
                <w:color w:val="auto"/>
                <w:kern w:val="0"/>
                <w:sz w:val="20"/>
                <w:szCs w:val="20"/>
                <w:highlight w:val="none"/>
                <w:u w:val="none"/>
                <w:lang w:val="en-US" w:eastAsia="zh-CN" w:bidi="ar"/>
              </w:rPr>
              <w:t>86300</w:t>
            </w:r>
          </w:p>
        </w:tc>
        <w:tc>
          <w:tcPr>
            <w:tcW w:w="2475"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c>
          <w:tcPr>
            <w:tcW w:w="77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cs="方正仿宋_GBK"/>
                <w:i w:val="0"/>
                <w:iCs w:val="0"/>
                <w:color w:val="auto"/>
                <w:kern w:val="0"/>
                <w:sz w:val="20"/>
                <w:szCs w:val="20"/>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482" w:firstLineChars="200"/>
        <w:textAlignment w:val="auto"/>
        <w:rPr>
          <w:rFonts w:hint="default" w:eastAsia="方正仿宋_GBK" w:cs="Times New Roman"/>
          <w:highlight w:val="none"/>
          <w:lang w:val="en-US" w:eastAsia="zh-CN"/>
        </w:rPr>
      </w:pPr>
      <w:r>
        <w:rPr>
          <w:rFonts w:cs="Times New Roman"/>
          <w:b/>
          <w:bCs/>
          <w:sz w:val="24"/>
          <w:szCs w:val="28"/>
          <w:highlight w:val="none"/>
        </w:rPr>
        <w:t>备注：</w:t>
      </w:r>
      <w:r>
        <w:rPr>
          <w:rFonts w:hint="eastAsia" w:cs="Times New Roman"/>
          <w:sz w:val="24"/>
          <w:szCs w:val="24"/>
          <w:highlight w:val="none"/>
        </w:rPr>
        <w:t>上述报价均包含</w:t>
      </w:r>
      <w:r>
        <w:rPr>
          <w:rFonts w:hint="eastAsia" w:cs="Times New Roman"/>
          <w:sz w:val="24"/>
          <w:szCs w:val="24"/>
          <w:highlight w:val="none"/>
          <w:lang w:val="en-US" w:eastAsia="zh-CN"/>
        </w:rPr>
        <w:t>本项目相关</w:t>
      </w:r>
      <w:r>
        <w:rPr>
          <w:rFonts w:hint="eastAsia" w:cs="Times New Roman"/>
          <w:sz w:val="24"/>
          <w:szCs w:val="24"/>
          <w:highlight w:val="none"/>
        </w:rPr>
        <w:t>的税金、管理费、运输费、转运费、吊装费、运输安全保险</w:t>
      </w:r>
      <w:r>
        <w:rPr>
          <w:rFonts w:hint="eastAsia" w:cs="Times New Roman"/>
          <w:sz w:val="24"/>
          <w:szCs w:val="24"/>
          <w:highlight w:val="none"/>
          <w:lang w:eastAsia="zh-CN"/>
        </w:rPr>
        <w:t>、</w:t>
      </w:r>
      <w:r>
        <w:rPr>
          <w:rFonts w:hint="eastAsia" w:cs="Times New Roman"/>
          <w:sz w:val="24"/>
          <w:szCs w:val="24"/>
          <w:highlight w:val="none"/>
          <w:lang w:val="en-US" w:eastAsia="zh-CN"/>
        </w:rPr>
        <w:t>安装及配套服务</w:t>
      </w:r>
      <w:r>
        <w:rPr>
          <w:rFonts w:hint="eastAsia" w:cs="Times New Roman"/>
          <w:sz w:val="24"/>
          <w:szCs w:val="24"/>
          <w:highlight w:val="none"/>
        </w:rPr>
        <w:t>等全部费用在内，询价人不再另行支付任何费用，</w:t>
      </w:r>
      <w:r>
        <w:rPr>
          <w:rFonts w:hint="eastAsia" w:cs="Times New Roman"/>
          <w:sz w:val="24"/>
          <w:szCs w:val="24"/>
          <w:highlight w:val="none"/>
          <w:lang w:val="en-US" w:eastAsia="zh-CN"/>
        </w:rPr>
        <w:t>如因现场</w:t>
      </w:r>
      <w:r>
        <w:rPr>
          <w:rFonts w:hint="eastAsia" w:cs="Times New Roman"/>
          <w:sz w:val="24"/>
          <w:szCs w:val="24"/>
          <w:highlight w:val="none"/>
        </w:rPr>
        <w:t>以实际</w:t>
      </w:r>
      <w:r>
        <w:rPr>
          <w:rFonts w:hint="eastAsia" w:cs="Times New Roman"/>
          <w:sz w:val="24"/>
          <w:szCs w:val="24"/>
          <w:highlight w:val="none"/>
          <w:lang w:val="en-US" w:eastAsia="zh-CN"/>
        </w:rPr>
        <w:t>通过</w:t>
      </w:r>
      <w:r>
        <w:rPr>
          <w:rFonts w:hint="eastAsia" w:cs="Times New Roman"/>
          <w:sz w:val="24"/>
          <w:szCs w:val="24"/>
          <w:highlight w:val="none"/>
        </w:rPr>
        <w:t>验收数量为准</w:t>
      </w:r>
      <w:r>
        <w:rPr>
          <w:rFonts w:hint="eastAsia" w:cs="Times New Roman"/>
          <w:sz w:val="24"/>
          <w:szCs w:val="24"/>
          <w:highlight w:val="none"/>
          <w:lang w:eastAsia="zh-CN"/>
        </w:rPr>
        <w:t>。</w:t>
      </w:r>
    </w:p>
    <w:sectPr>
      <w:headerReference r:id="rId17" w:type="default"/>
      <w:pgSz w:w="16838" w:h="11906" w:orient="landscape"/>
      <w:pgMar w:top="1531" w:right="1928" w:bottom="1531" w:left="1871" w:header="1134" w:footer="851"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39B0E1-FF69-4948-BBA5-67935EED57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1CE8ECDB-4E44-4261-89CC-E4A3BDE6669D}"/>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C9459154-291F-468D-8A2A-3B79EB33EF0F}"/>
  </w:font>
  <w:font w:name="仿宋">
    <w:panose1 w:val="02010609060101010101"/>
    <w:charset w:val="86"/>
    <w:family w:val="auto"/>
    <w:pitch w:val="default"/>
    <w:sig w:usb0="800002BF" w:usb1="38CF7CFA" w:usb2="00000016" w:usb3="00000000" w:csb0="00040001" w:csb1="00000000"/>
    <w:embedRegular r:id="rId4" w:fontKey="{5DC39683-D7E1-4220-9136-A20941B703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2023年</w:t>
    </w:r>
    <w:r>
      <w:rPr>
        <w:rFonts w:hint="eastAsia" w:ascii="方正仿宋_GBK" w:hAnsi="宋体"/>
        <w:sz w:val="21"/>
        <w:szCs w:val="21"/>
        <w:u w:val="single"/>
        <w:lang w:eastAsia="zh-CN"/>
      </w:rPr>
      <w:t>办公电器</w:t>
    </w:r>
    <w:r>
      <w:rPr>
        <w:rFonts w:hint="eastAsia" w:ascii="方正仿宋_GBK" w:hAnsi="宋体"/>
        <w:sz w:val="21"/>
        <w:szCs w:val="21"/>
        <w:u w:val="single"/>
      </w:rPr>
      <w:t>采购项目</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2023年</w:t>
    </w:r>
    <w:r>
      <w:rPr>
        <w:rFonts w:hint="eastAsia" w:ascii="方正仿宋_GBK" w:hAnsi="宋体"/>
        <w:sz w:val="21"/>
        <w:szCs w:val="21"/>
        <w:u w:val="single"/>
        <w:lang w:eastAsia="zh-CN"/>
      </w:rPr>
      <w:t>办公电器</w:t>
    </w:r>
    <w:r>
      <w:rPr>
        <w:rFonts w:hint="eastAsia" w:ascii="方正仿宋_GBK" w:hAnsi="宋体"/>
        <w:sz w:val="21"/>
        <w:szCs w:val="21"/>
        <w:u w:val="single"/>
      </w:rPr>
      <w:t>采购项目</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2023年</w:t>
    </w:r>
    <w:r>
      <w:rPr>
        <w:rFonts w:hint="eastAsia" w:ascii="方正仿宋_GBK" w:hAnsi="宋体"/>
        <w:sz w:val="21"/>
        <w:szCs w:val="21"/>
        <w:u w:val="single"/>
        <w:lang w:eastAsia="zh-CN"/>
      </w:rPr>
      <w:t>办公电器</w:t>
    </w:r>
    <w:r>
      <w:rPr>
        <w:rFonts w:hint="eastAsia" w:ascii="方正仿宋_GBK" w:hAnsi="宋体"/>
        <w:sz w:val="21"/>
        <w:szCs w:val="21"/>
        <w:u w:val="single"/>
      </w:rPr>
      <w:t>采购项目</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10E73"/>
    <w:multiLevelType w:val="singleLevel"/>
    <w:tmpl w:val="93F10E73"/>
    <w:lvl w:ilvl="0" w:tentative="0">
      <w:start w:val="1"/>
      <w:numFmt w:val="decimal"/>
      <w:suff w:val="space"/>
      <w:lvlText w:val="%1."/>
      <w:lvlJc w:val="left"/>
    </w:lvl>
  </w:abstractNum>
  <w:abstractNum w:abstractNumId="1">
    <w:nsid w:val="A6488B2F"/>
    <w:multiLevelType w:val="singleLevel"/>
    <w:tmpl w:val="A6488B2F"/>
    <w:lvl w:ilvl="0" w:tentative="0">
      <w:start w:val="1"/>
      <w:numFmt w:val="decimal"/>
      <w:suff w:val="space"/>
      <w:lvlText w:val="%1."/>
      <w:lvlJc w:val="left"/>
    </w:lvl>
  </w:abstractNum>
  <w:abstractNum w:abstractNumId="2">
    <w:nsid w:val="D0867A6C"/>
    <w:multiLevelType w:val="singleLevel"/>
    <w:tmpl w:val="D0867A6C"/>
    <w:lvl w:ilvl="0" w:tentative="0">
      <w:start w:val="1"/>
      <w:numFmt w:val="decimal"/>
      <w:suff w:val="space"/>
      <w:lvlText w:val="%1."/>
      <w:lvlJc w:val="left"/>
    </w:lvl>
  </w:abstractNum>
  <w:abstractNum w:abstractNumId="3">
    <w:nsid w:val="EC025C83"/>
    <w:multiLevelType w:val="singleLevel"/>
    <w:tmpl w:val="EC025C83"/>
    <w:lvl w:ilvl="0" w:tentative="0">
      <w:start w:val="2"/>
      <w:numFmt w:val="chineseCounting"/>
      <w:suff w:val="nothing"/>
      <w:lvlText w:val="（%1）"/>
      <w:lvlJc w:val="left"/>
      <w:rPr>
        <w:rFonts w:hint="eastAsia"/>
      </w:rPr>
    </w:lvl>
  </w:abstractNum>
  <w:abstractNum w:abstractNumId="4">
    <w:nsid w:val="3555A7E2"/>
    <w:multiLevelType w:val="singleLevel"/>
    <w:tmpl w:val="3555A7E2"/>
    <w:lvl w:ilvl="0" w:tentative="0">
      <w:start w:val="6"/>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hZDNiZDdlMTlmMmEzNGE4MDhhN2Q2YmQwYzhhODkifQ=="/>
  </w:docVars>
  <w:rsids>
    <w:rsidRoot w:val="00A41794"/>
    <w:rsid w:val="0000018E"/>
    <w:rsid w:val="00000BFF"/>
    <w:rsid w:val="00001035"/>
    <w:rsid w:val="000011E1"/>
    <w:rsid w:val="00001922"/>
    <w:rsid w:val="00002722"/>
    <w:rsid w:val="00002930"/>
    <w:rsid w:val="000039D8"/>
    <w:rsid w:val="0000562D"/>
    <w:rsid w:val="00006329"/>
    <w:rsid w:val="00006369"/>
    <w:rsid w:val="00010796"/>
    <w:rsid w:val="000109F0"/>
    <w:rsid w:val="00010A90"/>
    <w:rsid w:val="00010BBD"/>
    <w:rsid w:val="00010E78"/>
    <w:rsid w:val="000118BA"/>
    <w:rsid w:val="000119C4"/>
    <w:rsid w:val="00011DCE"/>
    <w:rsid w:val="00013581"/>
    <w:rsid w:val="00013813"/>
    <w:rsid w:val="00013A78"/>
    <w:rsid w:val="00013AAB"/>
    <w:rsid w:val="0001488E"/>
    <w:rsid w:val="00014913"/>
    <w:rsid w:val="00014B5F"/>
    <w:rsid w:val="00014F70"/>
    <w:rsid w:val="000150D7"/>
    <w:rsid w:val="0001529E"/>
    <w:rsid w:val="000153B3"/>
    <w:rsid w:val="000161A3"/>
    <w:rsid w:val="00016678"/>
    <w:rsid w:val="00017D61"/>
    <w:rsid w:val="00017F5A"/>
    <w:rsid w:val="00017FAE"/>
    <w:rsid w:val="00021263"/>
    <w:rsid w:val="00021BAB"/>
    <w:rsid w:val="00022F5E"/>
    <w:rsid w:val="0002309F"/>
    <w:rsid w:val="000234C0"/>
    <w:rsid w:val="00023650"/>
    <w:rsid w:val="00023693"/>
    <w:rsid w:val="00023E16"/>
    <w:rsid w:val="00025083"/>
    <w:rsid w:val="0002525D"/>
    <w:rsid w:val="00025987"/>
    <w:rsid w:val="00025A40"/>
    <w:rsid w:val="000260AE"/>
    <w:rsid w:val="000267C2"/>
    <w:rsid w:val="00026858"/>
    <w:rsid w:val="00026D40"/>
    <w:rsid w:val="0002761B"/>
    <w:rsid w:val="000277CD"/>
    <w:rsid w:val="000308C3"/>
    <w:rsid w:val="0003207A"/>
    <w:rsid w:val="00032D51"/>
    <w:rsid w:val="000338C7"/>
    <w:rsid w:val="00033986"/>
    <w:rsid w:val="00034B90"/>
    <w:rsid w:val="00034E89"/>
    <w:rsid w:val="00035821"/>
    <w:rsid w:val="00035861"/>
    <w:rsid w:val="00035CA1"/>
    <w:rsid w:val="00035FAB"/>
    <w:rsid w:val="00035FC2"/>
    <w:rsid w:val="000360BC"/>
    <w:rsid w:val="00036B9F"/>
    <w:rsid w:val="00036ED6"/>
    <w:rsid w:val="000377CF"/>
    <w:rsid w:val="000402CD"/>
    <w:rsid w:val="00040815"/>
    <w:rsid w:val="00040D10"/>
    <w:rsid w:val="00040E19"/>
    <w:rsid w:val="0004124C"/>
    <w:rsid w:val="000415FB"/>
    <w:rsid w:val="000416A4"/>
    <w:rsid w:val="000419EC"/>
    <w:rsid w:val="0004218F"/>
    <w:rsid w:val="0004227C"/>
    <w:rsid w:val="00042CCF"/>
    <w:rsid w:val="00042E1B"/>
    <w:rsid w:val="00043403"/>
    <w:rsid w:val="0004386C"/>
    <w:rsid w:val="00043C2C"/>
    <w:rsid w:val="000449B6"/>
    <w:rsid w:val="00044BB2"/>
    <w:rsid w:val="00044E34"/>
    <w:rsid w:val="00045292"/>
    <w:rsid w:val="00045767"/>
    <w:rsid w:val="00046A04"/>
    <w:rsid w:val="000470B3"/>
    <w:rsid w:val="0004758C"/>
    <w:rsid w:val="00047B78"/>
    <w:rsid w:val="00050358"/>
    <w:rsid w:val="00050554"/>
    <w:rsid w:val="00052329"/>
    <w:rsid w:val="000525F0"/>
    <w:rsid w:val="000533FD"/>
    <w:rsid w:val="00053771"/>
    <w:rsid w:val="00053BF6"/>
    <w:rsid w:val="00053E48"/>
    <w:rsid w:val="0005446F"/>
    <w:rsid w:val="000545EA"/>
    <w:rsid w:val="00054D86"/>
    <w:rsid w:val="00054F2F"/>
    <w:rsid w:val="0005577A"/>
    <w:rsid w:val="0005580F"/>
    <w:rsid w:val="000558F9"/>
    <w:rsid w:val="00055C71"/>
    <w:rsid w:val="0005687C"/>
    <w:rsid w:val="000568DF"/>
    <w:rsid w:val="000569DB"/>
    <w:rsid w:val="00056C1D"/>
    <w:rsid w:val="00056DA3"/>
    <w:rsid w:val="00057570"/>
    <w:rsid w:val="00057577"/>
    <w:rsid w:val="0006162D"/>
    <w:rsid w:val="00061925"/>
    <w:rsid w:val="00061B04"/>
    <w:rsid w:val="00061D30"/>
    <w:rsid w:val="0006269C"/>
    <w:rsid w:val="000627AC"/>
    <w:rsid w:val="00062C7F"/>
    <w:rsid w:val="0006303C"/>
    <w:rsid w:val="000639CF"/>
    <w:rsid w:val="00063CD1"/>
    <w:rsid w:val="00064BA5"/>
    <w:rsid w:val="00064CA0"/>
    <w:rsid w:val="00064EA6"/>
    <w:rsid w:val="00064F6C"/>
    <w:rsid w:val="00065023"/>
    <w:rsid w:val="00065274"/>
    <w:rsid w:val="000653B2"/>
    <w:rsid w:val="0006550C"/>
    <w:rsid w:val="00065A45"/>
    <w:rsid w:val="00065B73"/>
    <w:rsid w:val="00066329"/>
    <w:rsid w:val="000669DD"/>
    <w:rsid w:val="00066C04"/>
    <w:rsid w:val="00066CF1"/>
    <w:rsid w:val="00066DE0"/>
    <w:rsid w:val="000672E3"/>
    <w:rsid w:val="0006758E"/>
    <w:rsid w:val="00067C17"/>
    <w:rsid w:val="00070152"/>
    <w:rsid w:val="00070C06"/>
    <w:rsid w:val="0007121B"/>
    <w:rsid w:val="0007187D"/>
    <w:rsid w:val="00071A4E"/>
    <w:rsid w:val="00071D41"/>
    <w:rsid w:val="00071FCB"/>
    <w:rsid w:val="00073597"/>
    <w:rsid w:val="0007410B"/>
    <w:rsid w:val="0007423E"/>
    <w:rsid w:val="00074B48"/>
    <w:rsid w:val="00074B7D"/>
    <w:rsid w:val="0007559F"/>
    <w:rsid w:val="00075821"/>
    <w:rsid w:val="000800EA"/>
    <w:rsid w:val="00080134"/>
    <w:rsid w:val="00080FD3"/>
    <w:rsid w:val="00081160"/>
    <w:rsid w:val="000819D3"/>
    <w:rsid w:val="00081FAC"/>
    <w:rsid w:val="000822BE"/>
    <w:rsid w:val="00082D34"/>
    <w:rsid w:val="00082E37"/>
    <w:rsid w:val="00083D03"/>
    <w:rsid w:val="00083E7A"/>
    <w:rsid w:val="00083E9B"/>
    <w:rsid w:val="000840B7"/>
    <w:rsid w:val="00084609"/>
    <w:rsid w:val="00084D1B"/>
    <w:rsid w:val="0008611B"/>
    <w:rsid w:val="000865ED"/>
    <w:rsid w:val="00086638"/>
    <w:rsid w:val="000879F6"/>
    <w:rsid w:val="00087D85"/>
    <w:rsid w:val="00090A4E"/>
    <w:rsid w:val="0009105E"/>
    <w:rsid w:val="000912FF"/>
    <w:rsid w:val="00091322"/>
    <w:rsid w:val="00091A06"/>
    <w:rsid w:val="00091DCF"/>
    <w:rsid w:val="00091E98"/>
    <w:rsid w:val="00092434"/>
    <w:rsid w:val="0009361F"/>
    <w:rsid w:val="00093FB3"/>
    <w:rsid w:val="00094163"/>
    <w:rsid w:val="000941CB"/>
    <w:rsid w:val="00094BEC"/>
    <w:rsid w:val="00094F4E"/>
    <w:rsid w:val="0009578D"/>
    <w:rsid w:val="000963B9"/>
    <w:rsid w:val="00096CF7"/>
    <w:rsid w:val="00097346"/>
    <w:rsid w:val="000A0146"/>
    <w:rsid w:val="000A09E3"/>
    <w:rsid w:val="000A0B8B"/>
    <w:rsid w:val="000A0D47"/>
    <w:rsid w:val="000A1A8B"/>
    <w:rsid w:val="000A1BD7"/>
    <w:rsid w:val="000A1C52"/>
    <w:rsid w:val="000A1E66"/>
    <w:rsid w:val="000A23BB"/>
    <w:rsid w:val="000A26B8"/>
    <w:rsid w:val="000A2EF0"/>
    <w:rsid w:val="000A3102"/>
    <w:rsid w:val="000A31F9"/>
    <w:rsid w:val="000A3675"/>
    <w:rsid w:val="000A3B69"/>
    <w:rsid w:val="000A40AB"/>
    <w:rsid w:val="000A4367"/>
    <w:rsid w:val="000A4482"/>
    <w:rsid w:val="000A6AC9"/>
    <w:rsid w:val="000A6FB9"/>
    <w:rsid w:val="000A766C"/>
    <w:rsid w:val="000B0F30"/>
    <w:rsid w:val="000B1389"/>
    <w:rsid w:val="000B15A2"/>
    <w:rsid w:val="000B16C2"/>
    <w:rsid w:val="000B1E64"/>
    <w:rsid w:val="000B1EA0"/>
    <w:rsid w:val="000B3880"/>
    <w:rsid w:val="000B3B05"/>
    <w:rsid w:val="000B4211"/>
    <w:rsid w:val="000B439E"/>
    <w:rsid w:val="000B4525"/>
    <w:rsid w:val="000B4D6F"/>
    <w:rsid w:val="000B4FCD"/>
    <w:rsid w:val="000B521F"/>
    <w:rsid w:val="000B5FEE"/>
    <w:rsid w:val="000B63C2"/>
    <w:rsid w:val="000B655D"/>
    <w:rsid w:val="000B6AEE"/>
    <w:rsid w:val="000B79C6"/>
    <w:rsid w:val="000B7DEF"/>
    <w:rsid w:val="000C20A0"/>
    <w:rsid w:val="000C2B0D"/>
    <w:rsid w:val="000C2FFC"/>
    <w:rsid w:val="000C3261"/>
    <w:rsid w:val="000C42C9"/>
    <w:rsid w:val="000C4653"/>
    <w:rsid w:val="000C4826"/>
    <w:rsid w:val="000C4E15"/>
    <w:rsid w:val="000C55C2"/>
    <w:rsid w:val="000C5D2C"/>
    <w:rsid w:val="000C5D96"/>
    <w:rsid w:val="000C5F4C"/>
    <w:rsid w:val="000C5FBA"/>
    <w:rsid w:val="000C710B"/>
    <w:rsid w:val="000C758C"/>
    <w:rsid w:val="000C7DD2"/>
    <w:rsid w:val="000D0087"/>
    <w:rsid w:val="000D0EA6"/>
    <w:rsid w:val="000D0ED2"/>
    <w:rsid w:val="000D1305"/>
    <w:rsid w:val="000D1379"/>
    <w:rsid w:val="000D15DD"/>
    <w:rsid w:val="000D1AB4"/>
    <w:rsid w:val="000D2CCC"/>
    <w:rsid w:val="000D3447"/>
    <w:rsid w:val="000D3A70"/>
    <w:rsid w:val="000D3BC4"/>
    <w:rsid w:val="000D4A44"/>
    <w:rsid w:val="000D5AEE"/>
    <w:rsid w:val="000D5DB4"/>
    <w:rsid w:val="000D5F5A"/>
    <w:rsid w:val="000D6830"/>
    <w:rsid w:val="000D6A91"/>
    <w:rsid w:val="000D6EA0"/>
    <w:rsid w:val="000D747F"/>
    <w:rsid w:val="000D74BD"/>
    <w:rsid w:val="000D782A"/>
    <w:rsid w:val="000D78DE"/>
    <w:rsid w:val="000D7B15"/>
    <w:rsid w:val="000E0B98"/>
    <w:rsid w:val="000E1007"/>
    <w:rsid w:val="000E106E"/>
    <w:rsid w:val="000E1521"/>
    <w:rsid w:val="000E195B"/>
    <w:rsid w:val="000E2229"/>
    <w:rsid w:val="000E2275"/>
    <w:rsid w:val="000E2525"/>
    <w:rsid w:val="000E2592"/>
    <w:rsid w:val="000E2AD1"/>
    <w:rsid w:val="000E37B5"/>
    <w:rsid w:val="000E3813"/>
    <w:rsid w:val="000E3C08"/>
    <w:rsid w:val="000E4272"/>
    <w:rsid w:val="000E49AF"/>
    <w:rsid w:val="000E4AE5"/>
    <w:rsid w:val="000E4E64"/>
    <w:rsid w:val="000E51AF"/>
    <w:rsid w:val="000E545F"/>
    <w:rsid w:val="000E5CB0"/>
    <w:rsid w:val="000E5E5A"/>
    <w:rsid w:val="000E66E7"/>
    <w:rsid w:val="000E6B88"/>
    <w:rsid w:val="000E7058"/>
    <w:rsid w:val="000E7072"/>
    <w:rsid w:val="000E7361"/>
    <w:rsid w:val="000E7A40"/>
    <w:rsid w:val="000E7B89"/>
    <w:rsid w:val="000E7C2D"/>
    <w:rsid w:val="000F0816"/>
    <w:rsid w:val="000F0C35"/>
    <w:rsid w:val="000F0C3D"/>
    <w:rsid w:val="000F2F2D"/>
    <w:rsid w:val="000F3431"/>
    <w:rsid w:val="000F3543"/>
    <w:rsid w:val="000F3EBB"/>
    <w:rsid w:val="000F51F4"/>
    <w:rsid w:val="000F5203"/>
    <w:rsid w:val="000F5AD2"/>
    <w:rsid w:val="000F5DD6"/>
    <w:rsid w:val="000F6704"/>
    <w:rsid w:val="000F6D40"/>
    <w:rsid w:val="000F72D8"/>
    <w:rsid w:val="001001C6"/>
    <w:rsid w:val="00100469"/>
    <w:rsid w:val="00101113"/>
    <w:rsid w:val="0010169D"/>
    <w:rsid w:val="00101C51"/>
    <w:rsid w:val="00102425"/>
    <w:rsid w:val="0010253D"/>
    <w:rsid w:val="00103682"/>
    <w:rsid w:val="00103B3D"/>
    <w:rsid w:val="00103BBF"/>
    <w:rsid w:val="00104846"/>
    <w:rsid w:val="00105676"/>
    <w:rsid w:val="00105E4D"/>
    <w:rsid w:val="00106001"/>
    <w:rsid w:val="00106331"/>
    <w:rsid w:val="0010696A"/>
    <w:rsid w:val="001069CE"/>
    <w:rsid w:val="00106DA8"/>
    <w:rsid w:val="001072E0"/>
    <w:rsid w:val="0010776A"/>
    <w:rsid w:val="00107B09"/>
    <w:rsid w:val="00107E3B"/>
    <w:rsid w:val="0011037E"/>
    <w:rsid w:val="00110B39"/>
    <w:rsid w:val="00111025"/>
    <w:rsid w:val="001118F5"/>
    <w:rsid w:val="00111CB6"/>
    <w:rsid w:val="00112B62"/>
    <w:rsid w:val="0011416C"/>
    <w:rsid w:val="001148A6"/>
    <w:rsid w:val="00115354"/>
    <w:rsid w:val="00115DEF"/>
    <w:rsid w:val="0011695D"/>
    <w:rsid w:val="00116A2E"/>
    <w:rsid w:val="00116ECC"/>
    <w:rsid w:val="001179F2"/>
    <w:rsid w:val="00117B51"/>
    <w:rsid w:val="00120073"/>
    <w:rsid w:val="00120ABE"/>
    <w:rsid w:val="00120C6B"/>
    <w:rsid w:val="00122310"/>
    <w:rsid w:val="001224EA"/>
    <w:rsid w:val="00122AB6"/>
    <w:rsid w:val="00122FCB"/>
    <w:rsid w:val="00123037"/>
    <w:rsid w:val="00123130"/>
    <w:rsid w:val="00123352"/>
    <w:rsid w:val="00123AB6"/>
    <w:rsid w:val="00123C34"/>
    <w:rsid w:val="00123FAA"/>
    <w:rsid w:val="001248A8"/>
    <w:rsid w:val="0012549C"/>
    <w:rsid w:val="00125E01"/>
    <w:rsid w:val="00125F2E"/>
    <w:rsid w:val="001264AF"/>
    <w:rsid w:val="001265D1"/>
    <w:rsid w:val="001266E3"/>
    <w:rsid w:val="001276CE"/>
    <w:rsid w:val="00127954"/>
    <w:rsid w:val="00127CC0"/>
    <w:rsid w:val="001307A6"/>
    <w:rsid w:val="00130E62"/>
    <w:rsid w:val="001333C1"/>
    <w:rsid w:val="00133D28"/>
    <w:rsid w:val="00133E60"/>
    <w:rsid w:val="0013421E"/>
    <w:rsid w:val="00134A99"/>
    <w:rsid w:val="00135018"/>
    <w:rsid w:val="00135FA7"/>
    <w:rsid w:val="001365CF"/>
    <w:rsid w:val="00136653"/>
    <w:rsid w:val="00136711"/>
    <w:rsid w:val="001368F3"/>
    <w:rsid w:val="001372EC"/>
    <w:rsid w:val="0013754C"/>
    <w:rsid w:val="001376FF"/>
    <w:rsid w:val="00140F8F"/>
    <w:rsid w:val="0014101D"/>
    <w:rsid w:val="00141408"/>
    <w:rsid w:val="0014295D"/>
    <w:rsid w:val="00142A0D"/>
    <w:rsid w:val="00142C19"/>
    <w:rsid w:val="00143370"/>
    <w:rsid w:val="00143376"/>
    <w:rsid w:val="0014425C"/>
    <w:rsid w:val="00144356"/>
    <w:rsid w:val="001444F5"/>
    <w:rsid w:val="0014493E"/>
    <w:rsid w:val="00144E7B"/>
    <w:rsid w:val="00144F65"/>
    <w:rsid w:val="00145026"/>
    <w:rsid w:val="001454A5"/>
    <w:rsid w:val="00145752"/>
    <w:rsid w:val="00146D58"/>
    <w:rsid w:val="00146D94"/>
    <w:rsid w:val="0014756D"/>
    <w:rsid w:val="00147D5C"/>
    <w:rsid w:val="00150554"/>
    <w:rsid w:val="00151144"/>
    <w:rsid w:val="001513B0"/>
    <w:rsid w:val="001515CE"/>
    <w:rsid w:val="001516D3"/>
    <w:rsid w:val="00151B2F"/>
    <w:rsid w:val="00151C09"/>
    <w:rsid w:val="0015202C"/>
    <w:rsid w:val="001531CE"/>
    <w:rsid w:val="001536EF"/>
    <w:rsid w:val="00153AB8"/>
    <w:rsid w:val="00154136"/>
    <w:rsid w:val="0015498D"/>
    <w:rsid w:val="00154DC3"/>
    <w:rsid w:val="001563FA"/>
    <w:rsid w:val="001565DB"/>
    <w:rsid w:val="001566BF"/>
    <w:rsid w:val="001568B2"/>
    <w:rsid w:val="0015729D"/>
    <w:rsid w:val="001577AD"/>
    <w:rsid w:val="00157FF5"/>
    <w:rsid w:val="00160070"/>
    <w:rsid w:val="0016120A"/>
    <w:rsid w:val="001613EA"/>
    <w:rsid w:val="00163176"/>
    <w:rsid w:val="0016366D"/>
    <w:rsid w:val="001637FD"/>
    <w:rsid w:val="00164850"/>
    <w:rsid w:val="0016561B"/>
    <w:rsid w:val="001662CC"/>
    <w:rsid w:val="00167EF2"/>
    <w:rsid w:val="00170275"/>
    <w:rsid w:val="00170C5A"/>
    <w:rsid w:val="0017136B"/>
    <w:rsid w:val="001716AC"/>
    <w:rsid w:val="00171899"/>
    <w:rsid w:val="00171ADE"/>
    <w:rsid w:val="00171BF2"/>
    <w:rsid w:val="001724FF"/>
    <w:rsid w:val="00172C62"/>
    <w:rsid w:val="00174C7D"/>
    <w:rsid w:val="00175097"/>
    <w:rsid w:val="00175ADF"/>
    <w:rsid w:val="00175C2F"/>
    <w:rsid w:val="00176453"/>
    <w:rsid w:val="001764F8"/>
    <w:rsid w:val="00176C60"/>
    <w:rsid w:val="00176EE6"/>
    <w:rsid w:val="00177B27"/>
    <w:rsid w:val="00180955"/>
    <w:rsid w:val="00181D19"/>
    <w:rsid w:val="00182405"/>
    <w:rsid w:val="001827E0"/>
    <w:rsid w:val="00182872"/>
    <w:rsid w:val="00183420"/>
    <w:rsid w:val="0018359D"/>
    <w:rsid w:val="00183738"/>
    <w:rsid w:val="0018476C"/>
    <w:rsid w:val="0018523F"/>
    <w:rsid w:val="001852B6"/>
    <w:rsid w:val="001852F4"/>
    <w:rsid w:val="00185464"/>
    <w:rsid w:val="001854BE"/>
    <w:rsid w:val="00186295"/>
    <w:rsid w:val="001865BB"/>
    <w:rsid w:val="00186FBF"/>
    <w:rsid w:val="00187078"/>
    <w:rsid w:val="00187150"/>
    <w:rsid w:val="00187634"/>
    <w:rsid w:val="0018774B"/>
    <w:rsid w:val="00187875"/>
    <w:rsid w:val="00187CF9"/>
    <w:rsid w:val="001913A7"/>
    <w:rsid w:val="00191410"/>
    <w:rsid w:val="00191D31"/>
    <w:rsid w:val="00192142"/>
    <w:rsid w:val="00192B1A"/>
    <w:rsid w:val="00193980"/>
    <w:rsid w:val="00193A73"/>
    <w:rsid w:val="0019488E"/>
    <w:rsid w:val="0019568C"/>
    <w:rsid w:val="001962FB"/>
    <w:rsid w:val="001963EA"/>
    <w:rsid w:val="00196C78"/>
    <w:rsid w:val="00196D11"/>
    <w:rsid w:val="00196D6A"/>
    <w:rsid w:val="00197498"/>
    <w:rsid w:val="0019765F"/>
    <w:rsid w:val="001A08C9"/>
    <w:rsid w:val="001A15DA"/>
    <w:rsid w:val="001A1A0B"/>
    <w:rsid w:val="001A1D14"/>
    <w:rsid w:val="001A22C8"/>
    <w:rsid w:val="001A23AC"/>
    <w:rsid w:val="001A264F"/>
    <w:rsid w:val="001A2FF6"/>
    <w:rsid w:val="001A3123"/>
    <w:rsid w:val="001A3809"/>
    <w:rsid w:val="001A4364"/>
    <w:rsid w:val="001A4376"/>
    <w:rsid w:val="001A4F0B"/>
    <w:rsid w:val="001A4F47"/>
    <w:rsid w:val="001A500D"/>
    <w:rsid w:val="001A52C8"/>
    <w:rsid w:val="001A554C"/>
    <w:rsid w:val="001A65A6"/>
    <w:rsid w:val="001A6C53"/>
    <w:rsid w:val="001A6F8B"/>
    <w:rsid w:val="001A78C7"/>
    <w:rsid w:val="001B0763"/>
    <w:rsid w:val="001B1EA2"/>
    <w:rsid w:val="001B22CF"/>
    <w:rsid w:val="001B26EC"/>
    <w:rsid w:val="001B2909"/>
    <w:rsid w:val="001B2982"/>
    <w:rsid w:val="001B36BD"/>
    <w:rsid w:val="001B46B8"/>
    <w:rsid w:val="001B4FA9"/>
    <w:rsid w:val="001B56B2"/>
    <w:rsid w:val="001B6F37"/>
    <w:rsid w:val="001B78BC"/>
    <w:rsid w:val="001B7BB6"/>
    <w:rsid w:val="001B7BD2"/>
    <w:rsid w:val="001B7E5F"/>
    <w:rsid w:val="001C011C"/>
    <w:rsid w:val="001C01AA"/>
    <w:rsid w:val="001C048E"/>
    <w:rsid w:val="001C137F"/>
    <w:rsid w:val="001C13BB"/>
    <w:rsid w:val="001C172C"/>
    <w:rsid w:val="001C18D8"/>
    <w:rsid w:val="001C211B"/>
    <w:rsid w:val="001C21C2"/>
    <w:rsid w:val="001C2A08"/>
    <w:rsid w:val="001C2D5C"/>
    <w:rsid w:val="001C30A8"/>
    <w:rsid w:val="001C353B"/>
    <w:rsid w:val="001C3909"/>
    <w:rsid w:val="001C3D96"/>
    <w:rsid w:val="001C40A6"/>
    <w:rsid w:val="001C41A0"/>
    <w:rsid w:val="001C4DB0"/>
    <w:rsid w:val="001C5FF4"/>
    <w:rsid w:val="001C61DB"/>
    <w:rsid w:val="001C67D5"/>
    <w:rsid w:val="001C6AA2"/>
    <w:rsid w:val="001D0E68"/>
    <w:rsid w:val="001D10CC"/>
    <w:rsid w:val="001D16E7"/>
    <w:rsid w:val="001D1956"/>
    <w:rsid w:val="001D282E"/>
    <w:rsid w:val="001D2CC3"/>
    <w:rsid w:val="001D43F6"/>
    <w:rsid w:val="001D4470"/>
    <w:rsid w:val="001D4A5E"/>
    <w:rsid w:val="001D4AEA"/>
    <w:rsid w:val="001D5360"/>
    <w:rsid w:val="001D5493"/>
    <w:rsid w:val="001D5719"/>
    <w:rsid w:val="001D5828"/>
    <w:rsid w:val="001D6497"/>
    <w:rsid w:val="001D65C0"/>
    <w:rsid w:val="001D6E67"/>
    <w:rsid w:val="001D6FAC"/>
    <w:rsid w:val="001D7773"/>
    <w:rsid w:val="001D792C"/>
    <w:rsid w:val="001E0618"/>
    <w:rsid w:val="001E082A"/>
    <w:rsid w:val="001E0FA3"/>
    <w:rsid w:val="001E16E3"/>
    <w:rsid w:val="001E18A9"/>
    <w:rsid w:val="001E196E"/>
    <w:rsid w:val="001E2000"/>
    <w:rsid w:val="001E27AD"/>
    <w:rsid w:val="001E3568"/>
    <w:rsid w:val="001E37DC"/>
    <w:rsid w:val="001E3E1E"/>
    <w:rsid w:val="001E4FC1"/>
    <w:rsid w:val="001E51CD"/>
    <w:rsid w:val="001E5C4A"/>
    <w:rsid w:val="001E5D84"/>
    <w:rsid w:val="001E5E24"/>
    <w:rsid w:val="001E6130"/>
    <w:rsid w:val="001E6982"/>
    <w:rsid w:val="001E698D"/>
    <w:rsid w:val="001E6A2F"/>
    <w:rsid w:val="001E7032"/>
    <w:rsid w:val="001F04BD"/>
    <w:rsid w:val="001F061A"/>
    <w:rsid w:val="001F06A4"/>
    <w:rsid w:val="001F09FE"/>
    <w:rsid w:val="001F0C0F"/>
    <w:rsid w:val="001F0E74"/>
    <w:rsid w:val="001F2D4D"/>
    <w:rsid w:val="001F3F03"/>
    <w:rsid w:val="001F4020"/>
    <w:rsid w:val="001F42B0"/>
    <w:rsid w:val="001F4305"/>
    <w:rsid w:val="001F43AF"/>
    <w:rsid w:val="001F44BC"/>
    <w:rsid w:val="001F5150"/>
    <w:rsid w:val="001F5644"/>
    <w:rsid w:val="001F5E01"/>
    <w:rsid w:val="001F62E5"/>
    <w:rsid w:val="001F62F4"/>
    <w:rsid w:val="001F663C"/>
    <w:rsid w:val="001F733E"/>
    <w:rsid w:val="001F7346"/>
    <w:rsid w:val="001F755F"/>
    <w:rsid w:val="001F76E0"/>
    <w:rsid w:val="002005F6"/>
    <w:rsid w:val="00200BDB"/>
    <w:rsid w:val="00201723"/>
    <w:rsid w:val="00201976"/>
    <w:rsid w:val="00201C16"/>
    <w:rsid w:val="00201FEF"/>
    <w:rsid w:val="002021E8"/>
    <w:rsid w:val="002034C2"/>
    <w:rsid w:val="00203B86"/>
    <w:rsid w:val="00204517"/>
    <w:rsid w:val="00204C5E"/>
    <w:rsid w:val="00204E06"/>
    <w:rsid w:val="002050A2"/>
    <w:rsid w:val="002057FA"/>
    <w:rsid w:val="00206257"/>
    <w:rsid w:val="00206EB7"/>
    <w:rsid w:val="002070BA"/>
    <w:rsid w:val="00207934"/>
    <w:rsid w:val="00207AF9"/>
    <w:rsid w:val="00207BDB"/>
    <w:rsid w:val="00210575"/>
    <w:rsid w:val="002107C1"/>
    <w:rsid w:val="002107FE"/>
    <w:rsid w:val="00210C80"/>
    <w:rsid w:val="00211A2F"/>
    <w:rsid w:val="00212495"/>
    <w:rsid w:val="00212668"/>
    <w:rsid w:val="00212773"/>
    <w:rsid w:val="00212E6F"/>
    <w:rsid w:val="0021352E"/>
    <w:rsid w:val="00213BF8"/>
    <w:rsid w:val="0021417D"/>
    <w:rsid w:val="00214E8E"/>
    <w:rsid w:val="00215436"/>
    <w:rsid w:val="00215B32"/>
    <w:rsid w:val="00215FDA"/>
    <w:rsid w:val="0021669A"/>
    <w:rsid w:val="0021670A"/>
    <w:rsid w:val="002168F9"/>
    <w:rsid w:val="00216DBD"/>
    <w:rsid w:val="0021779E"/>
    <w:rsid w:val="002200E2"/>
    <w:rsid w:val="00220160"/>
    <w:rsid w:val="0022033A"/>
    <w:rsid w:val="00220902"/>
    <w:rsid w:val="00220DBD"/>
    <w:rsid w:val="0022161C"/>
    <w:rsid w:val="00221C98"/>
    <w:rsid w:val="002220A6"/>
    <w:rsid w:val="00222277"/>
    <w:rsid w:val="002227A7"/>
    <w:rsid w:val="0022289F"/>
    <w:rsid w:val="0022292B"/>
    <w:rsid w:val="00222938"/>
    <w:rsid w:val="00222B07"/>
    <w:rsid w:val="00222C66"/>
    <w:rsid w:val="00222CCE"/>
    <w:rsid w:val="0022323B"/>
    <w:rsid w:val="0022327E"/>
    <w:rsid w:val="002257B4"/>
    <w:rsid w:val="002263DD"/>
    <w:rsid w:val="0022667C"/>
    <w:rsid w:val="002274C2"/>
    <w:rsid w:val="0022763A"/>
    <w:rsid w:val="00227931"/>
    <w:rsid w:val="00227B9B"/>
    <w:rsid w:val="00230E89"/>
    <w:rsid w:val="002310D2"/>
    <w:rsid w:val="002316A0"/>
    <w:rsid w:val="002319FE"/>
    <w:rsid w:val="00231A33"/>
    <w:rsid w:val="00231C0C"/>
    <w:rsid w:val="002325FA"/>
    <w:rsid w:val="00232913"/>
    <w:rsid w:val="00233681"/>
    <w:rsid w:val="002337DD"/>
    <w:rsid w:val="00233C19"/>
    <w:rsid w:val="00234274"/>
    <w:rsid w:val="002346BA"/>
    <w:rsid w:val="00235AE6"/>
    <w:rsid w:val="002366BC"/>
    <w:rsid w:val="00236857"/>
    <w:rsid w:val="00236A8C"/>
    <w:rsid w:val="002373C4"/>
    <w:rsid w:val="0023775F"/>
    <w:rsid w:val="00237CB6"/>
    <w:rsid w:val="00237D30"/>
    <w:rsid w:val="00237D8D"/>
    <w:rsid w:val="002401AB"/>
    <w:rsid w:val="002413F6"/>
    <w:rsid w:val="002418B8"/>
    <w:rsid w:val="00241C42"/>
    <w:rsid w:val="002421F7"/>
    <w:rsid w:val="00242A44"/>
    <w:rsid w:val="00245186"/>
    <w:rsid w:val="0024519A"/>
    <w:rsid w:val="00245240"/>
    <w:rsid w:val="00245651"/>
    <w:rsid w:val="0024566F"/>
    <w:rsid w:val="00245F1B"/>
    <w:rsid w:val="002467AB"/>
    <w:rsid w:val="00250D15"/>
    <w:rsid w:val="00250DE6"/>
    <w:rsid w:val="002510A8"/>
    <w:rsid w:val="0025181D"/>
    <w:rsid w:val="00252C26"/>
    <w:rsid w:val="002531C2"/>
    <w:rsid w:val="00253549"/>
    <w:rsid w:val="002539E2"/>
    <w:rsid w:val="00253BE7"/>
    <w:rsid w:val="0025507D"/>
    <w:rsid w:val="00255335"/>
    <w:rsid w:val="00255DDA"/>
    <w:rsid w:val="00255E9C"/>
    <w:rsid w:val="00255FAA"/>
    <w:rsid w:val="002564B6"/>
    <w:rsid w:val="00256531"/>
    <w:rsid w:val="002570BF"/>
    <w:rsid w:val="002574EE"/>
    <w:rsid w:val="002578C9"/>
    <w:rsid w:val="0026041B"/>
    <w:rsid w:val="00260918"/>
    <w:rsid w:val="00260C30"/>
    <w:rsid w:val="002617BE"/>
    <w:rsid w:val="00262006"/>
    <w:rsid w:val="0026256D"/>
    <w:rsid w:val="00262CD4"/>
    <w:rsid w:val="0026324C"/>
    <w:rsid w:val="002635E9"/>
    <w:rsid w:val="00263DBF"/>
    <w:rsid w:val="00264543"/>
    <w:rsid w:val="00264FCD"/>
    <w:rsid w:val="00265471"/>
    <w:rsid w:val="00265E92"/>
    <w:rsid w:val="00266527"/>
    <w:rsid w:val="00267801"/>
    <w:rsid w:val="0027030C"/>
    <w:rsid w:val="002706F6"/>
    <w:rsid w:val="00271255"/>
    <w:rsid w:val="00271958"/>
    <w:rsid w:val="00272481"/>
    <w:rsid w:val="00272BA7"/>
    <w:rsid w:val="002730EC"/>
    <w:rsid w:val="00273373"/>
    <w:rsid w:val="0027382B"/>
    <w:rsid w:val="002741D0"/>
    <w:rsid w:val="002748BA"/>
    <w:rsid w:val="00274CA8"/>
    <w:rsid w:val="00276338"/>
    <w:rsid w:val="00276CA2"/>
    <w:rsid w:val="00276EB7"/>
    <w:rsid w:val="00277300"/>
    <w:rsid w:val="00277494"/>
    <w:rsid w:val="00277A77"/>
    <w:rsid w:val="00277EC7"/>
    <w:rsid w:val="00280228"/>
    <w:rsid w:val="00280D56"/>
    <w:rsid w:val="00281024"/>
    <w:rsid w:val="0028175A"/>
    <w:rsid w:val="00281AD3"/>
    <w:rsid w:val="00281EE3"/>
    <w:rsid w:val="00282219"/>
    <w:rsid w:val="00282235"/>
    <w:rsid w:val="00282415"/>
    <w:rsid w:val="002833E0"/>
    <w:rsid w:val="00283EC6"/>
    <w:rsid w:val="00285CAE"/>
    <w:rsid w:val="00286035"/>
    <w:rsid w:val="002860B5"/>
    <w:rsid w:val="002869EF"/>
    <w:rsid w:val="00286CAC"/>
    <w:rsid w:val="002879E7"/>
    <w:rsid w:val="002906B8"/>
    <w:rsid w:val="002907DE"/>
    <w:rsid w:val="00291986"/>
    <w:rsid w:val="002920C3"/>
    <w:rsid w:val="00292665"/>
    <w:rsid w:val="0029296F"/>
    <w:rsid w:val="00292A41"/>
    <w:rsid w:val="0029304E"/>
    <w:rsid w:val="0029305C"/>
    <w:rsid w:val="002931E7"/>
    <w:rsid w:val="00293CCD"/>
    <w:rsid w:val="0029426C"/>
    <w:rsid w:val="002953A6"/>
    <w:rsid w:val="00295B4E"/>
    <w:rsid w:val="0029638B"/>
    <w:rsid w:val="002969DC"/>
    <w:rsid w:val="0029747C"/>
    <w:rsid w:val="00297726"/>
    <w:rsid w:val="0029792A"/>
    <w:rsid w:val="002A054E"/>
    <w:rsid w:val="002A072F"/>
    <w:rsid w:val="002A0A53"/>
    <w:rsid w:val="002A1787"/>
    <w:rsid w:val="002A2684"/>
    <w:rsid w:val="002A287D"/>
    <w:rsid w:val="002A3345"/>
    <w:rsid w:val="002A3671"/>
    <w:rsid w:val="002A3B7B"/>
    <w:rsid w:val="002A3BBB"/>
    <w:rsid w:val="002A40AE"/>
    <w:rsid w:val="002A4812"/>
    <w:rsid w:val="002A56C5"/>
    <w:rsid w:val="002A5B28"/>
    <w:rsid w:val="002A6CCF"/>
    <w:rsid w:val="002A7130"/>
    <w:rsid w:val="002A738E"/>
    <w:rsid w:val="002A74E7"/>
    <w:rsid w:val="002A767B"/>
    <w:rsid w:val="002A7766"/>
    <w:rsid w:val="002A7E4B"/>
    <w:rsid w:val="002B0202"/>
    <w:rsid w:val="002B05B1"/>
    <w:rsid w:val="002B060C"/>
    <w:rsid w:val="002B1C59"/>
    <w:rsid w:val="002B2127"/>
    <w:rsid w:val="002B28C7"/>
    <w:rsid w:val="002B3E94"/>
    <w:rsid w:val="002B43E5"/>
    <w:rsid w:val="002B4533"/>
    <w:rsid w:val="002B5131"/>
    <w:rsid w:val="002B5244"/>
    <w:rsid w:val="002B5862"/>
    <w:rsid w:val="002B5935"/>
    <w:rsid w:val="002B639A"/>
    <w:rsid w:val="002B64E7"/>
    <w:rsid w:val="002B7225"/>
    <w:rsid w:val="002C0600"/>
    <w:rsid w:val="002C13FD"/>
    <w:rsid w:val="002C1CB3"/>
    <w:rsid w:val="002C20C4"/>
    <w:rsid w:val="002C20E3"/>
    <w:rsid w:val="002C2159"/>
    <w:rsid w:val="002C22FC"/>
    <w:rsid w:val="002C331D"/>
    <w:rsid w:val="002C3813"/>
    <w:rsid w:val="002C3887"/>
    <w:rsid w:val="002C47E6"/>
    <w:rsid w:val="002C4DD5"/>
    <w:rsid w:val="002C5120"/>
    <w:rsid w:val="002C5785"/>
    <w:rsid w:val="002C583F"/>
    <w:rsid w:val="002C60ED"/>
    <w:rsid w:val="002C6294"/>
    <w:rsid w:val="002C69A7"/>
    <w:rsid w:val="002C6C47"/>
    <w:rsid w:val="002C6EC7"/>
    <w:rsid w:val="002C7153"/>
    <w:rsid w:val="002C7328"/>
    <w:rsid w:val="002C7669"/>
    <w:rsid w:val="002C7727"/>
    <w:rsid w:val="002C7D4A"/>
    <w:rsid w:val="002D0D4A"/>
    <w:rsid w:val="002D1752"/>
    <w:rsid w:val="002D1F1A"/>
    <w:rsid w:val="002D207E"/>
    <w:rsid w:val="002D2619"/>
    <w:rsid w:val="002D26AC"/>
    <w:rsid w:val="002D2B48"/>
    <w:rsid w:val="002D32F3"/>
    <w:rsid w:val="002D3BD4"/>
    <w:rsid w:val="002D3E81"/>
    <w:rsid w:val="002D3EA8"/>
    <w:rsid w:val="002D3F56"/>
    <w:rsid w:val="002D41D8"/>
    <w:rsid w:val="002D4277"/>
    <w:rsid w:val="002D42E1"/>
    <w:rsid w:val="002D437C"/>
    <w:rsid w:val="002D446B"/>
    <w:rsid w:val="002D4592"/>
    <w:rsid w:val="002D55EF"/>
    <w:rsid w:val="002D5762"/>
    <w:rsid w:val="002D5EEA"/>
    <w:rsid w:val="002D6841"/>
    <w:rsid w:val="002E0346"/>
    <w:rsid w:val="002E06FB"/>
    <w:rsid w:val="002E171A"/>
    <w:rsid w:val="002E17BA"/>
    <w:rsid w:val="002E1F72"/>
    <w:rsid w:val="002E2181"/>
    <w:rsid w:val="002E2951"/>
    <w:rsid w:val="002E3192"/>
    <w:rsid w:val="002E331E"/>
    <w:rsid w:val="002E37EA"/>
    <w:rsid w:val="002E3996"/>
    <w:rsid w:val="002E3D48"/>
    <w:rsid w:val="002E404A"/>
    <w:rsid w:val="002E44C0"/>
    <w:rsid w:val="002E45F2"/>
    <w:rsid w:val="002E4606"/>
    <w:rsid w:val="002E465B"/>
    <w:rsid w:val="002E475E"/>
    <w:rsid w:val="002E4C8A"/>
    <w:rsid w:val="002E508C"/>
    <w:rsid w:val="002E5491"/>
    <w:rsid w:val="002E5EB1"/>
    <w:rsid w:val="002E5EFF"/>
    <w:rsid w:val="002E6E8B"/>
    <w:rsid w:val="002E7124"/>
    <w:rsid w:val="002E7B68"/>
    <w:rsid w:val="002E7BCB"/>
    <w:rsid w:val="002F0466"/>
    <w:rsid w:val="002F0998"/>
    <w:rsid w:val="002F0ABF"/>
    <w:rsid w:val="002F0C5F"/>
    <w:rsid w:val="002F1206"/>
    <w:rsid w:val="002F1720"/>
    <w:rsid w:val="002F1A14"/>
    <w:rsid w:val="002F1A92"/>
    <w:rsid w:val="002F23BA"/>
    <w:rsid w:val="002F2644"/>
    <w:rsid w:val="002F2B22"/>
    <w:rsid w:val="002F2E0A"/>
    <w:rsid w:val="002F32AC"/>
    <w:rsid w:val="002F32B7"/>
    <w:rsid w:val="002F3ECB"/>
    <w:rsid w:val="002F4017"/>
    <w:rsid w:val="002F45CB"/>
    <w:rsid w:val="002F4DC7"/>
    <w:rsid w:val="002F4FD5"/>
    <w:rsid w:val="002F5850"/>
    <w:rsid w:val="002F58F7"/>
    <w:rsid w:val="002F60AA"/>
    <w:rsid w:val="002F61E2"/>
    <w:rsid w:val="002F6851"/>
    <w:rsid w:val="002F68EB"/>
    <w:rsid w:val="002F697D"/>
    <w:rsid w:val="002F78FE"/>
    <w:rsid w:val="002F7ADC"/>
    <w:rsid w:val="002F7C83"/>
    <w:rsid w:val="002F7EFE"/>
    <w:rsid w:val="003002AE"/>
    <w:rsid w:val="003009A6"/>
    <w:rsid w:val="00300EC0"/>
    <w:rsid w:val="003030A5"/>
    <w:rsid w:val="003038F3"/>
    <w:rsid w:val="003043AB"/>
    <w:rsid w:val="00304F83"/>
    <w:rsid w:val="00305124"/>
    <w:rsid w:val="00305574"/>
    <w:rsid w:val="00305DAA"/>
    <w:rsid w:val="00306470"/>
    <w:rsid w:val="00307A80"/>
    <w:rsid w:val="0031015F"/>
    <w:rsid w:val="003107D1"/>
    <w:rsid w:val="00310C18"/>
    <w:rsid w:val="003114C0"/>
    <w:rsid w:val="00311587"/>
    <w:rsid w:val="0031194C"/>
    <w:rsid w:val="0031201B"/>
    <w:rsid w:val="003128E5"/>
    <w:rsid w:val="003131F2"/>
    <w:rsid w:val="00313368"/>
    <w:rsid w:val="00313380"/>
    <w:rsid w:val="0031377B"/>
    <w:rsid w:val="00315D7A"/>
    <w:rsid w:val="00315DF2"/>
    <w:rsid w:val="00315E3B"/>
    <w:rsid w:val="00315E77"/>
    <w:rsid w:val="00316375"/>
    <w:rsid w:val="00316916"/>
    <w:rsid w:val="003176E1"/>
    <w:rsid w:val="00317824"/>
    <w:rsid w:val="00317937"/>
    <w:rsid w:val="00317953"/>
    <w:rsid w:val="003216AC"/>
    <w:rsid w:val="00321AF4"/>
    <w:rsid w:val="00321EEC"/>
    <w:rsid w:val="0032212C"/>
    <w:rsid w:val="0032221A"/>
    <w:rsid w:val="003228CC"/>
    <w:rsid w:val="00322E54"/>
    <w:rsid w:val="003245A5"/>
    <w:rsid w:val="00324B86"/>
    <w:rsid w:val="00324EF2"/>
    <w:rsid w:val="003250E1"/>
    <w:rsid w:val="00325531"/>
    <w:rsid w:val="00326A44"/>
    <w:rsid w:val="00326EC5"/>
    <w:rsid w:val="003276B2"/>
    <w:rsid w:val="00327917"/>
    <w:rsid w:val="00330CE9"/>
    <w:rsid w:val="00330F9C"/>
    <w:rsid w:val="00331362"/>
    <w:rsid w:val="003317D0"/>
    <w:rsid w:val="00331BB6"/>
    <w:rsid w:val="0033346F"/>
    <w:rsid w:val="00333B49"/>
    <w:rsid w:val="003345DE"/>
    <w:rsid w:val="00334657"/>
    <w:rsid w:val="003350D1"/>
    <w:rsid w:val="003352B2"/>
    <w:rsid w:val="0033580D"/>
    <w:rsid w:val="00335E2E"/>
    <w:rsid w:val="00336092"/>
    <w:rsid w:val="00336211"/>
    <w:rsid w:val="00336AC2"/>
    <w:rsid w:val="00337D05"/>
    <w:rsid w:val="00337DE1"/>
    <w:rsid w:val="00337EB1"/>
    <w:rsid w:val="003401F8"/>
    <w:rsid w:val="00341B8E"/>
    <w:rsid w:val="003426F2"/>
    <w:rsid w:val="003437AA"/>
    <w:rsid w:val="0034382A"/>
    <w:rsid w:val="0034396E"/>
    <w:rsid w:val="00343BB3"/>
    <w:rsid w:val="003442CE"/>
    <w:rsid w:val="00344B9C"/>
    <w:rsid w:val="00344D52"/>
    <w:rsid w:val="00345DDD"/>
    <w:rsid w:val="00346295"/>
    <w:rsid w:val="0034631A"/>
    <w:rsid w:val="00346819"/>
    <w:rsid w:val="00347232"/>
    <w:rsid w:val="0034746F"/>
    <w:rsid w:val="003474D3"/>
    <w:rsid w:val="0034764E"/>
    <w:rsid w:val="00350089"/>
    <w:rsid w:val="00350665"/>
    <w:rsid w:val="003516C8"/>
    <w:rsid w:val="0035192D"/>
    <w:rsid w:val="00351A75"/>
    <w:rsid w:val="0035222C"/>
    <w:rsid w:val="0035255F"/>
    <w:rsid w:val="00352996"/>
    <w:rsid w:val="00352C7A"/>
    <w:rsid w:val="0035349F"/>
    <w:rsid w:val="00353757"/>
    <w:rsid w:val="00353E0A"/>
    <w:rsid w:val="00353EEC"/>
    <w:rsid w:val="00354955"/>
    <w:rsid w:val="003555D5"/>
    <w:rsid w:val="00355D8F"/>
    <w:rsid w:val="00355EB5"/>
    <w:rsid w:val="003563C1"/>
    <w:rsid w:val="00356576"/>
    <w:rsid w:val="003569B8"/>
    <w:rsid w:val="003570A2"/>
    <w:rsid w:val="00357C21"/>
    <w:rsid w:val="00360154"/>
    <w:rsid w:val="00360374"/>
    <w:rsid w:val="00360C3D"/>
    <w:rsid w:val="00360D1B"/>
    <w:rsid w:val="00360DE5"/>
    <w:rsid w:val="0036116D"/>
    <w:rsid w:val="00361E13"/>
    <w:rsid w:val="0036253C"/>
    <w:rsid w:val="00362954"/>
    <w:rsid w:val="00362E27"/>
    <w:rsid w:val="003631CE"/>
    <w:rsid w:val="00364496"/>
    <w:rsid w:val="003649AF"/>
    <w:rsid w:val="003659FC"/>
    <w:rsid w:val="00366727"/>
    <w:rsid w:val="00366E35"/>
    <w:rsid w:val="00367D85"/>
    <w:rsid w:val="00370494"/>
    <w:rsid w:val="00370924"/>
    <w:rsid w:val="00370A74"/>
    <w:rsid w:val="00370AAE"/>
    <w:rsid w:val="00370C5A"/>
    <w:rsid w:val="00370DC1"/>
    <w:rsid w:val="00371225"/>
    <w:rsid w:val="0037133B"/>
    <w:rsid w:val="003715A1"/>
    <w:rsid w:val="003718F2"/>
    <w:rsid w:val="00371D9E"/>
    <w:rsid w:val="00371F89"/>
    <w:rsid w:val="0037268B"/>
    <w:rsid w:val="00372936"/>
    <w:rsid w:val="0037362D"/>
    <w:rsid w:val="00373D1D"/>
    <w:rsid w:val="00373D95"/>
    <w:rsid w:val="00373E84"/>
    <w:rsid w:val="003740A2"/>
    <w:rsid w:val="003743B9"/>
    <w:rsid w:val="00374942"/>
    <w:rsid w:val="00374A14"/>
    <w:rsid w:val="00374EBF"/>
    <w:rsid w:val="003756DD"/>
    <w:rsid w:val="0037574F"/>
    <w:rsid w:val="0037608B"/>
    <w:rsid w:val="003760E7"/>
    <w:rsid w:val="0037616D"/>
    <w:rsid w:val="00376212"/>
    <w:rsid w:val="00376676"/>
    <w:rsid w:val="00376A06"/>
    <w:rsid w:val="00376B61"/>
    <w:rsid w:val="00376E38"/>
    <w:rsid w:val="00377449"/>
    <w:rsid w:val="00377557"/>
    <w:rsid w:val="00377578"/>
    <w:rsid w:val="0037783E"/>
    <w:rsid w:val="00377B23"/>
    <w:rsid w:val="00380D12"/>
    <w:rsid w:val="0038107C"/>
    <w:rsid w:val="003812D4"/>
    <w:rsid w:val="003818DE"/>
    <w:rsid w:val="003818E0"/>
    <w:rsid w:val="003822F2"/>
    <w:rsid w:val="00382BB4"/>
    <w:rsid w:val="00382F9E"/>
    <w:rsid w:val="003831C1"/>
    <w:rsid w:val="0038349B"/>
    <w:rsid w:val="00383E0A"/>
    <w:rsid w:val="00384E13"/>
    <w:rsid w:val="00385B47"/>
    <w:rsid w:val="00386182"/>
    <w:rsid w:val="00386298"/>
    <w:rsid w:val="003862C9"/>
    <w:rsid w:val="0038724C"/>
    <w:rsid w:val="003876B4"/>
    <w:rsid w:val="0038792B"/>
    <w:rsid w:val="00387E4E"/>
    <w:rsid w:val="003904FF"/>
    <w:rsid w:val="00390A47"/>
    <w:rsid w:val="00390C06"/>
    <w:rsid w:val="0039105E"/>
    <w:rsid w:val="003913D2"/>
    <w:rsid w:val="00391ED3"/>
    <w:rsid w:val="00391F07"/>
    <w:rsid w:val="00391FC3"/>
    <w:rsid w:val="003929EE"/>
    <w:rsid w:val="0039379D"/>
    <w:rsid w:val="00393CFF"/>
    <w:rsid w:val="00393D5E"/>
    <w:rsid w:val="00393DD2"/>
    <w:rsid w:val="00394426"/>
    <w:rsid w:val="00394B93"/>
    <w:rsid w:val="00394CEE"/>
    <w:rsid w:val="00394D65"/>
    <w:rsid w:val="00394E7D"/>
    <w:rsid w:val="00394EF0"/>
    <w:rsid w:val="003954AC"/>
    <w:rsid w:val="00395970"/>
    <w:rsid w:val="0039602B"/>
    <w:rsid w:val="003960D3"/>
    <w:rsid w:val="00396672"/>
    <w:rsid w:val="003967B8"/>
    <w:rsid w:val="00396D0A"/>
    <w:rsid w:val="003977E7"/>
    <w:rsid w:val="003A0D6D"/>
    <w:rsid w:val="003A1858"/>
    <w:rsid w:val="003A1D5F"/>
    <w:rsid w:val="003A1FFF"/>
    <w:rsid w:val="003A210D"/>
    <w:rsid w:val="003A2609"/>
    <w:rsid w:val="003A2E01"/>
    <w:rsid w:val="003A34FC"/>
    <w:rsid w:val="003A44F8"/>
    <w:rsid w:val="003A4DDB"/>
    <w:rsid w:val="003A580D"/>
    <w:rsid w:val="003A59D1"/>
    <w:rsid w:val="003A5B0C"/>
    <w:rsid w:val="003A5D4E"/>
    <w:rsid w:val="003A5E84"/>
    <w:rsid w:val="003A600D"/>
    <w:rsid w:val="003A63A5"/>
    <w:rsid w:val="003A7243"/>
    <w:rsid w:val="003A78C1"/>
    <w:rsid w:val="003A7A09"/>
    <w:rsid w:val="003A7C60"/>
    <w:rsid w:val="003B0861"/>
    <w:rsid w:val="003B3136"/>
    <w:rsid w:val="003B31BF"/>
    <w:rsid w:val="003B3B5D"/>
    <w:rsid w:val="003B3E1E"/>
    <w:rsid w:val="003B43E9"/>
    <w:rsid w:val="003B4769"/>
    <w:rsid w:val="003B4A17"/>
    <w:rsid w:val="003B5011"/>
    <w:rsid w:val="003B5553"/>
    <w:rsid w:val="003B5C53"/>
    <w:rsid w:val="003B5DEB"/>
    <w:rsid w:val="003B5DED"/>
    <w:rsid w:val="003B610C"/>
    <w:rsid w:val="003B62E1"/>
    <w:rsid w:val="003B6366"/>
    <w:rsid w:val="003B65C8"/>
    <w:rsid w:val="003B7183"/>
    <w:rsid w:val="003B733C"/>
    <w:rsid w:val="003B76DC"/>
    <w:rsid w:val="003B7DCA"/>
    <w:rsid w:val="003C111E"/>
    <w:rsid w:val="003C1216"/>
    <w:rsid w:val="003C17F7"/>
    <w:rsid w:val="003C29F9"/>
    <w:rsid w:val="003C31D8"/>
    <w:rsid w:val="003C392E"/>
    <w:rsid w:val="003C3DC4"/>
    <w:rsid w:val="003C3EE7"/>
    <w:rsid w:val="003C4428"/>
    <w:rsid w:val="003C462C"/>
    <w:rsid w:val="003C4AAB"/>
    <w:rsid w:val="003C5580"/>
    <w:rsid w:val="003C5F20"/>
    <w:rsid w:val="003C6646"/>
    <w:rsid w:val="003C6DC2"/>
    <w:rsid w:val="003C73A9"/>
    <w:rsid w:val="003C73B2"/>
    <w:rsid w:val="003C7779"/>
    <w:rsid w:val="003C79F4"/>
    <w:rsid w:val="003C7A40"/>
    <w:rsid w:val="003C7E22"/>
    <w:rsid w:val="003D05FF"/>
    <w:rsid w:val="003D0D31"/>
    <w:rsid w:val="003D228E"/>
    <w:rsid w:val="003D25CB"/>
    <w:rsid w:val="003D37DE"/>
    <w:rsid w:val="003D39AD"/>
    <w:rsid w:val="003D4CD6"/>
    <w:rsid w:val="003D4FD0"/>
    <w:rsid w:val="003D5752"/>
    <w:rsid w:val="003D5AA6"/>
    <w:rsid w:val="003D5BA9"/>
    <w:rsid w:val="003D5F5F"/>
    <w:rsid w:val="003E0A87"/>
    <w:rsid w:val="003E0AE8"/>
    <w:rsid w:val="003E1EB7"/>
    <w:rsid w:val="003E2205"/>
    <w:rsid w:val="003E2B3D"/>
    <w:rsid w:val="003E2F44"/>
    <w:rsid w:val="003E330B"/>
    <w:rsid w:val="003E3949"/>
    <w:rsid w:val="003E3D07"/>
    <w:rsid w:val="003E4F38"/>
    <w:rsid w:val="003E5064"/>
    <w:rsid w:val="003E50E8"/>
    <w:rsid w:val="003E5A8F"/>
    <w:rsid w:val="003E5B0D"/>
    <w:rsid w:val="003E66D5"/>
    <w:rsid w:val="003E7695"/>
    <w:rsid w:val="003F04A3"/>
    <w:rsid w:val="003F0D14"/>
    <w:rsid w:val="003F0D9B"/>
    <w:rsid w:val="003F0F20"/>
    <w:rsid w:val="003F106C"/>
    <w:rsid w:val="003F136F"/>
    <w:rsid w:val="003F1EEB"/>
    <w:rsid w:val="003F3221"/>
    <w:rsid w:val="003F45C7"/>
    <w:rsid w:val="003F46FE"/>
    <w:rsid w:val="003F4988"/>
    <w:rsid w:val="003F4ED3"/>
    <w:rsid w:val="003F5D49"/>
    <w:rsid w:val="003F5E6A"/>
    <w:rsid w:val="003F646D"/>
    <w:rsid w:val="003F6556"/>
    <w:rsid w:val="003F66F6"/>
    <w:rsid w:val="004004B2"/>
    <w:rsid w:val="00400AD3"/>
    <w:rsid w:val="00402BC1"/>
    <w:rsid w:val="00402C2D"/>
    <w:rsid w:val="00402CFB"/>
    <w:rsid w:val="00403579"/>
    <w:rsid w:val="00403BD3"/>
    <w:rsid w:val="00403C08"/>
    <w:rsid w:val="00403DCA"/>
    <w:rsid w:val="00404063"/>
    <w:rsid w:val="00405A36"/>
    <w:rsid w:val="00405A55"/>
    <w:rsid w:val="004066CA"/>
    <w:rsid w:val="00406B2C"/>
    <w:rsid w:val="00406D29"/>
    <w:rsid w:val="0040762D"/>
    <w:rsid w:val="0040778E"/>
    <w:rsid w:val="00407F2C"/>
    <w:rsid w:val="004108BB"/>
    <w:rsid w:val="00410E78"/>
    <w:rsid w:val="00411777"/>
    <w:rsid w:val="00411D84"/>
    <w:rsid w:val="0041201A"/>
    <w:rsid w:val="004122B2"/>
    <w:rsid w:val="00412E5A"/>
    <w:rsid w:val="004139DD"/>
    <w:rsid w:val="00414731"/>
    <w:rsid w:val="00414A62"/>
    <w:rsid w:val="00414EA5"/>
    <w:rsid w:val="00415C64"/>
    <w:rsid w:val="00415D7B"/>
    <w:rsid w:val="004162E2"/>
    <w:rsid w:val="00416501"/>
    <w:rsid w:val="00416CA9"/>
    <w:rsid w:val="00417589"/>
    <w:rsid w:val="0042017B"/>
    <w:rsid w:val="004206D2"/>
    <w:rsid w:val="00420FE1"/>
    <w:rsid w:val="00421EDF"/>
    <w:rsid w:val="0042245E"/>
    <w:rsid w:val="00422526"/>
    <w:rsid w:val="004238F4"/>
    <w:rsid w:val="00423B61"/>
    <w:rsid w:val="00423F07"/>
    <w:rsid w:val="0042411F"/>
    <w:rsid w:val="0042483B"/>
    <w:rsid w:val="004248DE"/>
    <w:rsid w:val="0042500E"/>
    <w:rsid w:val="004258F0"/>
    <w:rsid w:val="00426B7A"/>
    <w:rsid w:val="00426BC5"/>
    <w:rsid w:val="00426CFA"/>
    <w:rsid w:val="00426EF5"/>
    <w:rsid w:val="00427E67"/>
    <w:rsid w:val="00427F23"/>
    <w:rsid w:val="00430176"/>
    <w:rsid w:val="00430256"/>
    <w:rsid w:val="004314BC"/>
    <w:rsid w:val="00431A2C"/>
    <w:rsid w:val="00431CE4"/>
    <w:rsid w:val="0043209D"/>
    <w:rsid w:val="004320B3"/>
    <w:rsid w:val="00432574"/>
    <w:rsid w:val="004327D8"/>
    <w:rsid w:val="00432B05"/>
    <w:rsid w:val="00433183"/>
    <w:rsid w:val="0043362A"/>
    <w:rsid w:val="00433DA7"/>
    <w:rsid w:val="00434031"/>
    <w:rsid w:val="004357AD"/>
    <w:rsid w:val="0043600D"/>
    <w:rsid w:val="004361D0"/>
    <w:rsid w:val="0043686C"/>
    <w:rsid w:val="00436BA6"/>
    <w:rsid w:val="00436C40"/>
    <w:rsid w:val="004370C5"/>
    <w:rsid w:val="004377F7"/>
    <w:rsid w:val="0043784A"/>
    <w:rsid w:val="00437C41"/>
    <w:rsid w:val="00440190"/>
    <w:rsid w:val="004401D3"/>
    <w:rsid w:val="004405DB"/>
    <w:rsid w:val="00440648"/>
    <w:rsid w:val="00440764"/>
    <w:rsid w:val="004408C4"/>
    <w:rsid w:val="00440AFF"/>
    <w:rsid w:val="00440C4F"/>
    <w:rsid w:val="00441294"/>
    <w:rsid w:val="00441473"/>
    <w:rsid w:val="004417F1"/>
    <w:rsid w:val="00441C56"/>
    <w:rsid w:val="004422ED"/>
    <w:rsid w:val="0044233D"/>
    <w:rsid w:val="00442798"/>
    <w:rsid w:val="0044344A"/>
    <w:rsid w:val="00444B99"/>
    <w:rsid w:val="004451DA"/>
    <w:rsid w:val="00445872"/>
    <w:rsid w:val="00445BAC"/>
    <w:rsid w:val="00445F60"/>
    <w:rsid w:val="004460AD"/>
    <w:rsid w:val="0044684B"/>
    <w:rsid w:val="0044699D"/>
    <w:rsid w:val="00446D33"/>
    <w:rsid w:val="00446DEA"/>
    <w:rsid w:val="00446E5F"/>
    <w:rsid w:val="00447C4A"/>
    <w:rsid w:val="00447E05"/>
    <w:rsid w:val="00450547"/>
    <w:rsid w:val="00450A6A"/>
    <w:rsid w:val="00450AF1"/>
    <w:rsid w:val="00451876"/>
    <w:rsid w:val="00452274"/>
    <w:rsid w:val="004525BA"/>
    <w:rsid w:val="00452FB9"/>
    <w:rsid w:val="0045324C"/>
    <w:rsid w:val="00453661"/>
    <w:rsid w:val="004536B7"/>
    <w:rsid w:val="004541C4"/>
    <w:rsid w:val="00454C45"/>
    <w:rsid w:val="00454F88"/>
    <w:rsid w:val="004573D2"/>
    <w:rsid w:val="00460262"/>
    <w:rsid w:val="0046138F"/>
    <w:rsid w:val="0046150E"/>
    <w:rsid w:val="0046179E"/>
    <w:rsid w:val="00462306"/>
    <w:rsid w:val="00462445"/>
    <w:rsid w:val="00463290"/>
    <w:rsid w:val="00463BE3"/>
    <w:rsid w:val="00463E75"/>
    <w:rsid w:val="00464A2E"/>
    <w:rsid w:val="00464AC0"/>
    <w:rsid w:val="0046526B"/>
    <w:rsid w:val="00465487"/>
    <w:rsid w:val="004658E8"/>
    <w:rsid w:val="004665F5"/>
    <w:rsid w:val="00467045"/>
    <w:rsid w:val="00467613"/>
    <w:rsid w:val="00467A27"/>
    <w:rsid w:val="004708CE"/>
    <w:rsid w:val="00470A91"/>
    <w:rsid w:val="00470FF2"/>
    <w:rsid w:val="0047103C"/>
    <w:rsid w:val="00471477"/>
    <w:rsid w:val="00471850"/>
    <w:rsid w:val="004723A1"/>
    <w:rsid w:val="004725AF"/>
    <w:rsid w:val="00472B5B"/>
    <w:rsid w:val="00472D3C"/>
    <w:rsid w:val="00473622"/>
    <w:rsid w:val="00473DE7"/>
    <w:rsid w:val="00473F5A"/>
    <w:rsid w:val="0047501C"/>
    <w:rsid w:val="00475455"/>
    <w:rsid w:val="0047547B"/>
    <w:rsid w:val="00475930"/>
    <w:rsid w:val="004760EF"/>
    <w:rsid w:val="00476324"/>
    <w:rsid w:val="00476403"/>
    <w:rsid w:val="00476719"/>
    <w:rsid w:val="00477051"/>
    <w:rsid w:val="004770E5"/>
    <w:rsid w:val="00477104"/>
    <w:rsid w:val="004771BE"/>
    <w:rsid w:val="004772AC"/>
    <w:rsid w:val="00477F43"/>
    <w:rsid w:val="004809D1"/>
    <w:rsid w:val="004810C8"/>
    <w:rsid w:val="00481677"/>
    <w:rsid w:val="004816D9"/>
    <w:rsid w:val="00481D42"/>
    <w:rsid w:val="004835CF"/>
    <w:rsid w:val="00483B91"/>
    <w:rsid w:val="004845DF"/>
    <w:rsid w:val="00484CC4"/>
    <w:rsid w:val="00484F34"/>
    <w:rsid w:val="00485F01"/>
    <w:rsid w:val="00486377"/>
    <w:rsid w:val="00486958"/>
    <w:rsid w:val="00486A71"/>
    <w:rsid w:val="00486EE4"/>
    <w:rsid w:val="004912EE"/>
    <w:rsid w:val="004913E1"/>
    <w:rsid w:val="00491DFC"/>
    <w:rsid w:val="00492493"/>
    <w:rsid w:val="00492DB7"/>
    <w:rsid w:val="0049346A"/>
    <w:rsid w:val="00493561"/>
    <w:rsid w:val="004938C5"/>
    <w:rsid w:val="0049496D"/>
    <w:rsid w:val="004962E1"/>
    <w:rsid w:val="00496419"/>
    <w:rsid w:val="0049660A"/>
    <w:rsid w:val="00496957"/>
    <w:rsid w:val="00496E6E"/>
    <w:rsid w:val="0049765B"/>
    <w:rsid w:val="004A05AA"/>
    <w:rsid w:val="004A0D18"/>
    <w:rsid w:val="004A17A8"/>
    <w:rsid w:val="004A18F2"/>
    <w:rsid w:val="004A280C"/>
    <w:rsid w:val="004A4017"/>
    <w:rsid w:val="004A477C"/>
    <w:rsid w:val="004A4FED"/>
    <w:rsid w:val="004A52FA"/>
    <w:rsid w:val="004A54D0"/>
    <w:rsid w:val="004A5C37"/>
    <w:rsid w:val="004A619E"/>
    <w:rsid w:val="004A6217"/>
    <w:rsid w:val="004A64C8"/>
    <w:rsid w:val="004A65DC"/>
    <w:rsid w:val="004A65FC"/>
    <w:rsid w:val="004A6DA9"/>
    <w:rsid w:val="004A7416"/>
    <w:rsid w:val="004A7B78"/>
    <w:rsid w:val="004A7DA2"/>
    <w:rsid w:val="004A7DC7"/>
    <w:rsid w:val="004B04C6"/>
    <w:rsid w:val="004B0C11"/>
    <w:rsid w:val="004B14F6"/>
    <w:rsid w:val="004B1660"/>
    <w:rsid w:val="004B17B0"/>
    <w:rsid w:val="004B1A64"/>
    <w:rsid w:val="004B223D"/>
    <w:rsid w:val="004B30AB"/>
    <w:rsid w:val="004B3290"/>
    <w:rsid w:val="004B40BF"/>
    <w:rsid w:val="004B449D"/>
    <w:rsid w:val="004B4845"/>
    <w:rsid w:val="004B4F8E"/>
    <w:rsid w:val="004B5217"/>
    <w:rsid w:val="004B54D4"/>
    <w:rsid w:val="004B614A"/>
    <w:rsid w:val="004B6254"/>
    <w:rsid w:val="004B633F"/>
    <w:rsid w:val="004B6F24"/>
    <w:rsid w:val="004B6F37"/>
    <w:rsid w:val="004B7008"/>
    <w:rsid w:val="004B7DEE"/>
    <w:rsid w:val="004C04F7"/>
    <w:rsid w:val="004C12F2"/>
    <w:rsid w:val="004C2603"/>
    <w:rsid w:val="004C270A"/>
    <w:rsid w:val="004C299E"/>
    <w:rsid w:val="004C3085"/>
    <w:rsid w:val="004C352E"/>
    <w:rsid w:val="004C4128"/>
    <w:rsid w:val="004C4D08"/>
    <w:rsid w:val="004C5769"/>
    <w:rsid w:val="004C6709"/>
    <w:rsid w:val="004C6880"/>
    <w:rsid w:val="004C7054"/>
    <w:rsid w:val="004C756C"/>
    <w:rsid w:val="004D08A8"/>
    <w:rsid w:val="004D0EF7"/>
    <w:rsid w:val="004D11AD"/>
    <w:rsid w:val="004D290A"/>
    <w:rsid w:val="004D2D94"/>
    <w:rsid w:val="004D2FC3"/>
    <w:rsid w:val="004D2FFC"/>
    <w:rsid w:val="004D30A9"/>
    <w:rsid w:val="004D3EEB"/>
    <w:rsid w:val="004D4680"/>
    <w:rsid w:val="004D49A0"/>
    <w:rsid w:val="004D5855"/>
    <w:rsid w:val="004D58D3"/>
    <w:rsid w:val="004D600A"/>
    <w:rsid w:val="004D7227"/>
    <w:rsid w:val="004D7293"/>
    <w:rsid w:val="004D7B91"/>
    <w:rsid w:val="004E061A"/>
    <w:rsid w:val="004E2412"/>
    <w:rsid w:val="004E27CC"/>
    <w:rsid w:val="004E281B"/>
    <w:rsid w:val="004E2A11"/>
    <w:rsid w:val="004E2CF7"/>
    <w:rsid w:val="004E2F64"/>
    <w:rsid w:val="004E3220"/>
    <w:rsid w:val="004E3C7B"/>
    <w:rsid w:val="004E3E60"/>
    <w:rsid w:val="004E4C86"/>
    <w:rsid w:val="004E5327"/>
    <w:rsid w:val="004E56CA"/>
    <w:rsid w:val="004E5BE3"/>
    <w:rsid w:val="004E6717"/>
    <w:rsid w:val="004E6E9D"/>
    <w:rsid w:val="004F1003"/>
    <w:rsid w:val="004F1126"/>
    <w:rsid w:val="004F166D"/>
    <w:rsid w:val="004F1968"/>
    <w:rsid w:val="004F1DC9"/>
    <w:rsid w:val="004F1F4F"/>
    <w:rsid w:val="004F3CC6"/>
    <w:rsid w:val="004F43D6"/>
    <w:rsid w:val="004F47FA"/>
    <w:rsid w:val="004F4B98"/>
    <w:rsid w:val="004F5714"/>
    <w:rsid w:val="004F590C"/>
    <w:rsid w:val="004F5DC3"/>
    <w:rsid w:val="004F6622"/>
    <w:rsid w:val="004F67EF"/>
    <w:rsid w:val="004F686F"/>
    <w:rsid w:val="004F7304"/>
    <w:rsid w:val="004F759D"/>
    <w:rsid w:val="004F78D2"/>
    <w:rsid w:val="00500860"/>
    <w:rsid w:val="00500F5F"/>
    <w:rsid w:val="005014EC"/>
    <w:rsid w:val="005017B4"/>
    <w:rsid w:val="00501903"/>
    <w:rsid w:val="00501A1E"/>
    <w:rsid w:val="005025A2"/>
    <w:rsid w:val="005025F4"/>
    <w:rsid w:val="00502CE3"/>
    <w:rsid w:val="00503964"/>
    <w:rsid w:val="0050430E"/>
    <w:rsid w:val="00504A41"/>
    <w:rsid w:val="00504B9E"/>
    <w:rsid w:val="0050601F"/>
    <w:rsid w:val="005061DF"/>
    <w:rsid w:val="0050756B"/>
    <w:rsid w:val="005076D6"/>
    <w:rsid w:val="0050795A"/>
    <w:rsid w:val="00507DE9"/>
    <w:rsid w:val="00507ECA"/>
    <w:rsid w:val="00507F00"/>
    <w:rsid w:val="005103A5"/>
    <w:rsid w:val="00510525"/>
    <w:rsid w:val="00510933"/>
    <w:rsid w:val="00510C4A"/>
    <w:rsid w:val="00510E26"/>
    <w:rsid w:val="00510EF1"/>
    <w:rsid w:val="005116A1"/>
    <w:rsid w:val="005125E1"/>
    <w:rsid w:val="005130D4"/>
    <w:rsid w:val="00513867"/>
    <w:rsid w:val="00513CDD"/>
    <w:rsid w:val="00514C8E"/>
    <w:rsid w:val="005150CC"/>
    <w:rsid w:val="00515227"/>
    <w:rsid w:val="0051620B"/>
    <w:rsid w:val="0051706A"/>
    <w:rsid w:val="005178BD"/>
    <w:rsid w:val="00517BB8"/>
    <w:rsid w:val="00520502"/>
    <w:rsid w:val="005206E1"/>
    <w:rsid w:val="00520752"/>
    <w:rsid w:val="0052092F"/>
    <w:rsid w:val="00521720"/>
    <w:rsid w:val="005217B6"/>
    <w:rsid w:val="00522DBE"/>
    <w:rsid w:val="00523767"/>
    <w:rsid w:val="00523FDE"/>
    <w:rsid w:val="00524C15"/>
    <w:rsid w:val="005254EF"/>
    <w:rsid w:val="00525535"/>
    <w:rsid w:val="0052557D"/>
    <w:rsid w:val="00525D68"/>
    <w:rsid w:val="0052619C"/>
    <w:rsid w:val="005263CD"/>
    <w:rsid w:val="00526879"/>
    <w:rsid w:val="00526D36"/>
    <w:rsid w:val="00526D93"/>
    <w:rsid w:val="00527136"/>
    <w:rsid w:val="00530561"/>
    <w:rsid w:val="005306E5"/>
    <w:rsid w:val="00530911"/>
    <w:rsid w:val="00530EE3"/>
    <w:rsid w:val="00531705"/>
    <w:rsid w:val="00531A49"/>
    <w:rsid w:val="005323C5"/>
    <w:rsid w:val="005325E9"/>
    <w:rsid w:val="0053337A"/>
    <w:rsid w:val="005334E4"/>
    <w:rsid w:val="0053450E"/>
    <w:rsid w:val="00534535"/>
    <w:rsid w:val="00534A79"/>
    <w:rsid w:val="00534EB9"/>
    <w:rsid w:val="00535379"/>
    <w:rsid w:val="005358D7"/>
    <w:rsid w:val="00535CA0"/>
    <w:rsid w:val="00535E47"/>
    <w:rsid w:val="00536050"/>
    <w:rsid w:val="0053635A"/>
    <w:rsid w:val="00536732"/>
    <w:rsid w:val="00536AF2"/>
    <w:rsid w:val="00537273"/>
    <w:rsid w:val="005377E7"/>
    <w:rsid w:val="00537918"/>
    <w:rsid w:val="00537C0E"/>
    <w:rsid w:val="0054009B"/>
    <w:rsid w:val="005403C4"/>
    <w:rsid w:val="00540FF1"/>
    <w:rsid w:val="0054173F"/>
    <w:rsid w:val="005417C0"/>
    <w:rsid w:val="0054358F"/>
    <w:rsid w:val="00543665"/>
    <w:rsid w:val="00544252"/>
    <w:rsid w:val="005445C2"/>
    <w:rsid w:val="00544639"/>
    <w:rsid w:val="00544A04"/>
    <w:rsid w:val="0054508C"/>
    <w:rsid w:val="00545297"/>
    <w:rsid w:val="005453EE"/>
    <w:rsid w:val="0054557C"/>
    <w:rsid w:val="00546018"/>
    <w:rsid w:val="005469CC"/>
    <w:rsid w:val="00546ABF"/>
    <w:rsid w:val="00546EF0"/>
    <w:rsid w:val="00546F26"/>
    <w:rsid w:val="005476EC"/>
    <w:rsid w:val="00547856"/>
    <w:rsid w:val="00547DEF"/>
    <w:rsid w:val="00551147"/>
    <w:rsid w:val="005513EA"/>
    <w:rsid w:val="00551C85"/>
    <w:rsid w:val="005521B4"/>
    <w:rsid w:val="00553DFF"/>
    <w:rsid w:val="0055458F"/>
    <w:rsid w:val="0055474B"/>
    <w:rsid w:val="00554B75"/>
    <w:rsid w:val="00554BED"/>
    <w:rsid w:val="00555B37"/>
    <w:rsid w:val="0055608E"/>
    <w:rsid w:val="00556AD8"/>
    <w:rsid w:val="00556C56"/>
    <w:rsid w:val="00557A6C"/>
    <w:rsid w:val="00557FF3"/>
    <w:rsid w:val="005604EF"/>
    <w:rsid w:val="00560A13"/>
    <w:rsid w:val="00560F00"/>
    <w:rsid w:val="00560F51"/>
    <w:rsid w:val="00561216"/>
    <w:rsid w:val="005614BF"/>
    <w:rsid w:val="00561DB3"/>
    <w:rsid w:val="00561F8F"/>
    <w:rsid w:val="0056202F"/>
    <w:rsid w:val="0056270F"/>
    <w:rsid w:val="00563025"/>
    <w:rsid w:val="005632B4"/>
    <w:rsid w:val="005632D9"/>
    <w:rsid w:val="00564047"/>
    <w:rsid w:val="0056512B"/>
    <w:rsid w:val="00565F38"/>
    <w:rsid w:val="0056684C"/>
    <w:rsid w:val="00566A16"/>
    <w:rsid w:val="00567D72"/>
    <w:rsid w:val="00567DB5"/>
    <w:rsid w:val="0057023B"/>
    <w:rsid w:val="005706B0"/>
    <w:rsid w:val="00570B06"/>
    <w:rsid w:val="00570B4F"/>
    <w:rsid w:val="00570DF8"/>
    <w:rsid w:val="00571719"/>
    <w:rsid w:val="00572C76"/>
    <w:rsid w:val="00572EDF"/>
    <w:rsid w:val="005731D8"/>
    <w:rsid w:val="005737E1"/>
    <w:rsid w:val="00573D85"/>
    <w:rsid w:val="00573EE0"/>
    <w:rsid w:val="0057400B"/>
    <w:rsid w:val="00575042"/>
    <w:rsid w:val="0057531F"/>
    <w:rsid w:val="00575778"/>
    <w:rsid w:val="00575FD1"/>
    <w:rsid w:val="005760B9"/>
    <w:rsid w:val="0057621E"/>
    <w:rsid w:val="00576836"/>
    <w:rsid w:val="00577343"/>
    <w:rsid w:val="00577429"/>
    <w:rsid w:val="0057752C"/>
    <w:rsid w:val="00580359"/>
    <w:rsid w:val="00580AE9"/>
    <w:rsid w:val="005815D6"/>
    <w:rsid w:val="005823D6"/>
    <w:rsid w:val="0058250A"/>
    <w:rsid w:val="0058273C"/>
    <w:rsid w:val="00582A24"/>
    <w:rsid w:val="00582B5D"/>
    <w:rsid w:val="00582FA0"/>
    <w:rsid w:val="0058357B"/>
    <w:rsid w:val="00583C33"/>
    <w:rsid w:val="00584471"/>
    <w:rsid w:val="0058467A"/>
    <w:rsid w:val="005849CD"/>
    <w:rsid w:val="00584D1C"/>
    <w:rsid w:val="005851B7"/>
    <w:rsid w:val="005854B7"/>
    <w:rsid w:val="00585637"/>
    <w:rsid w:val="0058597A"/>
    <w:rsid w:val="00585DCA"/>
    <w:rsid w:val="005865B5"/>
    <w:rsid w:val="0058697C"/>
    <w:rsid w:val="005872E9"/>
    <w:rsid w:val="005874AB"/>
    <w:rsid w:val="0058754F"/>
    <w:rsid w:val="00587E69"/>
    <w:rsid w:val="00590440"/>
    <w:rsid w:val="00590580"/>
    <w:rsid w:val="00590777"/>
    <w:rsid w:val="005907D2"/>
    <w:rsid w:val="00590909"/>
    <w:rsid w:val="00590BEE"/>
    <w:rsid w:val="005910D4"/>
    <w:rsid w:val="005915F7"/>
    <w:rsid w:val="005917C4"/>
    <w:rsid w:val="0059272D"/>
    <w:rsid w:val="00592BC8"/>
    <w:rsid w:val="0059309A"/>
    <w:rsid w:val="0059335B"/>
    <w:rsid w:val="00593A0B"/>
    <w:rsid w:val="00594E28"/>
    <w:rsid w:val="0059547D"/>
    <w:rsid w:val="00595498"/>
    <w:rsid w:val="005954CF"/>
    <w:rsid w:val="00595985"/>
    <w:rsid w:val="00595C61"/>
    <w:rsid w:val="00595E3F"/>
    <w:rsid w:val="0059624F"/>
    <w:rsid w:val="0059685A"/>
    <w:rsid w:val="00596928"/>
    <w:rsid w:val="005969A6"/>
    <w:rsid w:val="00596BE6"/>
    <w:rsid w:val="00597A86"/>
    <w:rsid w:val="00597D02"/>
    <w:rsid w:val="005A0565"/>
    <w:rsid w:val="005A1591"/>
    <w:rsid w:val="005A32D5"/>
    <w:rsid w:val="005A370C"/>
    <w:rsid w:val="005A3852"/>
    <w:rsid w:val="005A3C35"/>
    <w:rsid w:val="005A3E42"/>
    <w:rsid w:val="005A3F6C"/>
    <w:rsid w:val="005A5197"/>
    <w:rsid w:val="005A5476"/>
    <w:rsid w:val="005A5ECB"/>
    <w:rsid w:val="005A621C"/>
    <w:rsid w:val="005A681D"/>
    <w:rsid w:val="005A68CC"/>
    <w:rsid w:val="005A703D"/>
    <w:rsid w:val="005A7B2D"/>
    <w:rsid w:val="005B05CB"/>
    <w:rsid w:val="005B17AB"/>
    <w:rsid w:val="005B194F"/>
    <w:rsid w:val="005B196F"/>
    <w:rsid w:val="005B20AF"/>
    <w:rsid w:val="005B26D8"/>
    <w:rsid w:val="005B2A6F"/>
    <w:rsid w:val="005B4122"/>
    <w:rsid w:val="005B4534"/>
    <w:rsid w:val="005B4ADA"/>
    <w:rsid w:val="005B4C34"/>
    <w:rsid w:val="005B4DE2"/>
    <w:rsid w:val="005B4F3C"/>
    <w:rsid w:val="005B55F6"/>
    <w:rsid w:val="005B5634"/>
    <w:rsid w:val="005B5AD8"/>
    <w:rsid w:val="005B6449"/>
    <w:rsid w:val="005B6481"/>
    <w:rsid w:val="005B69DE"/>
    <w:rsid w:val="005B6F77"/>
    <w:rsid w:val="005B7459"/>
    <w:rsid w:val="005B7478"/>
    <w:rsid w:val="005B7E19"/>
    <w:rsid w:val="005C15EC"/>
    <w:rsid w:val="005C16D9"/>
    <w:rsid w:val="005C240B"/>
    <w:rsid w:val="005C29E1"/>
    <w:rsid w:val="005C29F3"/>
    <w:rsid w:val="005C325D"/>
    <w:rsid w:val="005C3358"/>
    <w:rsid w:val="005C3822"/>
    <w:rsid w:val="005C41E9"/>
    <w:rsid w:val="005C456D"/>
    <w:rsid w:val="005C4710"/>
    <w:rsid w:val="005C4855"/>
    <w:rsid w:val="005C4C8F"/>
    <w:rsid w:val="005C4C9D"/>
    <w:rsid w:val="005C5784"/>
    <w:rsid w:val="005C5E17"/>
    <w:rsid w:val="005C6247"/>
    <w:rsid w:val="005C679B"/>
    <w:rsid w:val="005C6AAB"/>
    <w:rsid w:val="005C6E20"/>
    <w:rsid w:val="005C7DD9"/>
    <w:rsid w:val="005D01E8"/>
    <w:rsid w:val="005D0B97"/>
    <w:rsid w:val="005D0D59"/>
    <w:rsid w:val="005D19CB"/>
    <w:rsid w:val="005D1D14"/>
    <w:rsid w:val="005D2B7F"/>
    <w:rsid w:val="005D30CD"/>
    <w:rsid w:val="005D37C3"/>
    <w:rsid w:val="005D3B8F"/>
    <w:rsid w:val="005D3BF7"/>
    <w:rsid w:val="005D3EC6"/>
    <w:rsid w:val="005D4061"/>
    <w:rsid w:val="005D4194"/>
    <w:rsid w:val="005D479A"/>
    <w:rsid w:val="005D4FDB"/>
    <w:rsid w:val="005D578E"/>
    <w:rsid w:val="005D599E"/>
    <w:rsid w:val="005D611E"/>
    <w:rsid w:val="005D6245"/>
    <w:rsid w:val="005D6796"/>
    <w:rsid w:val="005D6B4D"/>
    <w:rsid w:val="005D6C13"/>
    <w:rsid w:val="005D6E65"/>
    <w:rsid w:val="005D7358"/>
    <w:rsid w:val="005D794F"/>
    <w:rsid w:val="005D7A7C"/>
    <w:rsid w:val="005D7E8F"/>
    <w:rsid w:val="005E0072"/>
    <w:rsid w:val="005E01C4"/>
    <w:rsid w:val="005E08F7"/>
    <w:rsid w:val="005E1AF2"/>
    <w:rsid w:val="005E2779"/>
    <w:rsid w:val="005E2804"/>
    <w:rsid w:val="005E2824"/>
    <w:rsid w:val="005E2F53"/>
    <w:rsid w:val="005E37BA"/>
    <w:rsid w:val="005E3DEB"/>
    <w:rsid w:val="005E3F86"/>
    <w:rsid w:val="005E4398"/>
    <w:rsid w:val="005E43A2"/>
    <w:rsid w:val="005E4A61"/>
    <w:rsid w:val="005E4FDF"/>
    <w:rsid w:val="005E5379"/>
    <w:rsid w:val="005E5D4D"/>
    <w:rsid w:val="005E608E"/>
    <w:rsid w:val="005E6414"/>
    <w:rsid w:val="005E7363"/>
    <w:rsid w:val="005E7882"/>
    <w:rsid w:val="005E7BD0"/>
    <w:rsid w:val="005F00EE"/>
    <w:rsid w:val="005F0A65"/>
    <w:rsid w:val="005F12B7"/>
    <w:rsid w:val="005F2167"/>
    <w:rsid w:val="005F237D"/>
    <w:rsid w:val="005F243F"/>
    <w:rsid w:val="005F27E6"/>
    <w:rsid w:val="005F287D"/>
    <w:rsid w:val="005F2A91"/>
    <w:rsid w:val="005F2DF8"/>
    <w:rsid w:val="005F2E07"/>
    <w:rsid w:val="005F4380"/>
    <w:rsid w:val="005F4811"/>
    <w:rsid w:val="005F4B09"/>
    <w:rsid w:val="005F5D4D"/>
    <w:rsid w:val="005F5FA1"/>
    <w:rsid w:val="005F6A94"/>
    <w:rsid w:val="005F6F0B"/>
    <w:rsid w:val="005F70FE"/>
    <w:rsid w:val="005F7260"/>
    <w:rsid w:val="005F7283"/>
    <w:rsid w:val="005F7288"/>
    <w:rsid w:val="005F73B1"/>
    <w:rsid w:val="005F759C"/>
    <w:rsid w:val="005F76F4"/>
    <w:rsid w:val="005F7903"/>
    <w:rsid w:val="005F7D10"/>
    <w:rsid w:val="005F7E27"/>
    <w:rsid w:val="00600195"/>
    <w:rsid w:val="0060056B"/>
    <w:rsid w:val="00600BBF"/>
    <w:rsid w:val="00602108"/>
    <w:rsid w:val="006028BD"/>
    <w:rsid w:val="00603C4A"/>
    <w:rsid w:val="00604EF5"/>
    <w:rsid w:val="006056D9"/>
    <w:rsid w:val="00605C84"/>
    <w:rsid w:val="00606F2F"/>
    <w:rsid w:val="006072BB"/>
    <w:rsid w:val="0060789D"/>
    <w:rsid w:val="006108AC"/>
    <w:rsid w:val="0061210D"/>
    <w:rsid w:val="006124C3"/>
    <w:rsid w:val="00612F27"/>
    <w:rsid w:val="00613763"/>
    <w:rsid w:val="00614108"/>
    <w:rsid w:val="0061420F"/>
    <w:rsid w:val="00614A1B"/>
    <w:rsid w:val="00614D2E"/>
    <w:rsid w:val="0061533C"/>
    <w:rsid w:val="006155F7"/>
    <w:rsid w:val="00615752"/>
    <w:rsid w:val="0061649F"/>
    <w:rsid w:val="00616B21"/>
    <w:rsid w:val="00616DA3"/>
    <w:rsid w:val="00616E50"/>
    <w:rsid w:val="00617593"/>
    <w:rsid w:val="00617AF4"/>
    <w:rsid w:val="00617C8E"/>
    <w:rsid w:val="00617ECB"/>
    <w:rsid w:val="00617F4D"/>
    <w:rsid w:val="0062033C"/>
    <w:rsid w:val="0062096A"/>
    <w:rsid w:val="00620B3A"/>
    <w:rsid w:val="00621149"/>
    <w:rsid w:val="00621680"/>
    <w:rsid w:val="00621B2E"/>
    <w:rsid w:val="0062213C"/>
    <w:rsid w:val="00622A13"/>
    <w:rsid w:val="006234EB"/>
    <w:rsid w:val="00624A3A"/>
    <w:rsid w:val="006256A9"/>
    <w:rsid w:val="00625C0C"/>
    <w:rsid w:val="00625F31"/>
    <w:rsid w:val="00626930"/>
    <w:rsid w:val="00626C54"/>
    <w:rsid w:val="00630670"/>
    <w:rsid w:val="00630ABF"/>
    <w:rsid w:val="00631260"/>
    <w:rsid w:val="00631670"/>
    <w:rsid w:val="00632440"/>
    <w:rsid w:val="0063281E"/>
    <w:rsid w:val="006329CD"/>
    <w:rsid w:val="006330BE"/>
    <w:rsid w:val="0063330A"/>
    <w:rsid w:val="00633342"/>
    <w:rsid w:val="00633DAF"/>
    <w:rsid w:val="0063413B"/>
    <w:rsid w:val="00634EDE"/>
    <w:rsid w:val="0063528D"/>
    <w:rsid w:val="00635457"/>
    <w:rsid w:val="006356E6"/>
    <w:rsid w:val="00635C75"/>
    <w:rsid w:val="00635DC3"/>
    <w:rsid w:val="00635EC2"/>
    <w:rsid w:val="00636840"/>
    <w:rsid w:val="00636F65"/>
    <w:rsid w:val="00637AAB"/>
    <w:rsid w:val="00637ED9"/>
    <w:rsid w:val="0064100A"/>
    <w:rsid w:val="006410B8"/>
    <w:rsid w:val="00641346"/>
    <w:rsid w:val="006415A3"/>
    <w:rsid w:val="00641693"/>
    <w:rsid w:val="00641E04"/>
    <w:rsid w:val="0064295C"/>
    <w:rsid w:val="00642F9F"/>
    <w:rsid w:val="006439C9"/>
    <w:rsid w:val="00644129"/>
    <w:rsid w:val="0064467C"/>
    <w:rsid w:val="00644F6F"/>
    <w:rsid w:val="00645DAE"/>
    <w:rsid w:val="0064657F"/>
    <w:rsid w:val="00646B3D"/>
    <w:rsid w:val="00646F5F"/>
    <w:rsid w:val="006476D8"/>
    <w:rsid w:val="00647BC8"/>
    <w:rsid w:val="00650688"/>
    <w:rsid w:val="006513C1"/>
    <w:rsid w:val="0065201F"/>
    <w:rsid w:val="0065234B"/>
    <w:rsid w:val="00652874"/>
    <w:rsid w:val="00653DA0"/>
    <w:rsid w:val="0065431F"/>
    <w:rsid w:val="00655F77"/>
    <w:rsid w:val="00656CE0"/>
    <w:rsid w:val="00656D31"/>
    <w:rsid w:val="00657739"/>
    <w:rsid w:val="00657A08"/>
    <w:rsid w:val="00657B89"/>
    <w:rsid w:val="00657CA7"/>
    <w:rsid w:val="00660103"/>
    <w:rsid w:val="00660333"/>
    <w:rsid w:val="00660574"/>
    <w:rsid w:val="00660637"/>
    <w:rsid w:val="0066093C"/>
    <w:rsid w:val="00660F87"/>
    <w:rsid w:val="006618E3"/>
    <w:rsid w:val="006618F8"/>
    <w:rsid w:val="00661C3F"/>
    <w:rsid w:val="00661C40"/>
    <w:rsid w:val="006626C9"/>
    <w:rsid w:val="006629F8"/>
    <w:rsid w:val="00662AC1"/>
    <w:rsid w:val="00663535"/>
    <w:rsid w:val="00663B0C"/>
    <w:rsid w:val="00664052"/>
    <w:rsid w:val="00664251"/>
    <w:rsid w:val="0066453E"/>
    <w:rsid w:val="006645FE"/>
    <w:rsid w:val="0066514C"/>
    <w:rsid w:val="00665737"/>
    <w:rsid w:val="00665796"/>
    <w:rsid w:val="00666E05"/>
    <w:rsid w:val="0066700B"/>
    <w:rsid w:val="0066784C"/>
    <w:rsid w:val="006678DB"/>
    <w:rsid w:val="00667CAA"/>
    <w:rsid w:val="0067003B"/>
    <w:rsid w:val="00670814"/>
    <w:rsid w:val="0067228F"/>
    <w:rsid w:val="006724DB"/>
    <w:rsid w:val="0067294D"/>
    <w:rsid w:val="00674C00"/>
    <w:rsid w:val="00676F21"/>
    <w:rsid w:val="0067711F"/>
    <w:rsid w:val="00677229"/>
    <w:rsid w:val="0067783A"/>
    <w:rsid w:val="00677D4E"/>
    <w:rsid w:val="00677EB9"/>
    <w:rsid w:val="00680384"/>
    <w:rsid w:val="006806B2"/>
    <w:rsid w:val="00680CB7"/>
    <w:rsid w:val="006814C6"/>
    <w:rsid w:val="00682AC4"/>
    <w:rsid w:val="00682C05"/>
    <w:rsid w:val="00682C14"/>
    <w:rsid w:val="00682D0C"/>
    <w:rsid w:val="006832C3"/>
    <w:rsid w:val="006832CF"/>
    <w:rsid w:val="006834E2"/>
    <w:rsid w:val="00684154"/>
    <w:rsid w:val="0068448A"/>
    <w:rsid w:val="00684585"/>
    <w:rsid w:val="006846AF"/>
    <w:rsid w:val="00684A81"/>
    <w:rsid w:val="00684C57"/>
    <w:rsid w:val="0068508C"/>
    <w:rsid w:val="0068523E"/>
    <w:rsid w:val="00685467"/>
    <w:rsid w:val="00685702"/>
    <w:rsid w:val="00685D83"/>
    <w:rsid w:val="00685DF6"/>
    <w:rsid w:val="00686F1E"/>
    <w:rsid w:val="00687EA7"/>
    <w:rsid w:val="0069023C"/>
    <w:rsid w:val="00690E81"/>
    <w:rsid w:val="00691402"/>
    <w:rsid w:val="006926BC"/>
    <w:rsid w:val="00692A9F"/>
    <w:rsid w:val="00693BC3"/>
    <w:rsid w:val="00693D4F"/>
    <w:rsid w:val="00694274"/>
    <w:rsid w:val="0069429B"/>
    <w:rsid w:val="00694CA1"/>
    <w:rsid w:val="0069508D"/>
    <w:rsid w:val="00695A97"/>
    <w:rsid w:val="00695F21"/>
    <w:rsid w:val="006967B2"/>
    <w:rsid w:val="00696888"/>
    <w:rsid w:val="00696A22"/>
    <w:rsid w:val="00697117"/>
    <w:rsid w:val="006A0B1F"/>
    <w:rsid w:val="006A0B23"/>
    <w:rsid w:val="006A0FB5"/>
    <w:rsid w:val="006A16C2"/>
    <w:rsid w:val="006A1755"/>
    <w:rsid w:val="006A1852"/>
    <w:rsid w:val="006A1B34"/>
    <w:rsid w:val="006A1B3D"/>
    <w:rsid w:val="006A1EEE"/>
    <w:rsid w:val="006A26E1"/>
    <w:rsid w:val="006A34C1"/>
    <w:rsid w:val="006A36DF"/>
    <w:rsid w:val="006A3716"/>
    <w:rsid w:val="006A3BF7"/>
    <w:rsid w:val="006A3D89"/>
    <w:rsid w:val="006A3FA8"/>
    <w:rsid w:val="006A4549"/>
    <w:rsid w:val="006A548B"/>
    <w:rsid w:val="006A5D08"/>
    <w:rsid w:val="006A6688"/>
    <w:rsid w:val="006A6953"/>
    <w:rsid w:val="006B0900"/>
    <w:rsid w:val="006B0A85"/>
    <w:rsid w:val="006B1542"/>
    <w:rsid w:val="006B1923"/>
    <w:rsid w:val="006B1BD2"/>
    <w:rsid w:val="006B22AE"/>
    <w:rsid w:val="006B2481"/>
    <w:rsid w:val="006B2639"/>
    <w:rsid w:val="006B35AB"/>
    <w:rsid w:val="006B3675"/>
    <w:rsid w:val="006B3D05"/>
    <w:rsid w:val="006B44A2"/>
    <w:rsid w:val="006B4708"/>
    <w:rsid w:val="006B4D77"/>
    <w:rsid w:val="006B4DCA"/>
    <w:rsid w:val="006B4FE4"/>
    <w:rsid w:val="006B513D"/>
    <w:rsid w:val="006B52A6"/>
    <w:rsid w:val="006B5ABC"/>
    <w:rsid w:val="006B67F6"/>
    <w:rsid w:val="006B69BF"/>
    <w:rsid w:val="006B6C1A"/>
    <w:rsid w:val="006B6D0A"/>
    <w:rsid w:val="006B7CFC"/>
    <w:rsid w:val="006C01A4"/>
    <w:rsid w:val="006C0904"/>
    <w:rsid w:val="006C1464"/>
    <w:rsid w:val="006C16C2"/>
    <w:rsid w:val="006C27AF"/>
    <w:rsid w:val="006C32B6"/>
    <w:rsid w:val="006C3CEA"/>
    <w:rsid w:val="006C47E2"/>
    <w:rsid w:val="006C4F9D"/>
    <w:rsid w:val="006C5B85"/>
    <w:rsid w:val="006C5F4E"/>
    <w:rsid w:val="006C6DA9"/>
    <w:rsid w:val="006C6EDE"/>
    <w:rsid w:val="006C733D"/>
    <w:rsid w:val="006C7DB9"/>
    <w:rsid w:val="006C7DDB"/>
    <w:rsid w:val="006D0128"/>
    <w:rsid w:val="006D04BA"/>
    <w:rsid w:val="006D1F9A"/>
    <w:rsid w:val="006D1FF9"/>
    <w:rsid w:val="006D2253"/>
    <w:rsid w:val="006D26DC"/>
    <w:rsid w:val="006D2A4E"/>
    <w:rsid w:val="006D3134"/>
    <w:rsid w:val="006D321D"/>
    <w:rsid w:val="006D3F40"/>
    <w:rsid w:val="006D49A6"/>
    <w:rsid w:val="006D4FC7"/>
    <w:rsid w:val="006D52E5"/>
    <w:rsid w:val="006D549D"/>
    <w:rsid w:val="006D5679"/>
    <w:rsid w:val="006D5977"/>
    <w:rsid w:val="006D5D18"/>
    <w:rsid w:val="006D5DF4"/>
    <w:rsid w:val="006D6587"/>
    <w:rsid w:val="006D6BA2"/>
    <w:rsid w:val="006D79DB"/>
    <w:rsid w:val="006E04EA"/>
    <w:rsid w:val="006E0CC6"/>
    <w:rsid w:val="006E0EEF"/>
    <w:rsid w:val="006E1B76"/>
    <w:rsid w:val="006E1E08"/>
    <w:rsid w:val="006E2439"/>
    <w:rsid w:val="006E2573"/>
    <w:rsid w:val="006E2B54"/>
    <w:rsid w:val="006E379A"/>
    <w:rsid w:val="006E3DBB"/>
    <w:rsid w:val="006E40CD"/>
    <w:rsid w:val="006E420E"/>
    <w:rsid w:val="006E51D4"/>
    <w:rsid w:val="006E74FF"/>
    <w:rsid w:val="006E76C6"/>
    <w:rsid w:val="006E76E6"/>
    <w:rsid w:val="006E7706"/>
    <w:rsid w:val="006F076A"/>
    <w:rsid w:val="006F076C"/>
    <w:rsid w:val="006F087A"/>
    <w:rsid w:val="006F10C4"/>
    <w:rsid w:val="006F1685"/>
    <w:rsid w:val="006F1E5E"/>
    <w:rsid w:val="006F1F96"/>
    <w:rsid w:val="006F2509"/>
    <w:rsid w:val="006F2917"/>
    <w:rsid w:val="006F2D19"/>
    <w:rsid w:val="006F383B"/>
    <w:rsid w:val="006F3A84"/>
    <w:rsid w:val="006F3C59"/>
    <w:rsid w:val="006F3C99"/>
    <w:rsid w:val="006F3DE3"/>
    <w:rsid w:val="006F5056"/>
    <w:rsid w:val="006F5245"/>
    <w:rsid w:val="006F5608"/>
    <w:rsid w:val="006F6091"/>
    <w:rsid w:val="006F6466"/>
    <w:rsid w:val="006F6671"/>
    <w:rsid w:val="006F68DE"/>
    <w:rsid w:val="006F7A90"/>
    <w:rsid w:val="007000B3"/>
    <w:rsid w:val="0070018C"/>
    <w:rsid w:val="00700698"/>
    <w:rsid w:val="007019EA"/>
    <w:rsid w:val="00701D44"/>
    <w:rsid w:val="00701F8D"/>
    <w:rsid w:val="007023B1"/>
    <w:rsid w:val="00702F12"/>
    <w:rsid w:val="007032F4"/>
    <w:rsid w:val="0070333A"/>
    <w:rsid w:val="00703442"/>
    <w:rsid w:val="00704003"/>
    <w:rsid w:val="00704060"/>
    <w:rsid w:val="00704A76"/>
    <w:rsid w:val="00705766"/>
    <w:rsid w:val="007062D2"/>
    <w:rsid w:val="0071063D"/>
    <w:rsid w:val="0071181D"/>
    <w:rsid w:val="00711A47"/>
    <w:rsid w:val="0071210E"/>
    <w:rsid w:val="00712A52"/>
    <w:rsid w:val="00712BBE"/>
    <w:rsid w:val="00713B3E"/>
    <w:rsid w:val="00713B67"/>
    <w:rsid w:val="00713EC6"/>
    <w:rsid w:val="00714A62"/>
    <w:rsid w:val="00715AA3"/>
    <w:rsid w:val="00715BA5"/>
    <w:rsid w:val="00716DED"/>
    <w:rsid w:val="00716E1F"/>
    <w:rsid w:val="00717BE6"/>
    <w:rsid w:val="00717F37"/>
    <w:rsid w:val="0072034B"/>
    <w:rsid w:val="0072039A"/>
    <w:rsid w:val="00720739"/>
    <w:rsid w:val="00720EDC"/>
    <w:rsid w:val="007219C9"/>
    <w:rsid w:val="00721C3E"/>
    <w:rsid w:val="00721CCE"/>
    <w:rsid w:val="0072257D"/>
    <w:rsid w:val="00722984"/>
    <w:rsid w:val="00722DB2"/>
    <w:rsid w:val="0072336D"/>
    <w:rsid w:val="00723684"/>
    <w:rsid w:val="007239D8"/>
    <w:rsid w:val="00724232"/>
    <w:rsid w:val="00725329"/>
    <w:rsid w:val="007257F9"/>
    <w:rsid w:val="00725967"/>
    <w:rsid w:val="00726347"/>
    <w:rsid w:val="00726D11"/>
    <w:rsid w:val="00727916"/>
    <w:rsid w:val="007279A9"/>
    <w:rsid w:val="00727D20"/>
    <w:rsid w:val="00727FB9"/>
    <w:rsid w:val="007305CE"/>
    <w:rsid w:val="007308BD"/>
    <w:rsid w:val="00730B39"/>
    <w:rsid w:val="00730C2E"/>
    <w:rsid w:val="00730F80"/>
    <w:rsid w:val="0073174B"/>
    <w:rsid w:val="00731A79"/>
    <w:rsid w:val="00731C14"/>
    <w:rsid w:val="00732624"/>
    <w:rsid w:val="00732A1A"/>
    <w:rsid w:val="00732CCC"/>
    <w:rsid w:val="00732D99"/>
    <w:rsid w:val="00732E06"/>
    <w:rsid w:val="00732E13"/>
    <w:rsid w:val="0073324D"/>
    <w:rsid w:val="007337EB"/>
    <w:rsid w:val="00733E34"/>
    <w:rsid w:val="007342AC"/>
    <w:rsid w:val="007343B0"/>
    <w:rsid w:val="00734C72"/>
    <w:rsid w:val="00734DCC"/>
    <w:rsid w:val="007354FF"/>
    <w:rsid w:val="0073710D"/>
    <w:rsid w:val="007372B7"/>
    <w:rsid w:val="0073774E"/>
    <w:rsid w:val="0074055D"/>
    <w:rsid w:val="00742CEC"/>
    <w:rsid w:val="00742DDA"/>
    <w:rsid w:val="00743446"/>
    <w:rsid w:val="00743950"/>
    <w:rsid w:val="00743B58"/>
    <w:rsid w:val="00743DEF"/>
    <w:rsid w:val="00744189"/>
    <w:rsid w:val="0074479F"/>
    <w:rsid w:val="00745598"/>
    <w:rsid w:val="00745BD3"/>
    <w:rsid w:val="00745E8D"/>
    <w:rsid w:val="00746A0E"/>
    <w:rsid w:val="00746BD8"/>
    <w:rsid w:val="00746C78"/>
    <w:rsid w:val="00746E07"/>
    <w:rsid w:val="00750579"/>
    <w:rsid w:val="00750A00"/>
    <w:rsid w:val="00750E53"/>
    <w:rsid w:val="00751284"/>
    <w:rsid w:val="00751286"/>
    <w:rsid w:val="007524AC"/>
    <w:rsid w:val="007537F2"/>
    <w:rsid w:val="007538F4"/>
    <w:rsid w:val="007547A9"/>
    <w:rsid w:val="007551C3"/>
    <w:rsid w:val="00755859"/>
    <w:rsid w:val="007560B1"/>
    <w:rsid w:val="0075612D"/>
    <w:rsid w:val="007561EC"/>
    <w:rsid w:val="0075680C"/>
    <w:rsid w:val="0075705D"/>
    <w:rsid w:val="00757282"/>
    <w:rsid w:val="00757913"/>
    <w:rsid w:val="00757F86"/>
    <w:rsid w:val="007606DF"/>
    <w:rsid w:val="00760A34"/>
    <w:rsid w:val="00760BFB"/>
    <w:rsid w:val="00760D80"/>
    <w:rsid w:val="0076119E"/>
    <w:rsid w:val="007616E7"/>
    <w:rsid w:val="00761B40"/>
    <w:rsid w:val="00761D1D"/>
    <w:rsid w:val="007625E0"/>
    <w:rsid w:val="00762A4A"/>
    <w:rsid w:val="00762D25"/>
    <w:rsid w:val="00763602"/>
    <w:rsid w:val="0076381D"/>
    <w:rsid w:val="007638A6"/>
    <w:rsid w:val="00763BA6"/>
    <w:rsid w:val="00763DB0"/>
    <w:rsid w:val="00764446"/>
    <w:rsid w:val="00764D12"/>
    <w:rsid w:val="00765AA6"/>
    <w:rsid w:val="00765CFF"/>
    <w:rsid w:val="00766198"/>
    <w:rsid w:val="007665E5"/>
    <w:rsid w:val="007668C5"/>
    <w:rsid w:val="00767092"/>
    <w:rsid w:val="007670C5"/>
    <w:rsid w:val="00767243"/>
    <w:rsid w:val="00767D8F"/>
    <w:rsid w:val="00767F4D"/>
    <w:rsid w:val="00767FAB"/>
    <w:rsid w:val="007706CD"/>
    <w:rsid w:val="00770DD9"/>
    <w:rsid w:val="00771000"/>
    <w:rsid w:val="00772C0C"/>
    <w:rsid w:val="0077308B"/>
    <w:rsid w:val="00773D2E"/>
    <w:rsid w:val="00773FF5"/>
    <w:rsid w:val="00773FF6"/>
    <w:rsid w:val="007741E5"/>
    <w:rsid w:val="00774C4C"/>
    <w:rsid w:val="00774FE6"/>
    <w:rsid w:val="0077526A"/>
    <w:rsid w:val="00775270"/>
    <w:rsid w:val="00775393"/>
    <w:rsid w:val="00775A12"/>
    <w:rsid w:val="0077619F"/>
    <w:rsid w:val="0077620A"/>
    <w:rsid w:val="00776EA9"/>
    <w:rsid w:val="00777A74"/>
    <w:rsid w:val="00777B98"/>
    <w:rsid w:val="00777BA5"/>
    <w:rsid w:val="00780196"/>
    <w:rsid w:val="0078051D"/>
    <w:rsid w:val="00780A86"/>
    <w:rsid w:val="00781061"/>
    <w:rsid w:val="0078116E"/>
    <w:rsid w:val="007825BD"/>
    <w:rsid w:val="007825BF"/>
    <w:rsid w:val="00782DA7"/>
    <w:rsid w:val="007830B8"/>
    <w:rsid w:val="00783537"/>
    <w:rsid w:val="007837C8"/>
    <w:rsid w:val="00783928"/>
    <w:rsid w:val="007842B4"/>
    <w:rsid w:val="00784958"/>
    <w:rsid w:val="007850ED"/>
    <w:rsid w:val="0078560A"/>
    <w:rsid w:val="0078592E"/>
    <w:rsid w:val="0078594B"/>
    <w:rsid w:val="00786402"/>
    <w:rsid w:val="00786ED5"/>
    <w:rsid w:val="007876D7"/>
    <w:rsid w:val="00787701"/>
    <w:rsid w:val="0078795B"/>
    <w:rsid w:val="00790214"/>
    <w:rsid w:val="007903B1"/>
    <w:rsid w:val="00790554"/>
    <w:rsid w:val="00790863"/>
    <w:rsid w:val="00790E40"/>
    <w:rsid w:val="00790EA0"/>
    <w:rsid w:val="0079137D"/>
    <w:rsid w:val="0079153A"/>
    <w:rsid w:val="0079262A"/>
    <w:rsid w:val="00793551"/>
    <w:rsid w:val="0079363F"/>
    <w:rsid w:val="00793A4C"/>
    <w:rsid w:val="00793ADC"/>
    <w:rsid w:val="00794850"/>
    <w:rsid w:val="007960F4"/>
    <w:rsid w:val="00797BAA"/>
    <w:rsid w:val="007A065B"/>
    <w:rsid w:val="007A0ED9"/>
    <w:rsid w:val="007A114C"/>
    <w:rsid w:val="007A127A"/>
    <w:rsid w:val="007A13C4"/>
    <w:rsid w:val="007A1528"/>
    <w:rsid w:val="007A1B0B"/>
    <w:rsid w:val="007A2616"/>
    <w:rsid w:val="007A26B9"/>
    <w:rsid w:val="007A34AE"/>
    <w:rsid w:val="007A3DF7"/>
    <w:rsid w:val="007A4582"/>
    <w:rsid w:val="007A4A4B"/>
    <w:rsid w:val="007A567E"/>
    <w:rsid w:val="007A624E"/>
    <w:rsid w:val="007A768C"/>
    <w:rsid w:val="007A7998"/>
    <w:rsid w:val="007A7B2C"/>
    <w:rsid w:val="007B04E1"/>
    <w:rsid w:val="007B06AE"/>
    <w:rsid w:val="007B11FB"/>
    <w:rsid w:val="007B1764"/>
    <w:rsid w:val="007B1C03"/>
    <w:rsid w:val="007B2025"/>
    <w:rsid w:val="007B2D44"/>
    <w:rsid w:val="007B2DE9"/>
    <w:rsid w:val="007B2F8D"/>
    <w:rsid w:val="007B30B0"/>
    <w:rsid w:val="007B3B4B"/>
    <w:rsid w:val="007B3D39"/>
    <w:rsid w:val="007B3E6B"/>
    <w:rsid w:val="007B3F4F"/>
    <w:rsid w:val="007B669E"/>
    <w:rsid w:val="007B6E22"/>
    <w:rsid w:val="007B7C8A"/>
    <w:rsid w:val="007B7F86"/>
    <w:rsid w:val="007C05AA"/>
    <w:rsid w:val="007C079D"/>
    <w:rsid w:val="007C0D08"/>
    <w:rsid w:val="007C0DB2"/>
    <w:rsid w:val="007C0DD8"/>
    <w:rsid w:val="007C0FD1"/>
    <w:rsid w:val="007C117C"/>
    <w:rsid w:val="007C18C8"/>
    <w:rsid w:val="007C1A4B"/>
    <w:rsid w:val="007C2576"/>
    <w:rsid w:val="007C29C0"/>
    <w:rsid w:val="007C2A58"/>
    <w:rsid w:val="007C418D"/>
    <w:rsid w:val="007C4673"/>
    <w:rsid w:val="007C4681"/>
    <w:rsid w:val="007C4EE8"/>
    <w:rsid w:val="007C572C"/>
    <w:rsid w:val="007C5991"/>
    <w:rsid w:val="007C6254"/>
    <w:rsid w:val="007C6C8B"/>
    <w:rsid w:val="007C75E7"/>
    <w:rsid w:val="007D0D5C"/>
    <w:rsid w:val="007D1111"/>
    <w:rsid w:val="007D12BF"/>
    <w:rsid w:val="007D239C"/>
    <w:rsid w:val="007D26A7"/>
    <w:rsid w:val="007D29D6"/>
    <w:rsid w:val="007D2B56"/>
    <w:rsid w:val="007D5F0E"/>
    <w:rsid w:val="007D6702"/>
    <w:rsid w:val="007D6F98"/>
    <w:rsid w:val="007D7229"/>
    <w:rsid w:val="007D7BCC"/>
    <w:rsid w:val="007D7D3A"/>
    <w:rsid w:val="007D7DDD"/>
    <w:rsid w:val="007E06F8"/>
    <w:rsid w:val="007E0868"/>
    <w:rsid w:val="007E135C"/>
    <w:rsid w:val="007E152D"/>
    <w:rsid w:val="007E195D"/>
    <w:rsid w:val="007E2CFE"/>
    <w:rsid w:val="007E2EB8"/>
    <w:rsid w:val="007E3173"/>
    <w:rsid w:val="007E3B0D"/>
    <w:rsid w:val="007E4099"/>
    <w:rsid w:val="007E4683"/>
    <w:rsid w:val="007E46CC"/>
    <w:rsid w:val="007E4CA5"/>
    <w:rsid w:val="007E521A"/>
    <w:rsid w:val="007E5BDF"/>
    <w:rsid w:val="007E5BF9"/>
    <w:rsid w:val="007E5CA2"/>
    <w:rsid w:val="007E5FCA"/>
    <w:rsid w:val="007E63AB"/>
    <w:rsid w:val="007E76EF"/>
    <w:rsid w:val="007E7826"/>
    <w:rsid w:val="007E7E76"/>
    <w:rsid w:val="007F01D9"/>
    <w:rsid w:val="007F0455"/>
    <w:rsid w:val="007F0ECD"/>
    <w:rsid w:val="007F149F"/>
    <w:rsid w:val="007F1B6A"/>
    <w:rsid w:val="007F1D8A"/>
    <w:rsid w:val="007F210A"/>
    <w:rsid w:val="007F219C"/>
    <w:rsid w:val="007F3BD5"/>
    <w:rsid w:val="007F4A90"/>
    <w:rsid w:val="007F4CD7"/>
    <w:rsid w:val="007F4E8C"/>
    <w:rsid w:val="007F50A3"/>
    <w:rsid w:val="007F5A7F"/>
    <w:rsid w:val="007F5AC4"/>
    <w:rsid w:val="007F5E2C"/>
    <w:rsid w:val="007F701B"/>
    <w:rsid w:val="007F7DF8"/>
    <w:rsid w:val="007F7FE4"/>
    <w:rsid w:val="0080071B"/>
    <w:rsid w:val="0080149E"/>
    <w:rsid w:val="00801CD7"/>
    <w:rsid w:val="00803501"/>
    <w:rsid w:val="0080372A"/>
    <w:rsid w:val="00803CA5"/>
    <w:rsid w:val="00804031"/>
    <w:rsid w:val="008042E8"/>
    <w:rsid w:val="00804C60"/>
    <w:rsid w:val="00804E30"/>
    <w:rsid w:val="008057C4"/>
    <w:rsid w:val="00805B7E"/>
    <w:rsid w:val="00806109"/>
    <w:rsid w:val="008062B0"/>
    <w:rsid w:val="008062B6"/>
    <w:rsid w:val="008064B5"/>
    <w:rsid w:val="00806645"/>
    <w:rsid w:val="008067A6"/>
    <w:rsid w:val="00806AA9"/>
    <w:rsid w:val="00807879"/>
    <w:rsid w:val="00807B61"/>
    <w:rsid w:val="0081012D"/>
    <w:rsid w:val="008101BD"/>
    <w:rsid w:val="0081026D"/>
    <w:rsid w:val="0081192F"/>
    <w:rsid w:val="00811D39"/>
    <w:rsid w:val="00811E4C"/>
    <w:rsid w:val="008130F2"/>
    <w:rsid w:val="0081321A"/>
    <w:rsid w:val="00813223"/>
    <w:rsid w:val="008133BD"/>
    <w:rsid w:val="0081346A"/>
    <w:rsid w:val="00813C0D"/>
    <w:rsid w:val="00813D3D"/>
    <w:rsid w:val="00813E9D"/>
    <w:rsid w:val="008140A5"/>
    <w:rsid w:val="00814252"/>
    <w:rsid w:val="00814D22"/>
    <w:rsid w:val="00814E26"/>
    <w:rsid w:val="00815BB3"/>
    <w:rsid w:val="00816E17"/>
    <w:rsid w:val="00817792"/>
    <w:rsid w:val="00817B5F"/>
    <w:rsid w:val="00817D9E"/>
    <w:rsid w:val="008203FC"/>
    <w:rsid w:val="00820FBC"/>
    <w:rsid w:val="008224FF"/>
    <w:rsid w:val="00822B94"/>
    <w:rsid w:val="00823DE9"/>
    <w:rsid w:val="0082413A"/>
    <w:rsid w:val="008243BA"/>
    <w:rsid w:val="00824413"/>
    <w:rsid w:val="00824438"/>
    <w:rsid w:val="00824C52"/>
    <w:rsid w:val="00825013"/>
    <w:rsid w:val="008250EC"/>
    <w:rsid w:val="008253E7"/>
    <w:rsid w:val="008258CE"/>
    <w:rsid w:val="00825BA8"/>
    <w:rsid w:val="00825BAC"/>
    <w:rsid w:val="00825F89"/>
    <w:rsid w:val="00826933"/>
    <w:rsid w:val="00826E0B"/>
    <w:rsid w:val="00827418"/>
    <w:rsid w:val="0082774A"/>
    <w:rsid w:val="0082782A"/>
    <w:rsid w:val="00827C03"/>
    <w:rsid w:val="00827F31"/>
    <w:rsid w:val="00830464"/>
    <w:rsid w:val="00830488"/>
    <w:rsid w:val="0083140C"/>
    <w:rsid w:val="008315CA"/>
    <w:rsid w:val="00832449"/>
    <w:rsid w:val="00833051"/>
    <w:rsid w:val="0083306B"/>
    <w:rsid w:val="008334C5"/>
    <w:rsid w:val="00833B1B"/>
    <w:rsid w:val="0083445C"/>
    <w:rsid w:val="008345A8"/>
    <w:rsid w:val="00834E56"/>
    <w:rsid w:val="008354B6"/>
    <w:rsid w:val="008356F1"/>
    <w:rsid w:val="00835AC2"/>
    <w:rsid w:val="00836095"/>
    <w:rsid w:val="008363B0"/>
    <w:rsid w:val="0083753E"/>
    <w:rsid w:val="00837892"/>
    <w:rsid w:val="0083791E"/>
    <w:rsid w:val="00837BAE"/>
    <w:rsid w:val="00837E2B"/>
    <w:rsid w:val="0084047A"/>
    <w:rsid w:val="00840744"/>
    <w:rsid w:val="00840BDB"/>
    <w:rsid w:val="00840E21"/>
    <w:rsid w:val="00841100"/>
    <w:rsid w:val="008411BF"/>
    <w:rsid w:val="0084151E"/>
    <w:rsid w:val="00842046"/>
    <w:rsid w:val="00842476"/>
    <w:rsid w:val="00842F76"/>
    <w:rsid w:val="00843154"/>
    <w:rsid w:val="008437A3"/>
    <w:rsid w:val="00843A9C"/>
    <w:rsid w:val="00843D5E"/>
    <w:rsid w:val="00844790"/>
    <w:rsid w:val="00844D51"/>
    <w:rsid w:val="008452A4"/>
    <w:rsid w:val="008457EB"/>
    <w:rsid w:val="00846434"/>
    <w:rsid w:val="00846C1A"/>
    <w:rsid w:val="00846F25"/>
    <w:rsid w:val="00847634"/>
    <w:rsid w:val="008476B3"/>
    <w:rsid w:val="008500AE"/>
    <w:rsid w:val="0085040A"/>
    <w:rsid w:val="00850584"/>
    <w:rsid w:val="008506B0"/>
    <w:rsid w:val="00850AD6"/>
    <w:rsid w:val="00850B91"/>
    <w:rsid w:val="00850BDE"/>
    <w:rsid w:val="00850DD1"/>
    <w:rsid w:val="00850E33"/>
    <w:rsid w:val="00851241"/>
    <w:rsid w:val="00852014"/>
    <w:rsid w:val="008526C5"/>
    <w:rsid w:val="008530F5"/>
    <w:rsid w:val="008531BA"/>
    <w:rsid w:val="00853235"/>
    <w:rsid w:val="00853649"/>
    <w:rsid w:val="0085366D"/>
    <w:rsid w:val="008544DA"/>
    <w:rsid w:val="00854597"/>
    <w:rsid w:val="00854610"/>
    <w:rsid w:val="00854843"/>
    <w:rsid w:val="008555E3"/>
    <w:rsid w:val="008563F8"/>
    <w:rsid w:val="00856A2D"/>
    <w:rsid w:val="00856EB9"/>
    <w:rsid w:val="008571AA"/>
    <w:rsid w:val="00857318"/>
    <w:rsid w:val="00857912"/>
    <w:rsid w:val="00857DC8"/>
    <w:rsid w:val="00857EC3"/>
    <w:rsid w:val="00861503"/>
    <w:rsid w:val="00861672"/>
    <w:rsid w:val="0086209B"/>
    <w:rsid w:val="008621CA"/>
    <w:rsid w:val="0086227E"/>
    <w:rsid w:val="00862739"/>
    <w:rsid w:val="00862A32"/>
    <w:rsid w:val="00863C2A"/>
    <w:rsid w:val="008642EB"/>
    <w:rsid w:val="0086468E"/>
    <w:rsid w:val="00865713"/>
    <w:rsid w:val="00865848"/>
    <w:rsid w:val="008669ED"/>
    <w:rsid w:val="00866E90"/>
    <w:rsid w:val="0086737F"/>
    <w:rsid w:val="00867587"/>
    <w:rsid w:val="00867A4F"/>
    <w:rsid w:val="00867B59"/>
    <w:rsid w:val="00870266"/>
    <w:rsid w:val="008711EE"/>
    <w:rsid w:val="00871290"/>
    <w:rsid w:val="008715E7"/>
    <w:rsid w:val="00871727"/>
    <w:rsid w:val="008719DF"/>
    <w:rsid w:val="00871BD4"/>
    <w:rsid w:val="00871C61"/>
    <w:rsid w:val="008722BB"/>
    <w:rsid w:val="00872D20"/>
    <w:rsid w:val="00872E7F"/>
    <w:rsid w:val="008731AA"/>
    <w:rsid w:val="0087322F"/>
    <w:rsid w:val="00873646"/>
    <w:rsid w:val="00873757"/>
    <w:rsid w:val="00873788"/>
    <w:rsid w:val="00873CA5"/>
    <w:rsid w:val="008741A5"/>
    <w:rsid w:val="00874638"/>
    <w:rsid w:val="008747AC"/>
    <w:rsid w:val="00874C7C"/>
    <w:rsid w:val="00874D4A"/>
    <w:rsid w:val="008753F7"/>
    <w:rsid w:val="00875C5D"/>
    <w:rsid w:val="00875CDC"/>
    <w:rsid w:val="00876186"/>
    <w:rsid w:val="0087630B"/>
    <w:rsid w:val="00876314"/>
    <w:rsid w:val="00876383"/>
    <w:rsid w:val="00876494"/>
    <w:rsid w:val="0087658F"/>
    <w:rsid w:val="008770C8"/>
    <w:rsid w:val="0087711B"/>
    <w:rsid w:val="00877374"/>
    <w:rsid w:val="0087767F"/>
    <w:rsid w:val="00877761"/>
    <w:rsid w:val="00877FF9"/>
    <w:rsid w:val="008803B9"/>
    <w:rsid w:val="0088052F"/>
    <w:rsid w:val="0088077D"/>
    <w:rsid w:val="00880B54"/>
    <w:rsid w:val="00880B9B"/>
    <w:rsid w:val="00880CEE"/>
    <w:rsid w:val="00880FF1"/>
    <w:rsid w:val="00881421"/>
    <w:rsid w:val="0088245C"/>
    <w:rsid w:val="00882857"/>
    <w:rsid w:val="00882B7F"/>
    <w:rsid w:val="00883F2B"/>
    <w:rsid w:val="0088400A"/>
    <w:rsid w:val="00884367"/>
    <w:rsid w:val="00884495"/>
    <w:rsid w:val="00884574"/>
    <w:rsid w:val="008847E7"/>
    <w:rsid w:val="00884EDA"/>
    <w:rsid w:val="00884F4D"/>
    <w:rsid w:val="008857A2"/>
    <w:rsid w:val="008859D1"/>
    <w:rsid w:val="0088681C"/>
    <w:rsid w:val="00886D02"/>
    <w:rsid w:val="00886D8B"/>
    <w:rsid w:val="0088744A"/>
    <w:rsid w:val="00887F75"/>
    <w:rsid w:val="00890119"/>
    <w:rsid w:val="00890401"/>
    <w:rsid w:val="00890744"/>
    <w:rsid w:val="00890C30"/>
    <w:rsid w:val="00890C8E"/>
    <w:rsid w:val="00891368"/>
    <w:rsid w:val="00891A75"/>
    <w:rsid w:val="00891F0F"/>
    <w:rsid w:val="00892F2F"/>
    <w:rsid w:val="0089313E"/>
    <w:rsid w:val="00893983"/>
    <w:rsid w:val="00894345"/>
    <w:rsid w:val="00894548"/>
    <w:rsid w:val="00894AEC"/>
    <w:rsid w:val="00895161"/>
    <w:rsid w:val="00896740"/>
    <w:rsid w:val="00896816"/>
    <w:rsid w:val="00897F95"/>
    <w:rsid w:val="008A031A"/>
    <w:rsid w:val="008A1328"/>
    <w:rsid w:val="008A1D59"/>
    <w:rsid w:val="008A2362"/>
    <w:rsid w:val="008A295B"/>
    <w:rsid w:val="008A2D43"/>
    <w:rsid w:val="008A3C25"/>
    <w:rsid w:val="008A5F01"/>
    <w:rsid w:val="008A6D74"/>
    <w:rsid w:val="008A6EC7"/>
    <w:rsid w:val="008A7B0E"/>
    <w:rsid w:val="008A7E1F"/>
    <w:rsid w:val="008B01F1"/>
    <w:rsid w:val="008B03E7"/>
    <w:rsid w:val="008B03EA"/>
    <w:rsid w:val="008B0D05"/>
    <w:rsid w:val="008B11B3"/>
    <w:rsid w:val="008B1B25"/>
    <w:rsid w:val="008B1DD3"/>
    <w:rsid w:val="008B1F21"/>
    <w:rsid w:val="008B20B1"/>
    <w:rsid w:val="008B210A"/>
    <w:rsid w:val="008B22A6"/>
    <w:rsid w:val="008B2327"/>
    <w:rsid w:val="008B2355"/>
    <w:rsid w:val="008B30BA"/>
    <w:rsid w:val="008B3260"/>
    <w:rsid w:val="008B3874"/>
    <w:rsid w:val="008B39D1"/>
    <w:rsid w:val="008B43C7"/>
    <w:rsid w:val="008B4E74"/>
    <w:rsid w:val="008B5F06"/>
    <w:rsid w:val="008B6228"/>
    <w:rsid w:val="008B67D1"/>
    <w:rsid w:val="008B712C"/>
    <w:rsid w:val="008B71D5"/>
    <w:rsid w:val="008B7278"/>
    <w:rsid w:val="008B7E7B"/>
    <w:rsid w:val="008C017E"/>
    <w:rsid w:val="008C058E"/>
    <w:rsid w:val="008C08A8"/>
    <w:rsid w:val="008C13B8"/>
    <w:rsid w:val="008C1517"/>
    <w:rsid w:val="008C1589"/>
    <w:rsid w:val="008C1B78"/>
    <w:rsid w:val="008C1D0D"/>
    <w:rsid w:val="008C289A"/>
    <w:rsid w:val="008C29A8"/>
    <w:rsid w:val="008C2C56"/>
    <w:rsid w:val="008C4A41"/>
    <w:rsid w:val="008C4D87"/>
    <w:rsid w:val="008C552B"/>
    <w:rsid w:val="008C66CF"/>
    <w:rsid w:val="008C6A5F"/>
    <w:rsid w:val="008C6C35"/>
    <w:rsid w:val="008C7136"/>
    <w:rsid w:val="008C7F09"/>
    <w:rsid w:val="008C7FAF"/>
    <w:rsid w:val="008D11D1"/>
    <w:rsid w:val="008D12E1"/>
    <w:rsid w:val="008D13C6"/>
    <w:rsid w:val="008D13FE"/>
    <w:rsid w:val="008D1BEA"/>
    <w:rsid w:val="008D2A33"/>
    <w:rsid w:val="008D2FC2"/>
    <w:rsid w:val="008D47D9"/>
    <w:rsid w:val="008D484A"/>
    <w:rsid w:val="008D4A87"/>
    <w:rsid w:val="008D57D0"/>
    <w:rsid w:val="008D5AF2"/>
    <w:rsid w:val="008D6020"/>
    <w:rsid w:val="008D63C9"/>
    <w:rsid w:val="008D6F4F"/>
    <w:rsid w:val="008D74A4"/>
    <w:rsid w:val="008E0342"/>
    <w:rsid w:val="008E04BE"/>
    <w:rsid w:val="008E0DD1"/>
    <w:rsid w:val="008E15FD"/>
    <w:rsid w:val="008E16B9"/>
    <w:rsid w:val="008E1CB9"/>
    <w:rsid w:val="008E21BD"/>
    <w:rsid w:val="008E2643"/>
    <w:rsid w:val="008E369E"/>
    <w:rsid w:val="008E3955"/>
    <w:rsid w:val="008E437D"/>
    <w:rsid w:val="008E4CE9"/>
    <w:rsid w:val="008E4D84"/>
    <w:rsid w:val="008E56A6"/>
    <w:rsid w:val="008E5E93"/>
    <w:rsid w:val="008E691E"/>
    <w:rsid w:val="008E692B"/>
    <w:rsid w:val="008F0876"/>
    <w:rsid w:val="008F17F1"/>
    <w:rsid w:val="008F22EA"/>
    <w:rsid w:val="008F2500"/>
    <w:rsid w:val="008F29B8"/>
    <w:rsid w:val="008F53BB"/>
    <w:rsid w:val="008F543E"/>
    <w:rsid w:val="008F5C07"/>
    <w:rsid w:val="008F5D8C"/>
    <w:rsid w:val="008F61AD"/>
    <w:rsid w:val="008F63AF"/>
    <w:rsid w:val="008F703F"/>
    <w:rsid w:val="00900293"/>
    <w:rsid w:val="0090069B"/>
    <w:rsid w:val="00900BE6"/>
    <w:rsid w:val="00900EE0"/>
    <w:rsid w:val="0090114A"/>
    <w:rsid w:val="00901709"/>
    <w:rsid w:val="00901823"/>
    <w:rsid w:val="009021D8"/>
    <w:rsid w:val="0090244D"/>
    <w:rsid w:val="00902BD5"/>
    <w:rsid w:val="00902EF9"/>
    <w:rsid w:val="00904409"/>
    <w:rsid w:val="0090474B"/>
    <w:rsid w:val="00904A82"/>
    <w:rsid w:val="00906C8B"/>
    <w:rsid w:val="00907D6A"/>
    <w:rsid w:val="00910AA8"/>
    <w:rsid w:val="00910FF0"/>
    <w:rsid w:val="0091105A"/>
    <w:rsid w:val="0091159A"/>
    <w:rsid w:val="009118A2"/>
    <w:rsid w:val="00911D46"/>
    <w:rsid w:val="0091262E"/>
    <w:rsid w:val="009126FE"/>
    <w:rsid w:val="009129C7"/>
    <w:rsid w:val="00913725"/>
    <w:rsid w:val="00913C29"/>
    <w:rsid w:val="0091415F"/>
    <w:rsid w:val="0091481D"/>
    <w:rsid w:val="00914DB9"/>
    <w:rsid w:val="0091523B"/>
    <w:rsid w:val="00915271"/>
    <w:rsid w:val="00915537"/>
    <w:rsid w:val="009162ED"/>
    <w:rsid w:val="00916531"/>
    <w:rsid w:val="009167C3"/>
    <w:rsid w:val="00917B18"/>
    <w:rsid w:val="00917EFD"/>
    <w:rsid w:val="009206EF"/>
    <w:rsid w:val="00920A54"/>
    <w:rsid w:val="00920F1A"/>
    <w:rsid w:val="0092122A"/>
    <w:rsid w:val="009214FE"/>
    <w:rsid w:val="0092168D"/>
    <w:rsid w:val="00921C8E"/>
    <w:rsid w:val="00921D9B"/>
    <w:rsid w:val="0092212E"/>
    <w:rsid w:val="00922A79"/>
    <w:rsid w:val="00922B32"/>
    <w:rsid w:val="00922BDC"/>
    <w:rsid w:val="00922C2F"/>
    <w:rsid w:val="009231BE"/>
    <w:rsid w:val="0092373A"/>
    <w:rsid w:val="00923E7C"/>
    <w:rsid w:val="00924107"/>
    <w:rsid w:val="0092478A"/>
    <w:rsid w:val="00925AC1"/>
    <w:rsid w:val="00926BD3"/>
    <w:rsid w:val="00926D39"/>
    <w:rsid w:val="009277CD"/>
    <w:rsid w:val="00927E40"/>
    <w:rsid w:val="00930C0E"/>
    <w:rsid w:val="00930D87"/>
    <w:rsid w:val="00931733"/>
    <w:rsid w:val="00932712"/>
    <w:rsid w:val="00932942"/>
    <w:rsid w:val="00932E26"/>
    <w:rsid w:val="00933C44"/>
    <w:rsid w:val="00934456"/>
    <w:rsid w:val="00934602"/>
    <w:rsid w:val="0093590B"/>
    <w:rsid w:val="00935AF7"/>
    <w:rsid w:val="00936275"/>
    <w:rsid w:val="00937635"/>
    <w:rsid w:val="009376B1"/>
    <w:rsid w:val="00940EA3"/>
    <w:rsid w:val="00940F05"/>
    <w:rsid w:val="00942A43"/>
    <w:rsid w:val="0094349A"/>
    <w:rsid w:val="009435F9"/>
    <w:rsid w:val="009437DE"/>
    <w:rsid w:val="00943926"/>
    <w:rsid w:val="00943B1E"/>
    <w:rsid w:val="009445A0"/>
    <w:rsid w:val="009449B0"/>
    <w:rsid w:val="00944F6F"/>
    <w:rsid w:val="00946537"/>
    <w:rsid w:val="00946967"/>
    <w:rsid w:val="00946B74"/>
    <w:rsid w:val="00946C87"/>
    <w:rsid w:val="00947513"/>
    <w:rsid w:val="009476DF"/>
    <w:rsid w:val="00947C1D"/>
    <w:rsid w:val="009500BA"/>
    <w:rsid w:val="00950370"/>
    <w:rsid w:val="009508FF"/>
    <w:rsid w:val="0095165A"/>
    <w:rsid w:val="0095167E"/>
    <w:rsid w:val="00951DC3"/>
    <w:rsid w:val="00952892"/>
    <w:rsid w:val="009529E0"/>
    <w:rsid w:val="00952CBD"/>
    <w:rsid w:val="00952D00"/>
    <w:rsid w:val="00953BB8"/>
    <w:rsid w:val="00953E57"/>
    <w:rsid w:val="00956245"/>
    <w:rsid w:val="0096040A"/>
    <w:rsid w:val="00960718"/>
    <w:rsid w:val="00960B9E"/>
    <w:rsid w:val="009613A4"/>
    <w:rsid w:val="009614EC"/>
    <w:rsid w:val="00961BCC"/>
    <w:rsid w:val="00962374"/>
    <w:rsid w:val="00963780"/>
    <w:rsid w:val="00963D0F"/>
    <w:rsid w:val="00963F0A"/>
    <w:rsid w:val="00964243"/>
    <w:rsid w:val="00964320"/>
    <w:rsid w:val="0096532A"/>
    <w:rsid w:val="00965A9E"/>
    <w:rsid w:val="009661AC"/>
    <w:rsid w:val="00966A8E"/>
    <w:rsid w:val="009673C1"/>
    <w:rsid w:val="009675A2"/>
    <w:rsid w:val="0096798B"/>
    <w:rsid w:val="009679DF"/>
    <w:rsid w:val="00967D4F"/>
    <w:rsid w:val="00970503"/>
    <w:rsid w:val="00971500"/>
    <w:rsid w:val="0097170C"/>
    <w:rsid w:val="00971747"/>
    <w:rsid w:val="00971A12"/>
    <w:rsid w:val="009728FA"/>
    <w:rsid w:val="00972A5A"/>
    <w:rsid w:val="00972EE9"/>
    <w:rsid w:val="00973901"/>
    <w:rsid w:val="00973CDF"/>
    <w:rsid w:val="00974214"/>
    <w:rsid w:val="009744DE"/>
    <w:rsid w:val="0097465E"/>
    <w:rsid w:val="0097485A"/>
    <w:rsid w:val="00974AEB"/>
    <w:rsid w:val="00975198"/>
    <w:rsid w:val="00975826"/>
    <w:rsid w:val="00975CDB"/>
    <w:rsid w:val="0097682C"/>
    <w:rsid w:val="00976898"/>
    <w:rsid w:val="00976900"/>
    <w:rsid w:val="00976D26"/>
    <w:rsid w:val="009777CA"/>
    <w:rsid w:val="00980477"/>
    <w:rsid w:val="00980543"/>
    <w:rsid w:val="00980640"/>
    <w:rsid w:val="0098087A"/>
    <w:rsid w:val="00981A3C"/>
    <w:rsid w:val="00981B9A"/>
    <w:rsid w:val="00981EC0"/>
    <w:rsid w:val="0098274E"/>
    <w:rsid w:val="00983864"/>
    <w:rsid w:val="00983B77"/>
    <w:rsid w:val="009845C6"/>
    <w:rsid w:val="00984962"/>
    <w:rsid w:val="00985568"/>
    <w:rsid w:val="00985D24"/>
    <w:rsid w:val="00985F09"/>
    <w:rsid w:val="00986957"/>
    <w:rsid w:val="009869D5"/>
    <w:rsid w:val="00986C55"/>
    <w:rsid w:val="00987561"/>
    <w:rsid w:val="00987A2C"/>
    <w:rsid w:val="00987DDE"/>
    <w:rsid w:val="009903DC"/>
    <w:rsid w:val="009910A0"/>
    <w:rsid w:val="00992AEA"/>
    <w:rsid w:val="009931BC"/>
    <w:rsid w:val="00993A34"/>
    <w:rsid w:val="00993FEB"/>
    <w:rsid w:val="00994950"/>
    <w:rsid w:val="009952D9"/>
    <w:rsid w:val="00995785"/>
    <w:rsid w:val="0099592B"/>
    <w:rsid w:val="00995CFD"/>
    <w:rsid w:val="00996552"/>
    <w:rsid w:val="00996878"/>
    <w:rsid w:val="00996B65"/>
    <w:rsid w:val="00997435"/>
    <w:rsid w:val="0099791D"/>
    <w:rsid w:val="00997B58"/>
    <w:rsid w:val="00997D5C"/>
    <w:rsid w:val="009A001F"/>
    <w:rsid w:val="009A0424"/>
    <w:rsid w:val="009A047B"/>
    <w:rsid w:val="009A26C0"/>
    <w:rsid w:val="009A3176"/>
    <w:rsid w:val="009A3294"/>
    <w:rsid w:val="009A437A"/>
    <w:rsid w:val="009A4A67"/>
    <w:rsid w:val="009A4B8E"/>
    <w:rsid w:val="009A4D2C"/>
    <w:rsid w:val="009A5286"/>
    <w:rsid w:val="009A5EE1"/>
    <w:rsid w:val="009A5FF7"/>
    <w:rsid w:val="009A7077"/>
    <w:rsid w:val="009A78F3"/>
    <w:rsid w:val="009A79A0"/>
    <w:rsid w:val="009A79A7"/>
    <w:rsid w:val="009A7BB7"/>
    <w:rsid w:val="009A7BB8"/>
    <w:rsid w:val="009A7E57"/>
    <w:rsid w:val="009B0855"/>
    <w:rsid w:val="009B0B01"/>
    <w:rsid w:val="009B0BAA"/>
    <w:rsid w:val="009B1D98"/>
    <w:rsid w:val="009B2696"/>
    <w:rsid w:val="009B2F22"/>
    <w:rsid w:val="009B3373"/>
    <w:rsid w:val="009B341E"/>
    <w:rsid w:val="009B3630"/>
    <w:rsid w:val="009B3B0C"/>
    <w:rsid w:val="009B3D41"/>
    <w:rsid w:val="009B4115"/>
    <w:rsid w:val="009B461D"/>
    <w:rsid w:val="009B48FC"/>
    <w:rsid w:val="009B4B7E"/>
    <w:rsid w:val="009B503F"/>
    <w:rsid w:val="009B545D"/>
    <w:rsid w:val="009B58C0"/>
    <w:rsid w:val="009B76E6"/>
    <w:rsid w:val="009B773C"/>
    <w:rsid w:val="009B79E9"/>
    <w:rsid w:val="009C0936"/>
    <w:rsid w:val="009C09D0"/>
    <w:rsid w:val="009C0E99"/>
    <w:rsid w:val="009C17A5"/>
    <w:rsid w:val="009C1D56"/>
    <w:rsid w:val="009C207B"/>
    <w:rsid w:val="009C2D22"/>
    <w:rsid w:val="009C2E5C"/>
    <w:rsid w:val="009C2FC2"/>
    <w:rsid w:val="009C34B2"/>
    <w:rsid w:val="009C3BD6"/>
    <w:rsid w:val="009C3F1D"/>
    <w:rsid w:val="009C4573"/>
    <w:rsid w:val="009C47C5"/>
    <w:rsid w:val="009C4822"/>
    <w:rsid w:val="009C48EF"/>
    <w:rsid w:val="009C639B"/>
    <w:rsid w:val="009C67DE"/>
    <w:rsid w:val="009C6C79"/>
    <w:rsid w:val="009C6D69"/>
    <w:rsid w:val="009C7E20"/>
    <w:rsid w:val="009D0703"/>
    <w:rsid w:val="009D0D1C"/>
    <w:rsid w:val="009D0D39"/>
    <w:rsid w:val="009D23A3"/>
    <w:rsid w:val="009D31D1"/>
    <w:rsid w:val="009D3BDD"/>
    <w:rsid w:val="009D3D25"/>
    <w:rsid w:val="009D3EC4"/>
    <w:rsid w:val="009D4F61"/>
    <w:rsid w:val="009D537C"/>
    <w:rsid w:val="009D5449"/>
    <w:rsid w:val="009D57C6"/>
    <w:rsid w:val="009D5B2B"/>
    <w:rsid w:val="009D6071"/>
    <w:rsid w:val="009D61C1"/>
    <w:rsid w:val="009D6391"/>
    <w:rsid w:val="009D655E"/>
    <w:rsid w:val="009D74A6"/>
    <w:rsid w:val="009D79EA"/>
    <w:rsid w:val="009D7D94"/>
    <w:rsid w:val="009E0C4F"/>
    <w:rsid w:val="009E0DB9"/>
    <w:rsid w:val="009E11E3"/>
    <w:rsid w:val="009E1321"/>
    <w:rsid w:val="009E15A6"/>
    <w:rsid w:val="009E1750"/>
    <w:rsid w:val="009E202B"/>
    <w:rsid w:val="009E2311"/>
    <w:rsid w:val="009E2353"/>
    <w:rsid w:val="009E2430"/>
    <w:rsid w:val="009E2896"/>
    <w:rsid w:val="009E2C68"/>
    <w:rsid w:val="009E2EF6"/>
    <w:rsid w:val="009E32B0"/>
    <w:rsid w:val="009E3B3F"/>
    <w:rsid w:val="009E4B73"/>
    <w:rsid w:val="009E4BB9"/>
    <w:rsid w:val="009E5113"/>
    <w:rsid w:val="009E5492"/>
    <w:rsid w:val="009E57F0"/>
    <w:rsid w:val="009E5DE0"/>
    <w:rsid w:val="009E6085"/>
    <w:rsid w:val="009E6505"/>
    <w:rsid w:val="009E69C6"/>
    <w:rsid w:val="009E7FB2"/>
    <w:rsid w:val="009F0ED4"/>
    <w:rsid w:val="009F146C"/>
    <w:rsid w:val="009F2484"/>
    <w:rsid w:val="009F2C51"/>
    <w:rsid w:val="009F3579"/>
    <w:rsid w:val="009F3B82"/>
    <w:rsid w:val="009F41D4"/>
    <w:rsid w:val="009F4294"/>
    <w:rsid w:val="009F46A4"/>
    <w:rsid w:val="009F4C3A"/>
    <w:rsid w:val="009F54ED"/>
    <w:rsid w:val="009F6BF6"/>
    <w:rsid w:val="009F6E81"/>
    <w:rsid w:val="009F72DA"/>
    <w:rsid w:val="009F782E"/>
    <w:rsid w:val="00A002AB"/>
    <w:rsid w:val="00A010C8"/>
    <w:rsid w:val="00A013BB"/>
    <w:rsid w:val="00A01ACB"/>
    <w:rsid w:val="00A04EDF"/>
    <w:rsid w:val="00A0564C"/>
    <w:rsid w:val="00A05C11"/>
    <w:rsid w:val="00A065A4"/>
    <w:rsid w:val="00A065C5"/>
    <w:rsid w:val="00A069C3"/>
    <w:rsid w:val="00A071D8"/>
    <w:rsid w:val="00A077B3"/>
    <w:rsid w:val="00A07B26"/>
    <w:rsid w:val="00A07E71"/>
    <w:rsid w:val="00A1110D"/>
    <w:rsid w:val="00A11D83"/>
    <w:rsid w:val="00A12A99"/>
    <w:rsid w:val="00A12A9D"/>
    <w:rsid w:val="00A139BB"/>
    <w:rsid w:val="00A13B40"/>
    <w:rsid w:val="00A13D93"/>
    <w:rsid w:val="00A13FEE"/>
    <w:rsid w:val="00A13FF7"/>
    <w:rsid w:val="00A1448A"/>
    <w:rsid w:val="00A144E4"/>
    <w:rsid w:val="00A145A3"/>
    <w:rsid w:val="00A15524"/>
    <w:rsid w:val="00A1555F"/>
    <w:rsid w:val="00A164AB"/>
    <w:rsid w:val="00A16A8B"/>
    <w:rsid w:val="00A17210"/>
    <w:rsid w:val="00A17560"/>
    <w:rsid w:val="00A17CCF"/>
    <w:rsid w:val="00A17D71"/>
    <w:rsid w:val="00A21AE2"/>
    <w:rsid w:val="00A220F7"/>
    <w:rsid w:val="00A221C4"/>
    <w:rsid w:val="00A22398"/>
    <w:rsid w:val="00A22A56"/>
    <w:rsid w:val="00A23685"/>
    <w:rsid w:val="00A24242"/>
    <w:rsid w:val="00A24294"/>
    <w:rsid w:val="00A24FC8"/>
    <w:rsid w:val="00A258BA"/>
    <w:rsid w:val="00A27491"/>
    <w:rsid w:val="00A27AEB"/>
    <w:rsid w:val="00A27BCC"/>
    <w:rsid w:val="00A27FBD"/>
    <w:rsid w:val="00A3013A"/>
    <w:rsid w:val="00A3018A"/>
    <w:rsid w:val="00A305B3"/>
    <w:rsid w:val="00A309C6"/>
    <w:rsid w:val="00A3121C"/>
    <w:rsid w:val="00A31FBC"/>
    <w:rsid w:val="00A3238E"/>
    <w:rsid w:val="00A3255A"/>
    <w:rsid w:val="00A33B33"/>
    <w:rsid w:val="00A33DA2"/>
    <w:rsid w:val="00A34AFC"/>
    <w:rsid w:val="00A34B76"/>
    <w:rsid w:val="00A34DFD"/>
    <w:rsid w:val="00A354D6"/>
    <w:rsid w:val="00A358C3"/>
    <w:rsid w:val="00A35A82"/>
    <w:rsid w:val="00A35CEB"/>
    <w:rsid w:val="00A35D25"/>
    <w:rsid w:val="00A35DF5"/>
    <w:rsid w:val="00A35EC3"/>
    <w:rsid w:val="00A361F9"/>
    <w:rsid w:val="00A36CDE"/>
    <w:rsid w:val="00A37B7C"/>
    <w:rsid w:val="00A37D6D"/>
    <w:rsid w:val="00A37E64"/>
    <w:rsid w:val="00A4091E"/>
    <w:rsid w:val="00A40E3C"/>
    <w:rsid w:val="00A41794"/>
    <w:rsid w:val="00A422B7"/>
    <w:rsid w:val="00A425F9"/>
    <w:rsid w:val="00A429B1"/>
    <w:rsid w:val="00A42DE1"/>
    <w:rsid w:val="00A43093"/>
    <w:rsid w:val="00A4366C"/>
    <w:rsid w:val="00A43BB6"/>
    <w:rsid w:val="00A43D24"/>
    <w:rsid w:val="00A45850"/>
    <w:rsid w:val="00A466D4"/>
    <w:rsid w:val="00A46A1F"/>
    <w:rsid w:val="00A46AEE"/>
    <w:rsid w:val="00A47513"/>
    <w:rsid w:val="00A479F1"/>
    <w:rsid w:val="00A50281"/>
    <w:rsid w:val="00A50E02"/>
    <w:rsid w:val="00A52304"/>
    <w:rsid w:val="00A524B4"/>
    <w:rsid w:val="00A53FA0"/>
    <w:rsid w:val="00A53FB2"/>
    <w:rsid w:val="00A54733"/>
    <w:rsid w:val="00A548F8"/>
    <w:rsid w:val="00A54E99"/>
    <w:rsid w:val="00A54F50"/>
    <w:rsid w:val="00A554B0"/>
    <w:rsid w:val="00A576D7"/>
    <w:rsid w:val="00A60A71"/>
    <w:rsid w:val="00A612B4"/>
    <w:rsid w:val="00A61777"/>
    <w:rsid w:val="00A61FD5"/>
    <w:rsid w:val="00A626C4"/>
    <w:rsid w:val="00A62864"/>
    <w:rsid w:val="00A6289E"/>
    <w:rsid w:val="00A62A95"/>
    <w:rsid w:val="00A62B55"/>
    <w:rsid w:val="00A63910"/>
    <w:rsid w:val="00A639C8"/>
    <w:rsid w:val="00A63CBE"/>
    <w:rsid w:val="00A63DCE"/>
    <w:rsid w:val="00A64700"/>
    <w:rsid w:val="00A647D2"/>
    <w:rsid w:val="00A64C27"/>
    <w:rsid w:val="00A652EF"/>
    <w:rsid w:val="00A6548C"/>
    <w:rsid w:val="00A65AA7"/>
    <w:rsid w:val="00A664E3"/>
    <w:rsid w:val="00A667E6"/>
    <w:rsid w:val="00A66C30"/>
    <w:rsid w:val="00A66DD7"/>
    <w:rsid w:val="00A66EA2"/>
    <w:rsid w:val="00A675E1"/>
    <w:rsid w:val="00A67D3F"/>
    <w:rsid w:val="00A70849"/>
    <w:rsid w:val="00A71338"/>
    <w:rsid w:val="00A7158E"/>
    <w:rsid w:val="00A71AE8"/>
    <w:rsid w:val="00A729BB"/>
    <w:rsid w:val="00A732AA"/>
    <w:rsid w:val="00A73501"/>
    <w:rsid w:val="00A73CA5"/>
    <w:rsid w:val="00A742BB"/>
    <w:rsid w:val="00A74FED"/>
    <w:rsid w:val="00A7510D"/>
    <w:rsid w:val="00A7528D"/>
    <w:rsid w:val="00A75B7F"/>
    <w:rsid w:val="00A75F4A"/>
    <w:rsid w:val="00A76116"/>
    <w:rsid w:val="00A76968"/>
    <w:rsid w:val="00A76AA2"/>
    <w:rsid w:val="00A76C37"/>
    <w:rsid w:val="00A76E6A"/>
    <w:rsid w:val="00A77A97"/>
    <w:rsid w:val="00A80013"/>
    <w:rsid w:val="00A805A6"/>
    <w:rsid w:val="00A81BF3"/>
    <w:rsid w:val="00A82B96"/>
    <w:rsid w:val="00A8321A"/>
    <w:rsid w:val="00A8394E"/>
    <w:rsid w:val="00A83BDF"/>
    <w:rsid w:val="00A83CBF"/>
    <w:rsid w:val="00A83DF2"/>
    <w:rsid w:val="00A83FCA"/>
    <w:rsid w:val="00A84B3F"/>
    <w:rsid w:val="00A85D3F"/>
    <w:rsid w:val="00A85FCC"/>
    <w:rsid w:val="00A86501"/>
    <w:rsid w:val="00A868FB"/>
    <w:rsid w:val="00A8721B"/>
    <w:rsid w:val="00A878B5"/>
    <w:rsid w:val="00A879D6"/>
    <w:rsid w:val="00A87B6D"/>
    <w:rsid w:val="00A87BFF"/>
    <w:rsid w:val="00A87E1F"/>
    <w:rsid w:val="00A90A28"/>
    <w:rsid w:val="00A90A44"/>
    <w:rsid w:val="00A90E8A"/>
    <w:rsid w:val="00A90EFD"/>
    <w:rsid w:val="00A91256"/>
    <w:rsid w:val="00A912A8"/>
    <w:rsid w:val="00A91AF3"/>
    <w:rsid w:val="00A91E34"/>
    <w:rsid w:val="00A920C2"/>
    <w:rsid w:val="00A92780"/>
    <w:rsid w:val="00A92920"/>
    <w:rsid w:val="00A92C74"/>
    <w:rsid w:val="00A93014"/>
    <w:rsid w:val="00A9368B"/>
    <w:rsid w:val="00A937BF"/>
    <w:rsid w:val="00A94299"/>
    <w:rsid w:val="00A94567"/>
    <w:rsid w:val="00A94AC4"/>
    <w:rsid w:val="00A95783"/>
    <w:rsid w:val="00A9582C"/>
    <w:rsid w:val="00A95F50"/>
    <w:rsid w:val="00A96C38"/>
    <w:rsid w:val="00A96E4F"/>
    <w:rsid w:val="00A9753D"/>
    <w:rsid w:val="00A97FC3"/>
    <w:rsid w:val="00AA01CD"/>
    <w:rsid w:val="00AA0D33"/>
    <w:rsid w:val="00AA1615"/>
    <w:rsid w:val="00AA21D7"/>
    <w:rsid w:val="00AA2F6B"/>
    <w:rsid w:val="00AA39E5"/>
    <w:rsid w:val="00AA3C58"/>
    <w:rsid w:val="00AA6285"/>
    <w:rsid w:val="00AA6747"/>
    <w:rsid w:val="00AA7865"/>
    <w:rsid w:val="00AA7955"/>
    <w:rsid w:val="00AB039B"/>
    <w:rsid w:val="00AB13A7"/>
    <w:rsid w:val="00AB14D8"/>
    <w:rsid w:val="00AB2537"/>
    <w:rsid w:val="00AB25A7"/>
    <w:rsid w:val="00AB2848"/>
    <w:rsid w:val="00AB2D3B"/>
    <w:rsid w:val="00AB2FA5"/>
    <w:rsid w:val="00AB3337"/>
    <w:rsid w:val="00AB333A"/>
    <w:rsid w:val="00AB3872"/>
    <w:rsid w:val="00AB3FA8"/>
    <w:rsid w:val="00AB55CC"/>
    <w:rsid w:val="00AB55E0"/>
    <w:rsid w:val="00AB5BF8"/>
    <w:rsid w:val="00AB755E"/>
    <w:rsid w:val="00AC0319"/>
    <w:rsid w:val="00AC033B"/>
    <w:rsid w:val="00AC0563"/>
    <w:rsid w:val="00AC1745"/>
    <w:rsid w:val="00AC1DBB"/>
    <w:rsid w:val="00AC26A4"/>
    <w:rsid w:val="00AC2725"/>
    <w:rsid w:val="00AC2FC2"/>
    <w:rsid w:val="00AC3A3B"/>
    <w:rsid w:val="00AC3BA0"/>
    <w:rsid w:val="00AC4BB2"/>
    <w:rsid w:val="00AC52FC"/>
    <w:rsid w:val="00AC5A15"/>
    <w:rsid w:val="00AC6196"/>
    <w:rsid w:val="00AC6796"/>
    <w:rsid w:val="00AC71E8"/>
    <w:rsid w:val="00AD01C0"/>
    <w:rsid w:val="00AD04B9"/>
    <w:rsid w:val="00AD0D35"/>
    <w:rsid w:val="00AD1156"/>
    <w:rsid w:val="00AD16D0"/>
    <w:rsid w:val="00AD1A3A"/>
    <w:rsid w:val="00AD2BF4"/>
    <w:rsid w:val="00AD2E36"/>
    <w:rsid w:val="00AD3D02"/>
    <w:rsid w:val="00AD46EF"/>
    <w:rsid w:val="00AD4B29"/>
    <w:rsid w:val="00AD5872"/>
    <w:rsid w:val="00AD64C2"/>
    <w:rsid w:val="00AD692A"/>
    <w:rsid w:val="00AD69A8"/>
    <w:rsid w:val="00AD6A57"/>
    <w:rsid w:val="00AD6B6B"/>
    <w:rsid w:val="00AD6CDA"/>
    <w:rsid w:val="00AD6FC0"/>
    <w:rsid w:val="00AD7E61"/>
    <w:rsid w:val="00AE0CA9"/>
    <w:rsid w:val="00AE0E21"/>
    <w:rsid w:val="00AE0E8C"/>
    <w:rsid w:val="00AE0E98"/>
    <w:rsid w:val="00AE12E3"/>
    <w:rsid w:val="00AE2372"/>
    <w:rsid w:val="00AE2614"/>
    <w:rsid w:val="00AE37AA"/>
    <w:rsid w:val="00AE38DA"/>
    <w:rsid w:val="00AE3D34"/>
    <w:rsid w:val="00AE3D3F"/>
    <w:rsid w:val="00AE3F37"/>
    <w:rsid w:val="00AE4256"/>
    <w:rsid w:val="00AE47A7"/>
    <w:rsid w:val="00AE4D39"/>
    <w:rsid w:val="00AE57A8"/>
    <w:rsid w:val="00AE57BF"/>
    <w:rsid w:val="00AE59C3"/>
    <w:rsid w:val="00AE5CC7"/>
    <w:rsid w:val="00AE6497"/>
    <w:rsid w:val="00AE7384"/>
    <w:rsid w:val="00AE7830"/>
    <w:rsid w:val="00AE7E2E"/>
    <w:rsid w:val="00AF04D6"/>
    <w:rsid w:val="00AF0BC5"/>
    <w:rsid w:val="00AF0D91"/>
    <w:rsid w:val="00AF1144"/>
    <w:rsid w:val="00AF162A"/>
    <w:rsid w:val="00AF1CA0"/>
    <w:rsid w:val="00AF2203"/>
    <w:rsid w:val="00AF258F"/>
    <w:rsid w:val="00AF2E4D"/>
    <w:rsid w:val="00AF328D"/>
    <w:rsid w:val="00AF3AA0"/>
    <w:rsid w:val="00AF411A"/>
    <w:rsid w:val="00AF5315"/>
    <w:rsid w:val="00AF5333"/>
    <w:rsid w:val="00AF5348"/>
    <w:rsid w:val="00AF5A8B"/>
    <w:rsid w:val="00AF5C05"/>
    <w:rsid w:val="00AF5C39"/>
    <w:rsid w:val="00AF699B"/>
    <w:rsid w:val="00AF69A6"/>
    <w:rsid w:val="00AF780E"/>
    <w:rsid w:val="00AF7B36"/>
    <w:rsid w:val="00AF7CCA"/>
    <w:rsid w:val="00B00903"/>
    <w:rsid w:val="00B010A5"/>
    <w:rsid w:val="00B017CD"/>
    <w:rsid w:val="00B01AFA"/>
    <w:rsid w:val="00B02083"/>
    <w:rsid w:val="00B026AD"/>
    <w:rsid w:val="00B03046"/>
    <w:rsid w:val="00B030E4"/>
    <w:rsid w:val="00B04230"/>
    <w:rsid w:val="00B046F3"/>
    <w:rsid w:val="00B04B83"/>
    <w:rsid w:val="00B04E5F"/>
    <w:rsid w:val="00B056C3"/>
    <w:rsid w:val="00B059B4"/>
    <w:rsid w:val="00B10247"/>
    <w:rsid w:val="00B112E8"/>
    <w:rsid w:val="00B1254C"/>
    <w:rsid w:val="00B12971"/>
    <w:rsid w:val="00B13C63"/>
    <w:rsid w:val="00B14CC2"/>
    <w:rsid w:val="00B15123"/>
    <w:rsid w:val="00B15301"/>
    <w:rsid w:val="00B16494"/>
    <w:rsid w:val="00B165BC"/>
    <w:rsid w:val="00B16AE5"/>
    <w:rsid w:val="00B1763D"/>
    <w:rsid w:val="00B20271"/>
    <w:rsid w:val="00B20621"/>
    <w:rsid w:val="00B21019"/>
    <w:rsid w:val="00B210DB"/>
    <w:rsid w:val="00B21317"/>
    <w:rsid w:val="00B22E7C"/>
    <w:rsid w:val="00B235C1"/>
    <w:rsid w:val="00B236C4"/>
    <w:rsid w:val="00B23AD7"/>
    <w:rsid w:val="00B24978"/>
    <w:rsid w:val="00B24BE6"/>
    <w:rsid w:val="00B25B6D"/>
    <w:rsid w:val="00B26363"/>
    <w:rsid w:val="00B264F6"/>
    <w:rsid w:val="00B26B5F"/>
    <w:rsid w:val="00B26ED3"/>
    <w:rsid w:val="00B271D1"/>
    <w:rsid w:val="00B278E3"/>
    <w:rsid w:val="00B27C40"/>
    <w:rsid w:val="00B3030D"/>
    <w:rsid w:val="00B3109A"/>
    <w:rsid w:val="00B31ED8"/>
    <w:rsid w:val="00B32AC3"/>
    <w:rsid w:val="00B331E2"/>
    <w:rsid w:val="00B33A8A"/>
    <w:rsid w:val="00B3458B"/>
    <w:rsid w:val="00B35E4A"/>
    <w:rsid w:val="00B36A7B"/>
    <w:rsid w:val="00B37A13"/>
    <w:rsid w:val="00B37C76"/>
    <w:rsid w:val="00B4009B"/>
    <w:rsid w:val="00B40195"/>
    <w:rsid w:val="00B4099C"/>
    <w:rsid w:val="00B40C62"/>
    <w:rsid w:val="00B40D77"/>
    <w:rsid w:val="00B4142C"/>
    <w:rsid w:val="00B417AE"/>
    <w:rsid w:val="00B420B7"/>
    <w:rsid w:val="00B4225E"/>
    <w:rsid w:val="00B423CA"/>
    <w:rsid w:val="00B429D3"/>
    <w:rsid w:val="00B42D7F"/>
    <w:rsid w:val="00B4339F"/>
    <w:rsid w:val="00B43442"/>
    <w:rsid w:val="00B436D9"/>
    <w:rsid w:val="00B441C6"/>
    <w:rsid w:val="00B4422D"/>
    <w:rsid w:val="00B44D11"/>
    <w:rsid w:val="00B45356"/>
    <w:rsid w:val="00B4596B"/>
    <w:rsid w:val="00B45B1B"/>
    <w:rsid w:val="00B45C2D"/>
    <w:rsid w:val="00B460FD"/>
    <w:rsid w:val="00B50119"/>
    <w:rsid w:val="00B50313"/>
    <w:rsid w:val="00B50691"/>
    <w:rsid w:val="00B5093B"/>
    <w:rsid w:val="00B50F3B"/>
    <w:rsid w:val="00B512E3"/>
    <w:rsid w:val="00B51A4A"/>
    <w:rsid w:val="00B51C90"/>
    <w:rsid w:val="00B52739"/>
    <w:rsid w:val="00B52A4B"/>
    <w:rsid w:val="00B52C97"/>
    <w:rsid w:val="00B52CC5"/>
    <w:rsid w:val="00B536CB"/>
    <w:rsid w:val="00B537AB"/>
    <w:rsid w:val="00B54570"/>
    <w:rsid w:val="00B54894"/>
    <w:rsid w:val="00B5600B"/>
    <w:rsid w:val="00B562FE"/>
    <w:rsid w:val="00B56491"/>
    <w:rsid w:val="00B56CD9"/>
    <w:rsid w:val="00B5726C"/>
    <w:rsid w:val="00B6018A"/>
    <w:rsid w:val="00B60A8D"/>
    <w:rsid w:val="00B60EBF"/>
    <w:rsid w:val="00B61045"/>
    <w:rsid w:val="00B617AD"/>
    <w:rsid w:val="00B61927"/>
    <w:rsid w:val="00B61B5D"/>
    <w:rsid w:val="00B62079"/>
    <w:rsid w:val="00B620A7"/>
    <w:rsid w:val="00B62329"/>
    <w:rsid w:val="00B624BF"/>
    <w:rsid w:val="00B6250F"/>
    <w:rsid w:val="00B625BD"/>
    <w:rsid w:val="00B62649"/>
    <w:rsid w:val="00B62E39"/>
    <w:rsid w:val="00B63433"/>
    <w:rsid w:val="00B636F1"/>
    <w:rsid w:val="00B642CA"/>
    <w:rsid w:val="00B6574E"/>
    <w:rsid w:val="00B65D82"/>
    <w:rsid w:val="00B66CF7"/>
    <w:rsid w:val="00B66F3F"/>
    <w:rsid w:val="00B67071"/>
    <w:rsid w:val="00B677E2"/>
    <w:rsid w:val="00B700CE"/>
    <w:rsid w:val="00B702A9"/>
    <w:rsid w:val="00B70391"/>
    <w:rsid w:val="00B70926"/>
    <w:rsid w:val="00B70C3F"/>
    <w:rsid w:val="00B710B4"/>
    <w:rsid w:val="00B71384"/>
    <w:rsid w:val="00B71D93"/>
    <w:rsid w:val="00B72491"/>
    <w:rsid w:val="00B72B6F"/>
    <w:rsid w:val="00B730C3"/>
    <w:rsid w:val="00B7440B"/>
    <w:rsid w:val="00B74AEC"/>
    <w:rsid w:val="00B74E26"/>
    <w:rsid w:val="00B75063"/>
    <w:rsid w:val="00B7534B"/>
    <w:rsid w:val="00B756AD"/>
    <w:rsid w:val="00B75708"/>
    <w:rsid w:val="00B75978"/>
    <w:rsid w:val="00B76597"/>
    <w:rsid w:val="00B77238"/>
    <w:rsid w:val="00B77A35"/>
    <w:rsid w:val="00B77DA7"/>
    <w:rsid w:val="00B77E3C"/>
    <w:rsid w:val="00B8003C"/>
    <w:rsid w:val="00B80050"/>
    <w:rsid w:val="00B8101E"/>
    <w:rsid w:val="00B81467"/>
    <w:rsid w:val="00B81531"/>
    <w:rsid w:val="00B81842"/>
    <w:rsid w:val="00B82F17"/>
    <w:rsid w:val="00B83343"/>
    <w:rsid w:val="00B83528"/>
    <w:rsid w:val="00B84ADB"/>
    <w:rsid w:val="00B8529E"/>
    <w:rsid w:val="00B85A56"/>
    <w:rsid w:val="00B85C4A"/>
    <w:rsid w:val="00B863C7"/>
    <w:rsid w:val="00B86749"/>
    <w:rsid w:val="00B86897"/>
    <w:rsid w:val="00B87999"/>
    <w:rsid w:val="00B90BE4"/>
    <w:rsid w:val="00B916DF"/>
    <w:rsid w:val="00B91852"/>
    <w:rsid w:val="00B9185C"/>
    <w:rsid w:val="00B91EFF"/>
    <w:rsid w:val="00B92617"/>
    <w:rsid w:val="00B9262F"/>
    <w:rsid w:val="00B927C1"/>
    <w:rsid w:val="00B93186"/>
    <w:rsid w:val="00B932DA"/>
    <w:rsid w:val="00B9352E"/>
    <w:rsid w:val="00B93DA5"/>
    <w:rsid w:val="00B94000"/>
    <w:rsid w:val="00B94887"/>
    <w:rsid w:val="00B94F61"/>
    <w:rsid w:val="00B95346"/>
    <w:rsid w:val="00B95E35"/>
    <w:rsid w:val="00B95F2F"/>
    <w:rsid w:val="00B9618B"/>
    <w:rsid w:val="00B9670B"/>
    <w:rsid w:val="00B96B25"/>
    <w:rsid w:val="00B96E4B"/>
    <w:rsid w:val="00B970A8"/>
    <w:rsid w:val="00B977F3"/>
    <w:rsid w:val="00B9798D"/>
    <w:rsid w:val="00BA09A9"/>
    <w:rsid w:val="00BA1008"/>
    <w:rsid w:val="00BA151C"/>
    <w:rsid w:val="00BA1F59"/>
    <w:rsid w:val="00BA25A3"/>
    <w:rsid w:val="00BA2A61"/>
    <w:rsid w:val="00BA2EB4"/>
    <w:rsid w:val="00BA2EB7"/>
    <w:rsid w:val="00BA33B5"/>
    <w:rsid w:val="00BA3BCD"/>
    <w:rsid w:val="00BA45E6"/>
    <w:rsid w:val="00BA4B9E"/>
    <w:rsid w:val="00BA4C16"/>
    <w:rsid w:val="00BA4EE2"/>
    <w:rsid w:val="00BA554B"/>
    <w:rsid w:val="00BA55F4"/>
    <w:rsid w:val="00BA7189"/>
    <w:rsid w:val="00BA7629"/>
    <w:rsid w:val="00BA7D78"/>
    <w:rsid w:val="00BB0DF2"/>
    <w:rsid w:val="00BB1189"/>
    <w:rsid w:val="00BB15DA"/>
    <w:rsid w:val="00BB1808"/>
    <w:rsid w:val="00BB19DC"/>
    <w:rsid w:val="00BB1C09"/>
    <w:rsid w:val="00BB2098"/>
    <w:rsid w:val="00BB209A"/>
    <w:rsid w:val="00BB24C1"/>
    <w:rsid w:val="00BB266D"/>
    <w:rsid w:val="00BB2745"/>
    <w:rsid w:val="00BB2B62"/>
    <w:rsid w:val="00BB2C17"/>
    <w:rsid w:val="00BB2F38"/>
    <w:rsid w:val="00BB3018"/>
    <w:rsid w:val="00BB3FB6"/>
    <w:rsid w:val="00BB4521"/>
    <w:rsid w:val="00BB4CFD"/>
    <w:rsid w:val="00BB5009"/>
    <w:rsid w:val="00BB5B54"/>
    <w:rsid w:val="00BB5E9F"/>
    <w:rsid w:val="00BB7911"/>
    <w:rsid w:val="00BC016B"/>
    <w:rsid w:val="00BC0449"/>
    <w:rsid w:val="00BC05D8"/>
    <w:rsid w:val="00BC0DE5"/>
    <w:rsid w:val="00BC0F7E"/>
    <w:rsid w:val="00BC1321"/>
    <w:rsid w:val="00BC1781"/>
    <w:rsid w:val="00BC1EAC"/>
    <w:rsid w:val="00BC212F"/>
    <w:rsid w:val="00BC2FCC"/>
    <w:rsid w:val="00BC3CB8"/>
    <w:rsid w:val="00BC3FFE"/>
    <w:rsid w:val="00BC43D4"/>
    <w:rsid w:val="00BC49E7"/>
    <w:rsid w:val="00BC5017"/>
    <w:rsid w:val="00BC5B5A"/>
    <w:rsid w:val="00BC5BD4"/>
    <w:rsid w:val="00BC67DB"/>
    <w:rsid w:val="00BC6974"/>
    <w:rsid w:val="00BC773E"/>
    <w:rsid w:val="00BC7D6F"/>
    <w:rsid w:val="00BD021C"/>
    <w:rsid w:val="00BD030D"/>
    <w:rsid w:val="00BD03A9"/>
    <w:rsid w:val="00BD04E7"/>
    <w:rsid w:val="00BD08FB"/>
    <w:rsid w:val="00BD149E"/>
    <w:rsid w:val="00BD188D"/>
    <w:rsid w:val="00BD1A1F"/>
    <w:rsid w:val="00BD2016"/>
    <w:rsid w:val="00BD3585"/>
    <w:rsid w:val="00BD3A44"/>
    <w:rsid w:val="00BD3D6D"/>
    <w:rsid w:val="00BD487A"/>
    <w:rsid w:val="00BD4A4C"/>
    <w:rsid w:val="00BD51B0"/>
    <w:rsid w:val="00BD5216"/>
    <w:rsid w:val="00BD568E"/>
    <w:rsid w:val="00BD5F06"/>
    <w:rsid w:val="00BD614E"/>
    <w:rsid w:val="00BD6FFB"/>
    <w:rsid w:val="00BD73D3"/>
    <w:rsid w:val="00BE06B2"/>
    <w:rsid w:val="00BE0B6F"/>
    <w:rsid w:val="00BE1903"/>
    <w:rsid w:val="00BE1C6E"/>
    <w:rsid w:val="00BE1F6D"/>
    <w:rsid w:val="00BE23A7"/>
    <w:rsid w:val="00BE26AE"/>
    <w:rsid w:val="00BE33CE"/>
    <w:rsid w:val="00BE37B1"/>
    <w:rsid w:val="00BE39A5"/>
    <w:rsid w:val="00BE3E18"/>
    <w:rsid w:val="00BE4F11"/>
    <w:rsid w:val="00BE536C"/>
    <w:rsid w:val="00BE55BC"/>
    <w:rsid w:val="00BE5834"/>
    <w:rsid w:val="00BE6D07"/>
    <w:rsid w:val="00BE7ABB"/>
    <w:rsid w:val="00BF03A7"/>
    <w:rsid w:val="00BF0704"/>
    <w:rsid w:val="00BF079F"/>
    <w:rsid w:val="00BF0865"/>
    <w:rsid w:val="00BF0C78"/>
    <w:rsid w:val="00BF1B43"/>
    <w:rsid w:val="00BF1B46"/>
    <w:rsid w:val="00BF2043"/>
    <w:rsid w:val="00BF219C"/>
    <w:rsid w:val="00BF255F"/>
    <w:rsid w:val="00BF2B8E"/>
    <w:rsid w:val="00BF325B"/>
    <w:rsid w:val="00BF344A"/>
    <w:rsid w:val="00BF38AA"/>
    <w:rsid w:val="00BF3F47"/>
    <w:rsid w:val="00BF402E"/>
    <w:rsid w:val="00BF415C"/>
    <w:rsid w:val="00BF4703"/>
    <w:rsid w:val="00BF55CE"/>
    <w:rsid w:val="00BF60F1"/>
    <w:rsid w:val="00BF61B5"/>
    <w:rsid w:val="00BF65F7"/>
    <w:rsid w:val="00C00AF9"/>
    <w:rsid w:val="00C01106"/>
    <w:rsid w:val="00C01A66"/>
    <w:rsid w:val="00C01BA0"/>
    <w:rsid w:val="00C03172"/>
    <w:rsid w:val="00C036E5"/>
    <w:rsid w:val="00C03D48"/>
    <w:rsid w:val="00C04210"/>
    <w:rsid w:val="00C042FB"/>
    <w:rsid w:val="00C0447B"/>
    <w:rsid w:val="00C044F6"/>
    <w:rsid w:val="00C05395"/>
    <w:rsid w:val="00C05B21"/>
    <w:rsid w:val="00C07461"/>
    <w:rsid w:val="00C0748F"/>
    <w:rsid w:val="00C10494"/>
    <w:rsid w:val="00C105C9"/>
    <w:rsid w:val="00C11088"/>
    <w:rsid w:val="00C110F9"/>
    <w:rsid w:val="00C1236D"/>
    <w:rsid w:val="00C12555"/>
    <w:rsid w:val="00C1266A"/>
    <w:rsid w:val="00C12936"/>
    <w:rsid w:val="00C12AF7"/>
    <w:rsid w:val="00C12DB9"/>
    <w:rsid w:val="00C12EC3"/>
    <w:rsid w:val="00C132F7"/>
    <w:rsid w:val="00C133AF"/>
    <w:rsid w:val="00C1453F"/>
    <w:rsid w:val="00C15569"/>
    <w:rsid w:val="00C15667"/>
    <w:rsid w:val="00C15669"/>
    <w:rsid w:val="00C15B12"/>
    <w:rsid w:val="00C1607A"/>
    <w:rsid w:val="00C16B36"/>
    <w:rsid w:val="00C16C28"/>
    <w:rsid w:val="00C16DC3"/>
    <w:rsid w:val="00C178B0"/>
    <w:rsid w:val="00C20563"/>
    <w:rsid w:val="00C20E65"/>
    <w:rsid w:val="00C20F7E"/>
    <w:rsid w:val="00C211F6"/>
    <w:rsid w:val="00C221CF"/>
    <w:rsid w:val="00C221DA"/>
    <w:rsid w:val="00C22D07"/>
    <w:rsid w:val="00C22DE7"/>
    <w:rsid w:val="00C22F2C"/>
    <w:rsid w:val="00C23CBD"/>
    <w:rsid w:val="00C23E86"/>
    <w:rsid w:val="00C243CD"/>
    <w:rsid w:val="00C24B37"/>
    <w:rsid w:val="00C25E86"/>
    <w:rsid w:val="00C26349"/>
    <w:rsid w:val="00C263C7"/>
    <w:rsid w:val="00C26727"/>
    <w:rsid w:val="00C267EC"/>
    <w:rsid w:val="00C31142"/>
    <w:rsid w:val="00C31678"/>
    <w:rsid w:val="00C31FA6"/>
    <w:rsid w:val="00C32392"/>
    <w:rsid w:val="00C32464"/>
    <w:rsid w:val="00C33B7A"/>
    <w:rsid w:val="00C3581F"/>
    <w:rsid w:val="00C35A45"/>
    <w:rsid w:val="00C35E25"/>
    <w:rsid w:val="00C36145"/>
    <w:rsid w:val="00C363F4"/>
    <w:rsid w:val="00C3654A"/>
    <w:rsid w:val="00C36D03"/>
    <w:rsid w:val="00C37989"/>
    <w:rsid w:val="00C41171"/>
    <w:rsid w:val="00C413AC"/>
    <w:rsid w:val="00C413AD"/>
    <w:rsid w:val="00C414F9"/>
    <w:rsid w:val="00C416FB"/>
    <w:rsid w:val="00C42EF7"/>
    <w:rsid w:val="00C42F49"/>
    <w:rsid w:val="00C43F03"/>
    <w:rsid w:val="00C44269"/>
    <w:rsid w:val="00C44839"/>
    <w:rsid w:val="00C4489A"/>
    <w:rsid w:val="00C44B8F"/>
    <w:rsid w:val="00C45529"/>
    <w:rsid w:val="00C456D2"/>
    <w:rsid w:val="00C45C52"/>
    <w:rsid w:val="00C461EC"/>
    <w:rsid w:val="00C47394"/>
    <w:rsid w:val="00C47992"/>
    <w:rsid w:val="00C47D09"/>
    <w:rsid w:val="00C47FED"/>
    <w:rsid w:val="00C5001A"/>
    <w:rsid w:val="00C52F0F"/>
    <w:rsid w:val="00C54231"/>
    <w:rsid w:val="00C542F6"/>
    <w:rsid w:val="00C5548F"/>
    <w:rsid w:val="00C561CC"/>
    <w:rsid w:val="00C5686B"/>
    <w:rsid w:val="00C568C7"/>
    <w:rsid w:val="00C5699F"/>
    <w:rsid w:val="00C56AC7"/>
    <w:rsid w:val="00C57687"/>
    <w:rsid w:val="00C57C10"/>
    <w:rsid w:val="00C609CE"/>
    <w:rsid w:val="00C60A7B"/>
    <w:rsid w:val="00C60B8A"/>
    <w:rsid w:val="00C60CC0"/>
    <w:rsid w:val="00C610D9"/>
    <w:rsid w:val="00C616FD"/>
    <w:rsid w:val="00C6187B"/>
    <w:rsid w:val="00C63B7C"/>
    <w:rsid w:val="00C6422E"/>
    <w:rsid w:val="00C64635"/>
    <w:rsid w:val="00C648C1"/>
    <w:rsid w:val="00C65F8B"/>
    <w:rsid w:val="00C661CA"/>
    <w:rsid w:val="00C66B93"/>
    <w:rsid w:val="00C67245"/>
    <w:rsid w:val="00C67C70"/>
    <w:rsid w:val="00C70390"/>
    <w:rsid w:val="00C7072F"/>
    <w:rsid w:val="00C71177"/>
    <w:rsid w:val="00C72F62"/>
    <w:rsid w:val="00C73432"/>
    <w:rsid w:val="00C737F2"/>
    <w:rsid w:val="00C73BEE"/>
    <w:rsid w:val="00C73E11"/>
    <w:rsid w:val="00C742F4"/>
    <w:rsid w:val="00C7453B"/>
    <w:rsid w:val="00C747A3"/>
    <w:rsid w:val="00C7497B"/>
    <w:rsid w:val="00C7534F"/>
    <w:rsid w:val="00C75CC8"/>
    <w:rsid w:val="00C764F0"/>
    <w:rsid w:val="00C76524"/>
    <w:rsid w:val="00C76C91"/>
    <w:rsid w:val="00C76FB4"/>
    <w:rsid w:val="00C77060"/>
    <w:rsid w:val="00C77235"/>
    <w:rsid w:val="00C7750B"/>
    <w:rsid w:val="00C7785A"/>
    <w:rsid w:val="00C8007E"/>
    <w:rsid w:val="00C8098B"/>
    <w:rsid w:val="00C82DDC"/>
    <w:rsid w:val="00C83612"/>
    <w:rsid w:val="00C83672"/>
    <w:rsid w:val="00C836C7"/>
    <w:rsid w:val="00C83937"/>
    <w:rsid w:val="00C83959"/>
    <w:rsid w:val="00C83F20"/>
    <w:rsid w:val="00C847C0"/>
    <w:rsid w:val="00C8482F"/>
    <w:rsid w:val="00C84A70"/>
    <w:rsid w:val="00C84F36"/>
    <w:rsid w:val="00C84F9E"/>
    <w:rsid w:val="00C851BA"/>
    <w:rsid w:val="00C8573D"/>
    <w:rsid w:val="00C858DB"/>
    <w:rsid w:val="00C86426"/>
    <w:rsid w:val="00C8647B"/>
    <w:rsid w:val="00C878D9"/>
    <w:rsid w:val="00C87FF3"/>
    <w:rsid w:val="00C90001"/>
    <w:rsid w:val="00C90651"/>
    <w:rsid w:val="00C9088B"/>
    <w:rsid w:val="00C90AD0"/>
    <w:rsid w:val="00C90B34"/>
    <w:rsid w:val="00C90B87"/>
    <w:rsid w:val="00C91A9B"/>
    <w:rsid w:val="00C91E4A"/>
    <w:rsid w:val="00C922E0"/>
    <w:rsid w:val="00C92B8D"/>
    <w:rsid w:val="00C92E29"/>
    <w:rsid w:val="00C93585"/>
    <w:rsid w:val="00C93771"/>
    <w:rsid w:val="00C93A4A"/>
    <w:rsid w:val="00C944E2"/>
    <w:rsid w:val="00C949ED"/>
    <w:rsid w:val="00C95088"/>
    <w:rsid w:val="00C9588D"/>
    <w:rsid w:val="00C95D18"/>
    <w:rsid w:val="00C967C6"/>
    <w:rsid w:val="00C96BF1"/>
    <w:rsid w:val="00C96D78"/>
    <w:rsid w:val="00C973CB"/>
    <w:rsid w:val="00CA07B2"/>
    <w:rsid w:val="00CA0820"/>
    <w:rsid w:val="00CA0C4A"/>
    <w:rsid w:val="00CA0E3E"/>
    <w:rsid w:val="00CA0EBC"/>
    <w:rsid w:val="00CA1172"/>
    <w:rsid w:val="00CA1423"/>
    <w:rsid w:val="00CA1446"/>
    <w:rsid w:val="00CA15CF"/>
    <w:rsid w:val="00CA21A3"/>
    <w:rsid w:val="00CA2241"/>
    <w:rsid w:val="00CA308E"/>
    <w:rsid w:val="00CA31BB"/>
    <w:rsid w:val="00CA3210"/>
    <w:rsid w:val="00CA3226"/>
    <w:rsid w:val="00CA3E70"/>
    <w:rsid w:val="00CA47B7"/>
    <w:rsid w:val="00CA48D4"/>
    <w:rsid w:val="00CA4A38"/>
    <w:rsid w:val="00CA4C38"/>
    <w:rsid w:val="00CA4E5B"/>
    <w:rsid w:val="00CA4E74"/>
    <w:rsid w:val="00CA5098"/>
    <w:rsid w:val="00CA5B82"/>
    <w:rsid w:val="00CA5CE3"/>
    <w:rsid w:val="00CA60CE"/>
    <w:rsid w:val="00CA6345"/>
    <w:rsid w:val="00CA71D5"/>
    <w:rsid w:val="00CA7A00"/>
    <w:rsid w:val="00CB009A"/>
    <w:rsid w:val="00CB0458"/>
    <w:rsid w:val="00CB0479"/>
    <w:rsid w:val="00CB04D6"/>
    <w:rsid w:val="00CB0631"/>
    <w:rsid w:val="00CB073E"/>
    <w:rsid w:val="00CB0BDA"/>
    <w:rsid w:val="00CB12E1"/>
    <w:rsid w:val="00CB190B"/>
    <w:rsid w:val="00CB1B0F"/>
    <w:rsid w:val="00CB1BBD"/>
    <w:rsid w:val="00CB2023"/>
    <w:rsid w:val="00CB2059"/>
    <w:rsid w:val="00CB2124"/>
    <w:rsid w:val="00CB2FDC"/>
    <w:rsid w:val="00CB349A"/>
    <w:rsid w:val="00CB396C"/>
    <w:rsid w:val="00CB397C"/>
    <w:rsid w:val="00CB4850"/>
    <w:rsid w:val="00CB4DB0"/>
    <w:rsid w:val="00CB5B3F"/>
    <w:rsid w:val="00CB5C27"/>
    <w:rsid w:val="00CB5DF2"/>
    <w:rsid w:val="00CB61DC"/>
    <w:rsid w:val="00CB6B87"/>
    <w:rsid w:val="00CB6DEB"/>
    <w:rsid w:val="00CB6ECD"/>
    <w:rsid w:val="00CB70B0"/>
    <w:rsid w:val="00CB78FD"/>
    <w:rsid w:val="00CC0394"/>
    <w:rsid w:val="00CC0A61"/>
    <w:rsid w:val="00CC0F20"/>
    <w:rsid w:val="00CC116E"/>
    <w:rsid w:val="00CC1813"/>
    <w:rsid w:val="00CC191C"/>
    <w:rsid w:val="00CC1FD8"/>
    <w:rsid w:val="00CC27B4"/>
    <w:rsid w:val="00CC2BA5"/>
    <w:rsid w:val="00CC37FC"/>
    <w:rsid w:val="00CC3964"/>
    <w:rsid w:val="00CC4163"/>
    <w:rsid w:val="00CC50DB"/>
    <w:rsid w:val="00CC595F"/>
    <w:rsid w:val="00CC59DB"/>
    <w:rsid w:val="00CC5A29"/>
    <w:rsid w:val="00CC69DD"/>
    <w:rsid w:val="00CC6B86"/>
    <w:rsid w:val="00CC728E"/>
    <w:rsid w:val="00CC73D2"/>
    <w:rsid w:val="00CC74A4"/>
    <w:rsid w:val="00CC778B"/>
    <w:rsid w:val="00CC7D55"/>
    <w:rsid w:val="00CC7F1C"/>
    <w:rsid w:val="00CD096F"/>
    <w:rsid w:val="00CD1B42"/>
    <w:rsid w:val="00CD1F4C"/>
    <w:rsid w:val="00CD2584"/>
    <w:rsid w:val="00CD2751"/>
    <w:rsid w:val="00CD334C"/>
    <w:rsid w:val="00CD378F"/>
    <w:rsid w:val="00CD3A9A"/>
    <w:rsid w:val="00CD3ADA"/>
    <w:rsid w:val="00CD3E5C"/>
    <w:rsid w:val="00CD4F13"/>
    <w:rsid w:val="00CD534F"/>
    <w:rsid w:val="00CD59C5"/>
    <w:rsid w:val="00CD6FC3"/>
    <w:rsid w:val="00CD7648"/>
    <w:rsid w:val="00CE0BD6"/>
    <w:rsid w:val="00CE0DCE"/>
    <w:rsid w:val="00CE0E8F"/>
    <w:rsid w:val="00CE0F5C"/>
    <w:rsid w:val="00CE10EC"/>
    <w:rsid w:val="00CE1397"/>
    <w:rsid w:val="00CE3791"/>
    <w:rsid w:val="00CE3824"/>
    <w:rsid w:val="00CE3DAC"/>
    <w:rsid w:val="00CE3FDB"/>
    <w:rsid w:val="00CE40EE"/>
    <w:rsid w:val="00CE4854"/>
    <w:rsid w:val="00CE4916"/>
    <w:rsid w:val="00CE5477"/>
    <w:rsid w:val="00CE577E"/>
    <w:rsid w:val="00CE5797"/>
    <w:rsid w:val="00CE5860"/>
    <w:rsid w:val="00CE7100"/>
    <w:rsid w:val="00CE728F"/>
    <w:rsid w:val="00CE7B7E"/>
    <w:rsid w:val="00CE7F11"/>
    <w:rsid w:val="00CF09C8"/>
    <w:rsid w:val="00CF0B7A"/>
    <w:rsid w:val="00CF0E1C"/>
    <w:rsid w:val="00CF103D"/>
    <w:rsid w:val="00CF11B9"/>
    <w:rsid w:val="00CF1252"/>
    <w:rsid w:val="00CF1B5D"/>
    <w:rsid w:val="00CF24FD"/>
    <w:rsid w:val="00CF2F62"/>
    <w:rsid w:val="00CF3177"/>
    <w:rsid w:val="00CF3287"/>
    <w:rsid w:val="00CF34ED"/>
    <w:rsid w:val="00CF46A6"/>
    <w:rsid w:val="00CF46FC"/>
    <w:rsid w:val="00CF51A8"/>
    <w:rsid w:val="00CF53C9"/>
    <w:rsid w:val="00CF580B"/>
    <w:rsid w:val="00CF5D89"/>
    <w:rsid w:val="00CF6134"/>
    <w:rsid w:val="00CF6DEA"/>
    <w:rsid w:val="00CF7003"/>
    <w:rsid w:val="00CF7070"/>
    <w:rsid w:val="00CF7581"/>
    <w:rsid w:val="00CF7689"/>
    <w:rsid w:val="00CF7701"/>
    <w:rsid w:val="00CF7797"/>
    <w:rsid w:val="00CF7805"/>
    <w:rsid w:val="00CF789C"/>
    <w:rsid w:val="00D000B0"/>
    <w:rsid w:val="00D009F6"/>
    <w:rsid w:val="00D01801"/>
    <w:rsid w:val="00D01AE6"/>
    <w:rsid w:val="00D020B6"/>
    <w:rsid w:val="00D0221C"/>
    <w:rsid w:val="00D02AE5"/>
    <w:rsid w:val="00D030A1"/>
    <w:rsid w:val="00D030FB"/>
    <w:rsid w:val="00D039EC"/>
    <w:rsid w:val="00D04541"/>
    <w:rsid w:val="00D0483C"/>
    <w:rsid w:val="00D0572C"/>
    <w:rsid w:val="00D05A19"/>
    <w:rsid w:val="00D05B3C"/>
    <w:rsid w:val="00D065AF"/>
    <w:rsid w:val="00D0667E"/>
    <w:rsid w:val="00D06F1D"/>
    <w:rsid w:val="00D0705E"/>
    <w:rsid w:val="00D07463"/>
    <w:rsid w:val="00D075A4"/>
    <w:rsid w:val="00D07656"/>
    <w:rsid w:val="00D07DBF"/>
    <w:rsid w:val="00D1020F"/>
    <w:rsid w:val="00D104CB"/>
    <w:rsid w:val="00D11AC6"/>
    <w:rsid w:val="00D1223B"/>
    <w:rsid w:val="00D1272B"/>
    <w:rsid w:val="00D12C13"/>
    <w:rsid w:val="00D13373"/>
    <w:rsid w:val="00D14534"/>
    <w:rsid w:val="00D1476E"/>
    <w:rsid w:val="00D14E59"/>
    <w:rsid w:val="00D155C2"/>
    <w:rsid w:val="00D15A31"/>
    <w:rsid w:val="00D164A5"/>
    <w:rsid w:val="00D16903"/>
    <w:rsid w:val="00D16FB8"/>
    <w:rsid w:val="00D17155"/>
    <w:rsid w:val="00D17168"/>
    <w:rsid w:val="00D17B9D"/>
    <w:rsid w:val="00D17C75"/>
    <w:rsid w:val="00D17CE3"/>
    <w:rsid w:val="00D203E2"/>
    <w:rsid w:val="00D2111C"/>
    <w:rsid w:val="00D21226"/>
    <w:rsid w:val="00D21266"/>
    <w:rsid w:val="00D2347D"/>
    <w:rsid w:val="00D235A4"/>
    <w:rsid w:val="00D2377E"/>
    <w:rsid w:val="00D23F92"/>
    <w:rsid w:val="00D2400C"/>
    <w:rsid w:val="00D24031"/>
    <w:rsid w:val="00D24269"/>
    <w:rsid w:val="00D244DF"/>
    <w:rsid w:val="00D25881"/>
    <w:rsid w:val="00D25E74"/>
    <w:rsid w:val="00D26377"/>
    <w:rsid w:val="00D265DA"/>
    <w:rsid w:val="00D26623"/>
    <w:rsid w:val="00D268F6"/>
    <w:rsid w:val="00D27757"/>
    <w:rsid w:val="00D304AD"/>
    <w:rsid w:val="00D30AD9"/>
    <w:rsid w:val="00D3136F"/>
    <w:rsid w:val="00D315FD"/>
    <w:rsid w:val="00D31901"/>
    <w:rsid w:val="00D328BC"/>
    <w:rsid w:val="00D33579"/>
    <w:rsid w:val="00D33CCC"/>
    <w:rsid w:val="00D33E10"/>
    <w:rsid w:val="00D3449E"/>
    <w:rsid w:val="00D34589"/>
    <w:rsid w:val="00D348D9"/>
    <w:rsid w:val="00D34953"/>
    <w:rsid w:val="00D34C56"/>
    <w:rsid w:val="00D352C1"/>
    <w:rsid w:val="00D35FB4"/>
    <w:rsid w:val="00D360BA"/>
    <w:rsid w:val="00D36493"/>
    <w:rsid w:val="00D36F70"/>
    <w:rsid w:val="00D37B9A"/>
    <w:rsid w:val="00D37CC9"/>
    <w:rsid w:val="00D37DEC"/>
    <w:rsid w:val="00D40311"/>
    <w:rsid w:val="00D403DF"/>
    <w:rsid w:val="00D40C26"/>
    <w:rsid w:val="00D413A8"/>
    <w:rsid w:val="00D41CB4"/>
    <w:rsid w:val="00D41D8B"/>
    <w:rsid w:val="00D41DF3"/>
    <w:rsid w:val="00D422AE"/>
    <w:rsid w:val="00D424B9"/>
    <w:rsid w:val="00D42EC8"/>
    <w:rsid w:val="00D432F6"/>
    <w:rsid w:val="00D43AB9"/>
    <w:rsid w:val="00D43EE0"/>
    <w:rsid w:val="00D43FB0"/>
    <w:rsid w:val="00D445A7"/>
    <w:rsid w:val="00D4506F"/>
    <w:rsid w:val="00D45B35"/>
    <w:rsid w:val="00D45B6A"/>
    <w:rsid w:val="00D462E9"/>
    <w:rsid w:val="00D46762"/>
    <w:rsid w:val="00D46C45"/>
    <w:rsid w:val="00D4754A"/>
    <w:rsid w:val="00D51C40"/>
    <w:rsid w:val="00D52399"/>
    <w:rsid w:val="00D546AE"/>
    <w:rsid w:val="00D55A5A"/>
    <w:rsid w:val="00D56628"/>
    <w:rsid w:val="00D567FA"/>
    <w:rsid w:val="00D56BFB"/>
    <w:rsid w:val="00D60A42"/>
    <w:rsid w:val="00D61446"/>
    <w:rsid w:val="00D61A7A"/>
    <w:rsid w:val="00D6302A"/>
    <w:rsid w:val="00D63949"/>
    <w:rsid w:val="00D6488A"/>
    <w:rsid w:val="00D64C36"/>
    <w:rsid w:val="00D6535A"/>
    <w:rsid w:val="00D65424"/>
    <w:rsid w:val="00D65FBE"/>
    <w:rsid w:val="00D661C9"/>
    <w:rsid w:val="00D670B1"/>
    <w:rsid w:val="00D67764"/>
    <w:rsid w:val="00D67E66"/>
    <w:rsid w:val="00D707BD"/>
    <w:rsid w:val="00D711C4"/>
    <w:rsid w:val="00D71654"/>
    <w:rsid w:val="00D719D7"/>
    <w:rsid w:val="00D71A90"/>
    <w:rsid w:val="00D72EF0"/>
    <w:rsid w:val="00D73046"/>
    <w:rsid w:val="00D7317B"/>
    <w:rsid w:val="00D73493"/>
    <w:rsid w:val="00D735FC"/>
    <w:rsid w:val="00D73616"/>
    <w:rsid w:val="00D740A9"/>
    <w:rsid w:val="00D7469E"/>
    <w:rsid w:val="00D7486A"/>
    <w:rsid w:val="00D74875"/>
    <w:rsid w:val="00D74959"/>
    <w:rsid w:val="00D74A29"/>
    <w:rsid w:val="00D74F9D"/>
    <w:rsid w:val="00D7517E"/>
    <w:rsid w:val="00D75C7A"/>
    <w:rsid w:val="00D76F53"/>
    <w:rsid w:val="00D77468"/>
    <w:rsid w:val="00D80763"/>
    <w:rsid w:val="00D807E4"/>
    <w:rsid w:val="00D81783"/>
    <w:rsid w:val="00D81B85"/>
    <w:rsid w:val="00D81BB0"/>
    <w:rsid w:val="00D81CE4"/>
    <w:rsid w:val="00D81DD9"/>
    <w:rsid w:val="00D82338"/>
    <w:rsid w:val="00D82552"/>
    <w:rsid w:val="00D82839"/>
    <w:rsid w:val="00D82A51"/>
    <w:rsid w:val="00D82A6C"/>
    <w:rsid w:val="00D82B46"/>
    <w:rsid w:val="00D82CE4"/>
    <w:rsid w:val="00D83C19"/>
    <w:rsid w:val="00D83C44"/>
    <w:rsid w:val="00D84C25"/>
    <w:rsid w:val="00D84DD7"/>
    <w:rsid w:val="00D8529F"/>
    <w:rsid w:val="00D854E1"/>
    <w:rsid w:val="00D85AEE"/>
    <w:rsid w:val="00D870F4"/>
    <w:rsid w:val="00D904B6"/>
    <w:rsid w:val="00D90F8C"/>
    <w:rsid w:val="00D918FA"/>
    <w:rsid w:val="00D91E29"/>
    <w:rsid w:val="00D92518"/>
    <w:rsid w:val="00D92ADA"/>
    <w:rsid w:val="00D92E38"/>
    <w:rsid w:val="00D935DB"/>
    <w:rsid w:val="00D93601"/>
    <w:rsid w:val="00D9367D"/>
    <w:rsid w:val="00D936E1"/>
    <w:rsid w:val="00D93AA4"/>
    <w:rsid w:val="00D93E98"/>
    <w:rsid w:val="00D947A0"/>
    <w:rsid w:val="00D94D30"/>
    <w:rsid w:val="00D95916"/>
    <w:rsid w:val="00D95A52"/>
    <w:rsid w:val="00D96481"/>
    <w:rsid w:val="00D970F1"/>
    <w:rsid w:val="00D9758C"/>
    <w:rsid w:val="00D97AFC"/>
    <w:rsid w:val="00D97E11"/>
    <w:rsid w:val="00DA03BB"/>
    <w:rsid w:val="00DA0FE7"/>
    <w:rsid w:val="00DA1CA4"/>
    <w:rsid w:val="00DA22C7"/>
    <w:rsid w:val="00DA32FD"/>
    <w:rsid w:val="00DA3C50"/>
    <w:rsid w:val="00DA3DEB"/>
    <w:rsid w:val="00DA4DE7"/>
    <w:rsid w:val="00DA5E32"/>
    <w:rsid w:val="00DA6498"/>
    <w:rsid w:val="00DA6CB1"/>
    <w:rsid w:val="00DA7A0C"/>
    <w:rsid w:val="00DA7A98"/>
    <w:rsid w:val="00DA7E48"/>
    <w:rsid w:val="00DB0183"/>
    <w:rsid w:val="00DB0439"/>
    <w:rsid w:val="00DB0692"/>
    <w:rsid w:val="00DB09ED"/>
    <w:rsid w:val="00DB0B56"/>
    <w:rsid w:val="00DB13A4"/>
    <w:rsid w:val="00DB1C12"/>
    <w:rsid w:val="00DB22D1"/>
    <w:rsid w:val="00DB2545"/>
    <w:rsid w:val="00DB2B66"/>
    <w:rsid w:val="00DB33B8"/>
    <w:rsid w:val="00DB37A3"/>
    <w:rsid w:val="00DB3E48"/>
    <w:rsid w:val="00DB4B68"/>
    <w:rsid w:val="00DB638C"/>
    <w:rsid w:val="00DB64DE"/>
    <w:rsid w:val="00DB6755"/>
    <w:rsid w:val="00DB6D03"/>
    <w:rsid w:val="00DB72EB"/>
    <w:rsid w:val="00DB7A08"/>
    <w:rsid w:val="00DB7A87"/>
    <w:rsid w:val="00DB7B8D"/>
    <w:rsid w:val="00DC0CE2"/>
    <w:rsid w:val="00DC0ECA"/>
    <w:rsid w:val="00DC158B"/>
    <w:rsid w:val="00DC23AC"/>
    <w:rsid w:val="00DC377B"/>
    <w:rsid w:val="00DC3B73"/>
    <w:rsid w:val="00DC3D6F"/>
    <w:rsid w:val="00DC3EDE"/>
    <w:rsid w:val="00DC5A34"/>
    <w:rsid w:val="00DC5B9E"/>
    <w:rsid w:val="00DC6D8C"/>
    <w:rsid w:val="00DC79D0"/>
    <w:rsid w:val="00DC7FEC"/>
    <w:rsid w:val="00DD04A4"/>
    <w:rsid w:val="00DD0AB4"/>
    <w:rsid w:val="00DD0EB4"/>
    <w:rsid w:val="00DD1215"/>
    <w:rsid w:val="00DD1D91"/>
    <w:rsid w:val="00DD1F63"/>
    <w:rsid w:val="00DD2A4E"/>
    <w:rsid w:val="00DD2DC2"/>
    <w:rsid w:val="00DD30F5"/>
    <w:rsid w:val="00DD3121"/>
    <w:rsid w:val="00DD35F1"/>
    <w:rsid w:val="00DD484E"/>
    <w:rsid w:val="00DD4FE8"/>
    <w:rsid w:val="00DD5014"/>
    <w:rsid w:val="00DD582A"/>
    <w:rsid w:val="00DD65A7"/>
    <w:rsid w:val="00DD6857"/>
    <w:rsid w:val="00DD6F25"/>
    <w:rsid w:val="00DD73D7"/>
    <w:rsid w:val="00DD7434"/>
    <w:rsid w:val="00DE0CF1"/>
    <w:rsid w:val="00DE0D57"/>
    <w:rsid w:val="00DE164D"/>
    <w:rsid w:val="00DE1BFD"/>
    <w:rsid w:val="00DE2481"/>
    <w:rsid w:val="00DE24BA"/>
    <w:rsid w:val="00DE26D6"/>
    <w:rsid w:val="00DE411F"/>
    <w:rsid w:val="00DE5009"/>
    <w:rsid w:val="00DE59A4"/>
    <w:rsid w:val="00DE6369"/>
    <w:rsid w:val="00DE6996"/>
    <w:rsid w:val="00DE69F8"/>
    <w:rsid w:val="00DE6AD7"/>
    <w:rsid w:val="00DE6F5A"/>
    <w:rsid w:val="00DE7801"/>
    <w:rsid w:val="00DE7FEC"/>
    <w:rsid w:val="00DF0AE0"/>
    <w:rsid w:val="00DF0B23"/>
    <w:rsid w:val="00DF0D3C"/>
    <w:rsid w:val="00DF0DDC"/>
    <w:rsid w:val="00DF12EF"/>
    <w:rsid w:val="00DF14F7"/>
    <w:rsid w:val="00DF1AD3"/>
    <w:rsid w:val="00DF211B"/>
    <w:rsid w:val="00DF2640"/>
    <w:rsid w:val="00DF26A5"/>
    <w:rsid w:val="00DF2E66"/>
    <w:rsid w:val="00DF30D2"/>
    <w:rsid w:val="00DF3608"/>
    <w:rsid w:val="00DF3A38"/>
    <w:rsid w:val="00DF4670"/>
    <w:rsid w:val="00DF4C0C"/>
    <w:rsid w:val="00DF4D68"/>
    <w:rsid w:val="00DF54B3"/>
    <w:rsid w:val="00DF57D0"/>
    <w:rsid w:val="00DF5AB8"/>
    <w:rsid w:val="00DF5DE9"/>
    <w:rsid w:val="00DF5E39"/>
    <w:rsid w:val="00DF6109"/>
    <w:rsid w:val="00DF6264"/>
    <w:rsid w:val="00DF7336"/>
    <w:rsid w:val="00DF7792"/>
    <w:rsid w:val="00DF7849"/>
    <w:rsid w:val="00E0276D"/>
    <w:rsid w:val="00E0284A"/>
    <w:rsid w:val="00E0286E"/>
    <w:rsid w:val="00E03597"/>
    <w:rsid w:val="00E03779"/>
    <w:rsid w:val="00E04139"/>
    <w:rsid w:val="00E04AE5"/>
    <w:rsid w:val="00E05292"/>
    <w:rsid w:val="00E05975"/>
    <w:rsid w:val="00E05DA5"/>
    <w:rsid w:val="00E06281"/>
    <w:rsid w:val="00E0634D"/>
    <w:rsid w:val="00E06B6D"/>
    <w:rsid w:val="00E07F52"/>
    <w:rsid w:val="00E1028B"/>
    <w:rsid w:val="00E1049A"/>
    <w:rsid w:val="00E1072C"/>
    <w:rsid w:val="00E10CBB"/>
    <w:rsid w:val="00E1191C"/>
    <w:rsid w:val="00E11946"/>
    <w:rsid w:val="00E11EF7"/>
    <w:rsid w:val="00E124F3"/>
    <w:rsid w:val="00E12E3E"/>
    <w:rsid w:val="00E131F8"/>
    <w:rsid w:val="00E13B22"/>
    <w:rsid w:val="00E13B69"/>
    <w:rsid w:val="00E13C27"/>
    <w:rsid w:val="00E142EE"/>
    <w:rsid w:val="00E143D3"/>
    <w:rsid w:val="00E14468"/>
    <w:rsid w:val="00E145F1"/>
    <w:rsid w:val="00E146BA"/>
    <w:rsid w:val="00E15953"/>
    <w:rsid w:val="00E160AD"/>
    <w:rsid w:val="00E171AD"/>
    <w:rsid w:val="00E17338"/>
    <w:rsid w:val="00E176A4"/>
    <w:rsid w:val="00E17BCF"/>
    <w:rsid w:val="00E17D78"/>
    <w:rsid w:val="00E20162"/>
    <w:rsid w:val="00E20A41"/>
    <w:rsid w:val="00E20E5C"/>
    <w:rsid w:val="00E2119A"/>
    <w:rsid w:val="00E21558"/>
    <w:rsid w:val="00E21D3E"/>
    <w:rsid w:val="00E21DF9"/>
    <w:rsid w:val="00E2236F"/>
    <w:rsid w:val="00E227E4"/>
    <w:rsid w:val="00E2347F"/>
    <w:rsid w:val="00E23483"/>
    <w:rsid w:val="00E237DA"/>
    <w:rsid w:val="00E239B2"/>
    <w:rsid w:val="00E23D12"/>
    <w:rsid w:val="00E23DEC"/>
    <w:rsid w:val="00E23FE3"/>
    <w:rsid w:val="00E2439A"/>
    <w:rsid w:val="00E245E1"/>
    <w:rsid w:val="00E24693"/>
    <w:rsid w:val="00E24B46"/>
    <w:rsid w:val="00E251D2"/>
    <w:rsid w:val="00E25549"/>
    <w:rsid w:val="00E257B1"/>
    <w:rsid w:val="00E257BE"/>
    <w:rsid w:val="00E26A63"/>
    <w:rsid w:val="00E26C29"/>
    <w:rsid w:val="00E2705F"/>
    <w:rsid w:val="00E2755D"/>
    <w:rsid w:val="00E27952"/>
    <w:rsid w:val="00E3050D"/>
    <w:rsid w:val="00E30572"/>
    <w:rsid w:val="00E311F2"/>
    <w:rsid w:val="00E3150C"/>
    <w:rsid w:val="00E319AC"/>
    <w:rsid w:val="00E31D97"/>
    <w:rsid w:val="00E32ADC"/>
    <w:rsid w:val="00E32D94"/>
    <w:rsid w:val="00E32F8D"/>
    <w:rsid w:val="00E330AA"/>
    <w:rsid w:val="00E33424"/>
    <w:rsid w:val="00E3376C"/>
    <w:rsid w:val="00E33886"/>
    <w:rsid w:val="00E34447"/>
    <w:rsid w:val="00E349F8"/>
    <w:rsid w:val="00E34D29"/>
    <w:rsid w:val="00E351BA"/>
    <w:rsid w:val="00E35348"/>
    <w:rsid w:val="00E35AF3"/>
    <w:rsid w:val="00E3612F"/>
    <w:rsid w:val="00E36A0C"/>
    <w:rsid w:val="00E36C74"/>
    <w:rsid w:val="00E3792D"/>
    <w:rsid w:val="00E37D67"/>
    <w:rsid w:val="00E40222"/>
    <w:rsid w:val="00E40D94"/>
    <w:rsid w:val="00E40E5F"/>
    <w:rsid w:val="00E4118F"/>
    <w:rsid w:val="00E412B9"/>
    <w:rsid w:val="00E41461"/>
    <w:rsid w:val="00E418F2"/>
    <w:rsid w:val="00E41950"/>
    <w:rsid w:val="00E42F29"/>
    <w:rsid w:val="00E42F80"/>
    <w:rsid w:val="00E43089"/>
    <w:rsid w:val="00E4423B"/>
    <w:rsid w:val="00E4434F"/>
    <w:rsid w:val="00E4447D"/>
    <w:rsid w:val="00E44C0C"/>
    <w:rsid w:val="00E44F47"/>
    <w:rsid w:val="00E450A8"/>
    <w:rsid w:val="00E45553"/>
    <w:rsid w:val="00E4583B"/>
    <w:rsid w:val="00E473D2"/>
    <w:rsid w:val="00E47880"/>
    <w:rsid w:val="00E47BBD"/>
    <w:rsid w:val="00E47FC0"/>
    <w:rsid w:val="00E50D10"/>
    <w:rsid w:val="00E51749"/>
    <w:rsid w:val="00E51A8F"/>
    <w:rsid w:val="00E51AD9"/>
    <w:rsid w:val="00E51D2A"/>
    <w:rsid w:val="00E51E55"/>
    <w:rsid w:val="00E521D2"/>
    <w:rsid w:val="00E52728"/>
    <w:rsid w:val="00E5297D"/>
    <w:rsid w:val="00E52C2C"/>
    <w:rsid w:val="00E5350D"/>
    <w:rsid w:val="00E537C7"/>
    <w:rsid w:val="00E5516C"/>
    <w:rsid w:val="00E554C5"/>
    <w:rsid w:val="00E55695"/>
    <w:rsid w:val="00E55955"/>
    <w:rsid w:val="00E567BF"/>
    <w:rsid w:val="00E567F9"/>
    <w:rsid w:val="00E56A96"/>
    <w:rsid w:val="00E57B43"/>
    <w:rsid w:val="00E608B6"/>
    <w:rsid w:val="00E60CDD"/>
    <w:rsid w:val="00E610F3"/>
    <w:rsid w:val="00E62606"/>
    <w:rsid w:val="00E62B42"/>
    <w:rsid w:val="00E63556"/>
    <w:rsid w:val="00E63777"/>
    <w:rsid w:val="00E6397D"/>
    <w:rsid w:val="00E658FA"/>
    <w:rsid w:val="00E6665E"/>
    <w:rsid w:val="00E669F7"/>
    <w:rsid w:val="00E66A26"/>
    <w:rsid w:val="00E66D70"/>
    <w:rsid w:val="00E6706A"/>
    <w:rsid w:val="00E704B1"/>
    <w:rsid w:val="00E70709"/>
    <w:rsid w:val="00E70BFE"/>
    <w:rsid w:val="00E7176F"/>
    <w:rsid w:val="00E71D27"/>
    <w:rsid w:val="00E73084"/>
    <w:rsid w:val="00E7308C"/>
    <w:rsid w:val="00E73292"/>
    <w:rsid w:val="00E74246"/>
    <w:rsid w:val="00E748C5"/>
    <w:rsid w:val="00E748E8"/>
    <w:rsid w:val="00E749E8"/>
    <w:rsid w:val="00E75116"/>
    <w:rsid w:val="00E754C5"/>
    <w:rsid w:val="00E76C90"/>
    <w:rsid w:val="00E76DD3"/>
    <w:rsid w:val="00E76FBE"/>
    <w:rsid w:val="00E77F64"/>
    <w:rsid w:val="00E80C5D"/>
    <w:rsid w:val="00E81CD7"/>
    <w:rsid w:val="00E8279E"/>
    <w:rsid w:val="00E82ABC"/>
    <w:rsid w:val="00E83077"/>
    <w:rsid w:val="00E832A2"/>
    <w:rsid w:val="00E84050"/>
    <w:rsid w:val="00E85227"/>
    <w:rsid w:val="00E87518"/>
    <w:rsid w:val="00E9140E"/>
    <w:rsid w:val="00E9179A"/>
    <w:rsid w:val="00E91C74"/>
    <w:rsid w:val="00E91FB9"/>
    <w:rsid w:val="00E92A9B"/>
    <w:rsid w:val="00E930DC"/>
    <w:rsid w:val="00E9312D"/>
    <w:rsid w:val="00E9389A"/>
    <w:rsid w:val="00E93A92"/>
    <w:rsid w:val="00E93CF9"/>
    <w:rsid w:val="00E9432F"/>
    <w:rsid w:val="00E9533E"/>
    <w:rsid w:val="00E953B2"/>
    <w:rsid w:val="00E9540E"/>
    <w:rsid w:val="00E95A7D"/>
    <w:rsid w:val="00E962BE"/>
    <w:rsid w:val="00E96866"/>
    <w:rsid w:val="00E970B1"/>
    <w:rsid w:val="00E97585"/>
    <w:rsid w:val="00E97654"/>
    <w:rsid w:val="00E97903"/>
    <w:rsid w:val="00E97CFC"/>
    <w:rsid w:val="00E97E8B"/>
    <w:rsid w:val="00EA025C"/>
    <w:rsid w:val="00EA07B9"/>
    <w:rsid w:val="00EA0B75"/>
    <w:rsid w:val="00EA0DA0"/>
    <w:rsid w:val="00EA1560"/>
    <w:rsid w:val="00EA1702"/>
    <w:rsid w:val="00EA1CCA"/>
    <w:rsid w:val="00EA1D37"/>
    <w:rsid w:val="00EA20E8"/>
    <w:rsid w:val="00EA2D7E"/>
    <w:rsid w:val="00EA2E47"/>
    <w:rsid w:val="00EA2E8F"/>
    <w:rsid w:val="00EA3360"/>
    <w:rsid w:val="00EA3A81"/>
    <w:rsid w:val="00EA3CF6"/>
    <w:rsid w:val="00EA55D9"/>
    <w:rsid w:val="00EA58FC"/>
    <w:rsid w:val="00EA5BA4"/>
    <w:rsid w:val="00EA5D37"/>
    <w:rsid w:val="00EA5DC0"/>
    <w:rsid w:val="00EA6049"/>
    <w:rsid w:val="00EA62EC"/>
    <w:rsid w:val="00EA663D"/>
    <w:rsid w:val="00EA69DD"/>
    <w:rsid w:val="00EA7A41"/>
    <w:rsid w:val="00EA7B0F"/>
    <w:rsid w:val="00EA7C27"/>
    <w:rsid w:val="00EB0D2C"/>
    <w:rsid w:val="00EB10BD"/>
    <w:rsid w:val="00EB1509"/>
    <w:rsid w:val="00EB18E5"/>
    <w:rsid w:val="00EB2A36"/>
    <w:rsid w:val="00EB2E9D"/>
    <w:rsid w:val="00EB491B"/>
    <w:rsid w:val="00EB4C70"/>
    <w:rsid w:val="00EB4CF1"/>
    <w:rsid w:val="00EB4DE4"/>
    <w:rsid w:val="00EB54DA"/>
    <w:rsid w:val="00EB55AC"/>
    <w:rsid w:val="00EB5ED9"/>
    <w:rsid w:val="00EB66FA"/>
    <w:rsid w:val="00EB6CF6"/>
    <w:rsid w:val="00EB7885"/>
    <w:rsid w:val="00EB7B22"/>
    <w:rsid w:val="00EB7B61"/>
    <w:rsid w:val="00EC00A6"/>
    <w:rsid w:val="00EC02BC"/>
    <w:rsid w:val="00EC0A60"/>
    <w:rsid w:val="00EC1365"/>
    <w:rsid w:val="00EC1E34"/>
    <w:rsid w:val="00EC2022"/>
    <w:rsid w:val="00EC2544"/>
    <w:rsid w:val="00EC2D82"/>
    <w:rsid w:val="00EC2E0E"/>
    <w:rsid w:val="00EC2F04"/>
    <w:rsid w:val="00EC3ADA"/>
    <w:rsid w:val="00EC3B49"/>
    <w:rsid w:val="00EC3FE5"/>
    <w:rsid w:val="00EC40F5"/>
    <w:rsid w:val="00EC4471"/>
    <w:rsid w:val="00EC4738"/>
    <w:rsid w:val="00EC4850"/>
    <w:rsid w:val="00EC4C3F"/>
    <w:rsid w:val="00EC547E"/>
    <w:rsid w:val="00EC5543"/>
    <w:rsid w:val="00EC55C8"/>
    <w:rsid w:val="00EC58CA"/>
    <w:rsid w:val="00EC5C39"/>
    <w:rsid w:val="00EC6C23"/>
    <w:rsid w:val="00EC72D0"/>
    <w:rsid w:val="00EC765F"/>
    <w:rsid w:val="00EC799C"/>
    <w:rsid w:val="00EC7A05"/>
    <w:rsid w:val="00EC7E84"/>
    <w:rsid w:val="00ED0031"/>
    <w:rsid w:val="00ED08E0"/>
    <w:rsid w:val="00ED1033"/>
    <w:rsid w:val="00ED137C"/>
    <w:rsid w:val="00ED1EA5"/>
    <w:rsid w:val="00ED21B5"/>
    <w:rsid w:val="00ED21E6"/>
    <w:rsid w:val="00ED27C9"/>
    <w:rsid w:val="00ED2B60"/>
    <w:rsid w:val="00ED35B3"/>
    <w:rsid w:val="00ED42A9"/>
    <w:rsid w:val="00ED4327"/>
    <w:rsid w:val="00ED4784"/>
    <w:rsid w:val="00ED4E1B"/>
    <w:rsid w:val="00ED4F12"/>
    <w:rsid w:val="00ED582A"/>
    <w:rsid w:val="00ED6C52"/>
    <w:rsid w:val="00ED6FFE"/>
    <w:rsid w:val="00ED77D5"/>
    <w:rsid w:val="00ED7E05"/>
    <w:rsid w:val="00EE073F"/>
    <w:rsid w:val="00EE1032"/>
    <w:rsid w:val="00EE174E"/>
    <w:rsid w:val="00EE2D21"/>
    <w:rsid w:val="00EE2F17"/>
    <w:rsid w:val="00EE3147"/>
    <w:rsid w:val="00EE376C"/>
    <w:rsid w:val="00EE40CA"/>
    <w:rsid w:val="00EE4889"/>
    <w:rsid w:val="00EE494A"/>
    <w:rsid w:val="00EE4A09"/>
    <w:rsid w:val="00EE4E60"/>
    <w:rsid w:val="00EE523D"/>
    <w:rsid w:val="00EE5BA8"/>
    <w:rsid w:val="00EE5F6C"/>
    <w:rsid w:val="00EE5FB7"/>
    <w:rsid w:val="00EE60A0"/>
    <w:rsid w:val="00EE627F"/>
    <w:rsid w:val="00EE63B7"/>
    <w:rsid w:val="00EE6905"/>
    <w:rsid w:val="00EE6E69"/>
    <w:rsid w:val="00EE7179"/>
    <w:rsid w:val="00EE71CA"/>
    <w:rsid w:val="00EE71D4"/>
    <w:rsid w:val="00EF0CA3"/>
    <w:rsid w:val="00EF0E8A"/>
    <w:rsid w:val="00EF1950"/>
    <w:rsid w:val="00EF1B57"/>
    <w:rsid w:val="00EF26A6"/>
    <w:rsid w:val="00EF2AB8"/>
    <w:rsid w:val="00EF377C"/>
    <w:rsid w:val="00EF3849"/>
    <w:rsid w:val="00EF4792"/>
    <w:rsid w:val="00EF5A71"/>
    <w:rsid w:val="00EF5C7B"/>
    <w:rsid w:val="00EF6321"/>
    <w:rsid w:val="00EF6948"/>
    <w:rsid w:val="00EF6D3E"/>
    <w:rsid w:val="00EF729E"/>
    <w:rsid w:val="00EF7334"/>
    <w:rsid w:val="00EF76A9"/>
    <w:rsid w:val="00EF7874"/>
    <w:rsid w:val="00EF7997"/>
    <w:rsid w:val="00EF7AF5"/>
    <w:rsid w:val="00EF7ECE"/>
    <w:rsid w:val="00EF7FC8"/>
    <w:rsid w:val="00F001D7"/>
    <w:rsid w:val="00F00E76"/>
    <w:rsid w:val="00F013BC"/>
    <w:rsid w:val="00F01450"/>
    <w:rsid w:val="00F01519"/>
    <w:rsid w:val="00F01C23"/>
    <w:rsid w:val="00F01D09"/>
    <w:rsid w:val="00F03542"/>
    <w:rsid w:val="00F0366E"/>
    <w:rsid w:val="00F0390A"/>
    <w:rsid w:val="00F054D4"/>
    <w:rsid w:val="00F05C54"/>
    <w:rsid w:val="00F05FAD"/>
    <w:rsid w:val="00F064BF"/>
    <w:rsid w:val="00F06EB5"/>
    <w:rsid w:val="00F073E3"/>
    <w:rsid w:val="00F076C0"/>
    <w:rsid w:val="00F1005D"/>
    <w:rsid w:val="00F10585"/>
    <w:rsid w:val="00F10E07"/>
    <w:rsid w:val="00F10F03"/>
    <w:rsid w:val="00F11143"/>
    <w:rsid w:val="00F12335"/>
    <w:rsid w:val="00F1253E"/>
    <w:rsid w:val="00F126D1"/>
    <w:rsid w:val="00F12AB0"/>
    <w:rsid w:val="00F14883"/>
    <w:rsid w:val="00F14B83"/>
    <w:rsid w:val="00F14D2F"/>
    <w:rsid w:val="00F15EAE"/>
    <w:rsid w:val="00F16DD1"/>
    <w:rsid w:val="00F1704B"/>
    <w:rsid w:val="00F17AAC"/>
    <w:rsid w:val="00F20569"/>
    <w:rsid w:val="00F2081C"/>
    <w:rsid w:val="00F213E0"/>
    <w:rsid w:val="00F21416"/>
    <w:rsid w:val="00F217D8"/>
    <w:rsid w:val="00F22162"/>
    <w:rsid w:val="00F22B05"/>
    <w:rsid w:val="00F237F3"/>
    <w:rsid w:val="00F23802"/>
    <w:rsid w:val="00F244BF"/>
    <w:rsid w:val="00F24DD2"/>
    <w:rsid w:val="00F24E6E"/>
    <w:rsid w:val="00F2559E"/>
    <w:rsid w:val="00F257E6"/>
    <w:rsid w:val="00F25D86"/>
    <w:rsid w:val="00F2647C"/>
    <w:rsid w:val="00F26C12"/>
    <w:rsid w:val="00F30E75"/>
    <w:rsid w:val="00F30FC8"/>
    <w:rsid w:val="00F3176B"/>
    <w:rsid w:val="00F3179E"/>
    <w:rsid w:val="00F317DC"/>
    <w:rsid w:val="00F31BAB"/>
    <w:rsid w:val="00F328E9"/>
    <w:rsid w:val="00F330D7"/>
    <w:rsid w:val="00F33622"/>
    <w:rsid w:val="00F343A8"/>
    <w:rsid w:val="00F348D8"/>
    <w:rsid w:val="00F34AEC"/>
    <w:rsid w:val="00F35091"/>
    <w:rsid w:val="00F35A7C"/>
    <w:rsid w:val="00F35B76"/>
    <w:rsid w:val="00F3612C"/>
    <w:rsid w:val="00F363E9"/>
    <w:rsid w:val="00F3703E"/>
    <w:rsid w:val="00F4028D"/>
    <w:rsid w:val="00F40CC5"/>
    <w:rsid w:val="00F41178"/>
    <w:rsid w:val="00F411EC"/>
    <w:rsid w:val="00F41478"/>
    <w:rsid w:val="00F43C61"/>
    <w:rsid w:val="00F43F19"/>
    <w:rsid w:val="00F44318"/>
    <w:rsid w:val="00F4543E"/>
    <w:rsid w:val="00F4553F"/>
    <w:rsid w:val="00F4586C"/>
    <w:rsid w:val="00F458DA"/>
    <w:rsid w:val="00F458F1"/>
    <w:rsid w:val="00F45B91"/>
    <w:rsid w:val="00F45F73"/>
    <w:rsid w:val="00F466D3"/>
    <w:rsid w:val="00F46D28"/>
    <w:rsid w:val="00F4735C"/>
    <w:rsid w:val="00F478E5"/>
    <w:rsid w:val="00F5052F"/>
    <w:rsid w:val="00F50FF5"/>
    <w:rsid w:val="00F511F8"/>
    <w:rsid w:val="00F51B1E"/>
    <w:rsid w:val="00F51E2B"/>
    <w:rsid w:val="00F52E32"/>
    <w:rsid w:val="00F535C0"/>
    <w:rsid w:val="00F53D2C"/>
    <w:rsid w:val="00F54303"/>
    <w:rsid w:val="00F54697"/>
    <w:rsid w:val="00F54EBA"/>
    <w:rsid w:val="00F54F69"/>
    <w:rsid w:val="00F5557B"/>
    <w:rsid w:val="00F559CA"/>
    <w:rsid w:val="00F5681E"/>
    <w:rsid w:val="00F574FB"/>
    <w:rsid w:val="00F61281"/>
    <w:rsid w:val="00F6150B"/>
    <w:rsid w:val="00F6178A"/>
    <w:rsid w:val="00F61CA4"/>
    <w:rsid w:val="00F63042"/>
    <w:rsid w:val="00F63817"/>
    <w:rsid w:val="00F63A5E"/>
    <w:rsid w:val="00F63DB4"/>
    <w:rsid w:val="00F63E78"/>
    <w:rsid w:val="00F6460B"/>
    <w:rsid w:val="00F64683"/>
    <w:rsid w:val="00F64BE1"/>
    <w:rsid w:val="00F64CB4"/>
    <w:rsid w:val="00F665F6"/>
    <w:rsid w:val="00F669CA"/>
    <w:rsid w:val="00F6718F"/>
    <w:rsid w:val="00F678E0"/>
    <w:rsid w:val="00F67BEC"/>
    <w:rsid w:val="00F70365"/>
    <w:rsid w:val="00F705A7"/>
    <w:rsid w:val="00F70C69"/>
    <w:rsid w:val="00F7108E"/>
    <w:rsid w:val="00F7192B"/>
    <w:rsid w:val="00F719F7"/>
    <w:rsid w:val="00F71A22"/>
    <w:rsid w:val="00F71CA9"/>
    <w:rsid w:val="00F72238"/>
    <w:rsid w:val="00F72CD9"/>
    <w:rsid w:val="00F73B09"/>
    <w:rsid w:val="00F73EF9"/>
    <w:rsid w:val="00F74323"/>
    <w:rsid w:val="00F7523F"/>
    <w:rsid w:val="00F76AD2"/>
    <w:rsid w:val="00F80339"/>
    <w:rsid w:val="00F8039C"/>
    <w:rsid w:val="00F81539"/>
    <w:rsid w:val="00F8178C"/>
    <w:rsid w:val="00F818E0"/>
    <w:rsid w:val="00F821C8"/>
    <w:rsid w:val="00F84073"/>
    <w:rsid w:val="00F84586"/>
    <w:rsid w:val="00F847FA"/>
    <w:rsid w:val="00F84979"/>
    <w:rsid w:val="00F84BBF"/>
    <w:rsid w:val="00F84D29"/>
    <w:rsid w:val="00F84D5C"/>
    <w:rsid w:val="00F85069"/>
    <w:rsid w:val="00F85C3E"/>
    <w:rsid w:val="00F85D8F"/>
    <w:rsid w:val="00F8681A"/>
    <w:rsid w:val="00F86C61"/>
    <w:rsid w:val="00F86D13"/>
    <w:rsid w:val="00F87BA3"/>
    <w:rsid w:val="00F90575"/>
    <w:rsid w:val="00F906A0"/>
    <w:rsid w:val="00F909C2"/>
    <w:rsid w:val="00F92E3C"/>
    <w:rsid w:val="00F93224"/>
    <w:rsid w:val="00F93FD0"/>
    <w:rsid w:val="00F9499B"/>
    <w:rsid w:val="00F957E1"/>
    <w:rsid w:val="00F9605D"/>
    <w:rsid w:val="00F96563"/>
    <w:rsid w:val="00F965FA"/>
    <w:rsid w:val="00F977B4"/>
    <w:rsid w:val="00F97C30"/>
    <w:rsid w:val="00F97E0F"/>
    <w:rsid w:val="00FA159B"/>
    <w:rsid w:val="00FA1619"/>
    <w:rsid w:val="00FA1CA5"/>
    <w:rsid w:val="00FA2720"/>
    <w:rsid w:val="00FA29CD"/>
    <w:rsid w:val="00FA2B2C"/>
    <w:rsid w:val="00FA2B9B"/>
    <w:rsid w:val="00FA2D1A"/>
    <w:rsid w:val="00FA2EB5"/>
    <w:rsid w:val="00FA2F68"/>
    <w:rsid w:val="00FA3477"/>
    <w:rsid w:val="00FA34E6"/>
    <w:rsid w:val="00FA35E6"/>
    <w:rsid w:val="00FA3B76"/>
    <w:rsid w:val="00FA3F6C"/>
    <w:rsid w:val="00FA3FC5"/>
    <w:rsid w:val="00FA4391"/>
    <w:rsid w:val="00FA4881"/>
    <w:rsid w:val="00FA4C00"/>
    <w:rsid w:val="00FA5419"/>
    <w:rsid w:val="00FA54A3"/>
    <w:rsid w:val="00FA57B4"/>
    <w:rsid w:val="00FA6129"/>
    <w:rsid w:val="00FA63A7"/>
    <w:rsid w:val="00FA68DC"/>
    <w:rsid w:val="00FA6CD1"/>
    <w:rsid w:val="00FB079F"/>
    <w:rsid w:val="00FB0B72"/>
    <w:rsid w:val="00FB214E"/>
    <w:rsid w:val="00FB23AA"/>
    <w:rsid w:val="00FB23BE"/>
    <w:rsid w:val="00FB27DD"/>
    <w:rsid w:val="00FB2E33"/>
    <w:rsid w:val="00FB2E5B"/>
    <w:rsid w:val="00FB30BE"/>
    <w:rsid w:val="00FB34A3"/>
    <w:rsid w:val="00FB3905"/>
    <w:rsid w:val="00FB3B25"/>
    <w:rsid w:val="00FB3D84"/>
    <w:rsid w:val="00FB3E85"/>
    <w:rsid w:val="00FB47E5"/>
    <w:rsid w:val="00FB497C"/>
    <w:rsid w:val="00FB4A9A"/>
    <w:rsid w:val="00FB4AAA"/>
    <w:rsid w:val="00FB4C00"/>
    <w:rsid w:val="00FB5048"/>
    <w:rsid w:val="00FB529D"/>
    <w:rsid w:val="00FB5C25"/>
    <w:rsid w:val="00FB6177"/>
    <w:rsid w:val="00FB61C2"/>
    <w:rsid w:val="00FB61EA"/>
    <w:rsid w:val="00FB66AA"/>
    <w:rsid w:val="00FB73E5"/>
    <w:rsid w:val="00FB78F7"/>
    <w:rsid w:val="00FC0134"/>
    <w:rsid w:val="00FC0ECD"/>
    <w:rsid w:val="00FC10EE"/>
    <w:rsid w:val="00FC13F6"/>
    <w:rsid w:val="00FC143A"/>
    <w:rsid w:val="00FC1A93"/>
    <w:rsid w:val="00FC1DF4"/>
    <w:rsid w:val="00FC30E9"/>
    <w:rsid w:val="00FC431D"/>
    <w:rsid w:val="00FC48C9"/>
    <w:rsid w:val="00FC4CD5"/>
    <w:rsid w:val="00FC6ABD"/>
    <w:rsid w:val="00FC6CB4"/>
    <w:rsid w:val="00FC6D16"/>
    <w:rsid w:val="00FD0815"/>
    <w:rsid w:val="00FD0BF7"/>
    <w:rsid w:val="00FD0E99"/>
    <w:rsid w:val="00FD1053"/>
    <w:rsid w:val="00FD18CE"/>
    <w:rsid w:val="00FD26EB"/>
    <w:rsid w:val="00FD35AF"/>
    <w:rsid w:val="00FD4375"/>
    <w:rsid w:val="00FD4BF5"/>
    <w:rsid w:val="00FD4E53"/>
    <w:rsid w:val="00FD5244"/>
    <w:rsid w:val="00FD59B4"/>
    <w:rsid w:val="00FD6D65"/>
    <w:rsid w:val="00FD731E"/>
    <w:rsid w:val="00FD7591"/>
    <w:rsid w:val="00FE01C3"/>
    <w:rsid w:val="00FE0922"/>
    <w:rsid w:val="00FE13C2"/>
    <w:rsid w:val="00FE1C17"/>
    <w:rsid w:val="00FE28E4"/>
    <w:rsid w:val="00FE2D04"/>
    <w:rsid w:val="00FE3253"/>
    <w:rsid w:val="00FE3409"/>
    <w:rsid w:val="00FE3E7A"/>
    <w:rsid w:val="00FE4F01"/>
    <w:rsid w:val="00FE51A7"/>
    <w:rsid w:val="00FE59E7"/>
    <w:rsid w:val="00FE5A59"/>
    <w:rsid w:val="00FE68C9"/>
    <w:rsid w:val="00FE6F47"/>
    <w:rsid w:val="00FE7697"/>
    <w:rsid w:val="00FE7AA5"/>
    <w:rsid w:val="00FE7CDD"/>
    <w:rsid w:val="00FE7D5A"/>
    <w:rsid w:val="00FE7E1A"/>
    <w:rsid w:val="00FF0717"/>
    <w:rsid w:val="00FF1499"/>
    <w:rsid w:val="00FF1801"/>
    <w:rsid w:val="00FF1B25"/>
    <w:rsid w:val="00FF2500"/>
    <w:rsid w:val="00FF3052"/>
    <w:rsid w:val="00FF3277"/>
    <w:rsid w:val="00FF3747"/>
    <w:rsid w:val="00FF41C9"/>
    <w:rsid w:val="00FF43E4"/>
    <w:rsid w:val="00FF4E7D"/>
    <w:rsid w:val="00FF5998"/>
    <w:rsid w:val="00FF5B12"/>
    <w:rsid w:val="00FF5BD0"/>
    <w:rsid w:val="00FF664B"/>
    <w:rsid w:val="00FF6A11"/>
    <w:rsid w:val="00FF6D01"/>
    <w:rsid w:val="00FF6D79"/>
    <w:rsid w:val="00FF7A1F"/>
    <w:rsid w:val="011949CD"/>
    <w:rsid w:val="01C012ED"/>
    <w:rsid w:val="022E26FA"/>
    <w:rsid w:val="023B4716"/>
    <w:rsid w:val="02441F1E"/>
    <w:rsid w:val="024A0BB7"/>
    <w:rsid w:val="026B74AB"/>
    <w:rsid w:val="02810A7C"/>
    <w:rsid w:val="02C1537F"/>
    <w:rsid w:val="02DA63DE"/>
    <w:rsid w:val="02E903CF"/>
    <w:rsid w:val="0310139E"/>
    <w:rsid w:val="03324A94"/>
    <w:rsid w:val="036208AE"/>
    <w:rsid w:val="036A59B4"/>
    <w:rsid w:val="03993BA4"/>
    <w:rsid w:val="03AA5DB1"/>
    <w:rsid w:val="03B94246"/>
    <w:rsid w:val="03D746CC"/>
    <w:rsid w:val="03DF1EFE"/>
    <w:rsid w:val="03F86B1C"/>
    <w:rsid w:val="04544994"/>
    <w:rsid w:val="047563BF"/>
    <w:rsid w:val="04787C5D"/>
    <w:rsid w:val="04DF5F2E"/>
    <w:rsid w:val="04E15802"/>
    <w:rsid w:val="052102F4"/>
    <w:rsid w:val="05710988"/>
    <w:rsid w:val="05880374"/>
    <w:rsid w:val="063127B9"/>
    <w:rsid w:val="06316315"/>
    <w:rsid w:val="066A7A79"/>
    <w:rsid w:val="06760236"/>
    <w:rsid w:val="06B86A37"/>
    <w:rsid w:val="07027CB2"/>
    <w:rsid w:val="07491CD5"/>
    <w:rsid w:val="07741065"/>
    <w:rsid w:val="07F25E2D"/>
    <w:rsid w:val="08111B06"/>
    <w:rsid w:val="08966904"/>
    <w:rsid w:val="08A74FB5"/>
    <w:rsid w:val="090D6477"/>
    <w:rsid w:val="09173EE8"/>
    <w:rsid w:val="09622C8A"/>
    <w:rsid w:val="097A4477"/>
    <w:rsid w:val="097A7FD3"/>
    <w:rsid w:val="09C35E1E"/>
    <w:rsid w:val="09C91EF3"/>
    <w:rsid w:val="09F47D86"/>
    <w:rsid w:val="09FB1114"/>
    <w:rsid w:val="0A1B3564"/>
    <w:rsid w:val="0A2763AD"/>
    <w:rsid w:val="0A314B36"/>
    <w:rsid w:val="0A3960E0"/>
    <w:rsid w:val="0A544CC8"/>
    <w:rsid w:val="0A8530D4"/>
    <w:rsid w:val="0A911A78"/>
    <w:rsid w:val="0A9E22D0"/>
    <w:rsid w:val="0B1A7CC0"/>
    <w:rsid w:val="0B745622"/>
    <w:rsid w:val="0B8B296C"/>
    <w:rsid w:val="0B9F01C5"/>
    <w:rsid w:val="0B9F1F73"/>
    <w:rsid w:val="0BDF05C2"/>
    <w:rsid w:val="0C3C77C2"/>
    <w:rsid w:val="0C436DA2"/>
    <w:rsid w:val="0D136775"/>
    <w:rsid w:val="0D8C6527"/>
    <w:rsid w:val="0E2B3F92"/>
    <w:rsid w:val="0E332117"/>
    <w:rsid w:val="0E455641"/>
    <w:rsid w:val="0E680D42"/>
    <w:rsid w:val="0E6F0323"/>
    <w:rsid w:val="0E8D2557"/>
    <w:rsid w:val="0EA0228A"/>
    <w:rsid w:val="0EB2798B"/>
    <w:rsid w:val="0EB43F87"/>
    <w:rsid w:val="0ECA37AB"/>
    <w:rsid w:val="0F24110D"/>
    <w:rsid w:val="0F7A0D2D"/>
    <w:rsid w:val="0FCB3337"/>
    <w:rsid w:val="0FD7617F"/>
    <w:rsid w:val="0FDD2557"/>
    <w:rsid w:val="0FE1534A"/>
    <w:rsid w:val="101C307D"/>
    <w:rsid w:val="10487C63"/>
    <w:rsid w:val="10991A79"/>
    <w:rsid w:val="10AD5132"/>
    <w:rsid w:val="10CC380A"/>
    <w:rsid w:val="10D601E5"/>
    <w:rsid w:val="10F863AD"/>
    <w:rsid w:val="110C00AB"/>
    <w:rsid w:val="115D4462"/>
    <w:rsid w:val="116F4196"/>
    <w:rsid w:val="118A0FD0"/>
    <w:rsid w:val="11F86147"/>
    <w:rsid w:val="123E4294"/>
    <w:rsid w:val="130F5C30"/>
    <w:rsid w:val="13427DB4"/>
    <w:rsid w:val="134358DA"/>
    <w:rsid w:val="13441D7E"/>
    <w:rsid w:val="13A04ADA"/>
    <w:rsid w:val="13D33102"/>
    <w:rsid w:val="13D75A7D"/>
    <w:rsid w:val="13F17AA5"/>
    <w:rsid w:val="14361A2F"/>
    <w:rsid w:val="14495172"/>
    <w:rsid w:val="14537D9F"/>
    <w:rsid w:val="14891A12"/>
    <w:rsid w:val="150317C5"/>
    <w:rsid w:val="15415E49"/>
    <w:rsid w:val="15477903"/>
    <w:rsid w:val="154C6CC8"/>
    <w:rsid w:val="15681628"/>
    <w:rsid w:val="15802E15"/>
    <w:rsid w:val="15A24B3A"/>
    <w:rsid w:val="15F335E7"/>
    <w:rsid w:val="161517B0"/>
    <w:rsid w:val="163A3D1E"/>
    <w:rsid w:val="16551BAC"/>
    <w:rsid w:val="168615A5"/>
    <w:rsid w:val="1695469E"/>
    <w:rsid w:val="169808C2"/>
    <w:rsid w:val="16A20B69"/>
    <w:rsid w:val="1752258F"/>
    <w:rsid w:val="177E005E"/>
    <w:rsid w:val="177E0146"/>
    <w:rsid w:val="17942BA8"/>
    <w:rsid w:val="17BB702B"/>
    <w:rsid w:val="180C6BE2"/>
    <w:rsid w:val="18363C5F"/>
    <w:rsid w:val="189015C1"/>
    <w:rsid w:val="18D97C85"/>
    <w:rsid w:val="18F55D2A"/>
    <w:rsid w:val="190F0738"/>
    <w:rsid w:val="191B532F"/>
    <w:rsid w:val="195E346D"/>
    <w:rsid w:val="19971C4E"/>
    <w:rsid w:val="199D3F96"/>
    <w:rsid w:val="1A224F93"/>
    <w:rsid w:val="1A327CC0"/>
    <w:rsid w:val="1A710F7F"/>
    <w:rsid w:val="1AE259D8"/>
    <w:rsid w:val="1B027E17"/>
    <w:rsid w:val="1B1464DA"/>
    <w:rsid w:val="1B373F76"/>
    <w:rsid w:val="1B395F40"/>
    <w:rsid w:val="1B414DF5"/>
    <w:rsid w:val="1B701236"/>
    <w:rsid w:val="1B8003C8"/>
    <w:rsid w:val="1C3B1844"/>
    <w:rsid w:val="1C694603"/>
    <w:rsid w:val="1C717954"/>
    <w:rsid w:val="1C76287C"/>
    <w:rsid w:val="1C9A0C60"/>
    <w:rsid w:val="1CF85987"/>
    <w:rsid w:val="1D036806"/>
    <w:rsid w:val="1D1D719C"/>
    <w:rsid w:val="1D305121"/>
    <w:rsid w:val="1D4A4435"/>
    <w:rsid w:val="1D6372A4"/>
    <w:rsid w:val="1D7335EA"/>
    <w:rsid w:val="1E4D2E17"/>
    <w:rsid w:val="1E7828DC"/>
    <w:rsid w:val="1EEB57A3"/>
    <w:rsid w:val="1F0625DD"/>
    <w:rsid w:val="1F0A4C39"/>
    <w:rsid w:val="1F5305DE"/>
    <w:rsid w:val="1F5F1CED"/>
    <w:rsid w:val="1F705CA9"/>
    <w:rsid w:val="1F737B21"/>
    <w:rsid w:val="1F8359DC"/>
    <w:rsid w:val="1FB042F7"/>
    <w:rsid w:val="204C4020"/>
    <w:rsid w:val="206F2A21"/>
    <w:rsid w:val="207D242B"/>
    <w:rsid w:val="207F2647"/>
    <w:rsid w:val="20F85F56"/>
    <w:rsid w:val="218A325D"/>
    <w:rsid w:val="21920158"/>
    <w:rsid w:val="21A8797C"/>
    <w:rsid w:val="2254540E"/>
    <w:rsid w:val="22813D29"/>
    <w:rsid w:val="22C72083"/>
    <w:rsid w:val="22F27C5C"/>
    <w:rsid w:val="23007343"/>
    <w:rsid w:val="2322375E"/>
    <w:rsid w:val="232B3EEE"/>
    <w:rsid w:val="2364787B"/>
    <w:rsid w:val="238B1303"/>
    <w:rsid w:val="238B68DF"/>
    <w:rsid w:val="23C9261C"/>
    <w:rsid w:val="23D21FE8"/>
    <w:rsid w:val="24156E1F"/>
    <w:rsid w:val="24C0322E"/>
    <w:rsid w:val="24E26007"/>
    <w:rsid w:val="25B368EF"/>
    <w:rsid w:val="25BD151C"/>
    <w:rsid w:val="25E371D4"/>
    <w:rsid w:val="26245763"/>
    <w:rsid w:val="263537A8"/>
    <w:rsid w:val="26976211"/>
    <w:rsid w:val="26F03FF6"/>
    <w:rsid w:val="26F44B0E"/>
    <w:rsid w:val="27111B1F"/>
    <w:rsid w:val="274E68CF"/>
    <w:rsid w:val="27561C28"/>
    <w:rsid w:val="277F2F2D"/>
    <w:rsid w:val="27A42993"/>
    <w:rsid w:val="27A75FE0"/>
    <w:rsid w:val="27C748D4"/>
    <w:rsid w:val="27E62FAC"/>
    <w:rsid w:val="27E9484A"/>
    <w:rsid w:val="282615FA"/>
    <w:rsid w:val="287C56BE"/>
    <w:rsid w:val="28A32C4B"/>
    <w:rsid w:val="28AA3FD9"/>
    <w:rsid w:val="28C037FD"/>
    <w:rsid w:val="28C96608"/>
    <w:rsid w:val="28E31299"/>
    <w:rsid w:val="28EC45F2"/>
    <w:rsid w:val="29324F91"/>
    <w:rsid w:val="294F2DD3"/>
    <w:rsid w:val="295B3526"/>
    <w:rsid w:val="29EE32C3"/>
    <w:rsid w:val="2A07545B"/>
    <w:rsid w:val="2A202079"/>
    <w:rsid w:val="2A3D2C2B"/>
    <w:rsid w:val="2A8820F8"/>
    <w:rsid w:val="2A947245"/>
    <w:rsid w:val="2AFD0728"/>
    <w:rsid w:val="2B075F1F"/>
    <w:rsid w:val="2B0A5203"/>
    <w:rsid w:val="2B342280"/>
    <w:rsid w:val="2B3D7387"/>
    <w:rsid w:val="2B914A4A"/>
    <w:rsid w:val="2BF37A45"/>
    <w:rsid w:val="2C002162"/>
    <w:rsid w:val="2C106849"/>
    <w:rsid w:val="2C1874AC"/>
    <w:rsid w:val="2C624BCB"/>
    <w:rsid w:val="2C6E3570"/>
    <w:rsid w:val="2CAB6572"/>
    <w:rsid w:val="2D045C82"/>
    <w:rsid w:val="2D144117"/>
    <w:rsid w:val="2D483DC1"/>
    <w:rsid w:val="2D4F15F3"/>
    <w:rsid w:val="2D7928B5"/>
    <w:rsid w:val="2D8149AE"/>
    <w:rsid w:val="2D9713A2"/>
    <w:rsid w:val="2DDC09C5"/>
    <w:rsid w:val="2E07640B"/>
    <w:rsid w:val="2E0F48DF"/>
    <w:rsid w:val="2E3F5E48"/>
    <w:rsid w:val="2E620EB2"/>
    <w:rsid w:val="2EFF6701"/>
    <w:rsid w:val="2F0F103A"/>
    <w:rsid w:val="2F5A3C00"/>
    <w:rsid w:val="2F8674F2"/>
    <w:rsid w:val="2FAA2B11"/>
    <w:rsid w:val="2FBD0A96"/>
    <w:rsid w:val="2FCB3911"/>
    <w:rsid w:val="2FD45DE0"/>
    <w:rsid w:val="2FE9188B"/>
    <w:rsid w:val="306405FB"/>
    <w:rsid w:val="30DA4B38"/>
    <w:rsid w:val="30E57806"/>
    <w:rsid w:val="30F1651D"/>
    <w:rsid w:val="30FC739C"/>
    <w:rsid w:val="31321010"/>
    <w:rsid w:val="313F54DB"/>
    <w:rsid w:val="31715727"/>
    <w:rsid w:val="31933B70"/>
    <w:rsid w:val="319344EE"/>
    <w:rsid w:val="31D066C5"/>
    <w:rsid w:val="32AC3044"/>
    <w:rsid w:val="32D00AE0"/>
    <w:rsid w:val="33016EEC"/>
    <w:rsid w:val="3304078A"/>
    <w:rsid w:val="331F7BA7"/>
    <w:rsid w:val="33574CDF"/>
    <w:rsid w:val="33A45AC9"/>
    <w:rsid w:val="33D95773"/>
    <w:rsid w:val="33F702EF"/>
    <w:rsid w:val="3421711A"/>
    <w:rsid w:val="349873DC"/>
    <w:rsid w:val="34BA37F6"/>
    <w:rsid w:val="34E50FDF"/>
    <w:rsid w:val="34F52A80"/>
    <w:rsid w:val="352769B2"/>
    <w:rsid w:val="3583008C"/>
    <w:rsid w:val="358677AD"/>
    <w:rsid w:val="35A973C7"/>
    <w:rsid w:val="35D2691D"/>
    <w:rsid w:val="36232DC2"/>
    <w:rsid w:val="362A03A5"/>
    <w:rsid w:val="36325B4D"/>
    <w:rsid w:val="365732C7"/>
    <w:rsid w:val="367D602D"/>
    <w:rsid w:val="369B31B3"/>
    <w:rsid w:val="370451FC"/>
    <w:rsid w:val="37314050"/>
    <w:rsid w:val="374B2E2B"/>
    <w:rsid w:val="375C6DE7"/>
    <w:rsid w:val="38305B7D"/>
    <w:rsid w:val="3842422E"/>
    <w:rsid w:val="3870241E"/>
    <w:rsid w:val="38934A8A"/>
    <w:rsid w:val="38FE59F5"/>
    <w:rsid w:val="39162FC5"/>
    <w:rsid w:val="393618B9"/>
    <w:rsid w:val="39557F91"/>
    <w:rsid w:val="39663F4D"/>
    <w:rsid w:val="3971469F"/>
    <w:rsid w:val="39A36597"/>
    <w:rsid w:val="39C46EC5"/>
    <w:rsid w:val="39F8091D"/>
    <w:rsid w:val="3A283873"/>
    <w:rsid w:val="3AAA36FA"/>
    <w:rsid w:val="3AB962FE"/>
    <w:rsid w:val="3AD4138A"/>
    <w:rsid w:val="3B11613A"/>
    <w:rsid w:val="3B53405D"/>
    <w:rsid w:val="3BF70E8C"/>
    <w:rsid w:val="3C2459F9"/>
    <w:rsid w:val="3C3B26E1"/>
    <w:rsid w:val="3C4B742A"/>
    <w:rsid w:val="3C5462DE"/>
    <w:rsid w:val="3C5E5CBD"/>
    <w:rsid w:val="3D143CBF"/>
    <w:rsid w:val="3D214467"/>
    <w:rsid w:val="3D5D5666"/>
    <w:rsid w:val="3D8449A1"/>
    <w:rsid w:val="3DC93D93"/>
    <w:rsid w:val="3DDC2A2F"/>
    <w:rsid w:val="3E045AE2"/>
    <w:rsid w:val="3E0B6E71"/>
    <w:rsid w:val="3E2D5039"/>
    <w:rsid w:val="3EAD617A"/>
    <w:rsid w:val="3EB47508"/>
    <w:rsid w:val="3EEC6CA2"/>
    <w:rsid w:val="3F015F8D"/>
    <w:rsid w:val="3F035D9A"/>
    <w:rsid w:val="3F087854"/>
    <w:rsid w:val="3F0B4C4E"/>
    <w:rsid w:val="3F20694C"/>
    <w:rsid w:val="3F8E1B07"/>
    <w:rsid w:val="3FA70E1B"/>
    <w:rsid w:val="3FCE63A8"/>
    <w:rsid w:val="3FD87226"/>
    <w:rsid w:val="3FE61943"/>
    <w:rsid w:val="3FE94F8F"/>
    <w:rsid w:val="401A17C1"/>
    <w:rsid w:val="401D2E8B"/>
    <w:rsid w:val="4037219F"/>
    <w:rsid w:val="404D089B"/>
    <w:rsid w:val="40671125"/>
    <w:rsid w:val="40714F85"/>
    <w:rsid w:val="40786313"/>
    <w:rsid w:val="40E65973"/>
    <w:rsid w:val="412F0DC7"/>
    <w:rsid w:val="41B63597"/>
    <w:rsid w:val="420A743F"/>
    <w:rsid w:val="420C58CB"/>
    <w:rsid w:val="42633DE9"/>
    <w:rsid w:val="426D634C"/>
    <w:rsid w:val="42727C31"/>
    <w:rsid w:val="42A47894"/>
    <w:rsid w:val="42C615B8"/>
    <w:rsid w:val="434B7D0F"/>
    <w:rsid w:val="435C3CCA"/>
    <w:rsid w:val="43672D9B"/>
    <w:rsid w:val="438C2802"/>
    <w:rsid w:val="439C056B"/>
    <w:rsid w:val="43B41D58"/>
    <w:rsid w:val="43BC63D5"/>
    <w:rsid w:val="43C97255"/>
    <w:rsid w:val="43EF2D90"/>
    <w:rsid w:val="44114AB5"/>
    <w:rsid w:val="444C01E3"/>
    <w:rsid w:val="44CD30D2"/>
    <w:rsid w:val="44E66B8B"/>
    <w:rsid w:val="4517110E"/>
    <w:rsid w:val="45E36925"/>
    <w:rsid w:val="46003033"/>
    <w:rsid w:val="461C0986"/>
    <w:rsid w:val="461E795D"/>
    <w:rsid w:val="463B78B8"/>
    <w:rsid w:val="4642364B"/>
    <w:rsid w:val="46456C98"/>
    <w:rsid w:val="466E61EE"/>
    <w:rsid w:val="4672394C"/>
    <w:rsid w:val="470C5990"/>
    <w:rsid w:val="4710374A"/>
    <w:rsid w:val="47431429"/>
    <w:rsid w:val="474A0ADF"/>
    <w:rsid w:val="476071C6"/>
    <w:rsid w:val="47AD71EA"/>
    <w:rsid w:val="47E0311C"/>
    <w:rsid w:val="48382F58"/>
    <w:rsid w:val="483A1140"/>
    <w:rsid w:val="486B6AAE"/>
    <w:rsid w:val="488F68F0"/>
    <w:rsid w:val="48BC66EE"/>
    <w:rsid w:val="48CC544E"/>
    <w:rsid w:val="490922C5"/>
    <w:rsid w:val="499B583F"/>
    <w:rsid w:val="49A64064"/>
    <w:rsid w:val="49B02FC2"/>
    <w:rsid w:val="49DC5B65"/>
    <w:rsid w:val="4A123335"/>
    <w:rsid w:val="4A1E617D"/>
    <w:rsid w:val="4A4D0811"/>
    <w:rsid w:val="4A797A16"/>
    <w:rsid w:val="4A934476"/>
    <w:rsid w:val="4A946440"/>
    <w:rsid w:val="4A993A56"/>
    <w:rsid w:val="4B6422B6"/>
    <w:rsid w:val="4B906C07"/>
    <w:rsid w:val="4B9761E7"/>
    <w:rsid w:val="4BA206E8"/>
    <w:rsid w:val="4C1714C9"/>
    <w:rsid w:val="4C2C1CD9"/>
    <w:rsid w:val="4C3E2B07"/>
    <w:rsid w:val="4C3E6663"/>
    <w:rsid w:val="4C43011D"/>
    <w:rsid w:val="4CAA3CF8"/>
    <w:rsid w:val="4CB37051"/>
    <w:rsid w:val="4D02238D"/>
    <w:rsid w:val="4D094EC3"/>
    <w:rsid w:val="4D3010B2"/>
    <w:rsid w:val="4D616AAD"/>
    <w:rsid w:val="4D665E71"/>
    <w:rsid w:val="4D77007F"/>
    <w:rsid w:val="4E191136"/>
    <w:rsid w:val="4E636855"/>
    <w:rsid w:val="4E742810"/>
    <w:rsid w:val="4E7C3473"/>
    <w:rsid w:val="4F6D44D3"/>
    <w:rsid w:val="4F9A0054"/>
    <w:rsid w:val="4F9A042C"/>
    <w:rsid w:val="502B5150"/>
    <w:rsid w:val="50D852D8"/>
    <w:rsid w:val="51581F75"/>
    <w:rsid w:val="516B4181"/>
    <w:rsid w:val="51752B27"/>
    <w:rsid w:val="51E25CE3"/>
    <w:rsid w:val="52214A5D"/>
    <w:rsid w:val="52246B11"/>
    <w:rsid w:val="524B7D2C"/>
    <w:rsid w:val="524F6925"/>
    <w:rsid w:val="527E3C5D"/>
    <w:rsid w:val="5288276D"/>
    <w:rsid w:val="52BC6534"/>
    <w:rsid w:val="530F6FAB"/>
    <w:rsid w:val="533C1422"/>
    <w:rsid w:val="534F55FA"/>
    <w:rsid w:val="537137C2"/>
    <w:rsid w:val="5394125E"/>
    <w:rsid w:val="53AC47FA"/>
    <w:rsid w:val="540D34EB"/>
    <w:rsid w:val="541E2C15"/>
    <w:rsid w:val="543A1E06"/>
    <w:rsid w:val="548E3F00"/>
    <w:rsid w:val="54AF45A2"/>
    <w:rsid w:val="54B43966"/>
    <w:rsid w:val="54EF2BF0"/>
    <w:rsid w:val="55191A1B"/>
    <w:rsid w:val="55195EBF"/>
    <w:rsid w:val="557355CF"/>
    <w:rsid w:val="55894DF3"/>
    <w:rsid w:val="55D87B28"/>
    <w:rsid w:val="562E7748"/>
    <w:rsid w:val="5661367A"/>
    <w:rsid w:val="568A7075"/>
    <w:rsid w:val="56AB6FEB"/>
    <w:rsid w:val="56B75990"/>
    <w:rsid w:val="56F20776"/>
    <w:rsid w:val="570F0CE3"/>
    <w:rsid w:val="57234DD3"/>
    <w:rsid w:val="574134AB"/>
    <w:rsid w:val="57671580"/>
    <w:rsid w:val="57785200"/>
    <w:rsid w:val="578F06BB"/>
    <w:rsid w:val="578F4217"/>
    <w:rsid w:val="58005114"/>
    <w:rsid w:val="58346163"/>
    <w:rsid w:val="583D3C73"/>
    <w:rsid w:val="588E0972"/>
    <w:rsid w:val="58F44C79"/>
    <w:rsid w:val="59AD4E28"/>
    <w:rsid w:val="59CC1752"/>
    <w:rsid w:val="59CF2FF0"/>
    <w:rsid w:val="59F44805"/>
    <w:rsid w:val="5A3F0176"/>
    <w:rsid w:val="5A643739"/>
    <w:rsid w:val="5A6B1B59"/>
    <w:rsid w:val="5A843DDB"/>
    <w:rsid w:val="5AA91A93"/>
    <w:rsid w:val="5AEC41CD"/>
    <w:rsid w:val="5AF26F96"/>
    <w:rsid w:val="5C237623"/>
    <w:rsid w:val="5C6F4617"/>
    <w:rsid w:val="5C7121AF"/>
    <w:rsid w:val="5C7A194B"/>
    <w:rsid w:val="5CDF354A"/>
    <w:rsid w:val="5D2A5396"/>
    <w:rsid w:val="5D9B1B67"/>
    <w:rsid w:val="5DEF5A0F"/>
    <w:rsid w:val="5F304531"/>
    <w:rsid w:val="5F9A3003"/>
    <w:rsid w:val="5FE01AB3"/>
    <w:rsid w:val="5FE80968"/>
    <w:rsid w:val="5FEF577B"/>
    <w:rsid w:val="600B28A8"/>
    <w:rsid w:val="604D2EC1"/>
    <w:rsid w:val="60602BF4"/>
    <w:rsid w:val="606D0C65"/>
    <w:rsid w:val="60AF1486"/>
    <w:rsid w:val="60C018E5"/>
    <w:rsid w:val="60E2185B"/>
    <w:rsid w:val="61073070"/>
    <w:rsid w:val="613B0F6B"/>
    <w:rsid w:val="61860438"/>
    <w:rsid w:val="626764BC"/>
    <w:rsid w:val="62B2525D"/>
    <w:rsid w:val="62E0001C"/>
    <w:rsid w:val="62EF64B1"/>
    <w:rsid w:val="6367429A"/>
    <w:rsid w:val="63754C08"/>
    <w:rsid w:val="637F5A87"/>
    <w:rsid w:val="63CD2E60"/>
    <w:rsid w:val="63E41600"/>
    <w:rsid w:val="645111D2"/>
    <w:rsid w:val="647629E6"/>
    <w:rsid w:val="64F87BAD"/>
    <w:rsid w:val="64FD4EB5"/>
    <w:rsid w:val="65046244"/>
    <w:rsid w:val="652C12F7"/>
    <w:rsid w:val="6554084E"/>
    <w:rsid w:val="65556AA0"/>
    <w:rsid w:val="65590721"/>
    <w:rsid w:val="655D5954"/>
    <w:rsid w:val="657C5727"/>
    <w:rsid w:val="65D5373C"/>
    <w:rsid w:val="65D75707"/>
    <w:rsid w:val="65D774B5"/>
    <w:rsid w:val="65F77B57"/>
    <w:rsid w:val="660835D8"/>
    <w:rsid w:val="660D737A"/>
    <w:rsid w:val="662C0C37"/>
    <w:rsid w:val="66F145A6"/>
    <w:rsid w:val="66F17B8E"/>
    <w:rsid w:val="670366FA"/>
    <w:rsid w:val="672C7CD4"/>
    <w:rsid w:val="67874F0A"/>
    <w:rsid w:val="679715F1"/>
    <w:rsid w:val="67C24194"/>
    <w:rsid w:val="67D0240D"/>
    <w:rsid w:val="67E81E4D"/>
    <w:rsid w:val="67FD51CC"/>
    <w:rsid w:val="68354966"/>
    <w:rsid w:val="68B03FED"/>
    <w:rsid w:val="69690D6B"/>
    <w:rsid w:val="697B45FB"/>
    <w:rsid w:val="698A7528"/>
    <w:rsid w:val="69B5388D"/>
    <w:rsid w:val="69C11892"/>
    <w:rsid w:val="69D106BF"/>
    <w:rsid w:val="69F33B09"/>
    <w:rsid w:val="6A220F1A"/>
    <w:rsid w:val="6A5E4D61"/>
    <w:rsid w:val="6A7F45BF"/>
    <w:rsid w:val="6A8B2F63"/>
    <w:rsid w:val="6AE60A4C"/>
    <w:rsid w:val="6AEB5ACE"/>
    <w:rsid w:val="6B160A7F"/>
    <w:rsid w:val="6B3B6738"/>
    <w:rsid w:val="6BA22EAA"/>
    <w:rsid w:val="6BAA566B"/>
    <w:rsid w:val="6BAF2C82"/>
    <w:rsid w:val="6BC279E5"/>
    <w:rsid w:val="6C054650"/>
    <w:rsid w:val="6C292A34"/>
    <w:rsid w:val="6C4B29AA"/>
    <w:rsid w:val="6C5C4BB7"/>
    <w:rsid w:val="6C944351"/>
    <w:rsid w:val="6CEF1588"/>
    <w:rsid w:val="6D014927"/>
    <w:rsid w:val="6D5C2995"/>
    <w:rsid w:val="6D68086F"/>
    <w:rsid w:val="6D7478EE"/>
    <w:rsid w:val="6DD8026E"/>
    <w:rsid w:val="6E547A70"/>
    <w:rsid w:val="6E985482"/>
    <w:rsid w:val="6EB011EB"/>
    <w:rsid w:val="6EB81E4D"/>
    <w:rsid w:val="6F3E05A4"/>
    <w:rsid w:val="6F6F4C02"/>
    <w:rsid w:val="6F7B35A7"/>
    <w:rsid w:val="6FCA008A"/>
    <w:rsid w:val="70333E81"/>
    <w:rsid w:val="70983CE4"/>
    <w:rsid w:val="70A97C9F"/>
    <w:rsid w:val="70F74E78"/>
    <w:rsid w:val="710A087F"/>
    <w:rsid w:val="710B6BAC"/>
    <w:rsid w:val="712A5284"/>
    <w:rsid w:val="71336DF0"/>
    <w:rsid w:val="71573B9F"/>
    <w:rsid w:val="71883D59"/>
    <w:rsid w:val="719B7F30"/>
    <w:rsid w:val="719C15B2"/>
    <w:rsid w:val="71C50B09"/>
    <w:rsid w:val="720971A0"/>
    <w:rsid w:val="720D24B0"/>
    <w:rsid w:val="721E646B"/>
    <w:rsid w:val="724834E8"/>
    <w:rsid w:val="725974A3"/>
    <w:rsid w:val="725E2DC6"/>
    <w:rsid w:val="72640322"/>
    <w:rsid w:val="72750781"/>
    <w:rsid w:val="72B8241C"/>
    <w:rsid w:val="72BA2638"/>
    <w:rsid w:val="73117D7E"/>
    <w:rsid w:val="731D3F85"/>
    <w:rsid w:val="7352461E"/>
    <w:rsid w:val="73A6496A"/>
    <w:rsid w:val="73F2195D"/>
    <w:rsid w:val="73F531FC"/>
    <w:rsid w:val="73F76F74"/>
    <w:rsid w:val="74145D78"/>
    <w:rsid w:val="749173C8"/>
    <w:rsid w:val="75481873"/>
    <w:rsid w:val="756E5A5A"/>
    <w:rsid w:val="757D09AA"/>
    <w:rsid w:val="7581743D"/>
    <w:rsid w:val="759A405B"/>
    <w:rsid w:val="75D02172"/>
    <w:rsid w:val="75DC4673"/>
    <w:rsid w:val="76285B0A"/>
    <w:rsid w:val="762D4ECF"/>
    <w:rsid w:val="76856AB9"/>
    <w:rsid w:val="768B4EA0"/>
    <w:rsid w:val="76A72ED3"/>
    <w:rsid w:val="76AE6010"/>
    <w:rsid w:val="76D812DE"/>
    <w:rsid w:val="76F93003"/>
    <w:rsid w:val="76FB4FCD"/>
    <w:rsid w:val="77000835"/>
    <w:rsid w:val="772C64B4"/>
    <w:rsid w:val="774424D0"/>
    <w:rsid w:val="775D17E4"/>
    <w:rsid w:val="7762504C"/>
    <w:rsid w:val="77950F7E"/>
    <w:rsid w:val="779B2290"/>
    <w:rsid w:val="77A6318B"/>
    <w:rsid w:val="77AE3DED"/>
    <w:rsid w:val="77B21B30"/>
    <w:rsid w:val="77DE2925"/>
    <w:rsid w:val="78061E7B"/>
    <w:rsid w:val="78191BAF"/>
    <w:rsid w:val="782513D5"/>
    <w:rsid w:val="788B412F"/>
    <w:rsid w:val="78BE4504"/>
    <w:rsid w:val="78BE5F5A"/>
    <w:rsid w:val="78CE0BEB"/>
    <w:rsid w:val="79386064"/>
    <w:rsid w:val="797C0647"/>
    <w:rsid w:val="79C63670"/>
    <w:rsid w:val="7A28257D"/>
    <w:rsid w:val="7A5549F4"/>
    <w:rsid w:val="7A74131E"/>
    <w:rsid w:val="7AA03EC1"/>
    <w:rsid w:val="7AB160CE"/>
    <w:rsid w:val="7B00784E"/>
    <w:rsid w:val="7B2965AD"/>
    <w:rsid w:val="7B42141C"/>
    <w:rsid w:val="7B6E2211"/>
    <w:rsid w:val="7B7535A0"/>
    <w:rsid w:val="7C2154D6"/>
    <w:rsid w:val="7C2E19A1"/>
    <w:rsid w:val="7C3B7086"/>
    <w:rsid w:val="7C594C70"/>
    <w:rsid w:val="7C921F30"/>
    <w:rsid w:val="7C9C4B5C"/>
    <w:rsid w:val="7CA45DB2"/>
    <w:rsid w:val="7CAA54CB"/>
    <w:rsid w:val="7CD442F6"/>
    <w:rsid w:val="7CD73DE6"/>
    <w:rsid w:val="7CE00EED"/>
    <w:rsid w:val="7D24431C"/>
    <w:rsid w:val="7D926232"/>
    <w:rsid w:val="7DA7147A"/>
    <w:rsid w:val="7DA86A53"/>
    <w:rsid w:val="7DB163E5"/>
    <w:rsid w:val="7DB87774"/>
    <w:rsid w:val="7DC66335"/>
    <w:rsid w:val="7E224465"/>
    <w:rsid w:val="7E631DD5"/>
    <w:rsid w:val="7F005876"/>
    <w:rsid w:val="7F65392B"/>
    <w:rsid w:val="7F680E86"/>
    <w:rsid w:val="7F7D6EC7"/>
    <w:rsid w:val="7F8A3392"/>
    <w:rsid w:val="7FCE7723"/>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方正仿宋_GBK" w:cstheme="minorBidi"/>
      <w:kern w:val="2"/>
      <w:sz w:val="28"/>
      <w:szCs w:val="32"/>
      <w:lang w:val="en-US" w:eastAsia="zh-CN" w:bidi="ar-SA"/>
    </w:rPr>
  </w:style>
  <w:style w:type="paragraph" w:styleId="3">
    <w:name w:val="heading 1"/>
    <w:basedOn w:val="1"/>
    <w:next w:val="1"/>
    <w:link w:val="28"/>
    <w:qFormat/>
    <w:uiPriority w:val="9"/>
    <w:pPr>
      <w:keepNext/>
      <w:keepLines/>
      <w:spacing w:line="360" w:lineRule="auto"/>
      <w:ind w:firstLine="0" w:firstLineChars="0"/>
      <w:jc w:val="center"/>
      <w:outlineLvl w:val="0"/>
    </w:pPr>
    <w:rPr>
      <w:b/>
      <w:bCs/>
      <w:kern w:val="44"/>
      <w:sz w:val="36"/>
      <w:szCs w:val="44"/>
    </w:rPr>
  </w:style>
  <w:style w:type="paragraph" w:styleId="4">
    <w:name w:val="heading 2"/>
    <w:basedOn w:val="1"/>
    <w:next w:val="1"/>
    <w:link w:val="29"/>
    <w:unhideWhenUsed/>
    <w:qFormat/>
    <w:uiPriority w:val="9"/>
    <w:pPr>
      <w:keepNext/>
      <w:keepLines/>
      <w:spacing w:line="240" w:lineRule="auto"/>
      <w:ind w:firstLine="0" w:firstLineChars="0"/>
      <w:jc w:val="left"/>
      <w:outlineLvl w:val="1"/>
    </w:pPr>
    <w:rPr>
      <w:rFonts w:cstheme="majorBidi"/>
      <w:b/>
      <w:bCs/>
      <w:sz w:val="30"/>
    </w:rPr>
  </w:style>
  <w:style w:type="paragraph" w:styleId="5">
    <w:name w:val="heading 3"/>
    <w:basedOn w:val="1"/>
    <w:next w:val="1"/>
    <w:link w:val="31"/>
    <w:unhideWhenUsed/>
    <w:qFormat/>
    <w:uiPriority w:val="9"/>
    <w:pPr>
      <w:keepNext/>
      <w:keepLines/>
      <w:spacing w:line="560" w:lineRule="exact"/>
      <w:jc w:val="left"/>
      <w:outlineLvl w:val="2"/>
    </w:pPr>
    <w:rPr>
      <w:b/>
      <w:bCs/>
    </w:rPr>
  </w:style>
  <w:style w:type="paragraph" w:styleId="2">
    <w:name w:val="heading 4"/>
    <w:basedOn w:val="1"/>
    <w:next w:val="1"/>
    <w:link w:val="39"/>
    <w:unhideWhenUsed/>
    <w:qFormat/>
    <w:uiPriority w:val="9"/>
    <w:pPr>
      <w:keepNext/>
      <w:keepLines/>
      <w:jc w:val="left"/>
      <w:outlineLvl w:val="3"/>
    </w:pPr>
    <w:rPr>
      <w:rFonts w:cstheme="majorBidi"/>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6"/>
    <w:unhideWhenUsed/>
    <w:qFormat/>
    <w:uiPriority w:val="99"/>
    <w:pPr>
      <w:spacing w:line="240" w:lineRule="auto"/>
      <w:ind w:firstLine="0" w:firstLineChars="0"/>
      <w:jc w:val="left"/>
    </w:pPr>
    <w:rPr>
      <w:rFonts w:eastAsia="宋体" w:cs="Times New Roman"/>
      <w:sz w:val="21"/>
      <w:szCs w:val="24"/>
    </w:rPr>
  </w:style>
  <w:style w:type="paragraph" w:styleId="7">
    <w:name w:val="Body Text"/>
    <w:basedOn w:val="1"/>
    <w:link w:val="43"/>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8">
    <w:name w:val="toc 3"/>
    <w:basedOn w:val="1"/>
    <w:next w:val="1"/>
    <w:unhideWhenUsed/>
    <w:qFormat/>
    <w:uiPriority w:val="39"/>
    <w:pPr>
      <w:ind w:left="840" w:leftChars="400"/>
    </w:pPr>
  </w:style>
  <w:style w:type="paragraph" w:styleId="9">
    <w:name w:val="Plain Text"/>
    <w:basedOn w:val="1"/>
    <w:link w:val="50"/>
    <w:qFormat/>
    <w:uiPriority w:val="0"/>
    <w:pPr>
      <w:spacing w:line="240" w:lineRule="auto"/>
      <w:ind w:firstLine="0" w:firstLineChars="0"/>
    </w:pPr>
    <w:rPr>
      <w:rFonts w:ascii="宋体" w:hAnsi="Courier New" w:eastAsia="宋体" w:cs="Times New Roman"/>
      <w:sz w:val="21"/>
      <w:szCs w:val="21"/>
      <w:lang w:val="zh-CN"/>
    </w:rPr>
  </w:style>
  <w:style w:type="paragraph" w:styleId="10">
    <w:name w:val="Body Text Indent 2"/>
    <w:basedOn w:val="1"/>
    <w:link w:val="36"/>
    <w:qFormat/>
    <w:uiPriority w:val="0"/>
    <w:pPr>
      <w:adjustRightInd w:val="0"/>
      <w:spacing w:line="400" w:lineRule="atLeast"/>
      <w:ind w:firstLine="630"/>
      <w:textAlignment w:val="baseline"/>
    </w:pPr>
    <w:rPr>
      <w:szCs w:val="24"/>
    </w:rPr>
  </w:style>
  <w:style w:type="paragraph" w:styleId="11">
    <w:name w:val="Balloon Text"/>
    <w:basedOn w:val="1"/>
    <w:link w:val="3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834"/>
      </w:tabs>
      <w:adjustRightInd w:val="0"/>
      <w:snapToGrid w:val="0"/>
      <w:spacing w:after="163" w:afterLines="50" w:line="240" w:lineRule="auto"/>
      <w:ind w:firstLine="0" w:firstLineChars="0"/>
      <w:jc w:val="center"/>
    </w:pPr>
    <w:rPr>
      <w:rFonts w:ascii="方正仿宋_GBK" w:hAnsi="Calibri" w:cs="Times New Roman"/>
      <w:b/>
      <w:bCs/>
      <w:kern w:val="44"/>
      <w:sz w:val="36"/>
      <w:szCs w:val="36"/>
    </w:rPr>
  </w:style>
  <w:style w:type="paragraph" w:styleId="15">
    <w:name w:val="Subtitle"/>
    <w:next w:val="16"/>
    <w:link w:val="33"/>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styleId="16">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7">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8">
    <w:name w:val="Title"/>
    <w:next w:val="16"/>
    <w:link w:val="30"/>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paragraph" w:customStyle="1" w:styleId="24">
    <w:name w:val="图表名"/>
    <w:qFormat/>
    <w:uiPriority w:val="0"/>
    <w:pPr>
      <w:spacing w:line="400" w:lineRule="exact"/>
      <w:jc w:val="center"/>
    </w:pPr>
    <w:rPr>
      <w:rFonts w:ascii="Times New Roman" w:hAnsi="Times New Roman" w:eastAsia="方正黑体_GBK" w:cstheme="minorBidi"/>
      <w:kern w:val="2"/>
      <w:sz w:val="28"/>
      <w:szCs w:val="32"/>
      <w:lang w:val="en-US" w:eastAsia="zh-CN" w:bidi="ar-SA"/>
    </w:rPr>
  </w:style>
  <w:style w:type="paragraph" w:customStyle="1" w:styleId="25">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26">
    <w:name w:val="页眉 字符"/>
    <w:basedOn w:val="21"/>
    <w:link w:val="13"/>
    <w:qFormat/>
    <w:uiPriority w:val="99"/>
    <w:rPr>
      <w:sz w:val="18"/>
      <w:szCs w:val="18"/>
    </w:rPr>
  </w:style>
  <w:style w:type="character" w:customStyle="1" w:styleId="27">
    <w:name w:val="页脚 字符"/>
    <w:basedOn w:val="21"/>
    <w:link w:val="12"/>
    <w:qFormat/>
    <w:uiPriority w:val="99"/>
    <w:rPr>
      <w:sz w:val="18"/>
      <w:szCs w:val="18"/>
    </w:rPr>
  </w:style>
  <w:style w:type="character" w:customStyle="1" w:styleId="28">
    <w:name w:val="标题 1 字符"/>
    <w:basedOn w:val="21"/>
    <w:link w:val="3"/>
    <w:qFormat/>
    <w:uiPriority w:val="9"/>
    <w:rPr>
      <w:rFonts w:ascii="Times New Roman" w:hAnsi="Times New Roman" w:eastAsia="方正仿宋_GBK" w:cstheme="minorBidi"/>
      <w:b/>
      <w:bCs/>
      <w:kern w:val="44"/>
      <w:sz w:val="36"/>
      <w:szCs w:val="44"/>
    </w:rPr>
  </w:style>
  <w:style w:type="character" w:customStyle="1" w:styleId="29">
    <w:name w:val="标题 2 字符"/>
    <w:basedOn w:val="21"/>
    <w:link w:val="4"/>
    <w:qFormat/>
    <w:uiPriority w:val="9"/>
    <w:rPr>
      <w:rFonts w:ascii="Times New Roman" w:hAnsi="Times New Roman" w:eastAsia="方正仿宋_GBK" w:cstheme="majorBidi"/>
      <w:b/>
      <w:bCs/>
      <w:kern w:val="2"/>
      <w:sz w:val="30"/>
      <w:szCs w:val="32"/>
    </w:rPr>
  </w:style>
  <w:style w:type="character" w:customStyle="1" w:styleId="30">
    <w:name w:val="标题 字符"/>
    <w:basedOn w:val="21"/>
    <w:link w:val="18"/>
    <w:qFormat/>
    <w:uiPriority w:val="10"/>
    <w:rPr>
      <w:rFonts w:cstheme="majorBidi"/>
      <w:bCs/>
      <w:sz w:val="21"/>
    </w:rPr>
  </w:style>
  <w:style w:type="character" w:customStyle="1" w:styleId="31">
    <w:name w:val="标题 3 字符"/>
    <w:basedOn w:val="21"/>
    <w:link w:val="5"/>
    <w:qFormat/>
    <w:uiPriority w:val="9"/>
    <w:rPr>
      <w:rFonts w:ascii="Times New Roman" w:hAnsi="Times New Roman" w:eastAsia="方正仿宋_GBK" w:cstheme="minorBidi"/>
      <w:b/>
      <w:bCs/>
      <w:kern w:val="2"/>
      <w:sz w:val="28"/>
      <w:szCs w:val="32"/>
    </w:rPr>
  </w:style>
  <w:style w:type="character" w:customStyle="1" w:styleId="32">
    <w:name w:val="批注框文本 字符"/>
    <w:basedOn w:val="21"/>
    <w:link w:val="11"/>
    <w:semiHidden/>
    <w:qFormat/>
    <w:uiPriority w:val="99"/>
    <w:rPr>
      <w:sz w:val="18"/>
      <w:szCs w:val="18"/>
    </w:rPr>
  </w:style>
  <w:style w:type="character" w:customStyle="1" w:styleId="33">
    <w:name w:val="副标题 字符"/>
    <w:basedOn w:val="21"/>
    <w:link w:val="15"/>
    <w:qFormat/>
    <w:uiPriority w:val="11"/>
    <w:rPr>
      <w:bCs/>
      <w:kern w:val="28"/>
      <w:sz w:val="21"/>
    </w:rPr>
  </w:style>
  <w:style w:type="character" w:customStyle="1" w:styleId="34">
    <w:name w:val="页脚 Char"/>
    <w:qFormat/>
    <w:uiPriority w:val="99"/>
    <w:rPr>
      <w:sz w:val="18"/>
      <w:szCs w:val="18"/>
    </w:rPr>
  </w:style>
  <w:style w:type="character" w:customStyle="1" w:styleId="35">
    <w:name w:val="页眉 Char"/>
    <w:qFormat/>
    <w:uiPriority w:val="0"/>
    <w:rPr>
      <w:sz w:val="18"/>
      <w:szCs w:val="18"/>
    </w:rPr>
  </w:style>
  <w:style w:type="character" w:customStyle="1" w:styleId="36">
    <w:name w:val="正文文本缩进 2 字符1"/>
    <w:link w:val="10"/>
    <w:qFormat/>
    <w:uiPriority w:val="0"/>
    <w:rPr>
      <w:sz w:val="28"/>
      <w:szCs w:val="24"/>
    </w:rPr>
  </w:style>
  <w:style w:type="character" w:customStyle="1" w:styleId="37">
    <w:name w:val="正文文本缩进 2 字符"/>
    <w:basedOn w:val="21"/>
    <w:semiHidden/>
    <w:qFormat/>
    <w:uiPriority w:val="99"/>
  </w:style>
  <w:style w:type="paragraph" w:styleId="38">
    <w:name w:val="List Paragraph"/>
    <w:basedOn w:val="1"/>
    <w:qFormat/>
    <w:uiPriority w:val="34"/>
    <w:pPr>
      <w:ind w:firstLine="420"/>
    </w:pPr>
  </w:style>
  <w:style w:type="character" w:customStyle="1" w:styleId="39">
    <w:name w:val="标题 4 字符"/>
    <w:basedOn w:val="21"/>
    <w:link w:val="2"/>
    <w:qFormat/>
    <w:uiPriority w:val="9"/>
    <w:rPr>
      <w:rFonts w:ascii="Times New Roman" w:hAnsi="Times New Roman" w:eastAsia="方正仿宋_GBK" w:cstheme="majorBidi"/>
      <w:b/>
      <w:bCs/>
      <w:kern w:val="2"/>
      <w:sz w:val="28"/>
      <w:szCs w:val="28"/>
    </w:rPr>
  </w:style>
  <w:style w:type="paragraph" w:customStyle="1" w:styleId="40">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41">
    <w:name w:val="index"/>
    <w:basedOn w:val="21"/>
    <w:qFormat/>
    <w:uiPriority w:val="0"/>
  </w:style>
  <w:style w:type="character" w:customStyle="1" w:styleId="42">
    <w:name w:val="text"/>
    <w:basedOn w:val="21"/>
    <w:qFormat/>
    <w:uiPriority w:val="0"/>
  </w:style>
  <w:style w:type="character" w:customStyle="1" w:styleId="43">
    <w:name w:val="正文文本 字符"/>
    <w:basedOn w:val="21"/>
    <w:link w:val="7"/>
    <w:qFormat/>
    <w:uiPriority w:val="99"/>
    <w:rPr>
      <w:rFonts w:asciiTheme="minorHAnsi" w:hAnsiTheme="minorHAnsi" w:eastAsiaTheme="minorEastAsia"/>
      <w:sz w:val="21"/>
      <w:szCs w:val="22"/>
    </w:rPr>
  </w:style>
  <w:style w:type="paragraph" w:customStyle="1" w:styleId="44">
    <w:name w:val="正文A"/>
    <w:link w:val="45"/>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5">
    <w:name w:val="正文A Char"/>
    <w:link w:val="44"/>
    <w:qFormat/>
    <w:uiPriority w:val="0"/>
    <w:rPr>
      <w:rFonts w:cs="Times New Roman"/>
      <w:snapToGrid w:val="0"/>
      <w:kern w:val="0"/>
      <w:szCs w:val="20"/>
    </w:rPr>
  </w:style>
  <w:style w:type="paragraph" w:customStyle="1" w:styleId="46">
    <w:name w:val="报告正文"/>
    <w:basedOn w:val="1"/>
    <w:link w:val="47"/>
    <w:qFormat/>
    <w:uiPriority w:val="0"/>
    <w:pPr>
      <w:ind w:firstLine="482" w:firstLineChars="0"/>
    </w:pPr>
    <w:rPr>
      <w:rFonts w:eastAsia="宋体" w:cs="Times New Roman"/>
      <w:szCs w:val="20"/>
      <w:lang w:val="zh-CN"/>
    </w:rPr>
  </w:style>
  <w:style w:type="character" w:customStyle="1" w:styleId="47">
    <w:name w:val="报告正文 Char"/>
    <w:link w:val="46"/>
    <w:qFormat/>
    <w:uiPriority w:val="0"/>
    <w:rPr>
      <w:rFonts w:cs="Times New Roman"/>
      <w:szCs w:val="20"/>
      <w:lang w:val="zh-CN" w:eastAsia="zh-CN"/>
    </w:rPr>
  </w:style>
  <w:style w:type="paragraph" w:customStyle="1" w:styleId="48">
    <w:name w:val="_Style 41"/>
    <w:basedOn w:val="1"/>
    <w:next w:val="38"/>
    <w:qFormat/>
    <w:uiPriority w:val="34"/>
    <w:pPr>
      <w:ind w:firstLine="420"/>
    </w:pPr>
    <w:rPr>
      <w:rFonts w:ascii="Calibri" w:hAnsi="Calibri" w:eastAsia="宋体" w:cs="Times New Roman"/>
      <w:szCs w:val="22"/>
    </w:rPr>
  </w:style>
  <w:style w:type="character" w:customStyle="1" w:styleId="49">
    <w:name w:val="纯文本 字符"/>
    <w:basedOn w:val="21"/>
    <w:semiHidden/>
    <w:qFormat/>
    <w:uiPriority w:val="99"/>
    <w:rPr>
      <w:rFonts w:hAnsi="Courier New" w:cs="Courier New" w:asciiTheme="minorEastAsia" w:eastAsiaTheme="minorEastAsia"/>
      <w:sz w:val="32"/>
    </w:rPr>
  </w:style>
  <w:style w:type="character" w:customStyle="1" w:styleId="50">
    <w:name w:val="纯文本 字符1"/>
    <w:link w:val="9"/>
    <w:qFormat/>
    <w:uiPriority w:val="0"/>
    <w:rPr>
      <w:rFonts w:ascii="宋体" w:hAnsi="Courier New" w:cs="Times New Roman"/>
      <w:sz w:val="21"/>
      <w:szCs w:val="21"/>
      <w:lang w:val="zh-CN" w:eastAsia="zh-CN"/>
    </w:rPr>
  </w:style>
  <w:style w:type="paragraph" w:customStyle="1" w:styleId="51">
    <w:name w:val="标题3"/>
    <w:basedOn w:val="1"/>
    <w:link w:val="53"/>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2">
    <w:name w:val="标题4"/>
    <w:basedOn w:val="1"/>
    <w:link w:val="54"/>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3">
    <w:name w:val="标题3 字符"/>
    <w:link w:val="51"/>
    <w:qFormat/>
    <w:uiPriority w:val="0"/>
    <w:rPr>
      <w:rFonts w:ascii="宋体" w:hAnsi="宋体" w:eastAsia="宋体"/>
      <w:kern w:val="2"/>
      <w:sz w:val="24"/>
      <w:szCs w:val="22"/>
    </w:rPr>
  </w:style>
  <w:style w:type="character" w:customStyle="1" w:styleId="54">
    <w:name w:val="标题4 字符"/>
    <w:link w:val="52"/>
    <w:qFormat/>
    <w:uiPriority w:val="0"/>
    <w:rPr>
      <w:rFonts w:ascii="宋体" w:eastAsia="宋体"/>
      <w:kern w:val="2"/>
      <w:sz w:val="24"/>
      <w:szCs w:val="22"/>
    </w:rPr>
  </w:style>
  <w:style w:type="table" w:customStyle="1" w:styleId="55">
    <w:name w:val="网格型1"/>
    <w:basedOn w:val="19"/>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批注文字 字符"/>
    <w:link w:val="6"/>
    <w:qFormat/>
    <w:uiPriority w:val="99"/>
    <w:rPr>
      <w:rFonts w:ascii="Times New Roman" w:hAnsi="Times New Roman" w:eastAsia="宋体"/>
      <w:kern w:val="2"/>
      <w:sz w:val="21"/>
      <w:szCs w:val="24"/>
    </w:rPr>
  </w:style>
  <w:style w:type="character" w:customStyle="1" w:styleId="57">
    <w:name w:val="批注文字 字符1"/>
    <w:basedOn w:val="21"/>
    <w:semiHidden/>
    <w:qFormat/>
    <w:uiPriority w:val="99"/>
    <w:rPr>
      <w:rFonts w:ascii="Times New Roman" w:hAnsi="Times New Roman" w:eastAsia="方正仿宋_GBK" w:cstheme="minorBidi"/>
      <w:kern w:val="2"/>
      <w:sz w:val="28"/>
      <w:szCs w:val="32"/>
    </w:rPr>
  </w:style>
  <w:style w:type="paragraph" w:customStyle="1" w:styleId="58">
    <w:name w:val="Revision"/>
    <w:hidden/>
    <w:semiHidden/>
    <w:qFormat/>
    <w:uiPriority w:val="99"/>
    <w:rPr>
      <w:rFonts w:ascii="Times New Roman" w:hAnsi="Times New Roman" w:eastAsia="方正仿宋_GBK" w:cstheme="minorBidi"/>
      <w:kern w:val="2"/>
      <w:sz w:val="28"/>
      <w:szCs w:val="32"/>
      <w:lang w:val="en-US" w:eastAsia="zh-CN" w:bidi="ar-SA"/>
    </w:rPr>
  </w:style>
  <w:style w:type="table" w:customStyle="1" w:styleId="59">
    <w:name w:val="网格型2"/>
    <w:basedOn w:val="1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TOC Heading"/>
    <w:basedOn w:val="3"/>
    <w:next w:val="1"/>
    <w:unhideWhenUsed/>
    <w:qFormat/>
    <w:uiPriority w:val="39"/>
    <w:pPr>
      <w:widowControl/>
      <w:spacing w:before="24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1">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184A-A60A-456F-BF5E-347F2B5981AE}">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6311</Words>
  <Characters>6680</Characters>
  <Lines>85</Lines>
  <Paragraphs>24</Paragraphs>
  <TotalTime>10</TotalTime>
  <ScaleCrop>false</ScaleCrop>
  <LinksUpToDate>false</LinksUpToDate>
  <CharactersWithSpaces>7484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2021-03-17T06:19:00Z</dcterms:created>
  <dc:creator>Administrator</dc:creator>
  <cp:lastModifiedBy>Administrator</cp:lastModifiedBy>
  <cp:lastPrinted>2023-07-03T02:27:00Z</cp:lastPrinted>
  <dcterms:modified xsi:type="dcterms:W3CDTF">2023-12-11T02:47:58Z</dcterms:modified>
  <cp:revision>2907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8FFC9074ED1F485AA05FAFE3F3A3EC01</vt:lpwstr>
  </property>
</Properties>
</file>