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rPr>
      </w:pPr>
    </w:p>
    <w:p>
      <w:pPr>
        <w:pStyle w:val="2"/>
      </w:pPr>
    </w:p>
    <w:p>
      <w:pPr>
        <w:pStyle w:val="3"/>
        <w:numPr>
          <w:ilvl w:val="3"/>
          <w:numId w:val="0"/>
        </w:numPr>
        <w:tabs>
          <w:tab w:val="clear" w:pos="2340"/>
        </w:tabs>
        <w:ind w:left="567" w:leftChars="0"/>
        <w:rPr>
          <w:color w:val="auto"/>
        </w:rPr>
      </w:pPr>
    </w:p>
    <w:p>
      <w:pPr>
        <w:pStyle w:val="11"/>
        <w:rPr>
          <w:color w:val="auto"/>
        </w:rPr>
      </w:pPr>
    </w:p>
    <w:p>
      <w:pPr>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武隆、界石、水江服务区汽车维修服务项目</w:t>
      </w:r>
    </w:p>
    <w:p>
      <w:pPr>
        <w:jc w:val="center"/>
        <w:rPr>
          <w:rFonts w:hint="default" w:ascii="宋体" w:hAnsi="宋体"/>
          <w:b/>
          <w:bCs/>
          <w:color w:val="auto"/>
          <w:sz w:val="36"/>
          <w:szCs w:val="36"/>
          <w:lang w:val="en-US"/>
        </w:rPr>
      </w:pPr>
      <w:r>
        <w:rPr>
          <w:rFonts w:hint="eastAsia" w:ascii="方正小标宋_GBK" w:hAnsi="方正小标宋_GBK" w:eastAsia="方正小标宋_GBK" w:cs="方正小标宋_GBK"/>
          <w:b w:val="0"/>
          <w:bCs w:val="0"/>
          <w:color w:val="auto"/>
          <w:sz w:val="44"/>
          <w:szCs w:val="44"/>
          <w:lang w:val="en-US" w:eastAsia="zh-CN"/>
        </w:rPr>
        <w:t>竞争性比选文件</w:t>
      </w: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3"/>
        <w:numPr>
          <w:ilvl w:val="3"/>
          <w:numId w:val="0"/>
        </w:numPr>
        <w:tabs>
          <w:tab w:val="clear" w:pos="2340"/>
        </w:tabs>
        <w:ind w:left="567" w:leftChars="0"/>
        <w:rPr>
          <w:color w:val="auto"/>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比选</w:t>
      </w:r>
      <w:r>
        <w:rPr>
          <w:rFonts w:hint="eastAsia" w:ascii="方正仿宋_GBK" w:hAnsi="方正仿宋_GBK" w:eastAsia="方正仿宋_GBK" w:cs="方正仿宋_GBK"/>
          <w:b/>
          <w:bCs/>
          <w:color w:val="auto"/>
          <w:sz w:val="32"/>
          <w:szCs w:val="32"/>
          <w:lang w:eastAsia="zh-CN"/>
        </w:rPr>
        <w:t>人：</w:t>
      </w:r>
      <w:r>
        <w:rPr>
          <w:rFonts w:hint="eastAsia" w:ascii="方正仿宋_GBK" w:hAnsi="方正仿宋_GBK" w:eastAsia="方正仿宋_GBK" w:cs="方正仿宋_GBK"/>
          <w:b/>
          <w:bCs/>
          <w:color w:val="auto"/>
          <w:sz w:val="32"/>
          <w:szCs w:val="32"/>
        </w:rPr>
        <w:t>高速管家（重庆）实业有限公司</w:t>
      </w:r>
    </w:p>
    <w:p>
      <w:pPr>
        <w:pStyle w:val="11"/>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二〇二三年十二月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一、基本情况</w:t>
      </w:r>
    </w:p>
    <w:p>
      <w:pPr>
        <w:pStyle w:val="29"/>
        <w:snapToGrid w:val="0"/>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武隆、水江、界石服务区位于G65包茂高速重庆至黔江段，武隆服务区汽车维修服务项目甲方提供经营需要房屋，水江、界石服务区汽车维修服务项目甲方仅提供场地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具体地点由甲方指定</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，乙方需自建彩板房或集装箱等满足经营需要的场所。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二、经营范围</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标的：武隆、界石、水江服务区汽车维修服务项目</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仅限车辆故障检测、车辆维修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维护保养</w:t>
      </w:r>
      <w:r>
        <w:rPr>
          <w:rFonts w:hint="eastAsia" w:ascii="方正仿宋_GBK" w:hAnsi="方正仿宋_GBK" w:eastAsia="方正仿宋_GBK" w:cs="方正仿宋_GBK"/>
          <w:sz w:val="32"/>
          <w:szCs w:val="32"/>
        </w:rPr>
        <w:t>和洗车基础汽车服务项目，除此之外，不得在服务区任何区域内进行广告发布及开展其它经营项目。</w:t>
      </w:r>
    </w:p>
    <w:p>
      <w:pPr>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质量要求：各项质量、技术要求符合汽车维修技术国家标准和行业标准以及汽车维修相关标准。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意向经营商需详细了解标的现状，实际</w:t>
      </w:r>
      <w:r>
        <w:rPr>
          <w:rFonts w:hint="eastAsia" w:ascii="方正仿宋_GBK" w:hAnsi="方正仿宋_GBK" w:eastAsia="方正仿宋_GBK" w:cs="方正仿宋_GBK"/>
          <w:sz w:val="32"/>
          <w:szCs w:val="32"/>
          <w:lang w:val="en-US" w:eastAsia="zh-CN"/>
        </w:rPr>
        <w:t>交付情况</w:t>
      </w:r>
      <w:r>
        <w:rPr>
          <w:rFonts w:hint="eastAsia" w:ascii="方正仿宋_GBK" w:hAnsi="方正仿宋_GBK" w:eastAsia="方正仿宋_GBK" w:cs="方正仿宋_GBK"/>
          <w:sz w:val="32"/>
          <w:szCs w:val="32"/>
        </w:rPr>
        <w:t>以现状为准。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三、服务年限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服务年限为3年。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租金模式：租金采取固定租金方式。按年度交纳。</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五、比选限价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租金下限控制价：</w:t>
      </w:r>
      <w:r>
        <w:rPr>
          <w:rFonts w:hint="eastAsia" w:ascii="方正仿宋_GBK" w:hAnsi="方正仿宋_GBK" w:eastAsia="方正仿宋_GBK" w:cs="方正仿宋_GBK"/>
          <w:b w:val="0"/>
          <w:bCs w:val="0"/>
          <w:color w:val="auto"/>
          <w:kern w:val="2"/>
          <w:sz w:val="32"/>
          <w:szCs w:val="32"/>
          <w:lang w:val="en-US" w:eastAsia="zh-CN" w:bidi="ar-SA"/>
        </w:rPr>
        <w:t>16万元/年。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租金下限控制价</w:t>
      </w:r>
      <w:r>
        <w:rPr>
          <w:rFonts w:hint="eastAsia" w:ascii="方正仿宋_GBK" w:hAnsi="方正仿宋_GBK" w:eastAsia="方正仿宋_GBK" w:cs="方正仿宋_GBK"/>
          <w:b w:val="0"/>
          <w:bCs w:val="0"/>
          <w:color w:val="auto"/>
          <w:kern w:val="2"/>
          <w:sz w:val="32"/>
          <w:szCs w:val="32"/>
          <w:lang w:val="en-US" w:eastAsia="zh-CN" w:bidi="ar-SA"/>
        </w:rPr>
        <w:t>为比选底价，响应人的投标报价不得低于比选底价。</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资格</w:t>
      </w:r>
      <w:r>
        <w:rPr>
          <w:rFonts w:hint="eastAsia" w:ascii="方正黑体_GBK" w:hAnsi="方正黑体_GBK" w:eastAsia="方正黑体_GBK" w:cs="方正黑体_GBK"/>
          <w:color w:val="auto"/>
          <w:sz w:val="32"/>
          <w:szCs w:val="32"/>
          <w:lang w:eastAsia="zh-CN"/>
        </w:rPr>
        <w:t>要求</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1.资质要求。</w:t>
      </w:r>
    </w:p>
    <w:p>
      <w:pPr>
        <w:snapToGrid w:val="0"/>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在中国境内注册，具有独立法人资格，须提供有效的营业执</w:t>
      </w:r>
      <w:r>
        <w:rPr>
          <w:rFonts w:hint="eastAsia" w:ascii="方正仿宋_GBK" w:hAnsi="方正仿宋_GBK" w:eastAsia="方正仿宋_GBK" w:cs="方正仿宋_GBK"/>
          <w:sz w:val="32"/>
          <w:szCs w:val="32"/>
          <w:highlight w:val="none"/>
        </w:rPr>
        <w:t>照。</w:t>
      </w:r>
    </w:p>
    <w:p>
      <w:pPr>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具</w:t>
      </w:r>
      <w:r>
        <w:rPr>
          <w:rFonts w:hint="eastAsia" w:ascii="方正仿宋_GBK" w:hAnsi="方正仿宋_GBK" w:eastAsia="方正仿宋_GBK" w:cs="方正仿宋_GBK"/>
          <w:color w:val="auto"/>
          <w:sz w:val="32"/>
          <w:szCs w:val="32"/>
          <w:highlight w:val="none"/>
          <w:lang w:val="en-US" w:eastAsia="zh-CN"/>
        </w:rPr>
        <w:t>有</w:t>
      </w:r>
      <w:r>
        <w:rPr>
          <w:rFonts w:hint="eastAsia" w:ascii="方正仿宋_GBK" w:hAnsi="方正仿宋_GBK" w:eastAsia="方正仿宋_GBK" w:cs="方正仿宋_GBK"/>
          <w:color w:val="auto"/>
          <w:sz w:val="32"/>
          <w:szCs w:val="32"/>
          <w:highlight w:val="none"/>
        </w:rPr>
        <w:t>三类及以上汽车维修</w:t>
      </w:r>
      <w:r>
        <w:rPr>
          <w:rFonts w:hint="eastAsia" w:ascii="方正仿宋_GBK" w:hAnsi="方正仿宋_GBK" w:eastAsia="方正仿宋_GBK" w:cs="方正仿宋_GBK"/>
          <w:color w:val="auto"/>
          <w:sz w:val="32"/>
          <w:szCs w:val="32"/>
          <w:highlight w:val="none"/>
          <w:lang w:val="en-US" w:eastAsia="zh-CN"/>
        </w:rPr>
        <w:t>经营业务许可</w:t>
      </w:r>
      <w:r>
        <w:rPr>
          <w:rFonts w:hint="eastAsia" w:ascii="方正仿宋_GBK" w:hAnsi="方正仿宋_GBK" w:eastAsia="方正仿宋_GBK" w:cs="方正仿宋_GBK"/>
          <w:color w:val="auto"/>
          <w:sz w:val="32"/>
          <w:szCs w:val="32"/>
          <w:highlight w:val="none"/>
        </w:rPr>
        <w:t>，须提供有效的《机动车维修经营备案证明》或有效的注册地所在行业管理部门备案证明或道路运输许可证</w:t>
      </w:r>
      <w:r>
        <w:rPr>
          <w:rFonts w:hint="eastAsia" w:ascii="方正仿宋_GBK" w:hAnsi="方正仿宋_GBK" w:eastAsia="方正仿宋_GBK" w:cs="方正仿宋_GBK"/>
          <w:color w:val="auto"/>
          <w:sz w:val="32"/>
          <w:szCs w:val="32"/>
          <w:highlight w:val="none"/>
          <w:lang w:val="en-US" w:eastAsia="zh-CN"/>
        </w:rPr>
        <w:t>等能证明汽车维修经营业务许可的材料。</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2.业绩要求。</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2019年1月1日起至</w:t>
      </w:r>
      <w:r>
        <w:rPr>
          <w:rFonts w:hint="eastAsia" w:ascii="方正仿宋_GBK" w:hAnsi="方正仿宋_GBK" w:eastAsia="方正仿宋_GBK" w:cs="方正仿宋_GBK"/>
          <w:sz w:val="32"/>
          <w:szCs w:val="32"/>
          <w:lang w:val="en-US" w:eastAsia="zh-CN"/>
        </w:rPr>
        <w:t>相应</w:t>
      </w:r>
      <w:r>
        <w:rPr>
          <w:rFonts w:hint="eastAsia" w:ascii="方正仿宋_GBK" w:hAnsi="方正仿宋_GBK" w:eastAsia="方正仿宋_GBK" w:cs="方正仿宋_GBK"/>
          <w:sz w:val="32"/>
          <w:szCs w:val="32"/>
        </w:rPr>
        <w:t>截止时间止，具有至少3对及以上（含3对）高速公路服务区汽车维修项目。（以合同签订时间为准，需提供合同复印件）</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.信誉要求。</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不得存在下列情形之一：</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（1）被人民法院列入失信被执行人名单且在被执行期内；</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（2）被国家、重庆市（含市或任意区县）有关行政部门处以暂停投标资格行政处罚，且在处罚期限内；</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（3）被责令停业，暂扣或吊销执照，或吊销资质证书；</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（4）进入清算程序，或被宣告破产，或其他丧失履约能力的情形；</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（5）在国家企业信用信息公示系统（http://www.gsxt.gov.cn/）中被列入严重违法失信企业名单；</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（6）意向</w:t>
      </w:r>
      <w:r>
        <w:rPr>
          <w:rFonts w:hint="eastAsia" w:ascii="方正仿宋_GBK" w:hAnsi="方正仿宋_GBK" w:eastAsia="方正仿宋_GBK" w:cs="方正仿宋_GBK"/>
          <w:sz w:val="32"/>
          <w:szCs w:val="32"/>
          <w:lang w:eastAsia="zh-CN"/>
        </w:rPr>
        <w:t>经营商</w:t>
      </w:r>
      <w:r>
        <w:rPr>
          <w:rFonts w:hint="eastAsia" w:ascii="方正仿宋_GBK" w:hAnsi="方正仿宋_GBK" w:eastAsia="方正仿宋_GBK" w:cs="方正仿宋_GBK"/>
          <w:sz w:val="32"/>
          <w:szCs w:val="32"/>
        </w:rPr>
        <w:t>或其法定代表人在近两年内有行贿犯罪行为的。</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需提供相关网站查询截图。</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4.本项目不允许转包或分包。</w:t>
      </w:r>
    </w:p>
    <w:p>
      <w:pPr>
        <w:snapToGrid w:val="0"/>
        <w:spacing w:line="560" w:lineRule="exact"/>
        <w:ind w:firstLine="640" w:firstLineChars="200"/>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sz w:val="32"/>
          <w:szCs w:val="32"/>
        </w:rPr>
        <w:t>5.本项目不接受联合体报名。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比选方式及发布媒介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b w:val="0"/>
          <w:bCs w:val="0"/>
          <w:color w:val="auto"/>
          <w:sz w:val="32"/>
          <w:szCs w:val="32"/>
        </w:rPr>
        <w:t>次采取“竞争性比选”。</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2.比选信息发布媒体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在重庆高速集团官网（http://www.cegc.com.cn）以及重庆高速公路集团有限公司招投标管理平台（http://cqgsbid.cegc.com.cn:7900）上发布。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八、竞争性比选文件领取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w:t>
      </w:r>
      <w:r>
        <w:rPr>
          <w:rFonts w:hint="eastAsia" w:ascii="方正仿宋_GBK" w:hAnsi="方正仿宋_GBK" w:eastAsia="方正仿宋_GBK" w:cs="方正仿宋_GBK"/>
          <w:color w:val="auto"/>
          <w:sz w:val="32"/>
          <w:szCs w:val="32"/>
          <w:lang w:val="en-US" w:eastAsia="zh-CN"/>
        </w:rPr>
        <w:t>响应</w:t>
      </w:r>
      <w:r>
        <w:rPr>
          <w:rFonts w:hint="eastAsia" w:ascii="方正仿宋_GBK" w:hAnsi="方正仿宋_GBK" w:eastAsia="方正仿宋_GBK" w:cs="方正仿宋_GBK"/>
          <w:color w:val="auto"/>
          <w:sz w:val="32"/>
          <w:szCs w:val="32"/>
          <w:lang w:eastAsia="zh-CN"/>
        </w:rPr>
        <w:t>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w:t>
      </w:r>
      <w:r>
        <w:rPr>
          <w:rFonts w:hint="eastAsia" w:ascii="方正仿宋_GBK" w:hAnsi="方正仿宋_GBK" w:eastAsia="方正仿宋_GBK" w:cs="方正仿宋_GBK"/>
          <w:color w:val="auto"/>
          <w:sz w:val="32"/>
          <w:szCs w:val="32"/>
          <w:lang w:val="en-US" w:eastAsia="zh-CN"/>
        </w:rPr>
        <w:t>竞争性比选</w:t>
      </w:r>
      <w:r>
        <w:rPr>
          <w:rFonts w:hint="eastAsia" w:ascii="方正仿宋_GBK" w:hAnsi="方正仿宋_GBK" w:eastAsia="方正仿宋_GBK" w:cs="方正仿宋_GBK"/>
          <w:color w:val="auto"/>
          <w:sz w:val="32"/>
          <w:szCs w:val="32"/>
          <w:lang w:eastAsia="zh-CN"/>
        </w:rPr>
        <w:t>文件请各</w:t>
      </w:r>
      <w:r>
        <w:rPr>
          <w:rFonts w:hint="eastAsia" w:ascii="方正仿宋_GBK" w:hAnsi="方正仿宋_GBK" w:eastAsia="方正仿宋_GBK" w:cs="方正仿宋_GBK"/>
          <w:color w:val="auto"/>
          <w:sz w:val="32"/>
          <w:szCs w:val="32"/>
          <w:lang w:val="en-US" w:eastAsia="zh-CN"/>
        </w:rPr>
        <w:t>响应</w:t>
      </w:r>
      <w:r>
        <w:rPr>
          <w:rFonts w:hint="eastAsia" w:ascii="方正仿宋_GBK" w:hAnsi="方正仿宋_GBK" w:eastAsia="方正仿宋_GBK" w:cs="方正仿宋_GBK"/>
          <w:color w:val="auto"/>
          <w:sz w:val="32"/>
          <w:szCs w:val="32"/>
          <w:lang w:eastAsia="zh-CN"/>
        </w:rPr>
        <w:t>单位在</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lang w:eastAsia="zh-CN"/>
        </w:rPr>
        <w:t>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（一）申请保证金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1.申请</w:t>
      </w:r>
      <w:r>
        <w:rPr>
          <w:rFonts w:hint="eastAsia" w:ascii="方正仿宋_GBK" w:hAnsi="方正仿宋_GBK" w:eastAsia="方正仿宋_GBK" w:cs="方正仿宋_GBK"/>
          <w:color w:val="auto"/>
          <w:sz w:val="32"/>
          <w:szCs w:val="32"/>
          <w:lang w:eastAsia="zh-CN"/>
        </w:rPr>
        <w:t>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本项目申请保证金：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大写：壹万元整</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val="en-US" w:eastAsia="zh-CN"/>
        </w:rPr>
        <w:t>响应</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服务区汽车维修服务项目申请</w:t>
      </w:r>
      <w:r>
        <w:rPr>
          <w:rFonts w:hint="eastAsia" w:ascii="方正仿宋_GBK" w:hAnsi="方正仿宋_GBK" w:eastAsia="方正仿宋_GBK" w:cs="方正仿宋_GBK"/>
          <w:b/>
          <w:bCs/>
          <w:color w:val="auto"/>
          <w:sz w:val="32"/>
          <w:szCs w:val="32"/>
          <w:lang w:eastAsia="zh-CN"/>
        </w:rPr>
        <w:t>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lang w:val="en-US" w:eastAsia="zh-CN"/>
        </w:rPr>
        <w:t>申请</w:t>
      </w:r>
      <w:r>
        <w:rPr>
          <w:rFonts w:hint="eastAsia" w:ascii="方正仿宋_GBK" w:hAnsi="方正仿宋_GBK" w:eastAsia="方正仿宋_GBK" w:cs="方正仿宋_GBK"/>
          <w:b/>
          <w:bCs/>
          <w:color w:val="auto"/>
          <w:sz w:val="32"/>
          <w:szCs w:val="32"/>
          <w:highlight w:val="none"/>
          <w:lang w:eastAsia="zh-CN"/>
        </w:rPr>
        <w:t>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截止时间为2023年12月27日下午15：30时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2.申请</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人同意，而未履行合同的签订，</w:t>
      </w: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申请保证金退还申请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履约保证金按照中标合同额的10%设置，四舍五入取整。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十、响应文件递交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响应文件递交3份，装订成册密封在同一档案袋内。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响应</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时间：2023年12月27日</w:t>
      </w:r>
      <w:r>
        <w:rPr>
          <w:rFonts w:hint="eastAsia" w:ascii="方正仿宋_GBK" w:hAnsi="方正仿宋_GBK" w:eastAsia="方正仿宋_GBK" w:cs="方正仿宋_GBK"/>
          <w:color w:val="auto"/>
          <w:sz w:val="32"/>
          <w:szCs w:val="32"/>
          <w:highlight w:val="none"/>
          <w:lang w:val="en-US" w:eastAsia="zh-CN"/>
        </w:rPr>
        <w:t>下午</w:t>
      </w:r>
      <w:r>
        <w:rPr>
          <w:rFonts w:hint="eastAsia" w:ascii="方正仿宋_GBK" w:hAnsi="方正仿宋_GBK" w:eastAsia="方正仿宋_GBK" w:cs="方正仿宋_GBK"/>
          <w:color w:val="auto"/>
          <w:sz w:val="32"/>
          <w:szCs w:val="32"/>
          <w:highlight w:val="none"/>
        </w:rPr>
        <w:t>15：30</w:t>
      </w:r>
      <w:r>
        <w:rPr>
          <w:rFonts w:hint="eastAsia" w:ascii="方正仿宋_GBK" w:hAnsi="方正仿宋_GBK" w:eastAsia="方正仿宋_GBK" w:cs="方正仿宋_GBK"/>
          <w:color w:val="auto"/>
          <w:sz w:val="32"/>
          <w:szCs w:val="32"/>
          <w:highlight w:val="none"/>
          <w:lang w:val="en-US" w:eastAsia="zh-CN"/>
        </w:rPr>
        <w:t>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val="en-US" w:eastAsia="zh-CN"/>
        </w:rPr>
        <w:t>响应</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val="en-US" w:eastAsia="zh-CN"/>
        </w:rPr>
        <w:t>申请</w:t>
      </w:r>
      <w:r>
        <w:rPr>
          <w:rFonts w:hint="eastAsia" w:ascii="方正仿宋_GBK" w:hAnsi="方正仿宋_GBK" w:eastAsia="方正仿宋_GBK" w:cs="方正仿宋_GBK"/>
          <w:color w:val="auto"/>
          <w:sz w:val="32"/>
          <w:szCs w:val="32"/>
          <w:highlight w:val="none"/>
          <w:lang w:eastAsia="zh-CN"/>
        </w:rPr>
        <w:t>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比选</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十一、评审方案</w:t>
      </w:r>
    </w:p>
    <w:tbl>
      <w:tblPr>
        <w:tblStyle w:val="12"/>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69"/>
        <w:gridCol w:w="1384"/>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w:t>
            </w:r>
          </w:p>
        </w:tc>
        <w:tc>
          <w:tcPr>
            <w:tcW w:w="1470" w:type="dxa"/>
            <w:noWrap w:val="0"/>
            <w:vAlign w:val="center"/>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分值构成 </w:t>
            </w:r>
          </w:p>
          <w:p>
            <w:pPr>
              <w:jc w:val="center"/>
              <w:rPr>
                <w:rFonts w:hint="eastAsia" w:ascii="宋体" w:hAnsi="宋体" w:eastAsia="宋体" w:cs="宋体"/>
                <w:sz w:val="20"/>
                <w:szCs w:val="20"/>
              </w:rPr>
            </w:pPr>
            <w:r>
              <w:rPr>
                <w:rFonts w:hint="eastAsia" w:ascii="宋体" w:hAnsi="宋体" w:eastAsia="宋体" w:cs="宋体"/>
                <w:kern w:val="0"/>
                <w:sz w:val="20"/>
                <w:szCs w:val="20"/>
              </w:rPr>
              <w:t>（总分100分）</w:t>
            </w:r>
          </w:p>
        </w:tc>
        <w:tc>
          <w:tcPr>
            <w:tcW w:w="7573" w:type="dxa"/>
            <w:gridSpan w:val="2"/>
            <w:noWrap w:val="0"/>
            <w:vAlign w:val="center"/>
          </w:tcPr>
          <w:p>
            <w:pPr>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采用“综合评分法”，分值构成如下：</w:t>
            </w:r>
          </w:p>
          <w:p>
            <w:pPr>
              <w:snapToGrid w:val="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1.报价部分（A）70分。</w:t>
            </w:r>
          </w:p>
          <w:p>
            <w:pPr>
              <w:snapToGrid w:val="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2.商务部分（B）</w:t>
            </w:r>
            <w:r>
              <w:rPr>
                <w:rFonts w:hint="eastAsia" w:ascii="宋体" w:hAnsi="宋体" w:eastAsia="宋体" w:cs="宋体"/>
                <w:color w:val="auto"/>
                <w:kern w:val="0"/>
                <w:sz w:val="20"/>
                <w:szCs w:val="20"/>
                <w:highlight w:val="none"/>
                <w:lang w:val="en-US" w:eastAsia="zh-CN"/>
              </w:rPr>
              <w:t>15</w:t>
            </w:r>
            <w:r>
              <w:rPr>
                <w:rFonts w:hint="eastAsia" w:ascii="宋体" w:hAnsi="宋体" w:eastAsia="宋体" w:cs="宋体"/>
                <w:color w:val="auto"/>
                <w:kern w:val="0"/>
                <w:sz w:val="20"/>
                <w:szCs w:val="20"/>
                <w:highlight w:val="none"/>
              </w:rPr>
              <w:t>分。</w:t>
            </w:r>
          </w:p>
          <w:p>
            <w:pPr>
              <w:snapToGrid w:val="0"/>
              <w:rPr>
                <w:rFonts w:hint="eastAsia" w:ascii="宋体" w:hAnsi="宋体" w:eastAsia="宋体" w:cs="宋体"/>
                <w:sz w:val="20"/>
                <w:szCs w:val="20"/>
              </w:rPr>
            </w:pPr>
            <w:r>
              <w:rPr>
                <w:rFonts w:hint="eastAsia" w:ascii="宋体" w:hAnsi="宋体" w:eastAsia="宋体" w:cs="宋体"/>
                <w:kern w:val="0"/>
                <w:sz w:val="20"/>
                <w:szCs w:val="20"/>
                <w:highlight w:val="none"/>
              </w:rPr>
              <w:t>3.技术部分（C）</w:t>
            </w:r>
            <w:r>
              <w:rPr>
                <w:rFonts w:hint="eastAsia" w:ascii="宋体" w:hAnsi="宋体" w:eastAsia="宋体" w:cs="宋体"/>
                <w:kern w:val="0"/>
                <w:sz w:val="20"/>
                <w:szCs w:val="20"/>
                <w:highlight w:val="none"/>
                <w:lang w:val="en-US" w:eastAsia="zh-CN"/>
              </w:rPr>
              <w:t>15</w:t>
            </w:r>
            <w:r>
              <w:rPr>
                <w:rFonts w:hint="eastAsia" w:ascii="宋体" w:hAnsi="宋体" w:eastAsia="宋体" w:cs="宋体"/>
                <w:kern w:val="0"/>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6" w:type="dxa"/>
            <w:noWrap w:val="0"/>
            <w:vAlign w:val="center"/>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470" w:type="dxa"/>
            <w:noWrap w:val="0"/>
            <w:vAlign w:val="center"/>
          </w:tcPr>
          <w:p>
            <w:pPr>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报价部分</w:t>
            </w:r>
          </w:p>
          <w:p>
            <w:pPr>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70</w:t>
            </w:r>
            <w:r>
              <w:rPr>
                <w:rFonts w:hint="eastAsia" w:ascii="宋体" w:hAnsi="宋体" w:eastAsia="宋体" w:cs="宋体"/>
                <w:kern w:val="0"/>
                <w:sz w:val="20"/>
                <w:szCs w:val="20"/>
              </w:rPr>
              <w:t>分）</w:t>
            </w:r>
          </w:p>
        </w:tc>
        <w:tc>
          <w:tcPr>
            <w:tcW w:w="7573"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0"/>
                <w:szCs w:val="20"/>
              </w:rPr>
            </w:pPr>
            <w:r>
              <w:rPr>
                <w:rFonts w:hint="eastAsia" w:ascii="宋体" w:hAnsi="宋体" w:eastAsia="宋体" w:cs="宋体"/>
                <w:kern w:val="0"/>
                <w:sz w:val="20"/>
                <w:szCs w:val="20"/>
              </w:rPr>
              <w:t>1.所有通过初步评审和评审合格的</w:t>
            </w:r>
            <w:r>
              <w:rPr>
                <w:rFonts w:hint="eastAsia" w:ascii="宋体" w:hAnsi="宋体" w:eastAsia="宋体" w:cs="宋体"/>
                <w:kern w:val="0"/>
                <w:sz w:val="20"/>
                <w:szCs w:val="20"/>
                <w:lang w:val="en-US" w:eastAsia="zh-CN"/>
              </w:rPr>
              <w:t>响应</w:t>
            </w:r>
            <w:r>
              <w:rPr>
                <w:rFonts w:hint="eastAsia" w:ascii="宋体" w:hAnsi="宋体" w:eastAsia="宋体" w:cs="宋体"/>
                <w:kern w:val="0"/>
                <w:sz w:val="20"/>
                <w:szCs w:val="20"/>
              </w:rPr>
              <w:t>人的报价得分（A），年固定租金报价最高的得分70分，其余</w:t>
            </w:r>
            <w:r>
              <w:rPr>
                <w:rFonts w:hint="eastAsia" w:ascii="宋体" w:hAnsi="宋体" w:eastAsia="宋体" w:cs="宋体"/>
                <w:kern w:val="0"/>
                <w:sz w:val="20"/>
                <w:szCs w:val="20"/>
                <w:lang w:val="en-US" w:eastAsia="zh-CN"/>
              </w:rPr>
              <w:t>响应</w:t>
            </w:r>
            <w:r>
              <w:rPr>
                <w:rFonts w:hint="eastAsia" w:ascii="宋体" w:hAnsi="宋体" w:eastAsia="宋体" w:cs="宋体"/>
                <w:kern w:val="0"/>
                <w:sz w:val="20"/>
                <w:szCs w:val="20"/>
              </w:rPr>
              <w:t>人年固定租金报价得分=投标报价/最高报价*70分。</w:t>
            </w:r>
          </w:p>
          <w:p>
            <w:pPr>
              <w:pStyle w:val="18"/>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816" w:type="dxa"/>
            <w:vMerge w:val="restart"/>
            <w:noWrap w:val="0"/>
            <w:vAlign w:val="center"/>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470" w:type="dxa"/>
            <w:vMerge w:val="restart"/>
            <w:noWrap w:val="0"/>
            <w:vAlign w:val="center"/>
          </w:tcPr>
          <w:p>
            <w:pPr>
              <w:pStyle w:val="18"/>
              <w:widowControl w:val="0"/>
              <w:jc w:val="center"/>
              <w:rPr>
                <w:rFonts w:hint="eastAsia" w:ascii="宋体" w:hAnsi="宋体" w:eastAsia="宋体" w:cs="宋体"/>
                <w:sz w:val="20"/>
                <w:szCs w:val="20"/>
              </w:rPr>
            </w:pPr>
            <w:r>
              <w:rPr>
                <w:rFonts w:hint="eastAsia" w:ascii="宋体" w:hAnsi="宋体" w:eastAsia="宋体" w:cs="宋体"/>
                <w:sz w:val="20"/>
                <w:szCs w:val="20"/>
              </w:rPr>
              <w:t>商务部分</w:t>
            </w:r>
          </w:p>
          <w:p>
            <w:pPr>
              <w:pStyle w:val="18"/>
              <w:widowControl w:val="0"/>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15</w:t>
            </w:r>
            <w:r>
              <w:rPr>
                <w:rFonts w:hint="eastAsia" w:ascii="宋体" w:hAnsi="宋体" w:eastAsia="宋体" w:cs="宋体"/>
                <w:sz w:val="20"/>
                <w:szCs w:val="20"/>
              </w:rPr>
              <w:t>分）</w:t>
            </w:r>
          </w:p>
        </w:tc>
        <w:tc>
          <w:tcPr>
            <w:tcW w:w="1380" w:type="dxa"/>
            <w:noWrap w:val="0"/>
            <w:vAlign w:val="center"/>
          </w:tcPr>
          <w:p>
            <w:pPr>
              <w:pStyle w:val="18"/>
              <w:widowControl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1.经营业绩</w:t>
            </w:r>
          </w:p>
          <w:p>
            <w:pPr>
              <w:pStyle w:val="18"/>
              <w:widowControl w:val="0"/>
              <w:jc w:val="center"/>
              <w:rPr>
                <w:rFonts w:hint="eastAsia" w:ascii="宋体" w:hAnsi="宋体" w:eastAsia="宋体" w:cs="宋体"/>
                <w:sz w:val="20"/>
                <w:szCs w:val="20"/>
                <w:highlight w:val="yellow"/>
              </w:rPr>
            </w:pPr>
            <w:r>
              <w:rPr>
                <w:rFonts w:hint="eastAsia" w:ascii="宋体" w:hAnsi="宋体" w:eastAsia="宋体" w:cs="宋体"/>
                <w:color w:val="auto"/>
                <w:sz w:val="20"/>
                <w:szCs w:val="20"/>
                <w:highlight w:val="none"/>
              </w:rPr>
              <w:t>（5分）</w:t>
            </w:r>
          </w:p>
        </w:tc>
        <w:tc>
          <w:tcPr>
            <w:tcW w:w="6193" w:type="dxa"/>
            <w:noWrap w:val="0"/>
            <w:vAlign w:val="center"/>
          </w:tcPr>
          <w:p>
            <w:pPr>
              <w:widowControl/>
              <w:jc w:val="both"/>
              <w:rPr>
                <w:rFonts w:hint="eastAsia" w:ascii="宋体" w:hAnsi="宋体" w:eastAsia="宋体" w:cs="宋体"/>
                <w:color w:val="000000"/>
                <w:sz w:val="20"/>
                <w:szCs w:val="20"/>
              </w:rPr>
            </w:pPr>
            <w:r>
              <w:rPr>
                <w:rFonts w:hint="eastAsia" w:ascii="宋体" w:hAnsi="宋体" w:eastAsia="宋体" w:cs="宋体"/>
                <w:color w:val="000000"/>
                <w:sz w:val="20"/>
                <w:szCs w:val="20"/>
              </w:rPr>
              <w:t>在资格评审的基础上，2019年1月1日起至投标截止时间止，每多提供一个高速公路服务区汽车维修业绩的得1分，本条最多得5分。（以合同签订时间为准，须提供合同协议等业绩证明材料）</w:t>
            </w:r>
          </w:p>
          <w:p>
            <w:pPr>
              <w:jc w:val="both"/>
              <w:rPr>
                <w:rFonts w:hint="eastAsia" w:ascii="宋体" w:hAnsi="宋体" w:eastAsia="宋体" w:cs="宋体"/>
                <w:kern w:val="0"/>
                <w:sz w:val="20"/>
                <w:szCs w:val="20"/>
              </w:rPr>
            </w:pPr>
            <w:r>
              <w:rPr>
                <w:rFonts w:hint="eastAsia" w:ascii="宋体" w:hAnsi="宋体" w:eastAsia="宋体" w:cs="宋体"/>
                <w:color w:val="000000"/>
                <w:sz w:val="20"/>
                <w:szCs w:val="20"/>
              </w:rPr>
              <w:t>注：资格要求中提供的业绩不能用于加分。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jc w:val="center"/>
        </w:trPr>
        <w:tc>
          <w:tcPr>
            <w:tcW w:w="816" w:type="dxa"/>
            <w:vMerge w:val="continue"/>
            <w:noWrap w:val="0"/>
            <w:vAlign w:val="center"/>
          </w:tcPr>
          <w:p>
            <w:pPr>
              <w:jc w:val="center"/>
              <w:rPr>
                <w:rFonts w:hint="eastAsia" w:ascii="宋体" w:hAnsi="宋体" w:eastAsia="宋体" w:cs="宋体"/>
                <w:kern w:val="0"/>
                <w:sz w:val="20"/>
                <w:szCs w:val="20"/>
              </w:rPr>
            </w:pPr>
          </w:p>
        </w:tc>
        <w:tc>
          <w:tcPr>
            <w:tcW w:w="1470" w:type="dxa"/>
            <w:vMerge w:val="continue"/>
            <w:noWrap w:val="0"/>
            <w:vAlign w:val="center"/>
          </w:tcPr>
          <w:p>
            <w:pPr>
              <w:pStyle w:val="18"/>
              <w:widowControl w:val="0"/>
              <w:jc w:val="center"/>
              <w:rPr>
                <w:rFonts w:hint="eastAsia" w:ascii="宋体" w:hAnsi="宋体" w:eastAsia="宋体" w:cs="宋体"/>
                <w:sz w:val="20"/>
                <w:szCs w:val="20"/>
              </w:rPr>
            </w:pPr>
          </w:p>
        </w:tc>
        <w:tc>
          <w:tcPr>
            <w:tcW w:w="1380" w:type="dxa"/>
            <w:noWrap w:val="0"/>
            <w:vAlign w:val="center"/>
          </w:tcPr>
          <w:p>
            <w:pPr>
              <w:pStyle w:val="18"/>
              <w:widowControl w:val="0"/>
              <w:jc w:val="center"/>
              <w:rPr>
                <w:rFonts w:hint="eastAsia" w:ascii="宋体" w:hAnsi="宋体" w:eastAsia="宋体" w:cs="宋体"/>
                <w:sz w:val="20"/>
                <w:szCs w:val="20"/>
                <w:highlight w:val="yellow"/>
              </w:rPr>
            </w:pPr>
            <w:r>
              <w:rPr>
                <w:rFonts w:hint="eastAsia" w:ascii="宋体" w:hAnsi="宋体" w:eastAsia="宋体" w:cs="宋体"/>
                <w:color w:val="auto"/>
                <w:sz w:val="20"/>
                <w:szCs w:val="20"/>
                <w:highlight w:val="none"/>
              </w:rPr>
              <w:t>2.企业实力（10）</w:t>
            </w:r>
          </w:p>
        </w:tc>
        <w:tc>
          <w:tcPr>
            <w:tcW w:w="6193" w:type="dxa"/>
            <w:noWrap w:val="0"/>
            <w:vAlign w:val="center"/>
          </w:tcPr>
          <w:p>
            <w:pPr>
              <w:pStyle w:val="18"/>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(1)具备一类</w:t>
            </w:r>
            <w:r>
              <w:rPr>
                <w:rFonts w:hint="eastAsia" w:ascii="宋体" w:hAnsi="宋体" w:eastAsia="宋体" w:cs="宋体"/>
                <w:color w:val="auto"/>
                <w:sz w:val="20"/>
                <w:szCs w:val="20"/>
                <w:highlight w:val="none"/>
                <w:lang w:val="en-US" w:eastAsia="zh-CN"/>
              </w:rPr>
              <w:t>汽车</w:t>
            </w:r>
            <w:r>
              <w:rPr>
                <w:rFonts w:hint="eastAsia" w:ascii="宋体" w:hAnsi="宋体" w:eastAsia="宋体" w:cs="宋体"/>
                <w:color w:val="auto"/>
                <w:sz w:val="20"/>
                <w:szCs w:val="20"/>
                <w:highlight w:val="none"/>
              </w:rPr>
              <w:t>维修经营业务许可的得3分，二类</w:t>
            </w:r>
            <w:r>
              <w:rPr>
                <w:rFonts w:hint="eastAsia" w:ascii="宋体" w:hAnsi="宋体" w:eastAsia="宋体" w:cs="宋体"/>
                <w:color w:val="auto"/>
                <w:sz w:val="20"/>
                <w:szCs w:val="20"/>
                <w:highlight w:val="none"/>
                <w:lang w:val="en-US" w:eastAsia="zh-CN"/>
              </w:rPr>
              <w:t>汽车</w:t>
            </w:r>
            <w:r>
              <w:rPr>
                <w:rFonts w:hint="eastAsia" w:ascii="宋体" w:hAnsi="宋体" w:eastAsia="宋体" w:cs="宋体"/>
                <w:color w:val="auto"/>
                <w:sz w:val="20"/>
                <w:szCs w:val="20"/>
                <w:highlight w:val="none"/>
              </w:rPr>
              <w:t>维修经营业务许可的得2分，本条最高得3分。(须提供有效的《机动车维修经营备案证明》或有效的注册地所在行业管理部门备案证明或道路运输许可证</w:t>
            </w:r>
            <w:r>
              <w:rPr>
                <w:rFonts w:hint="eastAsia" w:ascii="宋体" w:hAnsi="宋体" w:eastAsia="宋体" w:cs="宋体"/>
                <w:color w:val="auto"/>
                <w:sz w:val="20"/>
                <w:szCs w:val="20"/>
                <w:highlight w:val="none"/>
                <w:lang w:val="en-US" w:eastAsia="zh-CN"/>
              </w:rPr>
              <w:t>等能证明维修资质的材料</w:t>
            </w:r>
            <w:r>
              <w:rPr>
                <w:rFonts w:hint="eastAsia" w:ascii="宋体" w:hAnsi="宋体" w:eastAsia="宋体" w:cs="宋体"/>
                <w:color w:val="auto"/>
                <w:sz w:val="20"/>
                <w:szCs w:val="20"/>
                <w:highlight w:val="none"/>
              </w:rPr>
              <w:t>)。</w:t>
            </w:r>
          </w:p>
          <w:p>
            <w:pPr>
              <w:pStyle w:val="18"/>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(2)持有1个及以上（含1个）自有注册汽车维修品牌</w:t>
            </w:r>
            <w:r>
              <w:rPr>
                <w:rFonts w:hint="eastAsia" w:ascii="宋体" w:hAnsi="宋体" w:eastAsia="宋体" w:cs="宋体"/>
                <w:color w:val="auto"/>
                <w:sz w:val="20"/>
                <w:szCs w:val="20"/>
                <w:highlight w:val="none"/>
                <w:lang w:val="en-US" w:eastAsia="zh-CN"/>
              </w:rPr>
              <w:t>且</w:t>
            </w:r>
            <w:r>
              <w:rPr>
                <w:rFonts w:hint="eastAsia" w:ascii="宋体" w:hAnsi="宋体" w:eastAsia="宋体" w:cs="宋体"/>
                <w:color w:val="auto"/>
                <w:sz w:val="20"/>
                <w:szCs w:val="20"/>
                <w:highlight w:val="none"/>
              </w:rPr>
              <w:t>的得1分；开设自有品牌连锁经营店1家以上</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不含1家</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的，每多1家连锁经营店得</w:t>
            </w:r>
            <w:r>
              <w:rPr>
                <w:rFonts w:hint="eastAsia" w:ascii="宋体" w:hAnsi="宋体" w:eastAsia="宋体" w:cs="宋体"/>
                <w:color w:val="auto"/>
                <w:sz w:val="20"/>
                <w:szCs w:val="20"/>
                <w:highlight w:val="none"/>
                <w:lang w:val="en-US" w:eastAsia="zh-CN"/>
              </w:rPr>
              <w:t>0.5</w:t>
            </w:r>
            <w:r>
              <w:rPr>
                <w:rFonts w:hint="eastAsia" w:ascii="宋体" w:hAnsi="宋体" w:eastAsia="宋体" w:cs="宋体"/>
                <w:color w:val="auto"/>
                <w:sz w:val="20"/>
                <w:szCs w:val="20"/>
                <w:highlight w:val="none"/>
              </w:rPr>
              <w:t>分，本条最多得2分。(</w:t>
            </w:r>
            <w:r>
              <w:rPr>
                <w:rFonts w:hint="eastAsia" w:ascii="宋体" w:hAnsi="宋体" w:eastAsia="宋体" w:cs="宋体"/>
                <w:color w:val="000000"/>
                <w:sz w:val="20"/>
                <w:szCs w:val="20"/>
              </w:rPr>
              <w:t>须</w:t>
            </w:r>
            <w:r>
              <w:rPr>
                <w:rFonts w:hint="eastAsia" w:ascii="宋体" w:hAnsi="宋体" w:eastAsia="宋体" w:cs="宋体"/>
                <w:color w:val="auto"/>
                <w:sz w:val="20"/>
                <w:szCs w:val="20"/>
                <w:highlight w:val="none"/>
              </w:rPr>
              <w:t>提供获得自有品牌注册证书等相关证明材料，自有品牌连锁经营店地址、照片等相应证明材料)。</w:t>
            </w:r>
          </w:p>
          <w:p>
            <w:pPr>
              <w:pStyle w:val="18"/>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(3)与天猫养车、京东养车、途虎养车等正在合作或截止投标日</w:t>
            </w:r>
            <w:r>
              <w:rPr>
                <w:rFonts w:hint="eastAsia" w:ascii="宋体" w:hAnsi="宋体" w:eastAsia="宋体" w:cs="宋体"/>
                <w:color w:val="auto"/>
                <w:sz w:val="20"/>
                <w:szCs w:val="20"/>
                <w:highlight w:val="none"/>
                <w:lang w:val="en-US" w:eastAsia="zh-CN"/>
              </w:rPr>
              <w:t>前</w:t>
            </w:r>
            <w:r>
              <w:rPr>
                <w:rFonts w:hint="eastAsia" w:ascii="宋体" w:hAnsi="宋体" w:eastAsia="宋体" w:cs="宋体"/>
                <w:color w:val="auto"/>
                <w:sz w:val="20"/>
                <w:szCs w:val="20"/>
                <w:highlight w:val="none"/>
              </w:rPr>
              <w:t>1年内有过合作的得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分，未提供的</w:t>
            </w:r>
            <w:r>
              <w:rPr>
                <w:rFonts w:hint="eastAsia" w:ascii="宋体" w:hAnsi="宋体" w:eastAsia="宋体" w:cs="宋体"/>
                <w:color w:val="auto"/>
                <w:sz w:val="20"/>
                <w:szCs w:val="20"/>
                <w:highlight w:val="none"/>
                <w:lang w:val="en-US" w:eastAsia="zh-CN"/>
              </w:rPr>
              <w:t>得</w:t>
            </w:r>
            <w:r>
              <w:rPr>
                <w:rFonts w:hint="eastAsia" w:ascii="宋体" w:hAnsi="宋体" w:eastAsia="宋体" w:cs="宋体"/>
                <w:color w:val="auto"/>
                <w:sz w:val="20"/>
                <w:szCs w:val="20"/>
                <w:highlight w:val="none"/>
              </w:rPr>
              <w:t>0分。(提供合作证明等材料)。</w:t>
            </w:r>
          </w:p>
          <w:p>
            <w:pPr>
              <w:pStyle w:val="18"/>
              <w:widowControl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(4)从业人员</w:t>
            </w:r>
            <w:r>
              <w:rPr>
                <w:rFonts w:hint="eastAsia" w:ascii="宋体" w:hAnsi="宋体" w:eastAsia="宋体" w:cs="宋体"/>
                <w:color w:val="auto"/>
                <w:sz w:val="20"/>
                <w:szCs w:val="20"/>
                <w:lang w:val="en-US" w:eastAsia="zh-CN"/>
              </w:rPr>
              <w:t>为本单位自有人员，至少1人及以上（含1人）具有初级职业资格证书的得0.5分，具有中级职业资格证书的得1分，具有高级职业资格证书的得2分。本条最多得2分。</w:t>
            </w:r>
          </w:p>
          <w:p>
            <w:pPr>
              <w:pStyle w:val="18"/>
              <w:widowControl w:val="0"/>
              <w:jc w:val="both"/>
              <w:rPr>
                <w:rFonts w:hint="eastAsia" w:ascii="宋体" w:hAnsi="宋体" w:eastAsia="宋体" w:cs="宋体"/>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highlight w:val="none"/>
              </w:rPr>
              <w:t>提供：身份证；</w:t>
            </w:r>
            <w:r>
              <w:rPr>
                <w:rFonts w:hint="eastAsia" w:ascii="宋体" w:hAnsi="宋体" w:eastAsia="宋体" w:cs="宋体"/>
                <w:color w:val="auto"/>
                <w:sz w:val="20"/>
                <w:szCs w:val="20"/>
                <w:highlight w:val="none"/>
                <w:lang w:val="en-US" w:eastAsia="zh-CN"/>
              </w:rPr>
              <w:t>近三个月</w:t>
            </w:r>
            <w:r>
              <w:rPr>
                <w:rFonts w:hint="eastAsia" w:ascii="宋体" w:hAnsi="宋体" w:eastAsia="宋体" w:cs="宋体"/>
                <w:color w:val="auto"/>
                <w:sz w:val="20"/>
                <w:szCs w:val="20"/>
                <w:highlight w:val="none"/>
              </w:rPr>
              <w:t>养老保险缴纳证明</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主管部门颁发的资格证书</w:t>
            </w:r>
            <w:r>
              <w:rPr>
                <w:rFonts w:hint="eastAsia" w:ascii="宋体" w:hAnsi="宋体" w:eastAsia="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6" w:type="dxa"/>
            <w:noWrap w:val="0"/>
            <w:vAlign w:val="center"/>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470" w:type="dxa"/>
            <w:noWrap w:val="0"/>
            <w:vAlign w:val="center"/>
          </w:tcPr>
          <w:p>
            <w:pPr>
              <w:pStyle w:val="18"/>
              <w:widowControl w:val="0"/>
              <w:jc w:val="center"/>
              <w:rPr>
                <w:rFonts w:hint="eastAsia" w:ascii="宋体" w:hAnsi="宋体" w:eastAsia="宋体" w:cs="宋体"/>
                <w:sz w:val="20"/>
                <w:szCs w:val="20"/>
              </w:rPr>
            </w:pPr>
            <w:r>
              <w:rPr>
                <w:rFonts w:hint="eastAsia" w:ascii="宋体" w:hAnsi="宋体" w:eastAsia="宋体" w:cs="宋体"/>
                <w:sz w:val="20"/>
                <w:szCs w:val="20"/>
              </w:rPr>
              <w:t>技术部分</w:t>
            </w:r>
          </w:p>
          <w:p>
            <w:pPr>
              <w:pStyle w:val="18"/>
              <w:widowControl w:val="0"/>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15</w:t>
            </w:r>
            <w:r>
              <w:rPr>
                <w:rFonts w:hint="eastAsia" w:ascii="宋体" w:hAnsi="宋体" w:eastAsia="宋体" w:cs="宋体"/>
                <w:sz w:val="20"/>
                <w:szCs w:val="20"/>
              </w:rPr>
              <w:t>分）</w:t>
            </w:r>
          </w:p>
        </w:tc>
        <w:tc>
          <w:tcPr>
            <w:tcW w:w="1385" w:type="dxa"/>
            <w:noWrap w:val="0"/>
            <w:vAlign w:val="center"/>
          </w:tcPr>
          <w:p>
            <w:pPr>
              <w:pStyle w:val="18"/>
              <w:widowControl w:val="0"/>
              <w:jc w:val="center"/>
              <w:rPr>
                <w:rFonts w:hint="eastAsia" w:ascii="宋体" w:hAnsi="宋体" w:eastAsia="宋体" w:cs="宋体"/>
                <w:sz w:val="20"/>
                <w:szCs w:val="20"/>
              </w:rPr>
            </w:pPr>
            <w:r>
              <w:rPr>
                <w:rFonts w:hint="eastAsia" w:ascii="宋体" w:hAnsi="宋体" w:eastAsia="宋体" w:cs="宋体"/>
                <w:sz w:val="20"/>
                <w:szCs w:val="20"/>
              </w:rPr>
              <w:t>1.经营方案</w:t>
            </w:r>
          </w:p>
          <w:p>
            <w:pPr>
              <w:pStyle w:val="18"/>
              <w:widowControl w:val="0"/>
              <w:jc w:val="center"/>
              <w:rPr>
                <w:rFonts w:hint="eastAsia" w:ascii="宋体" w:hAnsi="宋体" w:eastAsia="宋体" w:cs="宋体"/>
                <w:sz w:val="20"/>
                <w:szCs w:val="20"/>
              </w:rPr>
            </w:pPr>
            <w:r>
              <w:rPr>
                <w:rFonts w:hint="eastAsia" w:ascii="宋体" w:hAnsi="宋体" w:eastAsia="宋体" w:cs="宋体"/>
                <w:sz w:val="20"/>
                <w:szCs w:val="20"/>
              </w:rPr>
              <w:t>（15分）</w:t>
            </w:r>
          </w:p>
        </w:tc>
        <w:tc>
          <w:tcPr>
            <w:tcW w:w="6188" w:type="dxa"/>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响应</w:t>
            </w:r>
            <w:r>
              <w:rPr>
                <w:rFonts w:hint="eastAsia" w:ascii="宋体" w:hAnsi="宋体" w:eastAsia="宋体" w:cs="宋体"/>
                <w:color w:val="000000"/>
                <w:sz w:val="20"/>
                <w:szCs w:val="20"/>
              </w:rPr>
              <w:t>人针对本项目提供经营方案，从经营计划、服务范围、价格、服务质量保证措施、服务投诉处理办法及程序、安全管理措施、环境保护措施、投入工作人员、设施设备、经营场所标准化等方面进行评审。未提供经营方案的得0分，差得0-</w:t>
            </w: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分，一般得</w:t>
            </w: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分，优良得</w:t>
            </w: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15</w:t>
            </w:r>
            <w:r>
              <w:rPr>
                <w:rFonts w:hint="eastAsia" w:ascii="宋体" w:hAnsi="宋体" w:eastAsia="宋体" w:cs="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（五）</w:t>
            </w:r>
          </w:p>
        </w:tc>
        <w:tc>
          <w:tcPr>
            <w:tcW w:w="1470" w:type="dxa"/>
            <w:noWrap w:val="0"/>
            <w:vAlign w:val="center"/>
          </w:tcPr>
          <w:p>
            <w:pPr>
              <w:ind w:firstLine="18" w:firstLineChars="9"/>
              <w:jc w:val="center"/>
              <w:rPr>
                <w:rFonts w:hint="eastAsia" w:ascii="宋体" w:hAnsi="宋体" w:eastAsia="宋体" w:cs="宋体"/>
                <w:sz w:val="20"/>
                <w:szCs w:val="20"/>
              </w:rPr>
            </w:pPr>
            <w:r>
              <w:rPr>
                <w:rFonts w:hint="eastAsia" w:ascii="宋体" w:hAnsi="宋体" w:eastAsia="宋体" w:cs="宋体"/>
                <w:sz w:val="20"/>
                <w:szCs w:val="20"/>
                <w:lang w:val="en-US" w:eastAsia="zh-CN"/>
              </w:rPr>
              <w:t>响应</w:t>
            </w:r>
            <w:r>
              <w:rPr>
                <w:rFonts w:hint="eastAsia" w:ascii="宋体" w:hAnsi="宋体" w:eastAsia="宋体" w:cs="宋体"/>
                <w:sz w:val="20"/>
                <w:szCs w:val="20"/>
              </w:rPr>
              <w:t>人得分</w:t>
            </w:r>
          </w:p>
        </w:tc>
        <w:tc>
          <w:tcPr>
            <w:tcW w:w="7573" w:type="dxa"/>
            <w:gridSpan w:val="2"/>
            <w:noWrap w:val="0"/>
            <w:vAlign w:val="center"/>
          </w:tcPr>
          <w:p>
            <w:pPr>
              <w:jc w:val="left"/>
              <w:rPr>
                <w:rFonts w:hint="eastAsia" w:ascii="宋体" w:hAnsi="宋体" w:eastAsia="宋体" w:cs="宋体"/>
                <w:sz w:val="20"/>
                <w:szCs w:val="20"/>
                <w:u w:val="single"/>
              </w:rPr>
            </w:pPr>
            <w:r>
              <w:rPr>
                <w:rFonts w:hint="eastAsia" w:ascii="宋体" w:hAnsi="宋体" w:eastAsia="宋体" w:cs="宋体"/>
                <w:sz w:val="20"/>
                <w:szCs w:val="20"/>
                <w:lang w:val="en-US" w:eastAsia="zh-CN"/>
              </w:rPr>
              <w:t>响应</w:t>
            </w:r>
            <w:r>
              <w:rPr>
                <w:rFonts w:hint="eastAsia" w:ascii="宋体" w:hAnsi="宋体" w:eastAsia="宋体" w:cs="宋体"/>
                <w:sz w:val="20"/>
                <w:szCs w:val="20"/>
              </w:rPr>
              <w:t>人得分=A+B+C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（五）</w:t>
            </w:r>
          </w:p>
        </w:tc>
        <w:tc>
          <w:tcPr>
            <w:tcW w:w="1470" w:type="dxa"/>
            <w:noWrap w:val="0"/>
            <w:vAlign w:val="center"/>
          </w:tcPr>
          <w:p>
            <w:pPr>
              <w:ind w:firstLine="18" w:firstLineChars="9"/>
              <w:jc w:val="center"/>
              <w:rPr>
                <w:rFonts w:hint="eastAsia" w:ascii="宋体" w:hAnsi="宋体" w:eastAsia="宋体" w:cs="宋体"/>
                <w:sz w:val="20"/>
                <w:szCs w:val="20"/>
              </w:rPr>
            </w:pPr>
            <w:r>
              <w:rPr>
                <w:rFonts w:hint="eastAsia" w:ascii="宋体" w:hAnsi="宋体" w:eastAsia="宋体" w:cs="宋体"/>
                <w:sz w:val="20"/>
                <w:szCs w:val="20"/>
              </w:rPr>
              <w:t>中标人</w:t>
            </w:r>
          </w:p>
        </w:tc>
        <w:tc>
          <w:tcPr>
            <w:tcW w:w="7573" w:type="dxa"/>
            <w:gridSpan w:val="2"/>
            <w:noWrap w:val="0"/>
            <w:vAlign w:val="center"/>
          </w:tcPr>
          <w:p>
            <w:pPr>
              <w:jc w:val="left"/>
              <w:rPr>
                <w:rFonts w:hint="eastAsia" w:ascii="宋体" w:hAnsi="宋体" w:eastAsia="宋体" w:cs="宋体"/>
                <w:sz w:val="20"/>
                <w:szCs w:val="20"/>
              </w:rPr>
            </w:pPr>
            <w:r>
              <w:rPr>
                <w:rFonts w:hint="eastAsia" w:ascii="宋体" w:hAnsi="宋体" w:eastAsia="宋体" w:cs="宋体"/>
                <w:sz w:val="20"/>
                <w:szCs w:val="20"/>
              </w:rPr>
              <w:t>经评审，按照得分最高的确定为中标人。</w:t>
            </w:r>
          </w:p>
          <w:p>
            <w:pPr>
              <w:jc w:val="left"/>
              <w:rPr>
                <w:rFonts w:hint="eastAsia" w:ascii="宋体" w:hAnsi="宋体" w:eastAsia="宋体" w:cs="宋体"/>
                <w:sz w:val="20"/>
                <w:szCs w:val="20"/>
              </w:rPr>
            </w:pPr>
            <w:r>
              <w:rPr>
                <w:rFonts w:hint="eastAsia" w:ascii="宋体" w:hAnsi="宋体" w:eastAsia="宋体" w:cs="宋体"/>
                <w:sz w:val="20"/>
                <w:szCs w:val="20"/>
              </w:rPr>
              <w:t>1.如评标得分相等时，则按照年固定租金报价由高到底排列；</w:t>
            </w:r>
          </w:p>
          <w:p>
            <w:pPr>
              <w:jc w:val="left"/>
              <w:rPr>
                <w:rFonts w:hint="eastAsia" w:ascii="宋体" w:hAnsi="宋体" w:eastAsia="宋体" w:cs="宋体"/>
                <w:sz w:val="20"/>
                <w:szCs w:val="20"/>
              </w:rPr>
            </w:pPr>
            <w:r>
              <w:rPr>
                <w:rFonts w:hint="eastAsia" w:ascii="宋体" w:hAnsi="宋体" w:eastAsia="宋体" w:cs="宋体"/>
                <w:sz w:val="20"/>
                <w:szCs w:val="20"/>
              </w:rPr>
              <w:t>2.如得分相等且年固定租金报价相同，则按照技术部分得分由高到底排列；</w:t>
            </w:r>
          </w:p>
          <w:p>
            <w:pPr>
              <w:jc w:val="left"/>
              <w:rPr>
                <w:rFonts w:hint="eastAsia" w:ascii="宋体" w:hAnsi="宋体" w:eastAsia="宋体" w:cs="宋体"/>
                <w:sz w:val="20"/>
                <w:szCs w:val="20"/>
              </w:rPr>
            </w:pPr>
            <w:r>
              <w:rPr>
                <w:rFonts w:hint="eastAsia" w:ascii="宋体" w:hAnsi="宋体" w:eastAsia="宋体" w:cs="宋体"/>
                <w:sz w:val="20"/>
                <w:szCs w:val="20"/>
              </w:rPr>
              <w:t>3.若技术部分得分相等，由评标人员按照全体评审投票表决、少数服从多数原则排序。</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1.响应文件，密封在同一档案袋内，必须密封完好，且加盖单位鲜章。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特别提示：响应文件需按照“响应文件格式”提交。</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2.由比选人自行组织评审，按评审方案对响应人的响应文件进行评审。</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3.经评审，确定符合本项目要求且评分得分最高的响应人为中标人。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2.本竞争性比选文件最终解释权归比选人所有。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比选人</w:t>
      </w:r>
      <w:r>
        <w:rPr>
          <w:rFonts w:hint="eastAsia" w:ascii="方正仿宋_GBK" w:hAnsi="方正仿宋_GBK" w:eastAsia="方正仿宋_GBK" w:cs="方正仿宋_GBK"/>
          <w:color w:val="auto"/>
          <w:sz w:val="32"/>
          <w:szCs w:val="32"/>
        </w:rPr>
        <w:t xml:space="preserve">：高速管家（重庆）实业有限公司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附件1：响应文件格式</w:t>
      </w:r>
    </w:p>
    <w:p>
      <w:pPr>
        <w:jc w:val="center"/>
        <w:rPr>
          <w:rFonts w:ascii="方正仿宋_GBK" w:hAnsi="方正小标宋_GBK" w:eastAsia="方正仿宋_GBK" w:cs="方正小标宋_GBK"/>
          <w:b/>
          <w:bCs/>
          <w:color w:val="auto"/>
          <w:sz w:val="36"/>
          <w:szCs w:val="36"/>
        </w:rPr>
      </w:pP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rPr>
              <w:t>武隆、界石、水江服务区汽车维修服务项目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9498"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2"/>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w:t>
            </w:r>
            <w:r>
              <w:rPr>
                <w:rFonts w:hint="eastAsia" w:ascii="方正仿宋_GBK" w:hAnsi="方正仿宋_GBK" w:eastAsia="方正仿宋_GBK" w:cs="方正仿宋_GBK"/>
                <w:color w:val="auto"/>
                <w:kern w:val="0"/>
                <w:sz w:val="32"/>
                <w:szCs w:val="32"/>
                <w:lang w:val="en-US" w:eastAsia="zh-CN"/>
              </w:rPr>
              <w:t>响应</w:t>
            </w:r>
            <w:r>
              <w:rPr>
                <w:rFonts w:hint="eastAsia" w:ascii="方正仿宋_GBK" w:hAnsi="方正仿宋_GBK" w:eastAsia="方正仿宋_GBK" w:cs="方正仿宋_GBK"/>
                <w:color w:val="auto"/>
                <w:kern w:val="0"/>
                <w:sz w:val="32"/>
                <w:szCs w:val="32"/>
              </w:rPr>
              <w:t>文件组成</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8221"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color w:val="auto"/>
                <w:kern w:val="0"/>
                <w:sz w:val="32"/>
                <w:szCs w:val="32"/>
                <w:lang w:val="en-US" w:eastAsia="zh-CN"/>
              </w:rPr>
              <w:t>报价</w:t>
            </w:r>
            <w:r>
              <w:rPr>
                <w:rFonts w:hint="eastAsia" w:ascii="方正仿宋_GBK" w:hAnsi="方正仿宋_GBK" w:eastAsia="方正仿宋_GBK" w:cs="方正仿宋_GBK"/>
                <w:color w:val="auto"/>
                <w:kern w:val="0"/>
                <w:sz w:val="32"/>
                <w:szCs w:val="32"/>
              </w:rPr>
              <w:t>函</w:t>
            </w:r>
            <w:r>
              <w:rPr>
                <w:rFonts w:hint="eastAsia" w:ascii="方正仿宋_GBK" w:hAnsi="方正仿宋_GBK" w:eastAsia="方正仿宋_GBK" w:cs="方正仿宋_GBK"/>
                <w:color w:val="auto"/>
                <w:kern w:val="0"/>
                <w:sz w:val="32"/>
                <w:szCs w:val="32"/>
                <w:lang w:val="en-US" w:eastAsia="zh-CN"/>
              </w:rPr>
              <w:t>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8221" w:type="dxa"/>
            <w:noWrap w:val="0"/>
            <w:vAlign w:val="center"/>
          </w:tcPr>
          <w:p>
            <w:pPr>
              <w:widowControl/>
              <w:adjustRightInd w:val="0"/>
              <w:snapToGrid w:val="0"/>
              <w:spacing w:line="400" w:lineRule="exact"/>
              <w:jc w:val="center"/>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业绩资料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8221" w:type="dxa"/>
            <w:noWrap w:val="0"/>
            <w:vAlign w:val="center"/>
          </w:tcPr>
          <w:p>
            <w:pPr>
              <w:widowControl/>
              <w:adjustRightInd w:val="0"/>
              <w:snapToGrid w:val="0"/>
              <w:spacing w:line="400" w:lineRule="exact"/>
              <w:jc w:val="center"/>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企业实力证明材料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77" w:type="dxa"/>
            <w:noWrap w:val="0"/>
            <w:vAlign w:val="center"/>
          </w:tcPr>
          <w:p>
            <w:pPr>
              <w:widowControl/>
              <w:adjustRightInd w:val="0"/>
              <w:snapToGrid w:val="0"/>
              <w:spacing w:line="400" w:lineRule="exact"/>
              <w:jc w:val="center"/>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w:t>
            </w:r>
          </w:p>
        </w:tc>
        <w:tc>
          <w:tcPr>
            <w:tcW w:w="8221" w:type="dxa"/>
            <w:noWrap w:val="0"/>
            <w:vAlign w:val="center"/>
          </w:tcPr>
          <w:p>
            <w:pPr>
              <w:widowControl/>
              <w:adjustRightInd w:val="0"/>
              <w:snapToGrid w:val="0"/>
              <w:spacing w:line="400" w:lineRule="exact"/>
              <w:jc w:val="center"/>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经营方案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9498" w:type="dxa"/>
            <w:gridSpan w:val="2"/>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lang w:val="en-US" w:eastAsia="zh-CN"/>
              </w:rPr>
            </w:pPr>
          </w:p>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lang w:val="en-US" w:eastAsia="zh-CN"/>
              </w:rPr>
            </w:pPr>
          </w:p>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lang w:val="en-US" w:eastAsia="zh-CN"/>
              </w:rPr>
            </w:pPr>
          </w:p>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响应</w:t>
            </w:r>
            <w:r>
              <w:rPr>
                <w:rFonts w:hint="eastAsia" w:ascii="方正仿宋_GBK" w:hAnsi="方正仿宋_GBK" w:eastAsia="方正仿宋_GBK" w:cs="方正仿宋_GBK"/>
                <w:color w:val="auto"/>
                <w:kern w:val="0"/>
                <w:sz w:val="32"/>
                <w:szCs w:val="32"/>
              </w:rPr>
              <w:t>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3"/>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一、报价函及其附件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（一）报价函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武隆、界石、水江服务区汽车维修服务项目</w:t>
      </w:r>
      <w:r>
        <w:rPr>
          <w:rFonts w:hint="eastAsia" w:ascii="方正仿宋_GBK" w:hAnsi="方正仿宋_GBK" w:eastAsia="方正仿宋_GBK" w:cs="方正仿宋_GBK"/>
          <w:color w:val="auto"/>
          <w:sz w:val="32"/>
          <w:szCs w:val="32"/>
          <w:u w:val="none"/>
          <w:lang w:val="en-US" w:eastAsia="zh-CN"/>
        </w:rPr>
        <w:t>竞争性比选</w:t>
      </w:r>
      <w:r>
        <w:rPr>
          <w:rFonts w:hint="eastAsia" w:ascii="方正仿宋_GBK" w:hAnsi="方正仿宋_GBK" w:eastAsia="方正仿宋_GBK" w:cs="方正仿宋_GBK"/>
          <w:color w:val="auto"/>
          <w:sz w:val="32"/>
          <w:szCs w:val="32"/>
        </w:rPr>
        <w:t>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none"/>
          <w:lang w:val="en-US" w:eastAsia="zh-CN"/>
        </w:rPr>
        <w:t>对</w:t>
      </w:r>
      <w:r>
        <w:rPr>
          <w:rFonts w:hint="eastAsia" w:ascii="方正仿宋_GBK" w:hAnsi="方正仿宋_GBK" w:eastAsia="方正仿宋_GBK" w:cs="方正仿宋_GBK"/>
          <w:color w:val="auto"/>
          <w:sz w:val="32"/>
          <w:szCs w:val="32"/>
          <w:u w:val="single"/>
          <w:lang w:val="en-US" w:eastAsia="zh-CN"/>
        </w:rPr>
        <w:t>武隆、界石</w:t>
      </w:r>
      <w:bookmarkStart w:id="0" w:name="_GoBack"/>
      <w:bookmarkEnd w:id="0"/>
      <w:r>
        <w:rPr>
          <w:rFonts w:hint="eastAsia" w:ascii="方正仿宋_GBK" w:hAnsi="方正仿宋_GBK" w:eastAsia="方正仿宋_GBK" w:cs="方正仿宋_GBK"/>
          <w:color w:val="auto"/>
          <w:sz w:val="32"/>
          <w:szCs w:val="32"/>
          <w:u w:val="single"/>
          <w:lang w:val="en-US" w:eastAsia="zh-CN"/>
        </w:rPr>
        <w:t>、水江服务区汽车维修服务项目</w:t>
      </w:r>
      <w:r>
        <w:rPr>
          <w:rFonts w:hint="eastAsia" w:ascii="方正仿宋_GBK" w:hAnsi="方正仿宋_GBK" w:eastAsia="方正仿宋_GBK" w:cs="方正仿宋_GBK"/>
          <w:color w:val="auto"/>
          <w:sz w:val="32"/>
          <w:szCs w:val="32"/>
          <w:lang w:val="en-US" w:eastAsia="zh-CN"/>
        </w:rPr>
        <w:t>进行报价，年租金报价为人民币（大写）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万元/年（小写：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万元/年）。</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w:t>
      </w:r>
      <w:r>
        <w:rPr>
          <w:rFonts w:hint="eastAsia" w:ascii="方正仿宋_GBK" w:hAnsi="方正仿宋_GBK" w:eastAsia="方正仿宋_GBK" w:cs="方正仿宋_GBK"/>
          <w:color w:val="auto"/>
          <w:kern w:val="0"/>
          <w:sz w:val="32"/>
          <w:szCs w:val="32"/>
          <w:lang w:val="en-US" w:eastAsia="zh-CN"/>
        </w:rPr>
        <w:t>报价</w:t>
      </w:r>
      <w:r>
        <w:rPr>
          <w:rFonts w:hint="eastAsia" w:ascii="方正仿宋_GBK" w:hAnsi="方正仿宋_GBK" w:eastAsia="方正仿宋_GBK" w:cs="方正仿宋_GBK"/>
          <w:color w:val="auto"/>
          <w:kern w:val="0"/>
          <w:sz w:val="32"/>
          <w:szCs w:val="32"/>
        </w:rPr>
        <w:t>函提交</w:t>
      </w:r>
      <w:r>
        <w:rPr>
          <w:rFonts w:hint="eastAsia" w:ascii="方正仿宋_GBK" w:hAnsi="方正仿宋_GBK" w:eastAsia="方正仿宋_GBK" w:cs="方正仿宋_GBK"/>
          <w:color w:val="auto"/>
          <w:kern w:val="0"/>
          <w:sz w:val="32"/>
          <w:szCs w:val="32"/>
          <w:u w:val="single"/>
          <w:lang w:val="en-US" w:eastAsia="zh-CN"/>
        </w:rPr>
        <w:t>武隆、界石、水江服务区汽车维修服务项目</w:t>
      </w:r>
      <w:r>
        <w:rPr>
          <w:rFonts w:hint="eastAsia" w:ascii="方正仿宋_GBK" w:hAnsi="方正仿宋_GBK" w:eastAsia="方正仿宋_GBK" w:cs="方正仿宋_GBK"/>
          <w:color w:val="auto"/>
          <w:kern w:val="0"/>
          <w:sz w:val="32"/>
          <w:szCs w:val="32"/>
          <w:u w:val="none"/>
          <w:lang w:val="en-US" w:eastAsia="zh-CN"/>
        </w:rPr>
        <w:t>申请</w:t>
      </w:r>
      <w:r>
        <w:rPr>
          <w:rFonts w:hint="eastAsia" w:ascii="方正仿宋_GBK" w:hAnsi="方正仿宋_GBK" w:eastAsia="方正仿宋_GBK" w:cs="方正仿宋_GBK"/>
          <w:color w:val="auto"/>
          <w:kern w:val="0"/>
          <w:sz w:val="32"/>
          <w:szCs w:val="32"/>
          <w:lang w:eastAsia="zh-CN"/>
        </w:rPr>
        <w:t>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3"/>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1"/>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响应</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代理人根据授权，以我方名义签署、澄清、说明、补正、递交、撤回、修改《武隆、界石、水江服务区汽车维修服务项目</w:t>
      </w:r>
      <w:r>
        <w:rPr>
          <w:rFonts w:hint="eastAsia" w:ascii="方正仿宋_GBK" w:hAnsi="方正仿宋_GBK" w:eastAsia="方正仿宋_GBK" w:cs="方正仿宋_GBK"/>
          <w:color w:val="auto"/>
          <w:sz w:val="32"/>
          <w:szCs w:val="32"/>
          <w:lang w:val="en-US" w:eastAsia="zh-CN"/>
        </w:rPr>
        <w:t>响应</w:t>
      </w:r>
      <w:r>
        <w:rPr>
          <w:rFonts w:hint="eastAsia" w:ascii="方正仿宋_GBK" w:hAnsi="方正仿宋_GBK" w:eastAsia="方正仿宋_GBK" w:cs="方正仿宋_GBK"/>
          <w:color w:val="auto"/>
          <w:sz w:val="32"/>
          <w:szCs w:val="32"/>
        </w:rPr>
        <w:t>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响应</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29"/>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响应单位</w:t>
      </w:r>
      <w:r>
        <w:rPr>
          <w:rFonts w:hint="eastAsia" w:ascii="方正仿宋_GBK" w:hAnsi="宋体" w:eastAsia="方正仿宋_GBK"/>
          <w:bCs/>
          <w:color w:val="auto"/>
          <w:sz w:val="28"/>
          <w:szCs w:val="28"/>
        </w:rPr>
        <w:t>名称）郑重声明，我公司具有良好的商业信誉和健全的财务会计制度，具有履行合同所必需能力，在合同签订前后随时愿意提供相关证明材料</w:t>
      </w:r>
      <w:r>
        <w:rPr>
          <w:rFonts w:hint="eastAsia" w:ascii="方正仿宋_GBK" w:hAnsi="宋体" w:eastAsia="方正仿宋_GBK"/>
          <w:bCs/>
          <w:color w:val="auto"/>
          <w:sz w:val="28"/>
          <w:szCs w:val="28"/>
          <w:lang w:eastAsia="zh-CN"/>
        </w:rPr>
        <w:t>。</w:t>
      </w:r>
      <w:r>
        <w:rPr>
          <w:rFonts w:hint="eastAsia" w:ascii="方正仿宋_GBK" w:hAnsi="宋体" w:eastAsia="方正仿宋_GBK"/>
          <w:bCs/>
          <w:color w:val="auto"/>
          <w:sz w:val="28"/>
          <w:szCs w:val="28"/>
        </w:rPr>
        <w:t>我公司还同时</w:t>
      </w:r>
      <w:r>
        <w:rPr>
          <w:rFonts w:hint="eastAsia" w:ascii="方正仿宋_GBK" w:hAnsi="宋体" w:eastAsia="方正仿宋_GBK"/>
          <w:bCs/>
          <w:color w:val="auto"/>
          <w:sz w:val="28"/>
          <w:szCs w:val="28"/>
          <w:lang w:val="en-US" w:eastAsia="zh-CN"/>
        </w:rPr>
        <w:t>声明我方及法定代表人不得存在下列情形之一：</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（1）被人民法院列入失信被执行人名单且在被执行期内；</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（2）被国家、重庆市（含市或任意区县）有关行政部门处以暂停投标资格行政处罚，且在处罚期限内；</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（3）被责令停业，暂扣或吊销执照，或吊销资质证书；</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（4）进入清算程序，或被宣告破产，或其他丧失履约能力的情形；</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（5）在国家企业信用信息公示系统（http://www.gsxt.gov.cn/）中被列入严重违法失信企业名单；</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（6）我公司或法定代表人在近两年内有行贿犯罪行为的。</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val="en-US" w:eastAsia="zh-CN"/>
        </w:rPr>
        <w:t>响应</w:t>
      </w:r>
      <w:r>
        <w:rPr>
          <w:rFonts w:hint="eastAsia" w:ascii="方正仿宋_GBK" w:hAnsi="宋体" w:eastAsia="方正仿宋_GBK"/>
          <w:bCs/>
          <w:color w:val="auto"/>
          <w:sz w:val="28"/>
          <w:szCs w:val="28"/>
          <w:lang w:eastAsia="zh-CN"/>
        </w:rPr>
        <w:t>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应提供有效的营业执照副本复印件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（五）申请保证金证明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val="en-US" w:eastAsia="zh-CN"/>
        </w:rPr>
        <w:t>申请</w:t>
      </w:r>
      <w:r>
        <w:rPr>
          <w:rFonts w:hint="eastAsia" w:ascii="方正仿宋_GBK" w:hAnsi="方正仿宋_GBK" w:eastAsia="方正仿宋_GBK" w:cs="方正仿宋_GBK"/>
          <w:b w:val="0"/>
          <w:bCs w:val="0"/>
          <w:color w:val="auto"/>
          <w:kern w:val="0"/>
          <w:sz w:val="32"/>
          <w:szCs w:val="32"/>
          <w:lang w:eastAsia="zh-CN"/>
        </w:rPr>
        <w:t>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w:t>
      </w:r>
      <w:r>
        <w:rPr>
          <w:rFonts w:hint="eastAsia" w:ascii="方正仿宋_GBK" w:hAnsi="方正仿宋_GBK" w:eastAsia="方正仿宋_GBK" w:cs="方正仿宋_GBK"/>
          <w:b w:val="0"/>
          <w:bCs w:val="0"/>
          <w:color w:val="auto"/>
          <w:kern w:val="0"/>
          <w:sz w:val="32"/>
          <w:szCs w:val="32"/>
          <w:lang w:val="en-US" w:eastAsia="zh-CN"/>
        </w:rPr>
        <w:t>响应</w:t>
      </w:r>
      <w:r>
        <w:rPr>
          <w:rFonts w:hint="eastAsia" w:ascii="方正仿宋_GBK" w:hAnsi="方正仿宋_GBK" w:eastAsia="方正仿宋_GBK" w:cs="方正仿宋_GBK"/>
          <w:b w:val="0"/>
          <w:bCs w:val="0"/>
          <w:color w:val="auto"/>
          <w:kern w:val="0"/>
          <w:sz w:val="32"/>
          <w:szCs w:val="32"/>
          <w:lang w:eastAsia="zh-CN"/>
        </w:rPr>
        <w:t>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eastAsia" w:ascii="方正小标宋_GBK" w:hAnsi="方正小标宋_GBK" w:eastAsia="方正小标宋_GBK" w:cs="方正小标宋_GBK"/>
          <w:color w:val="auto"/>
          <w:sz w:val="36"/>
          <w:szCs w:val="36"/>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二、业绩资料</w:t>
      </w: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三、企业实力证明资料</w:t>
      </w:r>
    </w:p>
    <w:p>
      <w:pPr>
        <w:pStyle w:val="2"/>
        <w:rPr>
          <w:rFonts w:hint="default"/>
          <w:lang w:val="en-US"/>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四、经营方案</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DB319C"/>
    <w:rsid w:val="01E305A8"/>
    <w:rsid w:val="01EE3F66"/>
    <w:rsid w:val="020255DA"/>
    <w:rsid w:val="02385AB4"/>
    <w:rsid w:val="02D37EB0"/>
    <w:rsid w:val="02FD0CF5"/>
    <w:rsid w:val="031676A0"/>
    <w:rsid w:val="035D2013"/>
    <w:rsid w:val="035D4591"/>
    <w:rsid w:val="036C7126"/>
    <w:rsid w:val="03A8118D"/>
    <w:rsid w:val="03B66DEC"/>
    <w:rsid w:val="03BA5E55"/>
    <w:rsid w:val="03E7406E"/>
    <w:rsid w:val="03E84175"/>
    <w:rsid w:val="04144081"/>
    <w:rsid w:val="04253FDA"/>
    <w:rsid w:val="04523811"/>
    <w:rsid w:val="045752F2"/>
    <w:rsid w:val="047504D5"/>
    <w:rsid w:val="04B65AC7"/>
    <w:rsid w:val="04BD0CD5"/>
    <w:rsid w:val="04D035F5"/>
    <w:rsid w:val="04D50C57"/>
    <w:rsid w:val="04DC58DA"/>
    <w:rsid w:val="04ED1825"/>
    <w:rsid w:val="05612F1A"/>
    <w:rsid w:val="05744308"/>
    <w:rsid w:val="057B0FFA"/>
    <w:rsid w:val="058509D3"/>
    <w:rsid w:val="058B0E1E"/>
    <w:rsid w:val="05BB22CF"/>
    <w:rsid w:val="05C1756F"/>
    <w:rsid w:val="05D41636"/>
    <w:rsid w:val="05FB05F1"/>
    <w:rsid w:val="06010068"/>
    <w:rsid w:val="06172321"/>
    <w:rsid w:val="062B3220"/>
    <w:rsid w:val="063B1146"/>
    <w:rsid w:val="063B36C5"/>
    <w:rsid w:val="06840DC3"/>
    <w:rsid w:val="06AF6F07"/>
    <w:rsid w:val="06D4768D"/>
    <w:rsid w:val="06F253F2"/>
    <w:rsid w:val="070A035A"/>
    <w:rsid w:val="070A5D57"/>
    <w:rsid w:val="070F4956"/>
    <w:rsid w:val="07464D39"/>
    <w:rsid w:val="07584E34"/>
    <w:rsid w:val="075E63A8"/>
    <w:rsid w:val="07B76801"/>
    <w:rsid w:val="07BA06BE"/>
    <w:rsid w:val="07C531CC"/>
    <w:rsid w:val="07DF17F7"/>
    <w:rsid w:val="07F77CDB"/>
    <w:rsid w:val="07F77F09"/>
    <w:rsid w:val="081519AA"/>
    <w:rsid w:val="0831256A"/>
    <w:rsid w:val="08367C35"/>
    <w:rsid w:val="08647852"/>
    <w:rsid w:val="08821B3A"/>
    <w:rsid w:val="08932B34"/>
    <w:rsid w:val="08A77042"/>
    <w:rsid w:val="08BC3E30"/>
    <w:rsid w:val="08C233B9"/>
    <w:rsid w:val="08DA0C9E"/>
    <w:rsid w:val="09352129"/>
    <w:rsid w:val="093A304B"/>
    <w:rsid w:val="09556FE1"/>
    <w:rsid w:val="09F41610"/>
    <w:rsid w:val="0A1758F3"/>
    <w:rsid w:val="0A447D68"/>
    <w:rsid w:val="0A4D4090"/>
    <w:rsid w:val="0A634D99"/>
    <w:rsid w:val="0AA74589"/>
    <w:rsid w:val="0AAD126E"/>
    <w:rsid w:val="0AC232B7"/>
    <w:rsid w:val="0B136FB6"/>
    <w:rsid w:val="0B170616"/>
    <w:rsid w:val="0B53155F"/>
    <w:rsid w:val="0B600ECB"/>
    <w:rsid w:val="0B800B4F"/>
    <w:rsid w:val="0B973E91"/>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65DD1"/>
    <w:rsid w:val="0F6B03F2"/>
    <w:rsid w:val="0F7C68D3"/>
    <w:rsid w:val="0F8C1528"/>
    <w:rsid w:val="0FA10548"/>
    <w:rsid w:val="0FF103A7"/>
    <w:rsid w:val="10067CF4"/>
    <w:rsid w:val="104B7348"/>
    <w:rsid w:val="106B2065"/>
    <w:rsid w:val="1086286E"/>
    <w:rsid w:val="10873021"/>
    <w:rsid w:val="10CC7F87"/>
    <w:rsid w:val="10DD097D"/>
    <w:rsid w:val="11510689"/>
    <w:rsid w:val="11CD3FC1"/>
    <w:rsid w:val="11DF775E"/>
    <w:rsid w:val="11E6296C"/>
    <w:rsid w:val="1219567B"/>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663FB"/>
    <w:rsid w:val="13AD6766"/>
    <w:rsid w:val="13D74FC3"/>
    <w:rsid w:val="13E22012"/>
    <w:rsid w:val="13F52E5C"/>
    <w:rsid w:val="140B464A"/>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D18AB"/>
    <w:rsid w:val="231E39CA"/>
    <w:rsid w:val="238C2ABC"/>
    <w:rsid w:val="23E47DE4"/>
    <w:rsid w:val="23EA3C62"/>
    <w:rsid w:val="241746F0"/>
    <w:rsid w:val="247D6551"/>
    <w:rsid w:val="2499266F"/>
    <w:rsid w:val="24C43A49"/>
    <w:rsid w:val="24D52311"/>
    <w:rsid w:val="24F11E47"/>
    <w:rsid w:val="252113DB"/>
    <w:rsid w:val="25223C13"/>
    <w:rsid w:val="253576BB"/>
    <w:rsid w:val="254949B7"/>
    <w:rsid w:val="25A30350"/>
    <w:rsid w:val="25AC08D1"/>
    <w:rsid w:val="25C96F0A"/>
    <w:rsid w:val="262B293A"/>
    <w:rsid w:val="268429F3"/>
    <w:rsid w:val="268A37D1"/>
    <w:rsid w:val="268D105B"/>
    <w:rsid w:val="26CF56FD"/>
    <w:rsid w:val="26EC5D68"/>
    <w:rsid w:val="26F740F9"/>
    <w:rsid w:val="27470737"/>
    <w:rsid w:val="277D7253"/>
    <w:rsid w:val="278814E0"/>
    <w:rsid w:val="278E48B4"/>
    <w:rsid w:val="27AB4E39"/>
    <w:rsid w:val="27F8262F"/>
    <w:rsid w:val="283B6D0F"/>
    <w:rsid w:val="28E13773"/>
    <w:rsid w:val="28FC0D47"/>
    <w:rsid w:val="2922359D"/>
    <w:rsid w:val="29492AC3"/>
    <w:rsid w:val="29A53E05"/>
    <w:rsid w:val="2A2433F6"/>
    <w:rsid w:val="2A3000C3"/>
    <w:rsid w:val="2A4976CA"/>
    <w:rsid w:val="2A8623D1"/>
    <w:rsid w:val="2AC97BFE"/>
    <w:rsid w:val="2AD11B67"/>
    <w:rsid w:val="2AD90B54"/>
    <w:rsid w:val="2AEA0767"/>
    <w:rsid w:val="2AF22A8B"/>
    <w:rsid w:val="2AF43684"/>
    <w:rsid w:val="2B4008AA"/>
    <w:rsid w:val="2B47568D"/>
    <w:rsid w:val="2B6D3B62"/>
    <w:rsid w:val="2B7C6998"/>
    <w:rsid w:val="2B9024C2"/>
    <w:rsid w:val="2BA22524"/>
    <w:rsid w:val="2BA70CA4"/>
    <w:rsid w:val="2BAB53B1"/>
    <w:rsid w:val="2BC362DB"/>
    <w:rsid w:val="2BC97100"/>
    <w:rsid w:val="2C806417"/>
    <w:rsid w:val="2C814110"/>
    <w:rsid w:val="2C820DC9"/>
    <w:rsid w:val="2C960832"/>
    <w:rsid w:val="2CC81026"/>
    <w:rsid w:val="2D4F60EF"/>
    <w:rsid w:val="2D673109"/>
    <w:rsid w:val="2D6C45F6"/>
    <w:rsid w:val="2DCD448C"/>
    <w:rsid w:val="2DD76D25"/>
    <w:rsid w:val="2E002B20"/>
    <w:rsid w:val="2E0F00B0"/>
    <w:rsid w:val="2E346FDA"/>
    <w:rsid w:val="2E977BB2"/>
    <w:rsid w:val="2E990AAC"/>
    <w:rsid w:val="2EE87D82"/>
    <w:rsid w:val="2F010CAC"/>
    <w:rsid w:val="2F012EAA"/>
    <w:rsid w:val="2F5310D8"/>
    <w:rsid w:val="2F5364B1"/>
    <w:rsid w:val="2F5716BB"/>
    <w:rsid w:val="2F5E1BEF"/>
    <w:rsid w:val="2F6973D6"/>
    <w:rsid w:val="2F6B28DA"/>
    <w:rsid w:val="2F7164CA"/>
    <w:rsid w:val="2FDF49B2"/>
    <w:rsid w:val="300A115E"/>
    <w:rsid w:val="305B7C64"/>
    <w:rsid w:val="305E56A9"/>
    <w:rsid w:val="306E0E83"/>
    <w:rsid w:val="308C0433"/>
    <w:rsid w:val="30AA3B33"/>
    <w:rsid w:val="30AD08ED"/>
    <w:rsid w:val="30AF274F"/>
    <w:rsid w:val="30B86C6C"/>
    <w:rsid w:val="30C60FCB"/>
    <w:rsid w:val="30E3303B"/>
    <w:rsid w:val="311C22A0"/>
    <w:rsid w:val="312B0056"/>
    <w:rsid w:val="313111D2"/>
    <w:rsid w:val="313C112A"/>
    <w:rsid w:val="31676E9C"/>
    <w:rsid w:val="31AE7611"/>
    <w:rsid w:val="31FE2FBB"/>
    <w:rsid w:val="321231C7"/>
    <w:rsid w:val="32437B04"/>
    <w:rsid w:val="328672F4"/>
    <w:rsid w:val="329955E9"/>
    <w:rsid w:val="32A24447"/>
    <w:rsid w:val="32A724AC"/>
    <w:rsid w:val="32A76E6F"/>
    <w:rsid w:val="32C5265C"/>
    <w:rsid w:val="330111BC"/>
    <w:rsid w:val="334675F5"/>
    <w:rsid w:val="334B6F32"/>
    <w:rsid w:val="33716A39"/>
    <w:rsid w:val="344055DB"/>
    <w:rsid w:val="346421AE"/>
    <w:rsid w:val="349921D7"/>
    <w:rsid w:val="34B13680"/>
    <w:rsid w:val="35081F3C"/>
    <w:rsid w:val="351B1D0B"/>
    <w:rsid w:val="3529352F"/>
    <w:rsid w:val="352F17D1"/>
    <w:rsid w:val="35596118"/>
    <w:rsid w:val="35645510"/>
    <w:rsid w:val="356D03A5"/>
    <w:rsid w:val="356F3B0C"/>
    <w:rsid w:val="357B34F2"/>
    <w:rsid w:val="35AB0DC6"/>
    <w:rsid w:val="35B409F8"/>
    <w:rsid w:val="35CF3EBB"/>
    <w:rsid w:val="35D80965"/>
    <w:rsid w:val="36322285"/>
    <w:rsid w:val="36430014"/>
    <w:rsid w:val="36BF695C"/>
    <w:rsid w:val="36EE26AB"/>
    <w:rsid w:val="370051FB"/>
    <w:rsid w:val="37525967"/>
    <w:rsid w:val="376D796F"/>
    <w:rsid w:val="37BE7500"/>
    <w:rsid w:val="38156C48"/>
    <w:rsid w:val="3871485E"/>
    <w:rsid w:val="38C77E3B"/>
    <w:rsid w:val="38D351DF"/>
    <w:rsid w:val="38F71AD6"/>
    <w:rsid w:val="38FC777E"/>
    <w:rsid w:val="396024B0"/>
    <w:rsid w:val="396531C1"/>
    <w:rsid w:val="39A150C6"/>
    <w:rsid w:val="3A9B298B"/>
    <w:rsid w:val="3AC37B79"/>
    <w:rsid w:val="3ADE2921"/>
    <w:rsid w:val="3AE45CEC"/>
    <w:rsid w:val="3B2F09B1"/>
    <w:rsid w:val="3B6D1693"/>
    <w:rsid w:val="3B713194"/>
    <w:rsid w:val="3B903A49"/>
    <w:rsid w:val="3B9B6557"/>
    <w:rsid w:val="3BCE2DBC"/>
    <w:rsid w:val="3BE846ED"/>
    <w:rsid w:val="3C114887"/>
    <w:rsid w:val="3C122D1E"/>
    <w:rsid w:val="3C4E4986"/>
    <w:rsid w:val="3C611E49"/>
    <w:rsid w:val="3C7C2C1D"/>
    <w:rsid w:val="3CE4270A"/>
    <w:rsid w:val="3CEB109E"/>
    <w:rsid w:val="3CF53310"/>
    <w:rsid w:val="3D111E64"/>
    <w:rsid w:val="3D175E00"/>
    <w:rsid w:val="3D537284"/>
    <w:rsid w:val="3D7A6CC9"/>
    <w:rsid w:val="3D8B69FD"/>
    <w:rsid w:val="3E2171FA"/>
    <w:rsid w:val="3E2378B8"/>
    <w:rsid w:val="3E8D4899"/>
    <w:rsid w:val="3E9A6868"/>
    <w:rsid w:val="3EBE0E78"/>
    <w:rsid w:val="3EC95E8B"/>
    <w:rsid w:val="3EE44D3A"/>
    <w:rsid w:val="3EE71542"/>
    <w:rsid w:val="3F7707D9"/>
    <w:rsid w:val="3F7A18F8"/>
    <w:rsid w:val="3F95531E"/>
    <w:rsid w:val="3FB1516C"/>
    <w:rsid w:val="3FD9093B"/>
    <w:rsid w:val="3FE03B01"/>
    <w:rsid w:val="3FF22CF9"/>
    <w:rsid w:val="3FF60850"/>
    <w:rsid w:val="3FFA0C2D"/>
    <w:rsid w:val="402C30CE"/>
    <w:rsid w:val="404F512C"/>
    <w:rsid w:val="40620A2E"/>
    <w:rsid w:val="407E4FB2"/>
    <w:rsid w:val="40980A54"/>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830E2"/>
    <w:rsid w:val="447D1796"/>
    <w:rsid w:val="44C531E1"/>
    <w:rsid w:val="44E12B11"/>
    <w:rsid w:val="44FD2E17"/>
    <w:rsid w:val="45007B43"/>
    <w:rsid w:val="456A31D2"/>
    <w:rsid w:val="45864F57"/>
    <w:rsid w:val="45C733F0"/>
    <w:rsid w:val="465A1C0A"/>
    <w:rsid w:val="467614CB"/>
    <w:rsid w:val="46CE1899"/>
    <w:rsid w:val="47562BD9"/>
    <w:rsid w:val="4767646F"/>
    <w:rsid w:val="48AF12A5"/>
    <w:rsid w:val="48C45C6F"/>
    <w:rsid w:val="49141918"/>
    <w:rsid w:val="49223AEA"/>
    <w:rsid w:val="49320E62"/>
    <w:rsid w:val="495C4BAB"/>
    <w:rsid w:val="497E2D8A"/>
    <w:rsid w:val="4993373C"/>
    <w:rsid w:val="4A503D34"/>
    <w:rsid w:val="4A5867AF"/>
    <w:rsid w:val="4A6F68F4"/>
    <w:rsid w:val="4A8D7688"/>
    <w:rsid w:val="4AFF6625"/>
    <w:rsid w:val="4B076DDE"/>
    <w:rsid w:val="4B0D19D8"/>
    <w:rsid w:val="4B1663C4"/>
    <w:rsid w:val="4B227AD6"/>
    <w:rsid w:val="4B403E05"/>
    <w:rsid w:val="4B512950"/>
    <w:rsid w:val="4BA72569"/>
    <w:rsid w:val="4BA93D64"/>
    <w:rsid w:val="4BF53156"/>
    <w:rsid w:val="4C1E46ED"/>
    <w:rsid w:val="4C7D71E6"/>
    <w:rsid w:val="4C857451"/>
    <w:rsid w:val="4C87411C"/>
    <w:rsid w:val="4CC40815"/>
    <w:rsid w:val="4CD25495"/>
    <w:rsid w:val="4CE154A6"/>
    <w:rsid w:val="4CF36EDE"/>
    <w:rsid w:val="4CF50903"/>
    <w:rsid w:val="4D0F3C65"/>
    <w:rsid w:val="4D373B8E"/>
    <w:rsid w:val="4D40134C"/>
    <w:rsid w:val="4D59246D"/>
    <w:rsid w:val="4D7A03A5"/>
    <w:rsid w:val="4D7E7C65"/>
    <w:rsid w:val="4DB73ACE"/>
    <w:rsid w:val="4DFB243D"/>
    <w:rsid w:val="4E657FC8"/>
    <w:rsid w:val="4EA61139"/>
    <w:rsid w:val="4EB821B8"/>
    <w:rsid w:val="4F06761A"/>
    <w:rsid w:val="4F1625AD"/>
    <w:rsid w:val="4F267EE8"/>
    <w:rsid w:val="4F275969"/>
    <w:rsid w:val="4F2B52C1"/>
    <w:rsid w:val="4FBB2B41"/>
    <w:rsid w:val="4FDD3430"/>
    <w:rsid w:val="4FDF36E3"/>
    <w:rsid w:val="4FFC4121"/>
    <w:rsid w:val="50076C03"/>
    <w:rsid w:val="500C4AC9"/>
    <w:rsid w:val="50247608"/>
    <w:rsid w:val="50280D8F"/>
    <w:rsid w:val="504B48A7"/>
    <w:rsid w:val="505962C7"/>
    <w:rsid w:val="50792360"/>
    <w:rsid w:val="509C3104"/>
    <w:rsid w:val="50E7594A"/>
    <w:rsid w:val="50F759D0"/>
    <w:rsid w:val="51B8717E"/>
    <w:rsid w:val="521425AF"/>
    <w:rsid w:val="522762D7"/>
    <w:rsid w:val="52497DCE"/>
    <w:rsid w:val="52592CF5"/>
    <w:rsid w:val="527C4F8C"/>
    <w:rsid w:val="528021E8"/>
    <w:rsid w:val="52925986"/>
    <w:rsid w:val="52BD1722"/>
    <w:rsid w:val="5334770E"/>
    <w:rsid w:val="536F7AC2"/>
    <w:rsid w:val="53814831"/>
    <w:rsid w:val="53D64307"/>
    <w:rsid w:val="53E06039"/>
    <w:rsid w:val="54047DE6"/>
    <w:rsid w:val="540C73F1"/>
    <w:rsid w:val="541B7D38"/>
    <w:rsid w:val="54397029"/>
    <w:rsid w:val="543D3B68"/>
    <w:rsid w:val="5451684C"/>
    <w:rsid w:val="54583FED"/>
    <w:rsid w:val="54640C31"/>
    <w:rsid w:val="547B2510"/>
    <w:rsid w:val="547F3EAC"/>
    <w:rsid w:val="549363D0"/>
    <w:rsid w:val="549B37DD"/>
    <w:rsid w:val="54C73B38"/>
    <w:rsid w:val="54DA32C1"/>
    <w:rsid w:val="54F31C6D"/>
    <w:rsid w:val="55310935"/>
    <w:rsid w:val="555C0720"/>
    <w:rsid w:val="555F6D9E"/>
    <w:rsid w:val="55820E19"/>
    <w:rsid w:val="55A84C13"/>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7D64BE"/>
    <w:rsid w:val="5D7E2271"/>
    <w:rsid w:val="5DEE4F2A"/>
    <w:rsid w:val="5E666123"/>
    <w:rsid w:val="5E872AA3"/>
    <w:rsid w:val="5EA01370"/>
    <w:rsid w:val="5ED067FB"/>
    <w:rsid w:val="5EE00BB3"/>
    <w:rsid w:val="5F122687"/>
    <w:rsid w:val="5F3673C4"/>
    <w:rsid w:val="600638B7"/>
    <w:rsid w:val="604D6B8C"/>
    <w:rsid w:val="6076596F"/>
    <w:rsid w:val="60AA71B8"/>
    <w:rsid w:val="60B76CE6"/>
    <w:rsid w:val="60D67157"/>
    <w:rsid w:val="61112140"/>
    <w:rsid w:val="61187559"/>
    <w:rsid w:val="61422668"/>
    <w:rsid w:val="616E5D6A"/>
    <w:rsid w:val="61A50442"/>
    <w:rsid w:val="61BA3277"/>
    <w:rsid w:val="61FF3FD4"/>
    <w:rsid w:val="6229316C"/>
    <w:rsid w:val="622B3F5C"/>
    <w:rsid w:val="622F42EC"/>
    <w:rsid w:val="626A100C"/>
    <w:rsid w:val="627B2A8F"/>
    <w:rsid w:val="62D1626F"/>
    <w:rsid w:val="630C7063"/>
    <w:rsid w:val="631B6447"/>
    <w:rsid w:val="6349673A"/>
    <w:rsid w:val="63851694"/>
    <w:rsid w:val="63A237E9"/>
    <w:rsid w:val="64232A40"/>
    <w:rsid w:val="643E0106"/>
    <w:rsid w:val="643F7402"/>
    <w:rsid w:val="64771AAA"/>
    <w:rsid w:val="649303EC"/>
    <w:rsid w:val="64B74971"/>
    <w:rsid w:val="64BF1959"/>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51640F"/>
    <w:rsid w:val="67B31C4E"/>
    <w:rsid w:val="680D73F2"/>
    <w:rsid w:val="684626D0"/>
    <w:rsid w:val="687E64A3"/>
    <w:rsid w:val="687F65B4"/>
    <w:rsid w:val="68C27A0B"/>
    <w:rsid w:val="68D74F6E"/>
    <w:rsid w:val="68DD26B8"/>
    <w:rsid w:val="68F9273B"/>
    <w:rsid w:val="69095760"/>
    <w:rsid w:val="69447E74"/>
    <w:rsid w:val="69B22269"/>
    <w:rsid w:val="69FB0204"/>
    <w:rsid w:val="6A06437E"/>
    <w:rsid w:val="6A24399F"/>
    <w:rsid w:val="6A4576E6"/>
    <w:rsid w:val="6A53227F"/>
    <w:rsid w:val="6A6025DF"/>
    <w:rsid w:val="6A825A1E"/>
    <w:rsid w:val="6B4636D2"/>
    <w:rsid w:val="6B601138"/>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47651F"/>
    <w:rsid w:val="6F52216D"/>
    <w:rsid w:val="6F7118E2"/>
    <w:rsid w:val="6F7D59A7"/>
    <w:rsid w:val="6F827255"/>
    <w:rsid w:val="6F934B69"/>
    <w:rsid w:val="6FDA69DF"/>
    <w:rsid w:val="6FF96343"/>
    <w:rsid w:val="70026C53"/>
    <w:rsid w:val="70147557"/>
    <w:rsid w:val="706304C2"/>
    <w:rsid w:val="708036F9"/>
    <w:rsid w:val="708273CF"/>
    <w:rsid w:val="70877BB7"/>
    <w:rsid w:val="70DA42FD"/>
    <w:rsid w:val="71223BA1"/>
    <w:rsid w:val="71286A35"/>
    <w:rsid w:val="7179553A"/>
    <w:rsid w:val="71B707ED"/>
    <w:rsid w:val="71C233B0"/>
    <w:rsid w:val="71D77AD2"/>
    <w:rsid w:val="722021E3"/>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878B2"/>
    <w:rsid w:val="782B6F11"/>
    <w:rsid w:val="78333ABF"/>
    <w:rsid w:val="784072DC"/>
    <w:rsid w:val="785D5F3F"/>
    <w:rsid w:val="78976F8A"/>
    <w:rsid w:val="78F0601D"/>
    <w:rsid w:val="78F114F9"/>
    <w:rsid w:val="78F637DD"/>
    <w:rsid w:val="79676F3A"/>
    <w:rsid w:val="797B4D1B"/>
    <w:rsid w:val="79966B70"/>
    <w:rsid w:val="79967E13"/>
    <w:rsid w:val="79E43920"/>
    <w:rsid w:val="7A2B296B"/>
    <w:rsid w:val="7A390DBB"/>
    <w:rsid w:val="7A726172"/>
    <w:rsid w:val="7AA037BE"/>
    <w:rsid w:val="7ABC23ED"/>
    <w:rsid w:val="7B1A12D6"/>
    <w:rsid w:val="7B560E53"/>
    <w:rsid w:val="7B610AA0"/>
    <w:rsid w:val="7B750522"/>
    <w:rsid w:val="7B7631DA"/>
    <w:rsid w:val="7BB80A08"/>
    <w:rsid w:val="7C2166E2"/>
    <w:rsid w:val="7C2B2B29"/>
    <w:rsid w:val="7C345DD3"/>
    <w:rsid w:val="7C4E220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EF075CC"/>
    <w:rsid w:val="7F164CF3"/>
    <w:rsid w:val="7F3C3259"/>
    <w:rsid w:val="7F5524F8"/>
    <w:rsid w:val="7F87272F"/>
    <w:rsid w:val="7FAB1506"/>
    <w:rsid w:val="7FAC544F"/>
    <w:rsid w:val="7FBE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0"/>
    <w:pPr>
      <w:spacing w:after="120"/>
    </w:pPr>
    <w:rPr>
      <w:rFonts w:ascii="Times New Roman" w:hAnsi="Times New Roman" w:eastAsia="宋体" w:cs="Times New Roman"/>
      <w:szCs w:val="20"/>
    </w:rPr>
  </w:style>
  <w:style w:type="paragraph" w:styleId="4">
    <w:name w:val="Normal Indent"/>
    <w:basedOn w:val="1"/>
    <w:qFormat/>
    <w:uiPriority w:val="0"/>
    <w:pPr>
      <w:adjustRightInd w:val="0"/>
      <w:snapToGrid w:val="0"/>
      <w:spacing w:line="360" w:lineRule="auto"/>
      <w:ind w:firstLine="420"/>
    </w:pPr>
    <w:rPr>
      <w:sz w:val="24"/>
    </w:rPr>
  </w:style>
  <w:style w:type="paragraph" w:styleId="5">
    <w:name w:val="annotation text"/>
    <w:basedOn w:val="1"/>
    <w:unhideWhenUsed/>
    <w:qFormat/>
    <w:uiPriority w:val="99"/>
    <w:pPr>
      <w:jc w:val="left"/>
    </w:p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qFormat/>
    <w:uiPriority w:val="0"/>
    <w:pPr>
      <w:spacing w:beforeAutospacing="1" w:afterAutospacing="1"/>
      <w:jc w:val="left"/>
    </w:pPr>
    <w:rPr>
      <w:rFonts w:cs="Times New Roman"/>
      <w:kern w:val="0"/>
      <w:sz w:val="24"/>
      <w:szCs w:val="24"/>
    </w:rPr>
  </w:style>
  <w:style w:type="paragraph" w:styleId="11">
    <w:name w:val="Body Text First Indent"/>
    <w:basedOn w:val="2"/>
    <w:next w:val="1"/>
    <w:unhideWhenUsed/>
    <w:qFormat/>
    <w:uiPriority w:val="99"/>
    <w:pPr>
      <w:spacing w:line="360" w:lineRule="auto"/>
      <w:ind w:firstLine="420"/>
      <w:jc w:val="left"/>
    </w:pPr>
    <w:rPr>
      <w:rFonts w:ascii="宋体" w:hAnsi="宋体"/>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4"/>
    <w:link w:val="8"/>
    <w:qFormat/>
    <w:uiPriority w:val="99"/>
    <w:rPr>
      <w:sz w:val="18"/>
      <w:szCs w:val="18"/>
    </w:rPr>
  </w:style>
  <w:style w:type="character" w:customStyle="1" w:styleId="21">
    <w:name w:val="页脚 字符"/>
    <w:basedOn w:val="14"/>
    <w:link w:val="7"/>
    <w:qFormat/>
    <w:uiPriority w:val="99"/>
    <w:rPr>
      <w:sz w:val="18"/>
      <w:szCs w:val="18"/>
    </w:rPr>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01"/>
    <w:basedOn w:val="14"/>
    <w:qFormat/>
    <w:uiPriority w:val="0"/>
    <w:rPr>
      <w:rFonts w:hint="default" w:ascii="Times New Roman" w:hAnsi="Times New Roman" w:cs="Times New Roman"/>
      <w:color w:val="000000"/>
      <w:sz w:val="20"/>
      <w:szCs w:val="20"/>
      <w:u w:val="none"/>
    </w:rPr>
  </w:style>
  <w:style w:type="character" w:customStyle="1" w:styleId="24">
    <w:name w:val="批注框文本 字符"/>
    <w:basedOn w:val="14"/>
    <w:link w:val="6"/>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4"/>
    <w:link w:val="2"/>
    <w:qFormat/>
    <w:uiPriority w:val="0"/>
    <w:rPr>
      <w:rFonts w:ascii="Times New Roman" w:hAnsi="Times New Roman" w:eastAsia="宋体" w:cs="Times New Roman"/>
      <w:kern w:val="2"/>
      <w:sz w:val="21"/>
    </w:rPr>
  </w:style>
  <w:style w:type="character" w:customStyle="1" w:styleId="27">
    <w:name w:val="引用 字符"/>
    <w:basedOn w:val="14"/>
    <w:link w:val="17"/>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17</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2023-12-19T06:16:02Z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