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sz w:val="36"/>
          <w:szCs w:val="36"/>
        </w:rPr>
      </w:pPr>
      <w:r>
        <w:rPr>
          <w:b/>
          <w:sz w:val="36"/>
          <w:szCs w:val="36"/>
        </w:rPr>
        <w:t>重庆中渝</w:t>
      </w:r>
      <w:r>
        <w:rPr>
          <w:rFonts w:hint="eastAsia"/>
          <w:b/>
          <w:sz w:val="36"/>
          <w:szCs w:val="36"/>
          <w:lang w:val="en-US" w:eastAsia="zh-CN"/>
        </w:rPr>
        <w:t>高速公路有限</w:t>
      </w:r>
      <w:r>
        <w:rPr>
          <w:b/>
          <w:sz w:val="36"/>
          <w:szCs w:val="36"/>
        </w:rPr>
        <w:t>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sz w:val="36"/>
          <w:szCs w:val="36"/>
        </w:rPr>
      </w:pPr>
      <w:r>
        <w:rPr>
          <w:rFonts w:hint="eastAsia"/>
          <w:b/>
          <w:sz w:val="36"/>
          <w:szCs w:val="36"/>
        </w:rPr>
        <w:t>车辆报废处置</w:t>
      </w:r>
      <w:r>
        <w:rPr>
          <w:rFonts w:hint="eastAsia"/>
          <w:b/>
          <w:sz w:val="36"/>
          <w:szCs w:val="36"/>
          <w:lang w:val="en-US" w:eastAsia="zh-CN"/>
        </w:rPr>
        <w:t>竞争性比选文件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重庆</w:t>
      </w:r>
      <w:r>
        <w:rPr>
          <w:rFonts w:hint="eastAsia"/>
          <w:sz w:val="21"/>
          <w:szCs w:val="21"/>
          <w:lang w:val="en-US" w:eastAsia="zh-CN"/>
        </w:rPr>
        <w:t>中渝高速公路有限</w:t>
      </w:r>
      <w:r>
        <w:rPr>
          <w:rFonts w:hint="eastAsia"/>
          <w:sz w:val="21"/>
          <w:szCs w:val="21"/>
        </w:rPr>
        <w:t>公司有以下车辆因技术状况差，使用年限长，影响行车安全，现对以下</w:t>
      </w:r>
      <w:r>
        <w:rPr>
          <w:rFonts w:hint="eastAsia"/>
          <w:sz w:val="21"/>
          <w:szCs w:val="21"/>
          <w:lang w:val="en-US" w:eastAsia="zh-CN"/>
        </w:rPr>
        <w:t>8台</w:t>
      </w:r>
      <w:r>
        <w:rPr>
          <w:rFonts w:hint="eastAsia"/>
          <w:sz w:val="21"/>
          <w:szCs w:val="21"/>
        </w:rPr>
        <w:t>车辆全部进行报废处置，中标人需有相应资质，并出具合法的报废手续，不得将</w:t>
      </w:r>
      <w:r>
        <w:rPr>
          <w:rFonts w:hint="eastAsia"/>
          <w:sz w:val="21"/>
          <w:szCs w:val="21"/>
          <w:lang w:val="en-US" w:eastAsia="zh-CN"/>
        </w:rPr>
        <w:t>报废</w:t>
      </w:r>
      <w:r>
        <w:rPr>
          <w:rFonts w:hint="eastAsia"/>
          <w:sz w:val="21"/>
          <w:szCs w:val="21"/>
        </w:rPr>
        <w:t>车辆再</w:t>
      </w:r>
      <w:r>
        <w:rPr>
          <w:rFonts w:hint="eastAsia"/>
          <w:sz w:val="21"/>
          <w:szCs w:val="21"/>
          <w:lang w:val="en-US" w:eastAsia="zh-CN"/>
        </w:rPr>
        <w:t>次</w:t>
      </w:r>
      <w:r>
        <w:rPr>
          <w:rFonts w:hint="eastAsia"/>
          <w:sz w:val="21"/>
          <w:szCs w:val="21"/>
        </w:rPr>
        <w:t>进行使用</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一、</w:t>
      </w:r>
      <w:r>
        <w:rPr>
          <w:rFonts w:hint="eastAsia"/>
          <w:b/>
          <w:bCs/>
          <w:sz w:val="21"/>
          <w:szCs w:val="21"/>
        </w:rPr>
        <w:t>询价名称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车辆报废处置</w:t>
      </w:r>
      <w:r>
        <w:rPr>
          <w:rFonts w:hint="eastAsia"/>
          <w:sz w:val="21"/>
          <w:szCs w:val="21"/>
          <w:lang w:val="en-US" w:eastAsia="zh-CN"/>
        </w:rPr>
        <w:t>竞争性比选文件</w:t>
      </w:r>
      <w:r>
        <w:rPr>
          <w:rFonts w:hint="eastAsia"/>
          <w:sz w:val="21"/>
          <w:szCs w:val="21"/>
        </w:rPr>
        <w:t>。</w:t>
      </w:r>
      <w:r>
        <w:rPr>
          <w:rFonts w:hint="eastAsia"/>
          <w:sz w:val="21"/>
          <w:szCs w:val="21"/>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sz w:val="21"/>
          <w:szCs w:val="21"/>
        </w:rPr>
      </w:pPr>
      <w:r>
        <w:rPr>
          <w:rFonts w:hint="eastAsia"/>
          <w:b/>
          <w:bCs/>
          <w:sz w:val="21"/>
          <w:szCs w:val="21"/>
          <w:lang w:val="en-US" w:eastAsia="zh-CN"/>
        </w:rPr>
        <w:t>二、</w:t>
      </w:r>
      <w:r>
        <w:rPr>
          <w:rFonts w:hint="eastAsia"/>
          <w:b/>
          <w:bCs/>
          <w:sz w:val="21"/>
          <w:szCs w:val="21"/>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17座客车4598元、39座客车16568元、55座客车23370元、比亚迪越野车3078元、皮卡车3230元、东风8吨水车15808元、工程车4598元、8吨洒水车16340，本次车辆报废处置的最低限价为87590元。</w:t>
      </w:r>
    </w:p>
    <w:tbl>
      <w:tblPr>
        <w:tblStyle w:val="4"/>
        <w:tblpPr w:leftFromText="180" w:rightFromText="180" w:vertAnchor="text" w:horzAnchor="page" w:tblpX="1498" w:tblpY="284"/>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389"/>
        <w:gridCol w:w="1260"/>
        <w:gridCol w:w="855"/>
        <w:gridCol w:w="129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资产名称</w:t>
            </w:r>
          </w:p>
        </w:tc>
        <w:tc>
          <w:tcPr>
            <w:tcW w:w="12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车辆牌照</w:t>
            </w:r>
          </w:p>
        </w:tc>
        <w:tc>
          <w:tcPr>
            <w:tcW w:w="855"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座位/吨位</w:t>
            </w:r>
          </w:p>
        </w:tc>
        <w:tc>
          <w:tcPr>
            <w:tcW w:w="12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资产购置时间</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89"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江铃全顺客车</w:t>
            </w:r>
          </w:p>
        </w:tc>
        <w:tc>
          <w:tcPr>
            <w:tcW w:w="1260"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渝BM5980</w:t>
            </w:r>
          </w:p>
        </w:tc>
        <w:tc>
          <w:tcPr>
            <w:tcW w:w="855"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17座</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2011/11/20</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89"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金龙牌大型普通客车</w:t>
            </w:r>
          </w:p>
        </w:tc>
        <w:tc>
          <w:tcPr>
            <w:tcW w:w="1260"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渝BP3267</w:t>
            </w:r>
          </w:p>
        </w:tc>
        <w:tc>
          <w:tcPr>
            <w:tcW w:w="855"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39座</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2013/1/9</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金龙牌大型普通客车</w:t>
            </w:r>
          </w:p>
        </w:tc>
        <w:tc>
          <w:tcPr>
            <w:tcW w:w="1260"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渝BT6163</w:t>
            </w:r>
          </w:p>
        </w:tc>
        <w:tc>
          <w:tcPr>
            <w:tcW w:w="855"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55座</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2014/8/15</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389"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比亚迪越野车</w:t>
            </w:r>
          </w:p>
        </w:tc>
        <w:tc>
          <w:tcPr>
            <w:tcW w:w="1260" w:type="dxa"/>
            <w:vAlign w:val="center"/>
          </w:tcPr>
          <w:p>
            <w:pPr>
              <w:spacing w:line="360" w:lineRule="auto"/>
              <w:jc w:val="center"/>
              <w:rPr>
                <w:rFonts w:hint="default" w:ascii="宋体" w:hAnsi="宋体" w:eastAsia="宋体" w:cs="宋体"/>
                <w:sz w:val="21"/>
                <w:szCs w:val="21"/>
                <w:lang w:val="en-US" w:eastAsia="zh-CN"/>
              </w:rPr>
            </w:pPr>
            <w:r>
              <w:rPr>
                <w:rFonts w:hint="eastAsia"/>
                <w:sz w:val="21"/>
                <w:szCs w:val="21"/>
                <w:vertAlign w:val="baseline"/>
                <w:lang w:val="en-US" w:eastAsia="zh-CN"/>
              </w:rPr>
              <w:t>渝BOM703</w:t>
            </w:r>
          </w:p>
        </w:tc>
        <w:tc>
          <w:tcPr>
            <w:tcW w:w="855"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5座</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2012/7/25</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389"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长城牌皮卡车</w:t>
            </w:r>
          </w:p>
        </w:tc>
        <w:tc>
          <w:tcPr>
            <w:tcW w:w="1260"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渝D780R8</w:t>
            </w:r>
          </w:p>
        </w:tc>
        <w:tc>
          <w:tcPr>
            <w:tcW w:w="855" w:type="dxa"/>
            <w:shd w:val="clear" w:color="auto" w:fill="FFFFFF"/>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5座</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2012/7/24</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389"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中标牌重型专项作业车</w:t>
            </w:r>
          </w:p>
        </w:tc>
        <w:tc>
          <w:tcPr>
            <w:tcW w:w="1260" w:type="dxa"/>
            <w:vAlign w:val="center"/>
          </w:tcPr>
          <w:p>
            <w:pPr>
              <w:spacing w:line="360" w:lineRule="auto"/>
              <w:jc w:val="center"/>
              <w:rPr>
                <w:rFonts w:hint="default" w:ascii="宋体" w:hAnsi="宋体" w:eastAsia="宋体" w:cs="宋体"/>
                <w:sz w:val="21"/>
                <w:szCs w:val="21"/>
                <w:lang w:val="en-US"/>
              </w:rPr>
            </w:pPr>
            <w:r>
              <w:rPr>
                <w:rFonts w:hint="eastAsia"/>
                <w:sz w:val="21"/>
                <w:szCs w:val="21"/>
                <w:vertAlign w:val="baseline"/>
                <w:lang w:val="en-US" w:eastAsia="zh-CN"/>
              </w:rPr>
              <w:t>渝A36025</w:t>
            </w:r>
          </w:p>
        </w:tc>
        <w:tc>
          <w:tcPr>
            <w:tcW w:w="855" w:type="dxa"/>
            <w:shd w:val="clear" w:color="auto" w:fill="FFFFFF"/>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8吨</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2008/12/18</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389"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雨花牌小型专用客车</w:t>
            </w:r>
          </w:p>
        </w:tc>
        <w:tc>
          <w:tcPr>
            <w:tcW w:w="1260" w:type="dxa"/>
            <w:vAlign w:val="center"/>
          </w:tcPr>
          <w:p>
            <w:pPr>
              <w:spacing w:line="360" w:lineRule="auto"/>
              <w:jc w:val="center"/>
              <w:rPr>
                <w:rFonts w:hint="default" w:ascii="宋体" w:hAnsi="宋体" w:eastAsia="宋体" w:cs="宋体"/>
                <w:sz w:val="21"/>
                <w:szCs w:val="21"/>
                <w:lang w:val="en-US" w:eastAsia="zh-CN"/>
              </w:rPr>
            </w:pPr>
            <w:r>
              <w:rPr>
                <w:rFonts w:hint="eastAsia"/>
                <w:sz w:val="21"/>
                <w:szCs w:val="21"/>
                <w:vertAlign w:val="baseline"/>
                <w:lang w:val="en-US" w:eastAsia="zh-CN"/>
              </w:rPr>
              <w:t>渝A86F05</w:t>
            </w:r>
          </w:p>
        </w:tc>
        <w:tc>
          <w:tcPr>
            <w:tcW w:w="855"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2.42吨</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2012/11/30</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389" w:type="dxa"/>
            <w:vAlign w:val="center"/>
          </w:tcPr>
          <w:p>
            <w:pPr>
              <w:spacing w:line="360" w:lineRule="auto"/>
              <w:jc w:val="center"/>
              <w:rPr>
                <w:rFonts w:hint="eastAsia"/>
                <w:sz w:val="21"/>
                <w:szCs w:val="21"/>
                <w:lang w:val="en-US" w:eastAsia="zh-CN"/>
              </w:rPr>
            </w:pPr>
            <w:r>
              <w:rPr>
                <w:rFonts w:hint="eastAsia" w:ascii="宋体" w:hAnsi="宋体" w:eastAsia="宋体" w:cs="宋体"/>
                <w:sz w:val="21"/>
                <w:szCs w:val="21"/>
                <w:lang w:val="en-US" w:eastAsia="zh-CN"/>
              </w:rPr>
              <w:t>中标牌重型专项作业车</w:t>
            </w:r>
          </w:p>
        </w:tc>
        <w:tc>
          <w:tcPr>
            <w:tcW w:w="1260"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渝AS6331</w:t>
            </w:r>
          </w:p>
        </w:tc>
        <w:tc>
          <w:tcPr>
            <w:tcW w:w="855" w:type="dxa"/>
            <w:vAlign w:val="center"/>
          </w:tcPr>
          <w:p>
            <w:pPr>
              <w:keepNext w:val="0"/>
              <w:keepLines w:val="0"/>
              <w:widowControl/>
              <w:suppressLineNumbers w:val="0"/>
              <w:spacing w:line="360" w:lineRule="auto"/>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8吨</w:t>
            </w:r>
          </w:p>
        </w:tc>
        <w:tc>
          <w:tcPr>
            <w:tcW w:w="1290" w:type="dxa"/>
            <w:vAlign w:val="center"/>
          </w:tcPr>
          <w:p>
            <w:pPr>
              <w:keepNext w:val="0"/>
              <w:keepLines w:val="0"/>
              <w:widowControl/>
              <w:suppressLineNumbers w:val="0"/>
              <w:spacing w:line="360" w:lineRule="auto"/>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2009/6/5</w:t>
            </w:r>
          </w:p>
        </w:tc>
        <w:tc>
          <w:tcPr>
            <w:tcW w:w="258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中标原则</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按最高价法确定中标单位</w:t>
      </w:r>
      <w:r>
        <w:rPr>
          <w:rFonts w:hint="eastAsia" w:ascii="宋体" w:hAnsi="宋体" w:eastAsia="宋体" w:cs="宋体"/>
          <w:sz w:val="21"/>
          <w:szCs w:val="21"/>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四、投标人</w:t>
      </w:r>
      <w:r>
        <w:rPr>
          <w:rFonts w:hint="eastAsia" w:ascii="宋体" w:hAnsi="宋体" w:eastAsia="宋体" w:cs="宋体"/>
          <w:b/>
          <w:sz w:val="21"/>
          <w:szCs w:val="21"/>
        </w:rPr>
        <w:t>须知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报价单位必须具备</w:t>
      </w:r>
      <w:r>
        <w:rPr>
          <w:rFonts w:hint="eastAsia" w:ascii="宋体" w:hAnsi="宋体" w:eastAsia="宋体" w:cs="宋体"/>
          <w:sz w:val="21"/>
          <w:szCs w:val="21"/>
          <w:lang w:val="en-US" w:eastAsia="zh-CN"/>
        </w:rPr>
        <w:t>报废机动车回收拆解企业资质认定证书</w:t>
      </w:r>
      <w:r>
        <w:rPr>
          <w:rFonts w:hint="eastAsia" w:ascii="宋体" w:hAnsi="宋体" w:eastAsia="宋体" w:cs="宋体"/>
          <w:sz w:val="21"/>
          <w:szCs w:val="21"/>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报价单位提供营业执照复印件，并加盖公章。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报价单位经办人需提供</w:t>
      </w:r>
      <w:r>
        <w:rPr>
          <w:rFonts w:hint="eastAsia" w:ascii="宋体" w:hAnsi="宋体" w:eastAsia="宋体" w:cs="宋体"/>
          <w:sz w:val="21"/>
          <w:szCs w:val="21"/>
          <w:lang w:val="en-US" w:eastAsia="zh-CN"/>
        </w:rPr>
        <w:t>法人代表授权书、</w:t>
      </w:r>
      <w:r>
        <w:rPr>
          <w:rFonts w:hint="eastAsia" w:ascii="宋体" w:hAnsi="宋体" w:eastAsia="宋体" w:cs="宋体"/>
          <w:sz w:val="21"/>
          <w:szCs w:val="21"/>
        </w:rPr>
        <w:t>身份证复印件及联系方式。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 我司</w:t>
      </w:r>
      <w:r>
        <w:rPr>
          <w:rFonts w:hint="eastAsia" w:ascii="宋体" w:hAnsi="宋体" w:eastAsia="宋体" w:cs="宋体"/>
          <w:sz w:val="21"/>
          <w:szCs w:val="21"/>
        </w:rPr>
        <w:t>于20</w:t>
      </w:r>
      <w:r>
        <w:rPr>
          <w:rFonts w:hint="eastAsia" w:ascii="宋体" w:hAnsi="宋体" w:eastAsia="宋体" w:cs="宋体"/>
          <w:sz w:val="21"/>
          <w:szCs w:val="21"/>
          <w:lang w:val="en-US" w:eastAsia="zh-CN"/>
        </w:rPr>
        <w:t xml:space="preserve">23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12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12 </w:t>
      </w:r>
      <w:r>
        <w:rPr>
          <w:rFonts w:hint="eastAsia" w:ascii="宋体" w:hAnsi="宋体" w:eastAsia="宋体" w:cs="宋体"/>
          <w:sz w:val="21"/>
          <w:szCs w:val="21"/>
        </w:rPr>
        <w:t>日1</w:t>
      </w:r>
      <w:r>
        <w:rPr>
          <w:rFonts w:hint="eastAsia" w:ascii="宋体" w:hAnsi="宋体" w:eastAsia="宋体" w:cs="宋体"/>
          <w:sz w:val="21"/>
          <w:szCs w:val="21"/>
          <w:lang w:val="en-US" w:eastAsia="zh-CN"/>
        </w:rPr>
        <w:t>0</w:t>
      </w:r>
      <w:r>
        <w:rPr>
          <w:rFonts w:hint="eastAsia" w:ascii="宋体" w:hAnsi="宋体" w:eastAsia="宋体" w:cs="宋体"/>
          <w:sz w:val="21"/>
          <w:szCs w:val="21"/>
        </w:rPr>
        <w:t>:00</w:t>
      </w:r>
      <w:r>
        <w:rPr>
          <w:rFonts w:hint="eastAsia" w:ascii="宋体" w:hAnsi="宋体" w:eastAsia="宋体" w:cs="宋体"/>
          <w:sz w:val="21"/>
          <w:szCs w:val="21"/>
          <w:lang w:val="en-US" w:eastAsia="zh-CN"/>
        </w:rPr>
        <w:t>在</w:t>
      </w:r>
      <w:r>
        <w:rPr>
          <w:rFonts w:hint="eastAsia" w:ascii="宋体" w:hAnsi="宋体" w:eastAsia="宋体" w:cs="宋体"/>
          <w:sz w:val="21"/>
          <w:szCs w:val="21"/>
        </w:rPr>
        <w:t>重庆中渝</w:t>
      </w:r>
      <w:r>
        <w:rPr>
          <w:rFonts w:hint="eastAsia" w:ascii="宋体" w:hAnsi="宋体" w:eastAsia="宋体" w:cs="宋体"/>
          <w:sz w:val="21"/>
          <w:szCs w:val="21"/>
          <w:lang w:val="en-US" w:eastAsia="zh-CN"/>
        </w:rPr>
        <w:t>高速公路有限</w:t>
      </w:r>
      <w:r>
        <w:rPr>
          <w:rFonts w:hint="eastAsia" w:ascii="宋体" w:hAnsi="宋体" w:eastAsia="宋体" w:cs="宋体"/>
          <w:sz w:val="21"/>
          <w:szCs w:val="21"/>
        </w:rPr>
        <w:t>公司</w:t>
      </w:r>
      <w:r>
        <w:rPr>
          <w:rFonts w:hint="eastAsia" w:ascii="宋体" w:hAnsi="宋体" w:eastAsia="宋体" w:cs="宋体"/>
          <w:sz w:val="21"/>
          <w:szCs w:val="21"/>
          <w:lang w:val="en-US" w:eastAsia="zh-CN"/>
        </w:rPr>
        <w:t>219会议室进行开标询价</w:t>
      </w:r>
      <w:r>
        <w:rPr>
          <w:rFonts w:hint="eastAsia" w:ascii="宋体" w:hAnsi="宋体" w:eastAsia="宋体" w:cs="宋体"/>
          <w:sz w:val="21"/>
          <w:szCs w:val="21"/>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未尽事宜可于20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12</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日之前来电咨询，我司将予以解答和澄清。</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询价人地址：重庆市</w:t>
      </w:r>
      <w:r>
        <w:rPr>
          <w:rFonts w:hint="eastAsia" w:ascii="宋体" w:hAnsi="宋体" w:eastAsia="宋体" w:cs="宋体"/>
          <w:sz w:val="21"/>
          <w:szCs w:val="21"/>
          <w:lang w:val="en-US" w:eastAsia="zh-CN"/>
        </w:rPr>
        <w:t>江津</w:t>
      </w:r>
      <w:r>
        <w:rPr>
          <w:rFonts w:hint="eastAsia" w:ascii="宋体" w:hAnsi="宋体" w:eastAsia="宋体" w:cs="宋体"/>
          <w:sz w:val="21"/>
          <w:szCs w:val="21"/>
        </w:rPr>
        <w:t>区</w:t>
      </w:r>
      <w:r>
        <w:rPr>
          <w:rFonts w:hint="eastAsia" w:ascii="宋体" w:hAnsi="宋体" w:eastAsia="宋体" w:cs="宋体"/>
          <w:sz w:val="21"/>
          <w:szCs w:val="21"/>
          <w:lang w:val="en-US" w:eastAsia="zh-CN"/>
        </w:rPr>
        <w:t>津福镇双福南高速公路收费站</w:t>
      </w:r>
      <w:r>
        <w:rPr>
          <w:rFonts w:hint="eastAsia" w:ascii="宋体" w:hAnsi="宋体" w:eastAsia="宋体" w:cs="宋体"/>
          <w:sz w:val="21"/>
          <w:szCs w:val="21"/>
        </w:rPr>
        <w:t>（重庆中渝</w:t>
      </w:r>
      <w:r>
        <w:rPr>
          <w:rFonts w:hint="eastAsia" w:ascii="宋体" w:hAnsi="宋体" w:eastAsia="宋体" w:cs="宋体"/>
          <w:sz w:val="21"/>
          <w:szCs w:val="21"/>
          <w:lang w:val="en-US" w:eastAsia="zh-CN"/>
        </w:rPr>
        <w:t>高速公路有限</w:t>
      </w:r>
      <w:r>
        <w:rPr>
          <w:rFonts w:hint="eastAsia" w:ascii="宋体" w:hAnsi="宋体" w:eastAsia="宋体" w:cs="宋体"/>
          <w:sz w:val="21"/>
          <w:szCs w:val="21"/>
        </w:rPr>
        <w:t>公司）</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投标人不得相互串通报价，不得妨碍其他投标人的公平竞争，不得损害招标人或其他投标人的合法权利。</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8.附件1报价单中单车报价、合计金额报价必须填写，否则视为废标。</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投标人不得向我公司评标成员行贿或者采取其它不正当手段谋取中标。即使在签订合同后，如果我公司有证据表明投标人有此行为的，将终止合同。</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w:t>
      </w:r>
      <w:r>
        <w:rPr>
          <w:rFonts w:hint="eastAsia" w:ascii="宋体" w:hAnsi="宋体" w:eastAsia="宋体" w:cs="宋体"/>
          <w:sz w:val="21"/>
          <w:szCs w:val="21"/>
          <w:lang w:eastAsia="zh-CN"/>
        </w:rPr>
        <w:t>、</w:t>
      </w:r>
      <w:r>
        <w:rPr>
          <w:rFonts w:hint="eastAsia" w:ascii="宋体" w:hAnsi="宋体" w:eastAsia="宋体" w:cs="宋体"/>
          <w:sz w:val="21"/>
          <w:szCs w:val="21"/>
        </w:rPr>
        <w:t>各</w:t>
      </w:r>
      <w:r>
        <w:rPr>
          <w:rFonts w:hint="eastAsia" w:ascii="宋体" w:hAnsi="宋体" w:eastAsia="宋体" w:cs="宋体"/>
          <w:sz w:val="21"/>
          <w:szCs w:val="21"/>
          <w:lang w:val="en-US" w:eastAsia="zh-CN"/>
        </w:rPr>
        <w:t>比选申请</w:t>
      </w:r>
      <w:r>
        <w:rPr>
          <w:rFonts w:hint="eastAsia" w:ascii="宋体" w:hAnsi="宋体" w:eastAsia="宋体" w:cs="宋体"/>
          <w:sz w:val="21"/>
          <w:szCs w:val="21"/>
        </w:rPr>
        <w:t>人应根据本次</w:t>
      </w:r>
      <w:r>
        <w:rPr>
          <w:rFonts w:hint="eastAsia" w:ascii="宋体" w:hAnsi="宋体" w:eastAsia="宋体" w:cs="宋体"/>
          <w:sz w:val="21"/>
          <w:szCs w:val="21"/>
          <w:lang w:eastAsia="zh-CN"/>
        </w:rPr>
        <w:t>比选</w:t>
      </w:r>
      <w:r>
        <w:rPr>
          <w:rFonts w:hint="eastAsia" w:ascii="宋体" w:hAnsi="宋体" w:eastAsia="宋体" w:cs="宋体"/>
          <w:sz w:val="21"/>
          <w:szCs w:val="21"/>
        </w:rPr>
        <w:t>的具体要求，编制规范的</w:t>
      </w:r>
      <w:r>
        <w:rPr>
          <w:rFonts w:hint="eastAsia" w:ascii="宋体" w:hAnsi="宋体" w:eastAsia="宋体" w:cs="宋体"/>
          <w:sz w:val="21"/>
          <w:szCs w:val="21"/>
          <w:lang w:eastAsia="zh-CN"/>
        </w:rPr>
        <w:t>比选申请文件</w:t>
      </w:r>
      <w:r>
        <w:rPr>
          <w:rFonts w:hint="eastAsia" w:ascii="宋体" w:hAnsi="宋体" w:eastAsia="宋体" w:cs="宋体"/>
          <w:sz w:val="21"/>
          <w:szCs w:val="21"/>
        </w:rPr>
        <w:t>（</w:t>
      </w:r>
      <w:r>
        <w:rPr>
          <w:rFonts w:hint="eastAsia" w:ascii="宋体" w:hAnsi="宋体" w:eastAsia="宋体" w:cs="宋体"/>
          <w:sz w:val="21"/>
          <w:szCs w:val="21"/>
          <w:lang w:eastAsia="zh-CN"/>
        </w:rPr>
        <w:t>比选申请文件</w:t>
      </w:r>
      <w:r>
        <w:rPr>
          <w:rFonts w:hint="eastAsia" w:ascii="宋体" w:hAnsi="宋体" w:eastAsia="宋体" w:cs="宋体"/>
          <w:sz w:val="21"/>
          <w:szCs w:val="21"/>
        </w:rPr>
        <w:t>，要求填写规范，密封完好并在封口处加盖单位公章，所有</w:t>
      </w:r>
      <w:r>
        <w:rPr>
          <w:rFonts w:hint="eastAsia" w:ascii="宋体" w:hAnsi="宋体" w:eastAsia="宋体" w:cs="宋体"/>
          <w:sz w:val="21"/>
          <w:szCs w:val="21"/>
          <w:lang w:eastAsia="zh-CN"/>
        </w:rPr>
        <w:t>比选申请文件</w:t>
      </w:r>
      <w:r>
        <w:rPr>
          <w:rFonts w:hint="eastAsia" w:ascii="宋体" w:hAnsi="宋体" w:eastAsia="宋体" w:cs="宋体"/>
          <w:sz w:val="21"/>
          <w:szCs w:val="21"/>
        </w:rPr>
        <w:t>均只能作一次性提交，提交后不得更改。）</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780" w:firstLine="0" w:firstLineChars="0"/>
        <w:textAlignment w:val="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napToGrid/>
        <w:spacing w:line="360" w:lineRule="auto"/>
        <w:ind w:left="7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封勇</w:t>
      </w:r>
    </w:p>
    <w:p>
      <w:pPr>
        <w:pStyle w:val="6"/>
        <w:keepNext w:val="0"/>
        <w:keepLines w:val="0"/>
        <w:pageBreakBefore w:val="0"/>
        <w:widowControl w:val="0"/>
        <w:kinsoku/>
        <w:wordWrap/>
        <w:overflowPunct/>
        <w:topLinePunct w:val="0"/>
        <w:autoSpaceDE/>
        <w:autoSpaceDN/>
        <w:bidi w:val="0"/>
        <w:adjustRightInd/>
        <w:snapToGrid/>
        <w:spacing w:line="360" w:lineRule="auto"/>
        <w:ind w:left="7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lang w:val="en-US" w:eastAsia="zh-CN"/>
        </w:rPr>
        <w:t>18996113186</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1"/>
          <w:szCs w:val="21"/>
        </w:rPr>
      </w:pPr>
    </w:p>
    <w:p>
      <w:pPr>
        <w:pStyle w:val="6"/>
        <w:keepNext w:val="0"/>
        <w:keepLines w:val="0"/>
        <w:pageBreakBefore w:val="0"/>
        <w:widowControl w:val="0"/>
        <w:kinsoku/>
        <w:wordWrap/>
        <w:overflowPunct/>
        <w:topLinePunct w:val="0"/>
        <w:autoSpaceDE/>
        <w:autoSpaceDN/>
        <w:bidi w:val="0"/>
        <w:adjustRightInd/>
        <w:snapToGrid/>
        <w:spacing w:line="360" w:lineRule="auto"/>
        <w:ind w:left="780" w:firstLine="0" w:firstLineChars="0"/>
        <w:textAlignment w:val="auto"/>
        <w:rPr>
          <w:rFonts w:hint="eastAsia"/>
          <w:sz w:val="21"/>
          <w:szCs w:val="21"/>
        </w:rPr>
      </w:pPr>
    </w:p>
    <w:p>
      <w:pPr>
        <w:pStyle w:val="6"/>
        <w:keepNext w:val="0"/>
        <w:keepLines w:val="0"/>
        <w:pageBreakBefore w:val="0"/>
        <w:widowControl w:val="0"/>
        <w:kinsoku/>
        <w:wordWrap/>
        <w:overflowPunct/>
        <w:topLinePunct w:val="0"/>
        <w:autoSpaceDE/>
        <w:autoSpaceDN/>
        <w:bidi w:val="0"/>
        <w:adjustRightInd/>
        <w:snapToGrid/>
        <w:spacing w:line="360" w:lineRule="auto"/>
        <w:ind w:left="780" w:firstLine="0" w:firstLineChars="0"/>
        <w:textAlignment w:val="auto"/>
        <w:rPr>
          <w:rFonts w:hint="eastAsia"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重庆中渝</w:t>
      </w:r>
      <w:r>
        <w:rPr>
          <w:rFonts w:hint="eastAsia" w:ascii="宋体" w:hAnsi="宋体" w:eastAsia="宋体" w:cs="宋体"/>
          <w:sz w:val="21"/>
          <w:szCs w:val="21"/>
          <w:lang w:val="en-US" w:eastAsia="zh-CN"/>
        </w:rPr>
        <w:t>高速公路有限</w:t>
      </w:r>
      <w:r>
        <w:rPr>
          <w:rFonts w:hint="eastAsia" w:ascii="宋体" w:hAnsi="宋体" w:eastAsia="宋体" w:cs="宋体"/>
          <w:sz w:val="21"/>
          <w:szCs w:val="21"/>
        </w:rPr>
        <w:t>公司</w:t>
      </w:r>
    </w:p>
    <w:p>
      <w:pPr>
        <w:keepNext w:val="0"/>
        <w:keepLines w:val="0"/>
        <w:pageBreakBefore w:val="0"/>
        <w:widowControl w:val="0"/>
        <w:kinsoku/>
        <w:wordWrap/>
        <w:overflowPunct/>
        <w:topLinePunct w:val="0"/>
        <w:autoSpaceDE/>
        <w:autoSpaceDN/>
        <w:bidi w:val="0"/>
        <w:adjustRightInd/>
        <w:snapToGrid/>
        <w:spacing w:line="360" w:lineRule="auto"/>
        <w:ind w:firstLine="4830" w:firstLineChars="2300"/>
        <w:textAlignment w:val="auto"/>
        <w:rPr>
          <w:rFonts w:hint="eastAsia" w:ascii="宋体" w:hAnsi="宋体" w:eastAsia="宋体" w:cs="宋体"/>
          <w:sz w:val="21"/>
          <w:szCs w:val="21"/>
        </w:rPr>
      </w:pPr>
      <w:bookmarkStart w:id="0" w:name="_GoBack"/>
      <w:bookmarkEnd w:id="0"/>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12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4 </w:t>
      </w:r>
      <w:r>
        <w:rPr>
          <w:rFonts w:hint="eastAsia" w:ascii="宋体" w:hAnsi="宋体" w:eastAsia="宋体" w:cs="宋体"/>
          <w:sz w:val="21"/>
          <w:szCs w:val="21"/>
        </w:rPr>
        <w:t>日</w:t>
      </w:r>
    </w:p>
    <w:p>
      <w:pPr>
        <w:keepNext w:val="0"/>
        <w:keepLines w:val="0"/>
        <w:pageBreakBefore w:val="0"/>
        <w:widowControl w:val="0"/>
        <w:kinsoku/>
        <w:wordWrap/>
        <w:overflowPunct/>
        <w:topLinePunct w:val="0"/>
        <w:autoSpaceDE/>
        <w:autoSpaceDN/>
        <w:bidi w:val="0"/>
        <w:adjustRightInd/>
        <w:snapToGrid/>
        <w:spacing w:line="360" w:lineRule="auto"/>
        <w:ind w:firstLine="5460" w:firstLineChars="26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5460" w:firstLineChars="2600"/>
        <w:textAlignment w:val="auto"/>
        <w:rPr>
          <w:rFonts w:hint="eastAsia"/>
          <w:sz w:val="21"/>
          <w:szCs w:val="21"/>
        </w:rPr>
      </w:pPr>
    </w:p>
    <w:p>
      <w:pPr>
        <w:spacing w:line="360" w:lineRule="auto"/>
        <w:rPr>
          <w:rFonts w:hint="eastAsia"/>
          <w:sz w:val="21"/>
          <w:szCs w:val="21"/>
        </w:rPr>
      </w:pPr>
      <w:r>
        <w:rPr>
          <w:rFonts w:hint="eastAsia"/>
          <w:sz w:val="21"/>
          <w:szCs w:val="21"/>
        </w:rPr>
        <w:t xml:space="preserve">  </w:t>
      </w:r>
    </w:p>
    <w:p>
      <w:pPr>
        <w:spacing w:line="360" w:lineRule="auto"/>
        <w:rPr>
          <w:rFonts w:hint="eastAsia"/>
          <w:sz w:val="21"/>
          <w:szCs w:val="21"/>
        </w:rPr>
      </w:pPr>
      <w:r>
        <w:rPr>
          <w:rFonts w:hint="eastAsia"/>
          <w:sz w:val="21"/>
          <w:szCs w:val="21"/>
        </w:rPr>
        <w:t xml:space="preserve">      </w:t>
      </w:r>
    </w:p>
    <w:p>
      <w:pPr>
        <w:spacing w:line="360" w:lineRule="auto"/>
        <w:rPr>
          <w:rFonts w:hint="eastAsia"/>
          <w:sz w:val="21"/>
          <w:szCs w:val="21"/>
        </w:rPr>
      </w:pPr>
    </w:p>
    <w:p>
      <w:pPr>
        <w:spacing w:line="360" w:lineRule="auto"/>
        <w:rPr>
          <w:rFonts w:hint="eastAsia"/>
          <w:sz w:val="21"/>
          <w:szCs w:val="21"/>
        </w:rPr>
      </w:pPr>
    </w:p>
    <w:p>
      <w:pPr>
        <w:spacing w:line="360" w:lineRule="auto"/>
        <w:rPr>
          <w:rFonts w:hint="eastAsia"/>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附件1：报价单</w:t>
      </w:r>
    </w:p>
    <w:tbl>
      <w:tblPr>
        <w:tblStyle w:val="4"/>
        <w:tblpPr w:leftFromText="180" w:rightFromText="180" w:vertAnchor="text" w:horzAnchor="page" w:tblpX="2103" w:tblpY="141"/>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49"/>
        <w:gridCol w:w="1350"/>
        <w:gridCol w:w="127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4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资产名称</w:t>
            </w:r>
          </w:p>
        </w:tc>
        <w:tc>
          <w:tcPr>
            <w:tcW w:w="135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车辆牌照</w:t>
            </w:r>
          </w:p>
        </w:tc>
        <w:tc>
          <w:tcPr>
            <w:tcW w:w="127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报价（元）</w:t>
            </w:r>
          </w:p>
        </w:tc>
        <w:tc>
          <w:tcPr>
            <w:tcW w:w="143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274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江铃全顺客车</w:t>
            </w:r>
          </w:p>
        </w:tc>
        <w:tc>
          <w:tcPr>
            <w:tcW w:w="1350" w:type="dxa"/>
            <w:vAlign w:val="center"/>
          </w:tcPr>
          <w:p>
            <w:pPr>
              <w:spacing w:line="360" w:lineRule="auto"/>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渝BM5980</w:t>
            </w:r>
          </w:p>
        </w:tc>
        <w:tc>
          <w:tcPr>
            <w:tcW w:w="1275" w:type="dxa"/>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274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金龙牌大型普通客车</w:t>
            </w:r>
          </w:p>
        </w:tc>
        <w:tc>
          <w:tcPr>
            <w:tcW w:w="1350" w:type="dxa"/>
            <w:vAlign w:val="center"/>
          </w:tcPr>
          <w:p>
            <w:pPr>
              <w:spacing w:line="360" w:lineRule="auto"/>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渝BP3267</w:t>
            </w:r>
          </w:p>
        </w:tc>
        <w:tc>
          <w:tcPr>
            <w:tcW w:w="1275" w:type="dxa"/>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274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金龙牌大型普通客车</w:t>
            </w:r>
          </w:p>
        </w:tc>
        <w:tc>
          <w:tcPr>
            <w:tcW w:w="1350" w:type="dxa"/>
            <w:vAlign w:val="center"/>
          </w:tcPr>
          <w:p>
            <w:pPr>
              <w:spacing w:line="360" w:lineRule="auto"/>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渝BT6163</w:t>
            </w:r>
          </w:p>
        </w:tc>
        <w:tc>
          <w:tcPr>
            <w:tcW w:w="1275" w:type="dxa"/>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274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比亚迪越野车</w:t>
            </w:r>
          </w:p>
        </w:tc>
        <w:tc>
          <w:tcPr>
            <w:tcW w:w="135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sz w:val="21"/>
                <w:szCs w:val="21"/>
                <w:vertAlign w:val="baseline"/>
                <w:lang w:val="en-US" w:eastAsia="zh-CN"/>
              </w:rPr>
              <w:t>渝BOM703</w:t>
            </w:r>
          </w:p>
        </w:tc>
        <w:tc>
          <w:tcPr>
            <w:tcW w:w="1275" w:type="dxa"/>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274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长城牌皮卡车</w:t>
            </w:r>
          </w:p>
        </w:tc>
        <w:tc>
          <w:tcPr>
            <w:tcW w:w="1350" w:type="dxa"/>
            <w:vAlign w:val="center"/>
          </w:tcPr>
          <w:p>
            <w:pPr>
              <w:spacing w:line="360" w:lineRule="auto"/>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渝D780R8</w:t>
            </w:r>
          </w:p>
        </w:tc>
        <w:tc>
          <w:tcPr>
            <w:tcW w:w="1275" w:type="dxa"/>
            <w:shd w:val="clear" w:color="auto" w:fill="FFFFFF"/>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274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中标牌重型专项作业车</w:t>
            </w:r>
          </w:p>
        </w:tc>
        <w:tc>
          <w:tcPr>
            <w:tcW w:w="135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sz w:val="21"/>
                <w:szCs w:val="21"/>
                <w:vertAlign w:val="baseline"/>
                <w:lang w:val="en-US" w:eastAsia="zh-CN"/>
              </w:rPr>
              <w:t>渝A36025</w:t>
            </w:r>
          </w:p>
        </w:tc>
        <w:tc>
          <w:tcPr>
            <w:tcW w:w="1275" w:type="dxa"/>
            <w:shd w:val="clear" w:color="auto" w:fill="FFFFFF"/>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274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雨花牌小型专用客车</w:t>
            </w:r>
          </w:p>
        </w:tc>
        <w:tc>
          <w:tcPr>
            <w:tcW w:w="135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sz w:val="21"/>
                <w:szCs w:val="21"/>
                <w:vertAlign w:val="baseline"/>
                <w:lang w:val="en-US" w:eastAsia="zh-CN"/>
              </w:rPr>
              <w:t>渝A86F05</w:t>
            </w:r>
          </w:p>
        </w:tc>
        <w:tc>
          <w:tcPr>
            <w:tcW w:w="1275" w:type="dxa"/>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2749" w:type="dxa"/>
            <w:vAlign w:val="center"/>
          </w:tcPr>
          <w:p>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中标牌重型专项作业车</w:t>
            </w:r>
          </w:p>
        </w:tc>
        <w:tc>
          <w:tcPr>
            <w:tcW w:w="1350" w:type="dxa"/>
            <w:vAlign w:val="center"/>
          </w:tcPr>
          <w:p>
            <w:pPr>
              <w:spacing w:line="360" w:lineRule="auto"/>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渝AS6331</w:t>
            </w:r>
          </w:p>
        </w:tc>
        <w:tc>
          <w:tcPr>
            <w:tcW w:w="1275" w:type="dxa"/>
            <w:vAlign w:val="bottom"/>
          </w:tcPr>
          <w:p>
            <w:pPr>
              <w:keepNext w:val="0"/>
              <w:keepLines w:val="0"/>
              <w:widowControl/>
              <w:suppressLineNumbers w:val="0"/>
              <w:spacing w:line="360" w:lineRule="auto"/>
              <w:jc w:val="both"/>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42" w:type="dxa"/>
            <w:gridSpan w:val="3"/>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合计报价金额</w:t>
            </w:r>
          </w:p>
        </w:tc>
        <w:tc>
          <w:tcPr>
            <w:tcW w:w="1275" w:type="dxa"/>
            <w:vAlign w:val="bottom"/>
          </w:tcPr>
          <w:p>
            <w:pPr>
              <w:keepNext w:val="0"/>
              <w:keepLines w:val="0"/>
              <w:widowControl/>
              <w:suppressLineNumbers w:val="0"/>
              <w:spacing w:line="360" w:lineRule="auto"/>
              <w:jc w:val="center"/>
              <w:textAlignment w:val="bottom"/>
              <w:rPr>
                <w:rFonts w:hint="eastAsia" w:ascii="宋体" w:hAnsi="宋体" w:eastAsia="宋体" w:cs="宋体"/>
                <w:sz w:val="21"/>
                <w:szCs w:val="21"/>
              </w:rPr>
            </w:pPr>
          </w:p>
        </w:tc>
        <w:tc>
          <w:tcPr>
            <w:tcW w:w="1433" w:type="dxa"/>
          </w:tcPr>
          <w:p>
            <w:pPr>
              <w:spacing w:line="360" w:lineRule="auto"/>
              <w:jc w:val="both"/>
              <w:rPr>
                <w:rFonts w:hint="eastAsia" w:ascii="宋体" w:hAnsi="宋体" w:eastAsia="宋体" w:cs="宋体"/>
                <w:sz w:val="21"/>
                <w:szCs w:val="21"/>
              </w:rPr>
            </w:pPr>
          </w:p>
        </w:tc>
      </w:tr>
    </w:tbl>
    <w:p>
      <w:pPr>
        <w:spacing w:line="360" w:lineRule="auto"/>
        <w:rPr>
          <w:rFonts w:hint="eastAsia"/>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附</w:t>
      </w:r>
      <w:r>
        <w:rPr>
          <w:rFonts w:hint="eastAsia" w:ascii="宋体" w:hAnsi="宋体" w:eastAsia="宋体" w:cs="宋体"/>
          <w:sz w:val="21"/>
          <w:szCs w:val="21"/>
          <w:lang w:val="en-US" w:eastAsia="zh-CN"/>
        </w:rPr>
        <w:t>件2</w:t>
      </w:r>
      <w:r>
        <w:rPr>
          <w:rFonts w:hint="eastAsia" w:ascii="宋体" w:hAnsi="宋体" w:eastAsia="宋体" w:cs="宋体"/>
          <w:sz w:val="21"/>
          <w:szCs w:val="21"/>
        </w:rPr>
        <w:t xml:space="preserve">： </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资质证明</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营业执照</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3.经办</w:t>
      </w:r>
      <w:r>
        <w:rPr>
          <w:rFonts w:hint="eastAsia" w:ascii="宋体" w:hAnsi="宋体" w:eastAsia="宋体" w:cs="宋体"/>
          <w:sz w:val="21"/>
          <w:szCs w:val="21"/>
        </w:rPr>
        <w:t>人提供</w:t>
      </w:r>
      <w:r>
        <w:rPr>
          <w:rFonts w:hint="eastAsia" w:ascii="宋体" w:hAnsi="宋体" w:eastAsia="宋体" w:cs="宋体"/>
          <w:sz w:val="21"/>
          <w:szCs w:val="21"/>
          <w:lang w:val="en-US" w:eastAsia="zh-CN"/>
        </w:rPr>
        <w:t>法人代表授权书、</w:t>
      </w:r>
      <w:r>
        <w:rPr>
          <w:rFonts w:hint="eastAsia" w:ascii="宋体" w:hAnsi="宋体" w:eastAsia="宋体" w:cs="宋体"/>
          <w:sz w:val="21"/>
          <w:szCs w:val="21"/>
        </w:rPr>
        <w:t>身份证复印件</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7466"/>
    <w:rsid w:val="010B4957"/>
    <w:rsid w:val="0205655E"/>
    <w:rsid w:val="024E7C57"/>
    <w:rsid w:val="02604843"/>
    <w:rsid w:val="02853D0C"/>
    <w:rsid w:val="02F5583C"/>
    <w:rsid w:val="07261188"/>
    <w:rsid w:val="07994906"/>
    <w:rsid w:val="091D4EC9"/>
    <w:rsid w:val="0AD938A2"/>
    <w:rsid w:val="0B112D70"/>
    <w:rsid w:val="0D65447B"/>
    <w:rsid w:val="0D8E61D6"/>
    <w:rsid w:val="0FCB3C5D"/>
    <w:rsid w:val="10070529"/>
    <w:rsid w:val="10A15E35"/>
    <w:rsid w:val="14F51ED8"/>
    <w:rsid w:val="17E4000D"/>
    <w:rsid w:val="181E3DA1"/>
    <w:rsid w:val="1ABB4669"/>
    <w:rsid w:val="1ABF51C7"/>
    <w:rsid w:val="1DB02F4D"/>
    <w:rsid w:val="1DB912FD"/>
    <w:rsid w:val="1DD016F9"/>
    <w:rsid w:val="1E253381"/>
    <w:rsid w:val="1EE35327"/>
    <w:rsid w:val="1FDB50B0"/>
    <w:rsid w:val="213623ED"/>
    <w:rsid w:val="216D40E2"/>
    <w:rsid w:val="21906A13"/>
    <w:rsid w:val="220628A5"/>
    <w:rsid w:val="23EC4E91"/>
    <w:rsid w:val="24D60A5D"/>
    <w:rsid w:val="25B44708"/>
    <w:rsid w:val="25E95241"/>
    <w:rsid w:val="27AF3AE8"/>
    <w:rsid w:val="28583EB3"/>
    <w:rsid w:val="28A72FEC"/>
    <w:rsid w:val="28D713DD"/>
    <w:rsid w:val="2B8F2FCC"/>
    <w:rsid w:val="30004F34"/>
    <w:rsid w:val="307A50F4"/>
    <w:rsid w:val="308E71B9"/>
    <w:rsid w:val="31BC43A8"/>
    <w:rsid w:val="326B5FE6"/>
    <w:rsid w:val="34A727F1"/>
    <w:rsid w:val="354126C3"/>
    <w:rsid w:val="35C64157"/>
    <w:rsid w:val="36B57147"/>
    <w:rsid w:val="37A63FB8"/>
    <w:rsid w:val="38D2279A"/>
    <w:rsid w:val="395A27A5"/>
    <w:rsid w:val="3A3C0B99"/>
    <w:rsid w:val="3AFB2330"/>
    <w:rsid w:val="3B4F775C"/>
    <w:rsid w:val="3CAF67AB"/>
    <w:rsid w:val="3DDD0E82"/>
    <w:rsid w:val="427B4921"/>
    <w:rsid w:val="42C97B0F"/>
    <w:rsid w:val="488009FE"/>
    <w:rsid w:val="48BB6EDE"/>
    <w:rsid w:val="4ADE75E4"/>
    <w:rsid w:val="4B8C2E3C"/>
    <w:rsid w:val="4B926479"/>
    <w:rsid w:val="4D276224"/>
    <w:rsid w:val="4E113C23"/>
    <w:rsid w:val="51444F5D"/>
    <w:rsid w:val="51A64A84"/>
    <w:rsid w:val="545076CE"/>
    <w:rsid w:val="55521C86"/>
    <w:rsid w:val="574249B5"/>
    <w:rsid w:val="59EE0DEF"/>
    <w:rsid w:val="5AC333B8"/>
    <w:rsid w:val="5D132910"/>
    <w:rsid w:val="5D6F266D"/>
    <w:rsid w:val="5EE5503B"/>
    <w:rsid w:val="5F07727F"/>
    <w:rsid w:val="5F991667"/>
    <w:rsid w:val="5FF14274"/>
    <w:rsid w:val="622637C5"/>
    <w:rsid w:val="636F2010"/>
    <w:rsid w:val="638F2811"/>
    <w:rsid w:val="658835A0"/>
    <w:rsid w:val="66C71D2E"/>
    <w:rsid w:val="6B435BAD"/>
    <w:rsid w:val="6C2840D8"/>
    <w:rsid w:val="6D7F397D"/>
    <w:rsid w:val="6F2856AE"/>
    <w:rsid w:val="703F6AB7"/>
    <w:rsid w:val="710A48B9"/>
    <w:rsid w:val="73E93B92"/>
    <w:rsid w:val="74AB230E"/>
    <w:rsid w:val="76C30EE4"/>
    <w:rsid w:val="787E0F75"/>
    <w:rsid w:val="79EB5755"/>
    <w:rsid w:val="7B4B34FD"/>
    <w:rsid w:val="7B687608"/>
    <w:rsid w:val="7B823DB1"/>
    <w:rsid w:val="7C3325EF"/>
    <w:rsid w:val="7D3C6605"/>
    <w:rsid w:val="7DC7078E"/>
    <w:rsid w:val="7DE34815"/>
    <w:rsid w:val="7E653AE9"/>
    <w:rsid w:val="7F6C4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陈刚</dc:creator>
  <cp:lastModifiedBy>封勇</cp:lastModifiedBy>
  <cp:lastPrinted>2023-06-02T02:36:00Z</cp:lastPrinted>
  <dcterms:modified xsi:type="dcterms:W3CDTF">2023-12-04T02:41:35Z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8720B3660DE24A0EB45D3ECAEE3D3FDB</vt:lpwstr>
  </property>
</Properties>
</file>