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重庆高速巫云开建设有限公司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方正仿宋_GBK" w:eastAsia="方正仿宋_GBK" w:cs="方正仿宋_GBK"/>
          <w:b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关于公开招聘一般管理人员的通知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0" w:firstLineChars="197"/>
        <w:textAlignment w:val="auto"/>
        <w:rPr>
          <w:rFonts w:hint="eastAsia" w:asci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0" w:firstLineChars="197"/>
        <w:textAlignment w:val="auto"/>
        <w:rPr>
          <w:rFonts w:hint="eastAsia" w:ascii="华文楷体" w:eastAsia="华文楷体" w:cs="华文楷体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根据公司项目发展的需要，按照《重庆高速公路集团有限公司一般管理人员管理办法》（渝高速文〔2020〕534号），重庆高速巫云开建设有限公司（以下简称“巫云开公司”）拟面向社会开展一般管理人员公开招聘，具体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highlight w:val="none"/>
        </w:rPr>
        <w:t>原则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0" w:firstLineChars="197"/>
        <w:textAlignment w:val="auto"/>
        <w:rPr>
          <w:rFonts w:hint="eastAsia" w:asci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公平、公开、公正；政治过硬、德才兼备；专业对口、量才适用。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0" w:firstLineChars="197"/>
        <w:textAlignment w:val="auto"/>
        <w:rPr>
          <w:rFonts w:hint="eastAsia" w:ascii="方正黑体_GBK" w:eastAsia="方正黑体_GBK" w:cs="方正黑体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 xml:space="preserve">招聘范围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197" w:firstLine="160" w:firstLineChars="50"/>
        <w:textAlignment w:val="auto"/>
        <w:rPr>
          <w:rFonts w:asci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eastAsia="方正仿宋_GBK" w:cs="宋体"/>
          <w:color w:val="auto"/>
          <w:kern w:val="0"/>
          <w:sz w:val="32"/>
          <w:szCs w:val="32"/>
          <w:lang w:val="en-US" w:eastAsia="zh-CN"/>
        </w:rPr>
        <w:t xml:space="preserve">面向社会公开招聘。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0" w:firstLineChars="197"/>
        <w:textAlignment w:val="auto"/>
        <w:rPr>
          <w:rFonts w:asci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招聘岗位及人数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 w:firstLineChars="197"/>
        <w:textAlignment w:val="auto"/>
        <w:rPr>
          <w:rFonts w:hint="eastAsia" w:asci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现场管理（工程、安全）岗：5人；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 w:firstLineChars="197"/>
        <w:textAlignment w:val="auto"/>
        <w:rPr>
          <w:rFonts w:hint="eastAsia" w:asci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合同管理（成本控制）岗：1人。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asci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四、招聘</w:t>
      </w:r>
      <w:r>
        <w:rPr>
          <w:rFonts w:hint="eastAsia" w:asci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条件</w:t>
      </w:r>
      <w:r>
        <w:rPr>
          <w:rFonts w:hint="eastAsia" w:asci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及要求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1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方正仿宋_GBK" w:eastAsia="方正仿宋_GBK" w:cs="方正仿宋_GBK"/>
          <w:color w:val="auto"/>
          <w:sz w:val="32"/>
        </w:rPr>
        <w:t>拥护中国共产党的领导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，执行党的路线方针政策，具有强烈的事业心和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责任感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具有良好的职业素养，遵纪守法，勤勉尽责，团结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协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作，廉洁从业，作风形象和职业信誉好。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具有良好心理素质和能够正常履行职责的身体素质。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方正仿宋_GBK"/>
          <w:color w:val="auto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4.具有较强的沟通协调能力、文字写作能力、处理复杂问题和突发事件的能力。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 年龄在35</w:t>
      </w:r>
      <w:r>
        <w:rPr>
          <w:rFonts w:hint="eastAsia" w:ascii="方正仿宋_GBK" w:eastAsia="方正仿宋_GBK" w:cs="方正仿宋_GBK"/>
          <w:color w:val="auto"/>
          <w:sz w:val="32"/>
        </w:rPr>
        <w:t>周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（含）</w:t>
      </w:r>
      <w:r>
        <w:rPr>
          <w:rFonts w:hint="eastAsia" w:ascii="方正仿宋_GBK" w:eastAsia="方正仿宋_GBK" w:cs="方正仿宋_GBK"/>
          <w:color w:val="auto"/>
          <w:sz w:val="32"/>
        </w:rPr>
        <w:t>岁</w:t>
      </w:r>
      <w:r>
        <w:rPr>
          <w:rFonts w:hint="eastAsia" w:ascii="方正仿宋_GBK" w:eastAsia="方正仿宋_GBK" w:cs="方正仿宋_GBK"/>
          <w:color w:val="auto"/>
          <w:sz w:val="32"/>
          <w:lang w:val="en-US" w:eastAsia="zh-CN"/>
        </w:rPr>
        <w:t>及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960" w:firstLineChars="3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以上条件须同时满足。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现场管理（工程、安全）岗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第一学历为国家承认的全日制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eastAsia="zh-CN"/>
        </w:rPr>
        <w:t>本科及以上学历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，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土木工程类相关专业。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持工程师及以上职称证，具备工程类高级职称以上优先。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有2年及以上高速公路建设管理工作经验。参与过至少一个高速公路建设项目管理工作优先。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具有较强的沟通协调能力、统筹组织能力和执行力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合同管理（成本控制）岗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国家承认的本科及以上学历，工程造价相关专业。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持工程师及以上职称证，取得全国建筑工程造价员及以上注册证书。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有2年及以上高速公路成本控制管理工作经验。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具有较强的沟通协调能力、统筹组织能力和执行力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以上两个岗位工作经历、学历学位、年龄要求认定截止时间均为2021年12月31日。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lang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巫云开项目沿线</w:t>
      </w:r>
      <w:r>
        <w:rPr>
          <w:rFonts w:hint="eastAsia" w:ascii="方正仿宋_GBK" w:eastAsia="方正仿宋_GBK" w:cs="方正仿宋_GBK"/>
          <w:color w:val="auto"/>
          <w:sz w:val="32"/>
        </w:rPr>
        <w:t>及因工作需要指定的地点</w:t>
      </w:r>
      <w:r>
        <w:rPr>
          <w:rFonts w:hint="eastAsia" w:ascii="方正仿宋_GBK" w:eastAsia="方正仿宋_GBK" w:cs="方正仿宋_GBK"/>
          <w:color w:val="auto"/>
          <w:sz w:val="32"/>
          <w:lang w:eastAsia="zh-CN"/>
        </w:rPr>
        <w:t>（</w:t>
      </w:r>
      <w:r>
        <w:rPr>
          <w:rFonts w:hint="eastAsia" w:ascii="方正仿宋_GBK" w:eastAsia="方正仿宋_GBK" w:cs="方正仿宋_GBK"/>
          <w:color w:val="auto"/>
          <w:sz w:val="32"/>
          <w:lang w:val="en-US" w:eastAsia="zh-CN"/>
        </w:rPr>
        <w:t>需经常在项目沿线</w:t>
      </w:r>
      <w:r>
        <w:rPr>
          <w:rFonts w:hint="eastAsia" w:ascii="方正仿宋_GBK" w:eastAsia="方正仿宋_GBK" w:cs="方正仿宋_GBK"/>
          <w:color w:val="auto"/>
          <w:sz w:val="32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黑体_GBK" w:eastAsia="方正黑体_GBK" w:cs="方正黑体_GBK"/>
          <w:color w:val="auto"/>
          <w:sz w:val="32"/>
          <w:lang w:val="en-US" w:eastAsia="zh-CN"/>
        </w:rPr>
      </w:pPr>
      <w:r>
        <w:rPr>
          <w:rFonts w:hint="eastAsia" w:ascii="方正黑体_GBK" w:eastAsia="方正黑体_GBK" w:cs="方正黑体_GBK"/>
          <w:color w:val="auto"/>
          <w:sz w:val="32"/>
          <w:lang w:val="en-US" w:eastAsia="zh-CN"/>
        </w:rPr>
        <w:t>六、用工形式及薪酬待遇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方正仿宋_GBK" w:eastAsia="方正仿宋_GBK" w:cs="方正仿宋_GBK"/>
          <w:color w:val="auto"/>
          <w:sz w:val="32"/>
          <w:lang w:val="en-US" w:eastAsia="zh-CN"/>
        </w:rPr>
      </w:pPr>
      <w:r>
        <w:rPr>
          <w:rFonts w:ascii="方正仿宋_GBK" w:eastAsia="方正仿宋_GBK" w:cs="方正仿宋_GBK"/>
          <w:color w:val="auto"/>
          <w:sz w:val="32"/>
          <w:lang w:val="en-US" w:eastAsia="zh-CN"/>
        </w:rPr>
        <w:t>合同制用工，薪酬待遇按高速集团薪酬管理办法执行</w:t>
      </w:r>
      <w:r>
        <w:rPr>
          <w:rFonts w:hint="eastAsia" w:ascii="方正仿宋_GBK" w:eastAsia="方正仿宋_GBK" w:cs="方正仿宋_GBK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1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报名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：现场报名或网上报名。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①</w:t>
      </w:r>
      <w:r>
        <w:rPr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现场报名：重庆市渝北区银杉路66号（巫云开公司408室）。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②网上报名</w:t>
      </w:r>
      <w:r>
        <w:rPr>
          <w:rFonts w:hint="eastAsia" w:asci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将报名资料（证件扫描件+应聘报名表电子版）打包成一个文件夹命名为 “ 现场管理或合同管理</w:t>
      </w:r>
      <w:r>
        <w:rPr>
          <w:rStyle w:val="6"/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instrText xml:space="preserve">HYPERLINK "mailto:工程管理岗位报名资料\”发送至指定邮箱635608870@qq.com邮箱。"</w:instrText>
      </w:r>
      <w:r>
        <w:rPr>
          <w:rStyle w:val="6"/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Style w:val="6"/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岗位报名资料”发送至指定邮箱635608870@qq.com邮箱。</w:t>
      </w:r>
      <w:r>
        <w:rPr>
          <w:rStyle w:val="6"/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③报名资料</w:t>
      </w:r>
      <w:r>
        <w:rPr>
          <w:rFonts w:hint="eastAsia" w:asci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身份证、学历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学位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证、学历毕业证查询结果【查询网址 http://www.chsi.com.cn(学信网)】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职称证、资格证及应聘报名表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right="0" w:firstLine="64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由招聘办公室初审报名人员资格，集体讨论并由小组初步筛选后形成符合条件的笔试面试名单，经公司招聘小组签字确认。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-10" w:firstLine="64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笔试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采取闭卷方式进行，笔试的内容为党建知识、管理知识和专业知识，满分100分，60分合格。各岗位合格人数超过</w:t>
      </w:r>
      <w:bookmarkStart w:id="0" w:name="OLE_LINK1"/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拟聘人数</w:t>
      </w:r>
      <w:bookmarkEnd w:id="0"/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5倍的，按1：5进入面试；合格人数未达到5倍拟聘人数的，按实际合格人数进入面试。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-10" w:firstLine="640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面试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 xml:space="preserve">    采取结构化面试，主要考察选聘人员专业水平、分析和解决问题能力、语言表达能力和应变能力等，满分100分。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right="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 初定拟聘人员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以笔试分数（30%）+面试分数（70%）为依据，经招聘小组集体研究，签字确认形成初步拟聘名单，开展尽职调查后，并报集团审核。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right="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6. 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拟聘人员名单在集团办公网进行公示，公示时间不少于7天。公示期间收到的举报或问题反映，由公司纪律检查室进行核实，形成调查报告。如核实确有不符合录取条件或其他不宜录取问题的，取消录取资格。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7. 体检录用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9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经</w:t>
      </w:r>
      <w:r>
        <w:rPr>
          <w:rFonts w:hint="eastAsia" w:ascii="方正仿宋_GBK" w:eastAsia="方正仿宋_GBK"/>
          <w:color w:val="auto"/>
          <w:sz w:val="32"/>
          <w:szCs w:val="32"/>
        </w:rPr>
        <w:t>公示无异议，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体检合格后，</w:t>
      </w:r>
      <w:r>
        <w:rPr>
          <w:rFonts w:hint="eastAsia" w:ascii="方正仿宋_GBK" w:eastAsia="方正仿宋_GBK"/>
          <w:color w:val="auto"/>
          <w:sz w:val="32"/>
          <w:szCs w:val="32"/>
        </w:rPr>
        <w:t>报公司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招聘</w:t>
      </w:r>
      <w:r>
        <w:rPr>
          <w:rFonts w:hint="eastAsia" w:ascii="方正仿宋_GBK" w:eastAsia="方正仿宋_GBK"/>
          <w:color w:val="auto"/>
          <w:sz w:val="32"/>
          <w:szCs w:val="32"/>
        </w:rPr>
        <w:t>小组和集团人力资源部审批、备案，批复后由公司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党群人力部</w:t>
      </w:r>
      <w:r>
        <w:rPr>
          <w:rFonts w:hint="eastAsia" w:ascii="方正仿宋_GBK" w:eastAsia="方正仿宋_GBK"/>
          <w:color w:val="auto"/>
          <w:sz w:val="32"/>
          <w:szCs w:val="32"/>
        </w:rPr>
        <w:t>部发布人员聘任通知。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firstLine="320" w:firstLineChars="100"/>
        <w:textAlignment w:val="auto"/>
        <w:outlineLvl w:val="9"/>
        <w:rPr>
          <w:rFonts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其他事宜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报名时间：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2022年1月1</w:t>
      </w:r>
      <w:bookmarkStart w:id="1" w:name="_GoBack"/>
      <w:bookmarkEnd w:id="1"/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日至1月7日17:00时截止。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/>
        <w:jc w:val="left"/>
        <w:textAlignment w:val="auto"/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联系人：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曾老师  电话：18723879646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240" w:firstLineChars="700"/>
        <w:jc w:val="left"/>
        <w:textAlignment w:val="auto"/>
        <w:rPr>
          <w:rFonts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王老师  电话：19922256586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firstLine="0"/>
        <w:jc w:val="left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3. 笔试、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面试时间：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以具体通知为准。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附件：重庆高速巫云开建设有限公司应聘报名表</w:t>
      </w:r>
    </w:p>
    <w:p>
      <w:pPr>
        <w:pStyle w:val="2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520" w:firstLineChars="1100"/>
        <w:jc w:val="both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520" w:firstLineChars="1100"/>
        <w:jc w:val="both"/>
        <w:textAlignment w:val="auto"/>
        <w:outlineLvl w:val="9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重庆高速巫云开建设有限公司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     2021年12月31日</w:t>
      </w: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  <w:highlight w:val="none"/>
        </w:rPr>
      </w:pPr>
    </w:p>
    <w:tbl>
      <w:tblPr>
        <w:tblStyle w:val="4"/>
        <w:tblW w:w="9124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335"/>
        <w:gridCol w:w="693"/>
        <w:gridCol w:w="552"/>
        <w:gridCol w:w="839"/>
        <w:gridCol w:w="821"/>
        <w:gridCol w:w="248"/>
        <w:gridCol w:w="1182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1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eastAsia="方正小标宋_GBK" w:cs="方正黑体_GBK"/>
                <w:color w:val="auto"/>
                <w:kern w:val="0"/>
                <w:sz w:val="44"/>
                <w:szCs w:val="32"/>
                <w:highlight w:val="none"/>
                <w:lang w:eastAsia="zh-CN"/>
              </w:rPr>
            </w:pPr>
            <w:r>
              <w:rPr>
                <w:rFonts w:hint="eastAsia" w:ascii="方正小标宋_GBK" w:eastAsia="方正小标宋_GBK" w:cs="方正黑体_GBK"/>
                <w:color w:val="auto"/>
                <w:kern w:val="0"/>
                <w:sz w:val="44"/>
                <w:szCs w:val="32"/>
                <w:highlight w:val="none"/>
                <w:lang w:eastAsia="zh-CN"/>
              </w:rPr>
              <w:t>重庆高速</w:t>
            </w:r>
            <w:r>
              <w:rPr>
                <w:rFonts w:hint="eastAsia" w:ascii="方正小标宋_GBK" w:eastAsia="方正小标宋_GBK" w:cs="方正黑体_GBK"/>
                <w:color w:val="auto"/>
                <w:kern w:val="0"/>
                <w:sz w:val="44"/>
                <w:szCs w:val="32"/>
                <w:highlight w:val="none"/>
                <w:lang w:val="en-US" w:eastAsia="zh-CN"/>
              </w:rPr>
              <w:t>巫云开建设</w:t>
            </w:r>
            <w:r>
              <w:rPr>
                <w:rFonts w:hint="eastAsia" w:ascii="方正小标宋_GBK" w:eastAsia="方正小标宋_GBK" w:cs="方正黑体_GBK"/>
                <w:color w:val="auto"/>
                <w:kern w:val="0"/>
                <w:sz w:val="44"/>
                <w:szCs w:val="32"/>
                <w:highlight w:val="none"/>
                <w:lang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eastAsia="方正小标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eastAsia="方正小标宋_GBK" w:cs="方正黑体_GBK"/>
                <w:color w:val="auto"/>
                <w:kern w:val="0"/>
                <w:sz w:val="44"/>
                <w:szCs w:val="32"/>
                <w:highlight w:val="none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2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color w:val="auto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eastAsia="zh-CN"/>
              </w:rPr>
              <w:t>应聘岗位：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                      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姓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性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别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民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族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照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出生地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出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生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    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年月日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婚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学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学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职称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>/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职业资格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参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工作时间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联系方式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>(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电话</w:t>
            </w:r>
            <w:r>
              <w:rPr>
                <w:rFonts w:ascii="宋体" w:cs="宋体"/>
                <w:color w:val="auto"/>
                <w:kern w:val="0"/>
                <w:sz w:val="22"/>
                <w:highlight w:val="none"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现家庭住址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个人特长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现任岗级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现工作单位、部门、岗位</w:t>
            </w:r>
          </w:p>
        </w:tc>
        <w:tc>
          <w:tcPr>
            <w:tcW w:w="75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2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学</w:t>
            </w:r>
            <w:r>
              <w:rPr>
                <w:rFonts w:ascii="宋体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习</w:t>
            </w:r>
            <w:r>
              <w:rPr>
                <w:rFonts w:ascii="宋体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经</w:t>
            </w:r>
            <w:r>
              <w:rPr>
                <w:rFonts w:ascii="宋体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历（从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大学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起始时间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何校何专业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起始时间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何校何专业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证明人</w:t>
            </w:r>
            <w:r>
              <w:rPr>
                <w:rFonts w:hint="eastAsia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工</w:t>
            </w:r>
            <w:r>
              <w:rPr>
                <w:rFonts w:ascii="宋体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作</w:t>
            </w:r>
            <w:r>
              <w:rPr>
                <w:rFonts w:ascii="宋体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经</w:t>
            </w:r>
            <w:r>
              <w:rPr>
                <w:rFonts w:ascii="宋体" w:cs="宋体"/>
                <w:b/>
                <w:bCs/>
                <w:color w:val="auto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ascii="宋体" w:cs="宋体"/>
                <w:b/>
                <w:bCs/>
                <w:color w:val="auto"/>
                <w:kern w:val="0"/>
                <w:sz w:val="22"/>
                <w:highlight w:val="none"/>
              </w:rPr>
              <w:t>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起止时间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工作单位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本人签名</w:t>
            </w:r>
          </w:p>
        </w:tc>
        <w:tc>
          <w:tcPr>
            <w:tcW w:w="75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（请注明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  <w:lang w:eastAsia="zh-CN"/>
              </w:rPr>
              <w:t>“信息属实”后签上本人名字</w:t>
            </w:r>
            <w:r>
              <w:rPr>
                <w:rFonts w:hint="eastAsia" w:ascii="宋体" w:cs="宋体"/>
                <w:color w:val="auto"/>
                <w:kern w:val="0"/>
                <w:sz w:val="22"/>
                <w:highlight w:val="none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33DE7"/>
    <w:multiLevelType w:val="singleLevel"/>
    <w:tmpl w:val="B7A33DE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D6D06391"/>
    <w:multiLevelType w:val="singleLevel"/>
    <w:tmpl w:val="D6D06391"/>
    <w:lvl w:ilvl="0" w:tentative="0">
      <w:start w:val="2"/>
      <w:numFmt w:val="decimal"/>
      <w:suff w:val="space"/>
      <w:lvlText w:val="%1."/>
      <w:lvlJc w:val="left"/>
      <w:pPr>
        <w:ind w:left="-10" w:firstLine="10"/>
      </w:pPr>
    </w:lvl>
  </w:abstractNum>
  <w:abstractNum w:abstractNumId="2">
    <w:nsid w:val="61A98201"/>
    <w:multiLevelType w:val="singleLevel"/>
    <w:tmpl w:val="61A98201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>
    <w:nsid w:val="61A98605"/>
    <w:multiLevelType w:val="singleLevel"/>
    <w:tmpl w:val="61A98605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71C8BC26"/>
    <w:multiLevelType w:val="singleLevel"/>
    <w:tmpl w:val="71C8BC26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5389"/>
    <w:rsid w:val="04556D9F"/>
    <w:rsid w:val="2AF85389"/>
    <w:rsid w:val="6DC40737"/>
    <w:rsid w:val="73954E06"/>
    <w:rsid w:val="74D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仿宋_GB2312" w:hAnsi="仿宋_GB2312"/>
      <w:b/>
      <w:bCs/>
      <w:sz w:val="40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2021-12-30T03:24:00Z</dcterms:created>
  <dc:creator>曾玉梅</dc:creator>
  <cp:lastModifiedBy>曾玉梅</cp:lastModifiedBy>
  <cp:lastPrinted>2021-12-31T02:14:00Z</cp:lastPrinted>
  <dcterms:modified xsi:type="dcterms:W3CDTF">2021-12-31T08:33:10Z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ACA252C559104283A9B824F0CC3334D9</vt:lpwstr>
  </property>
</Properties>
</file>