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bottom w:val="none" w:color="auto" w:sz="0" w:space="0"/>
        </w:pBdr>
        <w:spacing w:before="0" w:beforeAutospacing="0" w:after="0" w:afterAutospacing="0"/>
        <w:ind w:left="0" w:right="0"/>
        <w:jc w:val="center"/>
        <w:rPr>
          <w:rFonts w:hint="eastAsia"/>
          <w:b/>
          <w:bCs/>
          <w:sz w:val="32"/>
          <w:szCs w:val="32"/>
        </w:rPr>
      </w:pPr>
      <w:r>
        <w:rPr>
          <w:rFonts w:hint="eastAsia"/>
          <w:b/>
          <w:bCs/>
          <w:sz w:val="32"/>
          <w:szCs w:val="32"/>
        </w:rPr>
        <w:t>重庆南川至两江新区高速公路支线（南川西环线）工程</w:t>
      </w:r>
    </w:p>
    <w:p>
      <w:pPr>
        <w:keepNext w:val="0"/>
        <w:keepLines w:val="0"/>
        <w:widowControl/>
        <w:suppressLineNumbers w:val="0"/>
        <w:pBdr>
          <w:top w:val="none" w:color="auto" w:sz="0" w:space="0"/>
          <w:bottom w:val="none" w:color="auto" w:sz="0" w:space="0"/>
        </w:pBdr>
        <w:spacing w:before="0" w:beforeAutospacing="0" w:after="0" w:afterAutospacing="0"/>
        <w:ind w:left="0" w:right="0"/>
        <w:jc w:val="center"/>
        <w:rPr>
          <w:rFonts w:ascii="Arial" w:hAnsi="Arial" w:cs="Arial"/>
          <w:sz w:val="14"/>
          <w:szCs w:val="14"/>
        </w:rPr>
      </w:pPr>
      <w:r>
        <w:rPr>
          <w:rFonts w:hint="eastAsia"/>
          <w:b/>
          <w:bCs/>
          <w:sz w:val="32"/>
          <w:szCs w:val="32"/>
        </w:rPr>
        <w:t>概算分解造价咨询服务竞争性</w:t>
      </w:r>
      <w:r>
        <w:rPr>
          <w:rFonts w:hint="eastAsia"/>
          <w:b/>
          <w:bCs/>
          <w:sz w:val="32"/>
          <w:szCs w:val="32"/>
          <w:lang w:val="en-US" w:eastAsia="zh-CN"/>
        </w:rPr>
        <w:t>比选</w:t>
      </w:r>
      <w:r>
        <w:rPr>
          <w:rFonts w:hint="default"/>
          <w:b/>
          <w:bCs/>
          <w:sz w:val="32"/>
          <w:szCs w:val="32"/>
          <w:lang w:val="en-US" w:eastAsia="zh-CN"/>
        </w:rPr>
        <w:t>结果公示</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80" w:lineRule="exact"/>
        <w:ind w:right="0"/>
        <w:jc w:val="left"/>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一、评标情况</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firstLineChars="200"/>
        <w:jc w:val="left"/>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本项目采用</w:t>
      </w:r>
      <w:r>
        <w:rPr>
          <w:rFonts w:hint="eastAsia" w:ascii="宋体" w:hAnsi="宋体" w:eastAsia="宋体" w:cs="宋体"/>
          <w:color w:val="auto"/>
          <w:kern w:val="0"/>
          <w:sz w:val="24"/>
          <w:szCs w:val="24"/>
          <w:lang w:val="en-US" w:eastAsia="zh-CN" w:bidi="ar-SA"/>
        </w:rPr>
        <w:t>合理低价法</w:t>
      </w:r>
      <w:r>
        <w:rPr>
          <w:rFonts w:hint="default" w:ascii="宋体" w:hAnsi="宋体" w:eastAsia="宋体" w:cs="宋体"/>
          <w:color w:val="auto"/>
          <w:kern w:val="0"/>
          <w:sz w:val="24"/>
          <w:szCs w:val="24"/>
          <w:lang w:val="en-US" w:eastAsia="zh-CN" w:bidi="ar-SA"/>
        </w:rPr>
        <w:t>于2021年</w:t>
      </w:r>
      <w:r>
        <w:rPr>
          <w:rFonts w:hint="eastAsia" w:ascii="宋体" w:hAnsi="宋体" w:eastAsia="宋体" w:cs="宋体"/>
          <w:color w:val="auto"/>
          <w:kern w:val="0"/>
          <w:sz w:val="24"/>
          <w:szCs w:val="24"/>
          <w:lang w:val="en-US" w:eastAsia="zh-CN" w:bidi="ar-SA"/>
        </w:rPr>
        <w:t>7</w:t>
      </w:r>
      <w:r>
        <w:rPr>
          <w:rFonts w:hint="default" w:ascii="宋体" w:hAnsi="宋体" w:eastAsia="宋体" w:cs="宋体"/>
          <w:color w:val="auto"/>
          <w:kern w:val="0"/>
          <w:sz w:val="24"/>
          <w:szCs w:val="24"/>
          <w:lang w:val="en-US" w:eastAsia="zh-CN" w:bidi="ar-SA"/>
        </w:rPr>
        <w:t>月</w:t>
      </w:r>
      <w:r>
        <w:rPr>
          <w:rFonts w:hint="eastAsia" w:ascii="宋体" w:hAnsi="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0</w:t>
      </w:r>
      <w:r>
        <w:rPr>
          <w:rFonts w:hint="default" w:ascii="宋体" w:hAnsi="宋体" w:eastAsia="宋体" w:cs="宋体"/>
          <w:color w:val="auto"/>
          <w:kern w:val="0"/>
          <w:sz w:val="24"/>
          <w:szCs w:val="24"/>
          <w:lang w:val="en-US" w:eastAsia="zh-CN" w:bidi="ar-SA"/>
        </w:rPr>
        <w:t>日14:00在</w:t>
      </w:r>
      <w:r>
        <w:rPr>
          <w:rFonts w:hint="eastAsia" w:ascii="宋体" w:hAnsi="宋体" w:eastAsia="宋体" w:cs="宋体"/>
          <w:color w:val="auto"/>
          <w:kern w:val="0"/>
          <w:sz w:val="24"/>
          <w:szCs w:val="24"/>
          <w:lang w:val="en-US" w:eastAsia="zh-CN" w:bidi="ar-SA"/>
        </w:rPr>
        <w:t>重庆市渝北区银杉路66号</w:t>
      </w:r>
      <w:r>
        <w:rPr>
          <w:rFonts w:hint="default" w:ascii="宋体" w:hAnsi="宋体" w:eastAsia="宋体" w:cs="宋体"/>
          <w:color w:val="auto"/>
          <w:kern w:val="0"/>
          <w:sz w:val="24"/>
          <w:szCs w:val="24"/>
          <w:lang w:val="en-US" w:eastAsia="zh-CN" w:bidi="ar-SA"/>
        </w:rPr>
        <w:t>重庆</w:t>
      </w:r>
      <w:r>
        <w:rPr>
          <w:rFonts w:hint="eastAsia" w:ascii="宋体" w:hAnsi="宋体" w:eastAsia="宋体" w:cs="宋体"/>
          <w:color w:val="auto"/>
          <w:kern w:val="0"/>
          <w:sz w:val="24"/>
          <w:szCs w:val="24"/>
          <w:lang w:val="en-US" w:eastAsia="zh-CN" w:bidi="ar-SA"/>
        </w:rPr>
        <w:t>高速公路集团1702</w:t>
      </w:r>
      <w:r>
        <w:rPr>
          <w:rFonts w:hint="default" w:ascii="宋体" w:hAnsi="宋体" w:eastAsia="宋体" w:cs="宋体"/>
          <w:color w:val="auto"/>
          <w:kern w:val="0"/>
          <w:sz w:val="24"/>
          <w:szCs w:val="24"/>
          <w:lang w:val="en-US" w:eastAsia="zh-CN" w:bidi="ar-SA"/>
        </w:rPr>
        <w:t>会议室进行了竞争性比选文件开标，整个开标过程由</w:t>
      </w:r>
      <w:r>
        <w:rPr>
          <w:rFonts w:hint="eastAsia" w:ascii="宋体" w:hAnsi="宋体" w:eastAsia="宋体" w:cs="宋体"/>
          <w:color w:val="auto"/>
          <w:kern w:val="0"/>
          <w:sz w:val="24"/>
          <w:szCs w:val="24"/>
          <w:lang w:val="en-US" w:eastAsia="zh-CN" w:bidi="ar-SA"/>
        </w:rPr>
        <w:t>渝湘复线</w:t>
      </w:r>
      <w:r>
        <w:rPr>
          <w:rFonts w:hint="default" w:ascii="宋体" w:hAnsi="宋体" w:eastAsia="宋体" w:cs="宋体"/>
          <w:color w:val="auto"/>
          <w:kern w:val="0"/>
          <w:sz w:val="24"/>
          <w:szCs w:val="24"/>
          <w:lang w:val="en-US" w:eastAsia="zh-CN" w:bidi="ar-SA"/>
        </w:rPr>
        <w:t>公司纪检人员全程监督。经评标小组评审，结果如下：</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1、中标候选人基本情况</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firstLineChars="200"/>
        <w:jc w:val="left"/>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评标小组根据询价函规定，</w:t>
      </w:r>
      <w:bookmarkStart w:id="0" w:name="_GoBack"/>
      <w:bookmarkEnd w:id="0"/>
      <w:r>
        <w:rPr>
          <w:rFonts w:hint="eastAsia" w:ascii="宋体" w:hAnsi="宋体" w:cs="宋体"/>
          <w:color w:val="auto"/>
          <w:kern w:val="0"/>
          <w:sz w:val="24"/>
          <w:szCs w:val="24"/>
          <w:lang w:val="en-US" w:eastAsia="zh-CN" w:bidi="ar-SA"/>
        </w:rPr>
        <w:t>评标小组</w:t>
      </w:r>
      <w:r>
        <w:rPr>
          <w:rFonts w:hint="default" w:ascii="宋体" w:hAnsi="宋体" w:eastAsia="宋体" w:cs="宋体"/>
          <w:color w:val="auto"/>
          <w:kern w:val="0"/>
          <w:sz w:val="24"/>
          <w:szCs w:val="24"/>
          <w:lang w:val="en-US" w:eastAsia="zh-CN" w:bidi="ar-SA"/>
        </w:rPr>
        <w:t>首先对所有报价文件从资质、业绩、人员方面进行资格审查。评标</w:t>
      </w:r>
      <w:r>
        <w:rPr>
          <w:rFonts w:hint="eastAsia" w:ascii="宋体" w:hAnsi="宋体" w:cs="宋体"/>
          <w:color w:val="auto"/>
          <w:kern w:val="0"/>
          <w:sz w:val="24"/>
          <w:szCs w:val="24"/>
          <w:lang w:val="en-US" w:eastAsia="zh-CN" w:bidi="ar-SA"/>
        </w:rPr>
        <w:t>小组</w:t>
      </w:r>
      <w:r>
        <w:rPr>
          <w:rFonts w:hint="default" w:ascii="宋体" w:hAnsi="宋体" w:eastAsia="宋体" w:cs="宋体"/>
          <w:color w:val="auto"/>
          <w:kern w:val="0"/>
          <w:sz w:val="24"/>
          <w:szCs w:val="24"/>
          <w:lang w:val="en-US" w:eastAsia="zh-CN" w:bidi="ar-SA"/>
        </w:rPr>
        <w:t>对通过资格审查的报价人按照报价得分由高到低顺序推荐三名成交候选人。具体情况如下：</w:t>
      </w:r>
    </w:p>
    <w:tbl>
      <w:tblPr>
        <w:tblStyle w:val="8"/>
        <w:tblW w:w="87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17"/>
        <w:gridCol w:w="4159"/>
        <w:gridCol w:w="2320"/>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7"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序号</w:t>
            </w:r>
          </w:p>
        </w:tc>
        <w:tc>
          <w:tcPr>
            <w:tcW w:w="4159"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推荐成交候选人</w:t>
            </w:r>
          </w:p>
        </w:tc>
        <w:tc>
          <w:tcPr>
            <w:tcW w:w="2320"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预计成交金额（元）</w:t>
            </w:r>
          </w:p>
        </w:tc>
        <w:tc>
          <w:tcPr>
            <w:tcW w:w="1425"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7"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1</w:t>
            </w:r>
          </w:p>
        </w:tc>
        <w:tc>
          <w:tcPr>
            <w:tcW w:w="4159"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重庆市渝咨工程造价咨询有限公司</w:t>
            </w:r>
          </w:p>
        </w:tc>
        <w:tc>
          <w:tcPr>
            <w:tcW w:w="23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148000</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rPr>
                <w:rFonts w:hint="default" w:ascii="宋体" w:hAnsi="宋体" w:eastAsia="宋体" w:cs="宋体"/>
                <w:color w:val="auto"/>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7"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2</w:t>
            </w:r>
          </w:p>
        </w:tc>
        <w:tc>
          <w:tcPr>
            <w:tcW w:w="4159"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四川省富盛工程项目管理有限公司</w:t>
            </w:r>
          </w:p>
        </w:tc>
        <w:tc>
          <w:tcPr>
            <w:tcW w:w="23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135000</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rPr>
                <w:rFonts w:hint="default" w:ascii="宋体" w:hAnsi="宋体" w:eastAsia="宋体" w:cs="宋体"/>
                <w:color w:val="auto"/>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7"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3</w:t>
            </w:r>
          </w:p>
        </w:tc>
        <w:tc>
          <w:tcPr>
            <w:tcW w:w="4159"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重庆恒申达工程造价咨询有限公司</w:t>
            </w:r>
          </w:p>
        </w:tc>
        <w:tc>
          <w:tcPr>
            <w:tcW w:w="23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130130</w:t>
            </w:r>
          </w:p>
        </w:tc>
        <w:tc>
          <w:tcPr>
            <w:tcW w:w="14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rPr>
                <w:rFonts w:hint="default" w:ascii="宋体" w:hAnsi="宋体" w:eastAsia="宋体" w:cs="宋体"/>
                <w:color w:val="auto"/>
                <w:kern w:val="0"/>
                <w:sz w:val="24"/>
                <w:szCs w:val="24"/>
                <w:lang w:val="en-US" w:eastAsia="zh-CN" w:bidi="ar-SA"/>
              </w:rPr>
            </w:pPr>
          </w:p>
        </w:tc>
      </w:tr>
    </w:tbl>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2、中标候选人响应招标文件要求的资格能力条件</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firstLineChars="200"/>
        <w:jc w:val="left"/>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中标候选人重庆市渝咨工程造价咨询有限公司的资格能力条件：满足竞价文件业绩、资质、人员要求;</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firstLineChars="200"/>
        <w:jc w:val="left"/>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中标候选人四川省富盛工程项目管理有限公司的资格能力条件：满足竞价文件业绩、资质、人员要求;</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firstLineChars="200"/>
        <w:jc w:val="left"/>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中标候选人重庆恒申达工程造价咨询有限公司的资格能力条件：满足竞价文件业绩、资质、人员要求。</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二、提出异议的渠道和方式</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firstLineChars="200"/>
        <w:jc w:val="left"/>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重庆</w:t>
      </w:r>
      <w:r>
        <w:rPr>
          <w:rFonts w:hint="eastAsia" w:ascii="宋体" w:hAnsi="宋体" w:eastAsia="宋体" w:cs="宋体"/>
          <w:color w:val="auto"/>
          <w:kern w:val="0"/>
          <w:sz w:val="24"/>
          <w:szCs w:val="24"/>
          <w:lang w:val="en-US" w:eastAsia="zh-CN" w:bidi="ar-SA"/>
        </w:rPr>
        <w:t>渝湘复线</w:t>
      </w:r>
      <w:r>
        <w:rPr>
          <w:rFonts w:hint="default" w:ascii="宋体" w:hAnsi="宋体" w:eastAsia="宋体" w:cs="宋体"/>
          <w:color w:val="auto"/>
          <w:kern w:val="0"/>
          <w:sz w:val="24"/>
          <w:szCs w:val="24"/>
          <w:lang w:val="en-US" w:eastAsia="zh-CN" w:bidi="ar-SA"/>
        </w:rPr>
        <w:t>高速公路有限公司</w:t>
      </w:r>
      <w:r>
        <w:rPr>
          <w:rFonts w:hint="eastAsia" w:ascii="宋体" w:hAnsi="宋体" w:eastAsia="宋体" w:cs="宋体"/>
          <w:color w:val="auto"/>
          <w:kern w:val="0"/>
          <w:sz w:val="24"/>
          <w:szCs w:val="24"/>
          <w:lang w:val="en-US" w:eastAsia="zh-CN" w:bidi="ar-SA"/>
        </w:rPr>
        <w:t>党群部纪检室</w:t>
      </w:r>
      <w:r>
        <w:rPr>
          <w:rFonts w:hint="default"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023-89136381</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三、其他</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firstLineChars="200"/>
        <w:jc w:val="left"/>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重庆高速公路集团招投标管理平台（http://43.240.249.108:8088）上发布。</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四、监督部门</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firstLineChars="200"/>
        <w:jc w:val="left"/>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重庆</w:t>
      </w:r>
      <w:r>
        <w:rPr>
          <w:rFonts w:hint="eastAsia" w:ascii="宋体" w:hAnsi="宋体" w:eastAsia="宋体" w:cs="宋体"/>
          <w:color w:val="auto"/>
          <w:kern w:val="0"/>
          <w:sz w:val="24"/>
          <w:szCs w:val="24"/>
          <w:lang w:val="en-US" w:eastAsia="zh-CN" w:bidi="ar-SA"/>
        </w:rPr>
        <w:t>渝湘复线</w:t>
      </w:r>
      <w:r>
        <w:rPr>
          <w:rFonts w:hint="default" w:ascii="宋体" w:hAnsi="宋体" w:eastAsia="宋体" w:cs="宋体"/>
          <w:color w:val="auto"/>
          <w:kern w:val="0"/>
          <w:sz w:val="24"/>
          <w:szCs w:val="24"/>
          <w:lang w:val="en-US" w:eastAsia="zh-CN" w:bidi="ar-SA"/>
        </w:rPr>
        <w:t>高速公路有限公司</w:t>
      </w:r>
      <w:r>
        <w:rPr>
          <w:rFonts w:hint="eastAsia" w:ascii="宋体" w:hAnsi="宋体" w:eastAsia="宋体" w:cs="宋体"/>
          <w:color w:val="auto"/>
          <w:kern w:val="0"/>
          <w:sz w:val="24"/>
          <w:szCs w:val="24"/>
          <w:lang w:val="en-US" w:eastAsia="zh-CN" w:bidi="ar-SA"/>
        </w:rPr>
        <w:t>党群部</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五、联系方式</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招 标 人：重庆</w:t>
      </w:r>
      <w:r>
        <w:rPr>
          <w:rFonts w:hint="eastAsia" w:ascii="宋体" w:hAnsi="宋体" w:eastAsia="宋体" w:cs="宋体"/>
          <w:color w:val="auto"/>
          <w:kern w:val="0"/>
          <w:sz w:val="24"/>
          <w:szCs w:val="24"/>
          <w:lang w:val="en-US" w:eastAsia="zh-CN" w:bidi="ar-SA"/>
        </w:rPr>
        <w:t>南川环线</w:t>
      </w:r>
      <w:r>
        <w:rPr>
          <w:rFonts w:hint="default" w:ascii="宋体" w:hAnsi="宋体" w:eastAsia="宋体" w:cs="宋体"/>
          <w:color w:val="auto"/>
          <w:kern w:val="0"/>
          <w:sz w:val="24"/>
          <w:szCs w:val="24"/>
          <w:lang w:val="en-US" w:eastAsia="zh-CN" w:bidi="ar-SA"/>
        </w:rPr>
        <w:t>高速公路有限公司</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地</w:t>
      </w:r>
      <w:r>
        <w:rPr>
          <w:rFonts w:hint="eastAsia" w:ascii="宋体" w:hAnsi="宋体" w:eastAsia="宋体" w:cs="宋体"/>
          <w:color w:val="auto"/>
          <w:kern w:val="0"/>
          <w:sz w:val="24"/>
          <w:szCs w:val="24"/>
          <w:lang w:val="en-US" w:eastAsia="zh-CN" w:bidi="ar-SA"/>
        </w:rPr>
        <w:t xml:space="preserve">   </w:t>
      </w:r>
      <w:r>
        <w:rPr>
          <w:rFonts w:hint="default" w:ascii="宋体" w:hAnsi="宋体" w:eastAsia="宋体" w:cs="宋体"/>
          <w:color w:val="auto"/>
          <w:kern w:val="0"/>
          <w:sz w:val="24"/>
          <w:szCs w:val="24"/>
          <w:lang w:val="en-US" w:eastAsia="zh-CN" w:bidi="ar-SA"/>
        </w:rPr>
        <w:t xml:space="preserve"> 址：重庆市渝北区银杉路66号</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联 系 人：</w:t>
      </w:r>
      <w:r>
        <w:rPr>
          <w:rFonts w:hint="eastAsia" w:ascii="宋体" w:hAnsi="宋体" w:eastAsia="宋体" w:cs="宋体"/>
          <w:color w:val="auto"/>
          <w:kern w:val="0"/>
          <w:sz w:val="24"/>
          <w:szCs w:val="24"/>
          <w:lang w:val="en-US" w:eastAsia="zh-CN" w:bidi="ar-SA"/>
        </w:rPr>
        <w:t>胡</w:t>
      </w:r>
      <w:r>
        <w:rPr>
          <w:rFonts w:hint="default" w:ascii="宋体" w:hAnsi="宋体" w:eastAsia="宋体" w:cs="宋体"/>
          <w:color w:val="auto"/>
          <w:kern w:val="0"/>
          <w:sz w:val="24"/>
          <w:szCs w:val="24"/>
          <w:lang w:val="en-US" w:eastAsia="zh-CN" w:bidi="ar-SA"/>
        </w:rPr>
        <w:t>老师</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 xml:space="preserve">电 </w:t>
      </w:r>
      <w:r>
        <w:rPr>
          <w:rFonts w:hint="eastAsia" w:ascii="宋体" w:hAnsi="宋体" w:eastAsia="宋体" w:cs="宋体"/>
          <w:color w:val="auto"/>
          <w:kern w:val="0"/>
          <w:sz w:val="24"/>
          <w:szCs w:val="24"/>
          <w:lang w:val="en-US" w:eastAsia="zh-CN" w:bidi="ar-SA"/>
        </w:rPr>
        <w:t xml:space="preserve">   </w:t>
      </w:r>
      <w:r>
        <w:rPr>
          <w:rFonts w:hint="default" w:ascii="宋体" w:hAnsi="宋体" w:eastAsia="宋体" w:cs="宋体"/>
          <w:color w:val="auto"/>
          <w:kern w:val="0"/>
          <w:sz w:val="24"/>
          <w:szCs w:val="24"/>
          <w:lang w:val="en-US" w:eastAsia="zh-CN" w:bidi="ar-SA"/>
        </w:rPr>
        <w:t>话：</w:t>
      </w:r>
      <w:r>
        <w:rPr>
          <w:rFonts w:hint="eastAsia" w:ascii="宋体" w:hAnsi="宋体" w:eastAsia="宋体" w:cs="宋体"/>
          <w:color w:val="auto"/>
          <w:kern w:val="0"/>
          <w:sz w:val="24"/>
          <w:szCs w:val="24"/>
          <w:lang w:val="en-US" w:eastAsia="zh-CN" w:bidi="ar-SA"/>
        </w:rPr>
        <w:t>15696416717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E486C"/>
    <w:rsid w:val="0A105F81"/>
    <w:rsid w:val="21221BA4"/>
    <w:rsid w:val="2AD442A4"/>
    <w:rsid w:val="43226597"/>
    <w:rsid w:val="44205D8A"/>
    <w:rsid w:val="4D8F6ADC"/>
    <w:rsid w:val="51830357"/>
    <w:rsid w:val="604517A6"/>
    <w:rsid w:val="671A5CA1"/>
    <w:rsid w:val="741642AC"/>
    <w:rsid w:val="755B155F"/>
    <w:rsid w:val="7D4C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Ascii" w:hAnsiTheme="minorAscii" w:cstheme="minorBidi"/>
      <w:kern w:val="2"/>
      <w:sz w:val="24"/>
      <w:szCs w:val="24"/>
      <w:lang w:val="en-US" w:eastAsia="zh-CN" w:bidi="ar-SA"/>
    </w:rPr>
  </w:style>
  <w:style w:type="paragraph" w:styleId="2">
    <w:name w:val="heading 1"/>
    <w:basedOn w:val="3"/>
    <w:next w:val="4"/>
    <w:link w:val="12"/>
    <w:qFormat/>
    <w:uiPriority w:val="0"/>
    <w:pPr>
      <w:keepNext/>
      <w:keepLines/>
      <w:spacing w:before="340" w:after="330" w:line="579" w:lineRule="auto"/>
      <w:ind w:firstLine="0" w:firstLineChars="0"/>
      <w:jc w:val="center"/>
      <w:outlineLvl w:val="0"/>
    </w:pPr>
    <w:rPr>
      <w:rFonts w:ascii="Arial" w:hAnsi="Arial" w:eastAsia="黑体"/>
      <w:b w:val="0"/>
      <w:bCs/>
      <w:kern w:val="44"/>
      <w:szCs w:val="44"/>
    </w:rPr>
  </w:style>
  <w:style w:type="paragraph" w:styleId="4">
    <w:name w:val="heading 2"/>
    <w:basedOn w:val="3"/>
    <w:next w:val="5"/>
    <w:link w:val="13"/>
    <w:semiHidden/>
    <w:unhideWhenUsed/>
    <w:qFormat/>
    <w:uiPriority w:val="0"/>
    <w:pPr>
      <w:keepNext/>
      <w:keepLines/>
      <w:spacing w:line="240" w:lineRule="auto"/>
      <w:ind w:firstLine="0" w:firstLineChars="0"/>
      <w:jc w:val="left"/>
      <w:outlineLvl w:val="1"/>
    </w:pPr>
    <w:rPr>
      <w:rFonts w:eastAsia="黑体" w:asciiTheme="majorAscii" w:hAnsiTheme="majorAscii" w:cstheme="majorBidi"/>
      <w:b w:val="0"/>
      <w:bCs/>
      <w:sz w:val="30"/>
      <w:szCs w:val="32"/>
    </w:rPr>
  </w:style>
  <w:style w:type="paragraph" w:styleId="6">
    <w:name w:val="heading 3"/>
    <w:basedOn w:val="1"/>
    <w:next w:val="1"/>
    <w:link w:val="14"/>
    <w:semiHidden/>
    <w:unhideWhenUsed/>
    <w:qFormat/>
    <w:uiPriority w:val="0"/>
    <w:pPr>
      <w:keepNext/>
      <w:keepLines/>
      <w:spacing w:before="260" w:beforeLines="0" w:beforeAutospacing="0" w:after="260" w:afterLines="0" w:afterAutospacing="0" w:line="413" w:lineRule="auto"/>
      <w:jc w:val="left"/>
      <w:outlineLvl w:val="2"/>
    </w:pPr>
    <w:rPr>
      <w:rFonts w:eastAsia="黑体"/>
      <w:sz w:val="28"/>
    </w:rPr>
  </w:style>
  <w:style w:type="character" w:default="1" w:styleId="9">
    <w:name w:val="Default Paragraph Font"/>
    <w:semiHidden/>
    <w:unhideWhenUsed/>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5">
    <w:name w:val="Body Text"/>
    <w:basedOn w:val="1"/>
    <w:uiPriority w:val="0"/>
    <w:pPr>
      <w:spacing w:after="120" w:afterLines="0" w:afterAutospacing="0"/>
    </w:pPr>
  </w:style>
  <w:style w:type="paragraph" w:styleId="7">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10">
    <w:name w:val="FollowedHyperlink"/>
    <w:basedOn w:val="9"/>
    <w:qFormat/>
    <w:uiPriority w:val="0"/>
    <w:rPr>
      <w:color w:val="003399"/>
      <w:u w:val="none"/>
    </w:rPr>
  </w:style>
  <w:style w:type="character" w:styleId="11">
    <w:name w:val="Hyperlink"/>
    <w:basedOn w:val="9"/>
    <w:uiPriority w:val="0"/>
    <w:rPr>
      <w:color w:val="0000FF"/>
      <w:u w:val="none"/>
    </w:rPr>
  </w:style>
  <w:style w:type="character" w:customStyle="1" w:styleId="12">
    <w:name w:val="标题 1 Char"/>
    <w:basedOn w:val="9"/>
    <w:link w:val="2"/>
    <w:qFormat/>
    <w:uiPriority w:val="9"/>
    <w:rPr>
      <w:rFonts w:ascii="Arial" w:hAnsi="Arial" w:eastAsia="黑体"/>
      <w:b/>
      <w:bCs/>
      <w:kern w:val="44"/>
      <w:sz w:val="28"/>
      <w:szCs w:val="44"/>
    </w:rPr>
  </w:style>
  <w:style w:type="character" w:customStyle="1" w:styleId="13">
    <w:name w:val="标题 2 Char"/>
    <w:basedOn w:val="9"/>
    <w:link w:val="4"/>
    <w:qFormat/>
    <w:uiPriority w:val="9"/>
    <w:rPr>
      <w:rFonts w:eastAsia="黑体" w:asciiTheme="majorAscii" w:hAnsiTheme="majorAscii" w:cstheme="majorBidi"/>
      <w:b/>
      <w:bCs/>
      <w:sz w:val="21"/>
      <w:szCs w:val="32"/>
    </w:rPr>
  </w:style>
  <w:style w:type="character" w:customStyle="1" w:styleId="14">
    <w:name w:val="标题 3 Char"/>
    <w:link w:val="6"/>
    <w:qFormat/>
    <w:uiPriority w:val="0"/>
    <w:rPr>
      <w:rFonts w:eastAsia="黑体"/>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胡力</dc:creator>
  <cp:lastModifiedBy>志存高远</cp:lastModifiedBy>
  <dcterms:modified xsi:type="dcterms:W3CDTF">2021-08-01T23:49:11Z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E9B21B807EFF49FA821542FBF279930A</vt:lpwstr>
  </property>
</Properties>
</file>