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D19B" w14:textId="256E659A" w:rsidR="008364F5" w:rsidRDefault="002317DB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2317DB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东北公司</w:t>
      </w:r>
      <w:r w:rsidRPr="002317DB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2317DB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年事件检测改造专项工程光纤收发器采购项目</w:t>
      </w:r>
    </w:p>
    <w:p w14:paraId="2C72AE9C" w14:textId="1FFFBBC9" w:rsidR="00A51ABD" w:rsidRDefault="00A51ABD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46A15756" w14:textId="77777777" w:rsidR="00A51ABD" w:rsidRDefault="00A51ABD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36A04EB7" w14:textId="17274055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</w:t>
      </w:r>
      <w:r>
        <w:rPr>
          <w:rFonts w:ascii="Arial" w:hAnsi="Arial" w:cs="Arial" w:hint="eastAsia"/>
          <w:caps/>
          <w:kern w:val="0"/>
          <w:sz w:val="24"/>
          <w:lang w:bidi="ar"/>
        </w:rPr>
        <w:t>1</w:t>
      </w:r>
      <w:r>
        <w:rPr>
          <w:rFonts w:ascii="Arial" w:hAnsi="Arial" w:cs="Arial"/>
          <w:caps/>
          <w:kern w:val="0"/>
          <w:sz w:val="24"/>
          <w:lang w:bidi="ar"/>
        </w:rPr>
        <w:t>年</w:t>
      </w:r>
      <w:r w:rsidR="002317DB">
        <w:rPr>
          <w:rFonts w:ascii="Arial" w:hAnsi="Arial" w:cs="Arial"/>
          <w:caps/>
          <w:kern w:val="0"/>
          <w:sz w:val="24"/>
          <w:lang w:bidi="ar"/>
        </w:rPr>
        <w:t>10</w:t>
      </w:r>
      <w:r>
        <w:rPr>
          <w:rFonts w:ascii="Arial" w:hAnsi="Arial" w:cs="Arial"/>
          <w:caps/>
          <w:kern w:val="0"/>
          <w:sz w:val="24"/>
          <w:lang w:bidi="ar"/>
        </w:rPr>
        <w:t>月</w:t>
      </w:r>
      <w:r w:rsidR="00A459C4">
        <w:rPr>
          <w:rFonts w:ascii="Arial" w:hAnsi="Arial" w:cs="Arial"/>
          <w:caps/>
          <w:kern w:val="0"/>
          <w:sz w:val="24"/>
          <w:lang w:bidi="ar"/>
        </w:rPr>
        <w:t>1</w:t>
      </w:r>
      <w:r w:rsidR="002317DB">
        <w:rPr>
          <w:rFonts w:ascii="Arial" w:hAnsi="Arial" w:cs="Arial"/>
          <w:caps/>
          <w:kern w:val="0"/>
          <w:sz w:val="24"/>
          <w:lang w:bidi="ar"/>
        </w:rPr>
        <w:t>3</w:t>
      </w:r>
      <w:r>
        <w:rPr>
          <w:rFonts w:ascii="Arial" w:hAnsi="Arial" w:cs="Arial"/>
          <w:caps/>
          <w:kern w:val="0"/>
          <w:sz w:val="24"/>
          <w:lang w:bidi="ar"/>
        </w:rPr>
        <w:t>日。</w:t>
      </w:r>
    </w:p>
    <w:p w14:paraId="3EF89F78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一、评标情况</w:t>
      </w:r>
    </w:p>
    <w:p w14:paraId="630A8207" w14:textId="25103D06" w:rsidR="00A51ABD" w:rsidRDefault="002317DB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 w:rsidRPr="002317DB">
        <w:rPr>
          <w:rFonts w:ascii="Arial" w:hAnsi="Arial" w:cs="Arial" w:hint="eastAsia"/>
          <w:kern w:val="0"/>
          <w:sz w:val="24"/>
          <w:lang w:bidi="ar"/>
        </w:rPr>
        <w:t>东北公司</w:t>
      </w:r>
      <w:r w:rsidRPr="002317DB">
        <w:rPr>
          <w:rFonts w:ascii="Arial" w:hAnsi="Arial" w:cs="Arial" w:hint="eastAsia"/>
          <w:kern w:val="0"/>
          <w:sz w:val="24"/>
          <w:lang w:bidi="ar"/>
        </w:rPr>
        <w:t>2021</w:t>
      </w:r>
      <w:r w:rsidRPr="002317DB">
        <w:rPr>
          <w:rFonts w:ascii="Arial" w:hAnsi="Arial" w:cs="Arial" w:hint="eastAsia"/>
          <w:kern w:val="0"/>
          <w:sz w:val="24"/>
          <w:lang w:bidi="ar"/>
        </w:rPr>
        <w:t>年事件检测改造专项工程光纤收发器采购项目</w:t>
      </w:r>
      <w:r w:rsidR="00A51ABD">
        <w:rPr>
          <w:rFonts w:ascii="Arial" w:hAnsi="Arial" w:cs="Arial" w:hint="eastAsia"/>
          <w:kern w:val="0"/>
          <w:sz w:val="24"/>
          <w:lang w:bidi="ar"/>
        </w:rPr>
        <w:t>竞争性比</w:t>
      </w:r>
      <w:proofErr w:type="gramStart"/>
      <w:r w:rsidR="00A51ABD">
        <w:rPr>
          <w:rFonts w:ascii="Arial" w:hAnsi="Arial" w:cs="Arial" w:hint="eastAsia"/>
          <w:kern w:val="0"/>
          <w:sz w:val="24"/>
          <w:lang w:bidi="ar"/>
        </w:rPr>
        <w:t>选</w:t>
      </w:r>
      <w:r w:rsidR="00A51ABD">
        <w:rPr>
          <w:rFonts w:ascii="Arial" w:hAnsi="Arial" w:cs="Arial"/>
          <w:kern w:val="0"/>
          <w:sz w:val="24"/>
          <w:lang w:bidi="ar"/>
        </w:rPr>
        <w:t>采用</w:t>
      </w:r>
      <w:proofErr w:type="gramEnd"/>
      <w:r w:rsidR="00A51ABD">
        <w:rPr>
          <w:rFonts w:ascii="Arial" w:hAnsi="Arial" w:cs="Arial" w:hint="eastAsia"/>
          <w:kern w:val="0"/>
          <w:sz w:val="24"/>
          <w:lang w:bidi="ar"/>
        </w:rPr>
        <w:t>经评审的最低价</w:t>
      </w:r>
      <w:r w:rsidR="00A51ABD">
        <w:rPr>
          <w:rFonts w:ascii="Arial" w:hAnsi="Arial" w:cs="Arial"/>
          <w:kern w:val="0"/>
          <w:sz w:val="24"/>
          <w:lang w:bidi="ar"/>
        </w:rPr>
        <w:t>法，经评标小组评审，结果如下：</w:t>
      </w:r>
    </w:p>
    <w:p w14:paraId="252B32A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、中标候选人基本情况：</w:t>
      </w:r>
    </w:p>
    <w:p w14:paraId="054381B9" w14:textId="77C3655C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中标候选人：</w:t>
      </w:r>
      <w:r w:rsidR="002317DB" w:rsidRPr="002317DB">
        <w:rPr>
          <w:rFonts w:ascii="宋体" w:hAnsi="宋体" w:cs="宋体" w:hint="eastAsia"/>
          <w:sz w:val="24"/>
          <w:u w:val="single"/>
        </w:rPr>
        <w:t>武汉微创光电股份有限公司</w:t>
      </w:r>
      <w:r>
        <w:rPr>
          <w:rFonts w:ascii="Arial" w:hAnsi="Arial" w:cs="Arial"/>
          <w:color w:val="000000"/>
          <w:kern w:val="0"/>
          <w:sz w:val="24"/>
          <w:lang w:bidi="ar"/>
        </w:rPr>
        <w:t>，</w:t>
      </w:r>
      <w:r>
        <w:rPr>
          <w:rFonts w:ascii="Arial" w:hAnsi="Arial" w:cs="Arial" w:hint="eastAsia"/>
          <w:color w:val="000000"/>
          <w:kern w:val="0"/>
          <w:sz w:val="24"/>
          <w:lang w:bidi="ar"/>
        </w:rPr>
        <w:t>报价为：</w:t>
      </w:r>
      <w:r w:rsidR="002317DB" w:rsidRPr="002317DB">
        <w:rPr>
          <w:rFonts w:ascii="Arial" w:hAnsi="Arial" w:cs="Arial"/>
          <w:color w:val="000000"/>
          <w:kern w:val="0"/>
          <w:sz w:val="24"/>
          <w:u w:val="single"/>
          <w:lang w:bidi="ar"/>
        </w:rPr>
        <w:t>103040.00</w:t>
      </w:r>
      <w:bookmarkStart w:id="0" w:name="_GoBack"/>
      <w:bookmarkEnd w:id="0"/>
      <w:r w:rsidR="00A459C4"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/>
          <w:kern w:val="0"/>
          <w:sz w:val="24"/>
          <w:lang w:bidi="ar"/>
        </w:rPr>
        <w:t>；</w:t>
      </w:r>
    </w:p>
    <w:p w14:paraId="09D44125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5"/>
          <w:rFonts w:ascii="Arial" w:hAnsi="Arial" w:cs="Arial"/>
          <w:caps/>
          <w:kern w:val="0"/>
          <w:sz w:val="24"/>
          <w:lang w:bidi="ar"/>
        </w:rPr>
        <w:t>、中标候选人响应招标文件要求的资格能力条件</w:t>
      </w:r>
    </w:p>
    <w:p w14:paraId="2ED3DEFE" w14:textId="273A4D4C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2317DB" w:rsidRPr="002317DB">
        <w:rPr>
          <w:rFonts w:ascii="宋体" w:hAnsi="宋体" w:cs="宋体" w:hint="eastAsia"/>
          <w:sz w:val="24"/>
          <w:u w:val="single"/>
        </w:rPr>
        <w:t>武汉微创光电股份有限公司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/>
          <w:kern w:val="0"/>
          <w:sz w:val="24"/>
          <w:lang w:bidi="ar"/>
        </w:rPr>
        <w:t>的资格能力条件：满足竞价文件资质要求；</w:t>
      </w:r>
    </w:p>
    <w:p w14:paraId="111E72BE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二、提出异议的渠道和方式</w:t>
      </w:r>
    </w:p>
    <w:p w14:paraId="5824ACE7" w14:textId="77777777" w:rsidR="00A51ABD" w:rsidRDefault="00A51ABD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1209F782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三、其他</w:t>
      </w:r>
    </w:p>
    <w:p w14:paraId="2368E4AF" w14:textId="137CD1DB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kern w:val="0"/>
          <w:sz w:val="24"/>
          <w:lang w:bidi="ar"/>
        </w:rPr>
        <w:t>重庆高速公路集团有限公司</w:t>
      </w:r>
      <w:r w:rsidR="00A459C4">
        <w:rPr>
          <w:rFonts w:ascii="Arial" w:hAnsi="Arial" w:cs="Arial" w:hint="eastAsia"/>
          <w:kern w:val="0"/>
          <w:sz w:val="24"/>
          <w:lang w:bidi="ar"/>
        </w:rPr>
        <w:t>官网</w:t>
      </w:r>
      <w:r>
        <w:rPr>
          <w:rFonts w:ascii="Arial" w:hAnsi="Arial" w:cs="Arial"/>
          <w:kern w:val="0"/>
          <w:sz w:val="24"/>
          <w:lang w:bidi="ar"/>
        </w:rPr>
        <w:t>发布</w:t>
      </w:r>
      <w:proofErr w:type="gramEnd"/>
      <w:r>
        <w:rPr>
          <w:rFonts w:ascii="Arial" w:hAnsi="Arial" w:cs="Arial"/>
          <w:kern w:val="0"/>
          <w:sz w:val="24"/>
          <w:lang w:bidi="ar"/>
        </w:rPr>
        <w:t>。</w:t>
      </w:r>
    </w:p>
    <w:p w14:paraId="0A19D8BB" w14:textId="77777777" w:rsidR="00A51ABD" w:rsidRDefault="00A51ABD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四、监督部门</w:t>
      </w:r>
    </w:p>
    <w:p w14:paraId="41F9A730" w14:textId="77777777" w:rsidR="00A459C4" w:rsidRP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448B3BFC" w14:textId="77777777" w:rsidR="00A459C4" w:rsidRDefault="00A459C4" w:rsidP="00A459C4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 w:rsidRPr="00A459C4">
        <w:rPr>
          <w:rFonts w:ascii="Arial" w:hAnsi="Arial" w:cs="Arial" w:hint="eastAsia"/>
          <w:kern w:val="0"/>
          <w:sz w:val="24"/>
          <w:lang w:bidi="ar"/>
        </w:rPr>
        <w:t>监督电话：</w:t>
      </w:r>
      <w:r w:rsidRPr="00A459C4">
        <w:rPr>
          <w:rFonts w:ascii="Arial" w:hAnsi="Arial" w:cs="Arial" w:hint="eastAsia"/>
          <w:kern w:val="0"/>
          <w:sz w:val="24"/>
          <w:lang w:bidi="ar"/>
        </w:rPr>
        <w:t>023-86376833</w:t>
      </w:r>
    </w:p>
    <w:p w14:paraId="30316E88" w14:textId="2C890FFC" w:rsidR="00A51ABD" w:rsidRDefault="00A51ABD" w:rsidP="00A459C4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5"/>
          <w:rFonts w:ascii="Arial" w:hAnsi="Arial" w:cs="Arial"/>
          <w:caps/>
          <w:kern w:val="0"/>
          <w:sz w:val="24"/>
          <w:lang w:bidi="ar"/>
        </w:rPr>
        <w:t>五、联系方式</w:t>
      </w:r>
    </w:p>
    <w:p w14:paraId="736A28ED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</w:p>
    <w:p w14:paraId="4AB0FDEA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址：</w:t>
      </w:r>
      <w:r>
        <w:rPr>
          <w:rFonts w:ascii="Arial" w:hAnsi="Arial" w:cs="Arial" w:hint="eastAsia"/>
          <w:kern w:val="0"/>
          <w:sz w:val="24"/>
          <w:lang w:bidi="ar"/>
        </w:rPr>
        <w:t>重庆市南岸区内环入口</w:t>
      </w:r>
      <w:r>
        <w:rPr>
          <w:rFonts w:ascii="Arial" w:hAnsi="Arial" w:cs="Arial" w:hint="eastAsia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0309D08E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人：</w:t>
      </w:r>
      <w:r w:rsidR="00A00594">
        <w:rPr>
          <w:rFonts w:ascii="Arial" w:hAnsi="Arial" w:cs="Arial" w:hint="eastAsia"/>
          <w:kern w:val="0"/>
          <w:sz w:val="24"/>
          <w:lang w:bidi="ar"/>
        </w:rPr>
        <w:t>方映鑫</w:t>
      </w:r>
    </w:p>
    <w:p w14:paraId="2A928332" w14:textId="77777777" w:rsidR="00A51ABD" w:rsidRDefault="00A51ABD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/>
          <w:kern w:val="0"/>
          <w:sz w:val="24"/>
          <w:lang w:bidi="ar"/>
        </w:rPr>
        <w:t>话：</w:t>
      </w:r>
      <w:r w:rsidR="00A00594">
        <w:rPr>
          <w:rFonts w:ascii="Arial" w:hAnsi="Arial" w:cs="Arial"/>
          <w:kern w:val="0"/>
          <w:sz w:val="24"/>
          <w:lang w:bidi="ar"/>
        </w:rPr>
        <w:t>19922923241</w:t>
      </w:r>
      <w:r>
        <w:rPr>
          <w:rFonts w:ascii="Arial" w:hAnsi="Arial" w:cs="Arial"/>
          <w:kern w:val="0"/>
          <w:sz w:val="24"/>
          <w:lang w:bidi="ar"/>
        </w:rPr>
        <w:t> </w:t>
      </w:r>
    </w:p>
    <w:p w14:paraId="51BFE411" w14:textId="77777777" w:rsidR="00A51ABD" w:rsidRDefault="00A51ABD"/>
    <w:sectPr w:rsidR="00A51A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91B4B" w14:textId="77777777" w:rsidR="00A77C8C" w:rsidRDefault="00A77C8C" w:rsidP="00A00594">
      <w:r>
        <w:separator/>
      </w:r>
    </w:p>
  </w:endnote>
  <w:endnote w:type="continuationSeparator" w:id="0">
    <w:p w14:paraId="7919A574" w14:textId="77777777" w:rsidR="00A77C8C" w:rsidRDefault="00A77C8C" w:rsidP="00A0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5438A" w14:textId="77777777" w:rsidR="00A77C8C" w:rsidRDefault="00A77C8C" w:rsidP="00A00594">
      <w:r>
        <w:separator/>
      </w:r>
    </w:p>
  </w:footnote>
  <w:footnote w:type="continuationSeparator" w:id="0">
    <w:p w14:paraId="2A312155" w14:textId="77777777" w:rsidR="00A77C8C" w:rsidRDefault="00A77C8C" w:rsidP="00A0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DC"/>
    <w:rsid w:val="001559E3"/>
    <w:rsid w:val="002317DB"/>
    <w:rsid w:val="00291C19"/>
    <w:rsid w:val="004012AF"/>
    <w:rsid w:val="008364F5"/>
    <w:rsid w:val="00880DAC"/>
    <w:rsid w:val="00956ADC"/>
    <w:rsid w:val="009E4404"/>
    <w:rsid w:val="00A00594"/>
    <w:rsid w:val="00A459C4"/>
    <w:rsid w:val="00A51ABD"/>
    <w:rsid w:val="00A77C8C"/>
    <w:rsid w:val="00A81A4B"/>
    <w:rsid w:val="00B246FA"/>
    <w:rsid w:val="00B77CB3"/>
    <w:rsid w:val="00D64D61"/>
    <w:rsid w:val="03F731FF"/>
    <w:rsid w:val="08B45000"/>
    <w:rsid w:val="0997703F"/>
    <w:rsid w:val="0AB5122C"/>
    <w:rsid w:val="0D29394C"/>
    <w:rsid w:val="0D9F222D"/>
    <w:rsid w:val="0DD12C11"/>
    <w:rsid w:val="12610CE0"/>
    <w:rsid w:val="126145E3"/>
    <w:rsid w:val="130408FE"/>
    <w:rsid w:val="18FA7FB0"/>
    <w:rsid w:val="192378DD"/>
    <w:rsid w:val="21957D40"/>
    <w:rsid w:val="21B314FF"/>
    <w:rsid w:val="23227C9C"/>
    <w:rsid w:val="232D3172"/>
    <w:rsid w:val="268A7A63"/>
    <w:rsid w:val="29604452"/>
    <w:rsid w:val="2A0F53BA"/>
    <w:rsid w:val="2B291EDA"/>
    <w:rsid w:val="34703707"/>
    <w:rsid w:val="3B2D3340"/>
    <w:rsid w:val="3FDC5157"/>
    <w:rsid w:val="40942A93"/>
    <w:rsid w:val="40AF7949"/>
    <w:rsid w:val="4434325B"/>
    <w:rsid w:val="44394262"/>
    <w:rsid w:val="46F643B7"/>
    <w:rsid w:val="47C975EF"/>
    <w:rsid w:val="584B4076"/>
    <w:rsid w:val="5CC3470C"/>
    <w:rsid w:val="5E412E82"/>
    <w:rsid w:val="60311332"/>
    <w:rsid w:val="62E37243"/>
    <w:rsid w:val="6CD179AE"/>
    <w:rsid w:val="72874948"/>
    <w:rsid w:val="74E6339A"/>
    <w:rsid w:val="75946359"/>
    <w:rsid w:val="77D9204F"/>
    <w:rsid w:val="7AC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E3E10"/>
  <w15:chartTrackingRefBased/>
  <w15:docId w15:val="{CAF7C181-ECEC-45D1-A21E-3775000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none"/>
    </w:rPr>
  </w:style>
  <w:style w:type="character" w:styleId="a4">
    <w:name w:val="FollowedHyperlink"/>
    <w:rPr>
      <w:color w:val="003399"/>
      <w:u w:val="none"/>
    </w:rPr>
  </w:style>
  <w:style w:type="character" w:styleId="a5">
    <w:name w:val="Strong"/>
    <w:qFormat/>
    <w:rPr>
      <w:b/>
    </w:rPr>
  </w:style>
  <w:style w:type="character" w:customStyle="1" w:styleId="credit">
    <w:name w:val="credit"/>
    <w:rPr>
      <w:sz w:val="18"/>
      <w:szCs w:val="18"/>
    </w:rPr>
  </w:style>
  <w:style w:type="character" w:customStyle="1" w:styleId="after">
    <w:name w:val="after"/>
    <w:rPr>
      <w:bdr w:val="dashed" w:sz="48" w:space="0" w:color="auto"/>
    </w:rPr>
  </w:style>
  <w:style w:type="character" w:customStyle="1" w:styleId="first-child">
    <w:name w:val="first-child"/>
    <w:basedOn w:val="a0"/>
  </w:style>
  <w:style w:type="character" w:customStyle="1" w:styleId="hover49">
    <w:name w:val="hover49"/>
    <w:rPr>
      <w:color w:val="4285F4"/>
      <w:u w:val="none"/>
    </w:rPr>
  </w:style>
  <w:style w:type="character" w:customStyle="1" w:styleId="hover50">
    <w:name w:val="hover50"/>
    <w:rPr>
      <w:b w:val="0"/>
      <w:color w:val="4285F4"/>
    </w:rPr>
  </w:style>
  <w:style w:type="character" w:customStyle="1" w:styleId="hover52">
    <w:name w:val="hover52"/>
    <w:basedOn w:val="a0"/>
  </w:style>
  <w:style w:type="character" w:customStyle="1" w:styleId="hover51">
    <w:name w:val="hover51"/>
    <w:rPr>
      <w:color w:val="1A85D7"/>
    </w:rPr>
  </w:style>
  <w:style w:type="character" w:customStyle="1" w:styleId="hover48">
    <w:name w:val="hover48"/>
    <w:rPr>
      <w:shd w:val="clear" w:color="auto" w:fill="346AC3"/>
    </w:rPr>
  </w:style>
  <w:style w:type="character" w:customStyle="1" w:styleId="before">
    <w:name w:val="before"/>
    <w:rPr>
      <w:bdr w:val="single" w:sz="48" w:space="0" w:color="auto"/>
    </w:rPr>
  </w:style>
  <w:style w:type="paragraph" w:styleId="a6">
    <w:name w:val="header"/>
    <w:basedOn w:val="a"/>
    <w:link w:val="a7"/>
    <w:rsid w:val="00A00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A00594"/>
    <w:rPr>
      <w:kern w:val="2"/>
      <w:sz w:val="18"/>
      <w:szCs w:val="18"/>
    </w:rPr>
  </w:style>
  <w:style w:type="paragraph" w:styleId="a8">
    <w:name w:val="footer"/>
    <w:basedOn w:val="a"/>
    <w:link w:val="a9"/>
    <w:rsid w:val="00A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A005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方 映鑫</cp:lastModifiedBy>
  <cp:revision>2</cp:revision>
  <dcterms:created xsi:type="dcterms:W3CDTF">2021-10-09T08:34:00Z</dcterms:created>
  <dcterms:modified xsi:type="dcterms:W3CDTF">2021-10-09T08:34:00Z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