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仿宋_GBK" w:hAnsi="方正仿宋_GBK" w:eastAsia="方正仿宋_GBK" w:cs="方正仿宋_GBK"/>
          <w:b/>
          <w:sz w:val="48"/>
          <w:szCs w:val="48"/>
        </w:rPr>
      </w:pPr>
      <w:r>
        <w:rPr>
          <w:rFonts w:hint="eastAsia" w:ascii="方正仿宋_GBK" w:hAnsi="方正仿宋_GBK" w:eastAsia="方正仿宋_GBK" w:cs="方正仿宋_GBK"/>
          <w:b/>
          <w:sz w:val="48"/>
          <w:szCs w:val="48"/>
        </w:rPr>
        <w:t>重庆高速工程顾问有限公司</w:t>
      </w:r>
    </w:p>
    <w:p>
      <w:pPr>
        <w:spacing w:line="720" w:lineRule="exact"/>
        <w:jc w:val="center"/>
        <w:rPr>
          <w:rFonts w:hint="eastAsia" w:ascii="方正仿宋_GBK" w:hAnsi="方正仿宋_GBK" w:eastAsia="方正仿宋_GBK" w:cs="方正仿宋_GBK"/>
          <w:b/>
          <w:spacing w:val="20"/>
          <w:sz w:val="48"/>
          <w:szCs w:val="48"/>
        </w:rPr>
      </w:pPr>
      <w:r>
        <w:rPr>
          <w:rFonts w:hint="eastAsia" w:ascii="方正仿宋_GBK" w:hAnsi="方正仿宋_GBK" w:eastAsia="方正仿宋_GBK" w:cs="方正仿宋_GBK"/>
          <w:b/>
          <w:sz w:val="48"/>
          <w:szCs w:val="48"/>
        </w:rPr>
        <w:t>“</w:t>
      </w:r>
      <w:r>
        <w:rPr>
          <w:rFonts w:hint="eastAsia" w:ascii="方正仿宋_GBK" w:hAnsi="方正仿宋_GBK" w:eastAsia="方正仿宋_GBK" w:cs="方正仿宋_GBK"/>
          <w:b/>
          <w:sz w:val="48"/>
          <w:szCs w:val="48"/>
          <w:lang w:val="en-US" w:eastAsia="zh-CN"/>
        </w:rPr>
        <w:t>城开路通车慰问演出</w:t>
      </w:r>
      <w:r>
        <w:rPr>
          <w:rFonts w:hint="eastAsia" w:ascii="方正仿宋_GBK" w:hAnsi="方正仿宋_GBK" w:eastAsia="方正仿宋_GBK" w:cs="方正仿宋_GBK"/>
          <w:b/>
          <w:sz w:val="48"/>
          <w:szCs w:val="48"/>
        </w:rPr>
        <w:t>”项目</w:t>
      </w:r>
    </w:p>
    <w:p>
      <w:pPr>
        <w:pStyle w:val="10"/>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仿宋_GBK" w:hAnsi="方正仿宋_GBK" w:eastAsia="方正仿宋_GBK" w:cs="方正仿宋_GBK"/>
          <w:color w:val="auto"/>
        </w:rPr>
      </w:pPr>
    </w:p>
    <w:p>
      <w:pPr>
        <w:jc w:val="center"/>
        <w:rPr>
          <w:rFonts w:hint="eastAsia" w:ascii="方正仿宋_GBK" w:hAnsi="方正仿宋_GBK" w:eastAsia="方正仿宋_GBK" w:cs="方正仿宋_GBK"/>
          <w:b/>
          <w:spacing w:val="20"/>
          <w:sz w:val="72"/>
          <w:szCs w:val="72"/>
        </w:rPr>
      </w:pPr>
    </w:p>
    <w:p>
      <w:pPr>
        <w:pStyle w:val="3"/>
        <w:rPr>
          <w:rFonts w:hint="eastAsia" w:ascii="方正仿宋_GBK" w:hAnsi="方正仿宋_GBK" w:eastAsia="方正仿宋_GBK" w:cs="方正仿宋_GBK"/>
          <w:b/>
          <w:spacing w:val="20"/>
          <w:sz w:val="72"/>
          <w:szCs w:val="72"/>
        </w:rPr>
      </w:pPr>
    </w:p>
    <w:p>
      <w:pPr>
        <w:rPr>
          <w:rFonts w:hint="eastAsia"/>
        </w:rPr>
      </w:pPr>
    </w:p>
    <w:p>
      <w:pPr>
        <w:jc w:val="center"/>
        <w:rPr>
          <w:rFonts w:hint="eastAsia" w:ascii="方正仿宋_GBK" w:hAnsi="方正仿宋_GBK" w:eastAsia="方正仿宋_GBK" w:cs="方正仿宋_GBK"/>
          <w:b/>
          <w:spacing w:val="20"/>
          <w:sz w:val="84"/>
          <w:szCs w:val="84"/>
        </w:rPr>
      </w:pPr>
      <w:r>
        <w:rPr>
          <w:rFonts w:hint="eastAsia" w:ascii="方正仿宋_GBK" w:hAnsi="方正仿宋_GBK" w:eastAsia="方正仿宋_GBK" w:cs="方正仿宋_GBK"/>
          <w:b/>
          <w:spacing w:val="20"/>
          <w:sz w:val="84"/>
          <w:szCs w:val="84"/>
        </w:rPr>
        <w:t>竞争性比选文件</w:t>
      </w: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pStyle w:val="3"/>
        <w:rPr>
          <w:rFonts w:hint="eastAsia"/>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rPr>
          <w:rFonts w:hint="eastAsia" w:ascii="方正仿宋_GBK" w:hAnsi="方正仿宋_GBK" w:eastAsia="方正仿宋_GBK" w:cs="方正仿宋_GBK"/>
          <w:szCs w:val="21"/>
        </w:rPr>
      </w:pPr>
    </w:p>
    <w:p>
      <w:pPr>
        <w:pStyle w:val="3"/>
        <w:rPr>
          <w:rFonts w:hint="eastAsia" w:ascii="方正仿宋_GBK" w:hAnsi="方正仿宋_GBK" w:eastAsia="方正仿宋_GBK" w:cs="方正仿宋_GBK"/>
          <w:szCs w:val="21"/>
        </w:rPr>
      </w:pPr>
    </w:p>
    <w:p>
      <w:pPr>
        <w:rPr>
          <w:rFonts w:hint="eastAsia"/>
        </w:rPr>
      </w:pPr>
    </w:p>
    <w:p>
      <w:pPr>
        <w:pStyle w:val="3"/>
        <w:ind w:left="0" w:leftChars="0" w:firstLine="0" w:firstLineChars="0"/>
        <w:rPr>
          <w:rFonts w:hint="eastAsia"/>
        </w:rPr>
      </w:pPr>
    </w:p>
    <w:p>
      <w:pPr>
        <w:pStyle w:val="4"/>
        <w:spacing w:line="360" w:lineRule="auto"/>
        <w:ind w:left="99" w:leftChars="47"/>
        <w:jc w:val="center"/>
        <w:rPr>
          <w:rFonts w:hint="eastAsia"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重庆高速工程顾问有限公司</w:t>
      </w:r>
    </w:p>
    <w:p>
      <w:pPr>
        <w:pStyle w:val="4"/>
        <w:spacing w:line="360" w:lineRule="auto"/>
        <w:ind w:left="99" w:leftChars="47"/>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202</w:t>
      </w:r>
      <w:r>
        <w:rPr>
          <w:rFonts w:hint="eastAsia" w:ascii="方正仿宋_GBK" w:hAnsi="方正仿宋_GBK" w:eastAsia="方正仿宋_GBK" w:cs="方正仿宋_GBK"/>
          <w:b/>
          <w:sz w:val="32"/>
          <w:szCs w:val="32"/>
          <w:lang w:val="en-US" w:eastAsia="zh-CN"/>
        </w:rPr>
        <w:t>2</w:t>
      </w:r>
      <w:r>
        <w:rPr>
          <w:rFonts w:hint="eastAsia" w:ascii="方正仿宋_GBK" w:hAnsi="方正仿宋_GBK" w:eastAsia="方正仿宋_GBK" w:cs="方正仿宋_GBK"/>
          <w:b/>
          <w:sz w:val="32"/>
          <w:szCs w:val="32"/>
        </w:rPr>
        <w:t>年</w:t>
      </w:r>
      <w:r>
        <w:rPr>
          <w:rFonts w:hint="eastAsia" w:ascii="方正仿宋_GBK" w:hAnsi="方正仿宋_GBK" w:eastAsia="方正仿宋_GBK" w:cs="方正仿宋_GBK"/>
          <w:b/>
          <w:sz w:val="32"/>
          <w:szCs w:val="32"/>
          <w:lang w:val="en-US" w:eastAsia="zh-CN"/>
        </w:rPr>
        <w:t>12</w:t>
      </w:r>
      <w:r>
        <w:rPr>
          <w:rFonts w:hint="eastAsia" w:ascii="方正仿宋_GBK" w:hAnsi="方正仿宋_GBK" w:eastAsia="方正仿宋_GBK" w:cs="方正仿宋_GBK"/>
          <w:b/>
          <w:sz w:val="32"/>
          <w:szCs w:val="32"/>
        </w:rPr>
        <w:t>月</w:t>
      </w:r>
    </w:p>
    <w:p>
      <w:pPr>
        <w:rPr>
          <w:rFonts w:hint="eastAsia" w:ascii="方正仿宋_GBK" w:hAnsi="方正仿宋_GBK" w:eastAsia="方正仿宋_GBK" w:cs="方正仿宋_GBK"/>
          <w:b/>
          <w:sz w:val="32"/>
          <w:szCs w:val="32"/>
        </w:rPr>
      </w:pPr>
    </w:p>
    <w:p>
      <w:pPr>
        <w:pStyle w:val="3"/>
        <w:rPr>
          <w:rFonts w:hint="eastAsia"/>
        </w:rPr>
      </w:pPr>
    </w:p>
    <w:p>
      <w:pPr>
        <w:pStyle w:val="10"/>
        <w:spacing w:line="360" w:lineRule="auto"/>
        <w:ind w:firstLine="0" w:firstLineChars="0"/>
        <w:jc w:val="center"/>
        <w:rPr>
          <w:rFonts w:hint="eastAsia" w:ascii="Times New Roman" w:hAnsi="Times New Roman" w:eastAsia="方正仿宋_GBK" w:cs="Times New Roman"/>
          <w:b/>
          <w:sz w:val="32"/>
          <w:szCs w:val="32"/>
        </w:rPr>
        <w:sectPr>
          <w:headerReference r:id="rId3" w:type="default"/>
          <w:pgSz w:w="11906" w:h="16838"/>
          <w:pgMar w:top="1418" w:right="1361" w:bottom="1418" w:left="1361" w:header="851" w:footer="992" w:gutter="0"/>
          <w:cols w:space="720" w:num="1"/>
          <w:docGrid w:type="lines" w:linePitch="312" w:charSpace="0"/>
        </w:sectPr>
      </w:pPr>
      <w:bookmarkStart w:id="0" w:name="_Hlk42092016"/>
    </w:p>
    <w:p>
      <w:pPr>
        <w:pStyle w:val="10"/>
        <w:spacing w:line="360" w:lineRule="auto"/>
        <w:ind w:firstLine="0" w:firstLineChars="0"/>
        <w:jc w:val="center"/>
        <w:rPr>
          <w:rFonts w:hint="eastAsia"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重庆高速工程顾问有限公司“</w:t>
      </w:r>
      <w:r>
        <w:rPr>
          <w:rFonts w:hint="eastAsia" w:ascii="Times New Roman" w:hAnsi="Times New Roman" w:eastAsia="方正仿宋_GBK" w:cs="Times New Roman"/>
          <w:b/>
          <w:sz w:val="32"/>
          <w:szCs w:val="32"/>
          <w:lang w:val="en-US" w:eastAsia="zh-CN"/>
        </w:rPr>
        <w:t>城开路通车慰问演出</w:t>
      </w:r>
      <w:r>
        <w:rPr>
          <w:rFonts w:hint="eastAsia" w:ascii="Times New Roman" w:hAnsi="Times New Roman" w:eastAsia="方正仿宋_GBK" w:cs="Times New Roman"/>
          <w:b/>
          <w:sz w:val="32"/>
          <w:szCs w:val="32"/>
        </w:rPr>
        <w:t>”项目</w:t>
      </w:r>
      <w:bookmarkEnd w:id="0"/>
    </w:p>
    <w:p>
      <w:pPr>
        <w:pStyle w:val="10"/>
        <w:spacing w:line="360" w:lineRule="auto"/>
        <w:ind w:firstLine="0" w:firstLineChars="0"/>
        <w:jc w:val="center"/>
        <w:rPr>
          <w:rFonts w:hint="eastAsia" w:ascii="Times New Roman" w:hAnsi="Times New Roman" w:eastAsia="方正仿宋_GBK" w:cs="Times New Roman"/>
          <w:b/>
          <w:sz w:val="30"/>
          <w:szCs w:val="30"/>
          <w:lang w:val="en-US" w:eastAsia="zh-CN"/>
        </w:rPr>
      </w:pPr>
      <w:r>
        <w:rPr>
          <w:rFonts w:hint="eastAsia" w:ascii="Times New Roman" w:hAnsi="Times New Roman" w:eastAsia="方正仿宋_GBK" w:cs="Times New Roman"/>
          <w:b/>
          <w:sz w:val="32"/>
          <w:szCs w:val="32"/>
        </w:rPr>
        <w:t>竞争性比选</w:t>
      </w:r>
      <w:r>
        <w:rPr>
          <w:rFonts w:hint="eastAsia" w:ascii="Times New Roman" w:hAnsi="Times New Roman" w:eastAsia="方正仿宋_GBK" w:cs="Times New Roman"/>
          <w:b/>
          <w:sz w:val="32"/>
          <w:szCs w:val="32"/>
          <w:lang w:val="en-US" w:eastAsia="zh-CN"/>
        </w:rPr>
        <w:t>项目</w:t>
      </w:r>
    </w:p>
    <w:p>
      <w:pPr>
        <w:spacing w:line="400" w:lineRule="exact"/>
        <w:rPr>
          <w:rFonts w:hint="eastAsia" w:ascii="方正仿宋_GBK" w:hAnsi="方正仿宋_GBK" w:eastAsia="方正仿宋_GBK" w:cs="方正仿宋_GBK"/>
          <w:b/>
          <w:sz w:val="24"/>
          <w:lang w:eastAsia="zh-CN"/>
        </w:rPr>
      </w:pPr>
      <w:bookmarkStart w:id="1" w:name="_Toc247085681"/>
      <w:bookmarkStart w:id="2" w:name="_Toc296602411"/>
      <w:bookmarkStart w:id="3" w:name="_Toc152042296"/>
      <w:bookmarkStart w:id="4" w:name="_Toc144974488"/>
      <w:bookmarkStart w:id="5" w:name="_Toc179632537"/>
      <w:bookmarkStart w:id="6" w:name="_Toc152045520"/>
      <w:bookmarkStart w:id="7" w:name="_Toc246996167"/>
      <w:bookmarkStart w:id="8" w:name="_Toc246996910"/>
      <w:bookmarkStart w:id="9" w:name="_Toc296602412"/>
      <w:bookmarkStart w:id="10" w:name="_Toc247085682"/>
      <w:bookmarkStart w:id="11" w:name="_Toc246996911"/>
      <w:bookmarkStart w:id="12" w:name="_Toc152042297"/>
      <w:bookmarkStart w:id="13" w:name="_Toc179632538"/>
      <w:bookmarkStart w:id="14" w:name="_Toc246996168"/>
      <w:bookmarkStart w:id="15" w:name="_Toc152045521"/>
      <w:bookmarkStart w:id="16" w:name="_Toc144974489"/>
    </w:p>
    <w:p>
      <w:pPr>
        <w:pStyle w:val="10"/>
        <w:spacing w:line="360" w:lineRule="auto"/>
        <w:ind w:firstLine="560" w:firstLineChars="200"/>
        <w:jc w:val="both"/>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城开高速是国家高速G69银百高速全线贯通的重要一环，是重庆市三环十八射多联线高速公路规划的第十射，是重庆市实现县县通高速的最后一步，也是完善全市骨架公路网布局的重要段落，更是打通重庆市向我国北部、东北部辐射的重要通道，它的建设对于推进国家西部大开发战略，完善国家和重庆市高速公路网均具有重要意义。2022年底，城开高速将通至城口县城，实现重庆“县县通高速”目标。为记录城开高速通车盛事、反映沿线百姓幸福心声、展示重庆高速发展成就、激励全体高速人不忘初心、砥砺奋进</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重</w:t>
      </w:r>
      <w:r>
        <w:rPr>
          <w:rFonts w:hint="eastAsia" w:ascii="方正仿宋_GBK" w:hAnsi="方正仿宋_GBK" w:eastAsia="方正仿宋_GBK" w:cs="方正仿宋_GBK"/>
          <w:sz w:val="28"/>
          <w:szCs w:val="28"/>
        </w:rPr>
        <w:t>庆高速</w:t>
      </w:r>
      <w:r>
        <w:rPr>
          <w:rFonts w:hint="eastAsia" w:ascii="方正仿宋_GBK" w:hAnsi="方正仿宋_GBK" w:eastAsia="方正仿宋_GBK" w:cs="方正仿宋_GBK"/>
          <w:sz w:val="28"/>
          <w:szCs w:val="28"/>
          <w:lang w:val="en-US" w:eastAsia="zh-CN"/>
        </w:rPr>
        <w:t>工程顾问有限</w:t>
      </w:r>
      <w:r>
        <w:rPr>
          <w:rFonts w:hint="eastAsia" w:ascii="方正仿宋_GBK" w:hAnsi="方正仿宋_GBK" w:eastAsia="方正仿宋_GBK" w:cs="方正仿宋_GBK"/>
          <w:sz w:val="28"/>
          <w:szCs w:val="28"/>
        </w:rPr>
        <w:t>公司</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圆梦高速 启航新征程</w:t>
      </w:r>
      <w:r>
        <w:rPr>
          <w:rFonts w:hint="eastAsia" w:ascii="方正仿宋_GBK" w:hAnsi="方正仿宋_GBK" w:eastAsia="方正仿宋_GBK" w:cs="方正仿宋_GBK"/>
          <w:sz w:val="28"/>
          <w:szCs w:val="28"/>
          <w:lang w:eastAsia="zh-CN"/>
        </w:rPr>
        <w:t>”城开路通车慰问演出</w:t>
      </w:r>
      <w:r>
        <w:rPr>
          <w:rFonts w:hint="eastAsia" w:ascii="方正仿宋_GBK" w:hAnsi="方正仿宋_GBK" w:eastAsia="方正仿宋_GBK" w:cs="方正仿宋_GBK"/>
          <w:sz w:val="28"/>
          <w:szCs w:val="28"/>
          <w:lang w:val="en-US" w:eastAsia="zh-CN"/>
        </w:rPr>
        <w:t>比选</w:t>
      </w:r>
      <w:r>
        <w:rPr>
          <w:rFonts w:hint="eastAsia" w:ascii="方正仿宋_GBK" w:hAnsi="方正仿宋_GBK" w:eastAsia="方正仿宋_GBK" w:cs="方正仿宋_GBK"/>
          <w:sz w:val="28"/>
          <w:szCs w:val="28"/>
        </w:rPr>
        <w:t>项目准备组织实施，计划以竞争性比选方式确定实施单位，具体情况如下：</w:t>
      </w:r>
    </w:p>
    <w:p>
      <w:pPr>
        <w:pStyle w:val="10"/>
        <w:spacing w:line="360" w:lineRule="auto"/>
        <w:ind w:firstLine="0" w:firstLineChars="0"/>
        <w:jc w:val="both"/>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一、项目概况与比选范围</w:t>
      </w:r>
      <w:bookmarkEnd w:id="1"/>
      <w:bookmarkEnd w:id="2"/>
      <w:bookmarkEnd w:id="3"/>
      <w:bookmarkEnd w:id="4"/>
      <w:bookmarkEnd w:id="5"/>
      <w:bookmarkEnd w:id="6"/>
      <w:bookmarkEnd w:id="7"/>
      <w:bookmarkEnd w:id="8"/>
    </w:p>
    <w:p>
      <w:pPr>
        <w:pStyle w:val="10"/>
        <w:spacing w:line="360" w:lineRule="auto"/>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本项目为重庆高速工程顾问有限公司“</w:t>
      </w:r>
      <w:r>
        <w:rPr>
          <w:rFonts w:hint="eastAsia" w:ascii="方正仿宋_GBK" w:hAnsi="方正仿宋_GBK" w:eastAsia="方正仿宋_GBK" w:cs="方正仿宋_GBK"/>
          <w:sz w:val="28"/>
          <w:szCs w:val="28"/>
          <w:lang w:val="en-US" w:eastAsia="zh-CN"/>
        </w:rPr>
        <w:t>城开路通车慰问演出</w:t>
      </w:r>
      <w:r>
        <w:rPr>
          <w:rFonts w:hint="eastAsia" w:ascii="方正仿宋_GBK" w:hAnsi="方正仿宋_GBK" w:eastAsia="方正仿宋_GBK" w:cs="方正仿宋_GBK"/>
          <w:sz w:val="28"/>
          <w:szCs w:val="28"/>
        </w:rPr>
        <w:t>”项目，本项目为一个标段实施</w:t>
      </w:r>
      <w:r>
        <w:rPr>
          <w:rFonts w:hint="eastAsia" w:ascii="方正仿宋_GBK" w:hAnsi="方正仿宋_GBK" w:eastAsia="方正仿宋_GBK" w:cs="方正仿宋_GBK"/>
          <w:sz w:val="28"/>
          <w:szCs w:val="28"/>
          <w:lang w:eastAsia="zh-CN"/>
        </w:rPr>
        <w:t>。根据重庆高速工程顾问有限公司2022年第17次党委会、第14次总经理办公会决策，</w:t>
      </w:r>
      <w:r>
        <w:rPr>
          <w:rFonts w:hint="eastAsia" w:ascii="方正仿宋_GBK" w:hAnsi="方正仿宋_GBK" w:eastAsia="方正仿宋_GBK" w:cs="方正仿宋_GBK"/>
          <w:sz w:val="28"/>
          <w:szCs w:val="28"/>
        </w:rPr>
        <w:t>采取公开竞争性比选的方式选择实施单位进行活动方案设计及现场布置。有关事项要求如下：</w:t>
      </w:r>
    </w:p>
    <w:p>
      <w:pPr>
        <w:pStyle w:val="10"/>
        <w:spacing w:line="360" w:lineRule="auto"/>
        <w:ind w:firstLine="281" w:firstLineChars="100"/>
        <w:jc w:val="both"/>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一</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rPr>
        <w:t>工程内容：</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1、活动基本情况</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名称：“圆梦高速 启航新征程”城开高速公路通车慰问演出</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时间：2022年12月底</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地点：城口县体育馆</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舞台：30米×8米（需搭建）</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节目数量：12个</w:t>
      </w:r>
    </w:p>
    <w:p>
      <w:pPr>
        <w:pStyle w:val="10"/>
        <w:spacing w:line="360" w:lineRule="auto"/>
        <w:ind w:firstLine="280" w:firstLineChars="1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演出时长：约120分钟</w:t>
      </w:r>
    </w:p>
    <w:p>
      <w:pPr>
        <w:pStyle w:val="10"/>
        <w:spacing w:line="360" w:lineRule="auto"/>
        <w:ind w:firstLine="280" w:firstLineChars="1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2、服务内容及要求</w:t>
      </w:r>
    </w:p>
    <w:p>
      <w:pPr>
        <w:pStyle w:val="10"/>
        <w:spacing w:line="360" w:lineRule="auto"/>
        <w:ind w:firstLine="280" w:firstLineChars="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负责整个活动的方案策划及前期筹备，包含活动方案、演出节目构思、确定演出场地，该项工作需在演出前完成</w:t>
      </w:r>
      <w:r>
        <w:rPr>
          <w:rFonts w:hint="eastAsia" w:ascii="方正仿宋_GBK" w:hAnsi="方正仿宋_GBK" w:eastAsia="方正仿宋_GBK" w:cs="方正仿宋_GBK"/>
          <w:sz w:val="28"/>
          <w:szCs w:val="28"/>
        </w:rPr>
        <w:t>。</w:t>
      </w:r>
    </w:p>
    <w:p>
      <w:pPr>
        <w:pStyle w:val="10"/>
        <w:spacing w:line="360" w:lineRule="auto"/>
        <w:ind w:firstLine="280" w:firstLineChars="10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负责活动开展前及过程中的路域宣传、宣传物料制作，包含海报、节目单、合影墙等。</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（3）负责活动现场节目导演、彩排、舞美设计、舞台搭建、音响系统、灯光系统，如有需要还包含线上直播。</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（4）负责活动当天的现场疫情防控物资准备。</w:t>
      </w:r>
    </w:p>
    <w:p>
      <w:pPr>
        <w:pStyle w:val="10"/>
        <w:spacing w:line="360" w:lineRule="auto"/>
        <w:ind w:firstLine="280" w:firstLineChars="1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（5）负责提供活动所需的摄像机、无人机、直播设备、轨道等器材。</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（6）负责活动的视频制作，包含演出全程视频、精彩回顾视频等，项目结束后，实施单位需在7日内提供经剪辑的此次活动现场录制内容素材及原文件（DVD版本），相应版权归重庆高速工程顾问有限公司所有。</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（7）项目周期：22天。</w:t>
      </w:r>
    </w:p>
    <w:p>
      <w:pPr>
        <w:pStyle w:val="10"/>
        <w:spacing w:line="360" w:lineRule="auto"/>
        <w:ind w:firstLine="280" w:firstLineChars="100"/>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（8）劳务人员管理及安全责任由中标的实施单位全权负责。</w:t>
      </w:r>
    </w:p>
    <w:p>
      <w:pPr>
        <w:pStyle w:val="10"/>
        <w:spacing w:line="360" w:lineRule="auto"/>
        <w:ind w:firstLine="280" w:firstLineChars="1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本次招标不接受联合体投标。</w:t>
      </w:r>
    </w:p>
    <w:p>
      <w:pPr>
        <w:pStyle w:val="10"/>
        <w:spacing w:line="360" w:lineRule="auto"/>
        <w:ind w:firstLine="281" w:firstLineChars="100"/>
        <w:jc w:val="both"/>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lang w:val="en-US" w:eastAsia="zh-CN"/>
        </w:rPr>
        <w:t>二</w:t>
      </w:r>
      <w:r>
        <w:rPr>
          <w:rFonts w:hint="eastAsia" w:ascii="方正仿宋_GBK" w:hAnsi="方正仿宋_GBK" w:eastAsia="方正仿宋_GBK" w:cs="方正仿宋_GBK"/>
          <w:b/>
          <w:bCs/>
          <w:color w:val="auto"/>
          <w:sz w:val="28"/>
          <w:szCs w:val="28"/>
          <w:lang w:eastAsia="zh-CN"/>
        </w:rPr>
        <w:t>）</w:t>
      </w:r>
      <w:r>
        <w:rPr>
          <w:rFonts w:hint="eastAsia" w:ascii="方正仿宋_GBK" w:hAnsi="方正仿宋_GBK" w:eastAsia="方正仿宋_GBK" w:cs="方正仿宋_GBK"/>
          <w:b/>
          <w:bCs/>
          <w:color w:val="auto"/>
          <w:sz w:val="28"/>
          <w:szCs w:val="28"/>
        </w:rPr>
        <w:t>支付条款：</w:t>
      </w:r>
    </w:p>
    <w:p>
      <w:pPr>
        <w:pStyle w:val="10"/>
        <w:spacing w:line="360" w:lineRule="auto"/>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第一次支付：在舞美设计定稿后，第一次支付总金额的30%；</w:t>
      </w:r>
    </w:p>
    <w:p>
      <w:pPr>
        <w:pStyle w:val="10"/>
        <w:spacing w:line="360" w:lineRule="auto"/>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第二次支付：在正式演出前3天完成舞台搭建，在正式演出过程中零失误（包含现场灯光、音响、音乐等效果），满足上述要求且演出完成后30天内，支付总金额的70%，若未达到上述要求，将扣除总金额的10%。</w:t>
      </w:r>
    </w:p>
    <w:p>
      <w:pPr>
        <w:spacing w:line="400" w:lineRule="exact"/>
        <w:rPr>
          <w:rFonts w:hint="eastAsia" w:ascii="方正仿宋_GBK" w:hAnsi="方正仿宋_GBK" w:eastAsia="方正仿宋_GBK" w:cs="方正仿宋_GBK"/>
          <w:b/>
          <w:color w:val="auto"/>
          <w:kern w:val="2"/>
          <w:sz w:val="28"/>
          <w:szCs w:val="28"/>
          <w:lang w:val="en-US" w:eastAsia="zh-CN" w:bidi="ar-SA"/>
        </w:rPr>
      </w:pPr>
      <w:r>
        <w:rPr>
          <w:rFonts w:hint="eastAsia" w:ascii="方正仿宋_GBK" w:hAnsi="方正仿宋_GBK" w:eastAsia="方正仿宋_GBK" w:cs="方正仿宋_GBK"/>
          <w:b/>
          <w:color w:val="auto"/>
          <w:kern w:val="2"/>
          <w:sz w:val="28"/>
          <w:szCs w:val="28"/>
          <w:lang w:val="en-US" w:eastAsia="zh-CN" w:bidi="ar-SA"/>
        </w:rPr>
        <w:t>二、比选申请要求（须同时满足以下资格要求）：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281" w:firstLineChars="100"/>
        <w:rPr>
          <w:rFonts w:hint="eastAsia" w:ascii="方正仿宋_GBK" w:hAnsi="方正仿宋_GBK" w:eastAsia="方正仿宋_GBK" w:cs="方正仿宋_GBK"/>
          <w:b/>
          <w:color w:val="auto"/>
          <w:kern w:val="2"/>
          <w:sz w:val="28"/>
          <w:szCs w:val="28"/>
          <w:lang w:val="en-US" w:eastAsia="zh-CN" w:bidi="ar-SA"/>
        </w:rPr>
      </w:pPr>
      <w:r>
        <w:rPr>
          <w:rFonts w:hint="eastAsia" w:ascii="方正仿宋_GBK" w:hAnsi="方正仿宋_GBK" w:eastAsia="方正仿宋_GBK" w:cs="方正仿宋_GBK"/>
          <w:b/>
          <w:color w:val="auto"/>
          <w:kern w:val="2"/>
          <w:sz w:val="28"/>
          <w:szCs w:val="28"/>
          <w:lang w:val="en-US" w:eastAsia="zh-CN" w:bidi="ar-SA"/>
        </w:rPr>
        <w:t>（一）资质要求：</w:t>
      </w:r>
    </w:p>
    <w:p>
      <w:pPr>
        <w:pStyle w:val="10"/>
        <w:spacing w:line="360" w:lineRule="auto"/>
        <w:ind w:firstLine="560" w:firstLineChars="2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具有独立法人资格、有效的营业执照、并在人员、设备、资历等方面具有相应的工作能力。</w:t>
      </w:r>
    </w:p>
    <w:p>
      <w:pPr>
        <w:pStyle w:val="10"/>
        <w:spacing w:line="360" w:lineRule="auto"/>
        <w:ind w:firstLine="281" w:firstLineChars="100"/>
        <w:jc w:val="both"/>
        <w:rPr>
          <w:rFonts w:hint="eastAsia" w:ascii="方正仿宋_GBK" w:hAnsi="方正仿宋_GBK" w:eastAsia="方正仿宋_GBK" w:cs="方正仿宋_GBK"/>
          <w:b/>
          <w:color w:val="auto"/>
          <w:kern w:val="2"/>
          <w:sz w:val="28"/>
          <w:szCs w:val="28"/>
          <w:lang w:val="en-US" w:eastAsia="zh-CN" w:bidi="ar-SA"/>
        </w:rPr>
      </w:pPr>
      <w:r>
        <w:rPr>
          <w:rFonts w:hint="eastAsia" w:ascii="方正仿宋_GBK" w:hAnsi="方正仿宋_GBK" w:eastAsia="方正仿宋_GBK" w:cs="方正仿宋_GBK"/>
          <w:b/>
          <w:color w:val="auto"/>
          <w:kern w:val="2"/>
          <w:sz w:val="28"/>
          <w:szCs w:val="28"/>
          <w:lang w:val="en-US" w:eastAsia="zh-CN" w:bidi="ar-SA"/>
        </w:rPr>
        <w:t>（二）业绩要求：</w:t>
      </w:r>
    </w:p>
    <w:p>
      <w:pPr>
        <w:pStyle w:val="10"/>
        <w:spacing w:line="360" w:lineRule="auto"/>
        <w:ind w:firstLine="560" w:firstLineChars="200"/>
        <w:jc w:val="both"/>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color w:val="auto"/>
          <w:sz w:val="28"/>
          <w:szCs w:val="28"/>
          <w:lang w:val="en-US" w:eastAsia="zh-CN"/>
        </w:rPr>
        <w:t>近3年内至少独立完成过一个活动执行、美陈展示、视频制作或文化打造等类似项目。</w:t>
      </w:r>
    </w:p>
    <w:p>
      <w:pPr>
        <w:pStyle w:val="10"/>
        <w:spacing w:line="360" w:lineRule="auto"/>
        <w:ind w:firstLine="281" w:firstLineChars="100"/>
        <w:jc w:val="both"/>
        <w:rPr>
          <w:rFonts w:hint="eastAsia" w:ascii="方正仿宋_GBK" w:hAnsi="方正仿宋_GBK" w:eastAsia="方正仿宋_GBK" w:cs="方正仿宋_GBK"/>
          <w:b/>
          <w:color w:val="auto"/>
          <w:kern w:val="2"/>
          <w:sz w:val="28"/>
          <w:szCs w:val="28"/>
          <w:lang w:val="en-US" w:eastAsia="zh-CN" w:bidi="ar-SA"/>
        </w:rPr>
      </w:pPr>
      <w:r>
        <w:rPr>
          <w:rFonts w:hint="eastAsia" w:ascii="方正仿宋_GBK" w:hAnsi="方正仿宋_GBK" w:eastAsia="方正仿宋_GBK" w:cs="方正仿宋_GBK"/>
          <w:b/>
          <w:color w:val="auto"/>
          <w:kern w:val="2"/>
          <w:sz w:val="28"/>
          <w:szCs w:val="28"/>
          <w:lang w:val="en-US" w:eastAsia="zh-CN" w:bidi="ar-SA"/>
        </w:rPr>
        <w:t>（三）人员要求</w:t>
      </w:r>
    </w:p>
    <w:p>
      <w:pPr>
        <w:pStyle w:val="10"/>
        <w:numPr>
          <w:ilvl w:val="0"/>
          <w:numId w:val="0"/>
        </w:numPr>
        <w:spacing w:line="360" w:lineRule="auto"/>
        <w:ind w:leftChars="100"/>
        <w:jc w:val="both"/>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活动负责人、导演等人员需牵头组织完整实施规模在100人以上的相关演出活动1次。</w:t>
      </w:r>
    </w:p>
    <w:p>
      <w:pPr>
        <w:pStyle w:val="10"/>
        <w:spacing w:line="360" w:lineRule="auto"/>
        <w:ind w:firstLine="281" w:firstLineChars="100"/>
        <w:jc w:val="both"/>
        <w:rPr>
          <w:rFonts w:hint="eastAsia" w:ascii="方正仿宋_GBK" w:hAnsi="方正仿宋_GBK" w:eastAsia="方正仿宋_GBK" w:cs="方正仿宋_GBK"/>
          <w:b/>
          <w:color w:val="auto"/>
          <w:kern w:val="2"/>
          <w:sz w:val="28"/>
          <w:szCs w:val="28"/>
          <w:lang w:val="en-US" w:eastAsia="zh-CN" w:bidi="ar-SA"/>
        </w:rPr>
      </w:pPr>
      <w:r>
        <w:rPr>
          <w:rFonts w:hint="eastAsia" w:ascii="方正仿宋_GBK" w:hAnsi="方正仿宋_GBK" w:eastAsia="方正仿宋_GBK" w:cs="方正仿宋_GBK"/>
          <w:b/>
          <w:color w:val="auto"/>
          <w:kern w:val="2"/>
          <w:sz w:val="28"/>
          <w:szCs w:val="28"/>
          <w:lang w:val="en-US" w:eastAsia="zh-CN" w:bidi="ar-SA"/>
        </w:rPr>
        <w:t>（四）信誉及其他要求：</w:t>
      </w:r>
    </w:p>
    <w:p>
      <w:pPr>
        <w:pStyle w:val="10"/>
        <w:spacing w:line="360" w:lineRule="auto"/>
        <w:ind w:firstLine="560" w:firstLineChars="200"/>
        <w:jc w:val="both"/>
        <w:rPr>
          <w:rFonts w:hint="eastAsia" w:ascii="方正仿宋_GBK" w:hAnsi="方正仿宋_GBK" w:eastAsia="方正仿宋_GBK" w:cs="方正仿宋_GBK"/>
          <w:color w:val="auto"/>
          <w:sz w:val="28"/>
          <w:szCs w:val="28"/>
          <w:lang w:val="en-US" w:eastAsia="zh-CN"/>
        </w:rPr>
      </w:pPr>
      <w:bookmarkStart w:id="17" w:name="_Hlk42085640"/>
      <w:bookmarkStart w:id="18" w:name="_Hlk37766340"/>
      <w:r>
        <w:rPr>
          <w:rFonts w:hint="eastAsia" w:ascii="方正仿宋_GBK" w:hAnsi="方正仿宋_GBK" w:eastAsia="方正仿宋_GBK" w:cs="方正仿宋_GBK"/>
          <w:color w:val="auto"/>
          <w:sz w:val="28"/>
          <w:szCs w:val="28"/>
          <w:lang w:val="en-US" w:eastAsia="zh-CN"/>
        </w:rPr>
        <w:t>比选申请人信誉良好，无国家企业信用信息系统行政处罚纪录。（需提交截图）</w:t>
      </w:r>
    </w:p>
    <w:bookmarkEnd w:id="9"/>
    <w:bookmarkEnd w:id="10"/>
    <w:bookmarkEnd w:id="11"/>
    <w:bookmarkEnd w:id="12"/>
    <w:bookmarkEnd w:id="13"/>
    <w:bookmarkEnd w:id="14"/>
    <w:bookmarkEnd w:id="15"/>
    <w:bookmarkEnd w:id="16"/>
    <w:bookmarkEnd w:id="17"/>
    <w:bookmarkEnd w:id="18"/>
    <w:p>
      <w:pPr>
        <w:pStyle w:val="10"/>
        <w:numPr>
          <w:ilvl w:val="0"/>
          <w:numId w:val="2"/>
        </w:numPr>
        <w:spacing w:line="360" w:lineRule="auto"/>
        <w:ind w:left="0" w:leftChars="0" w:firstLine="0" w:firstLineChars="0"/>
        <w:jc w:val="both"/>
        <w:rPr>
          <w:rFonts w:hint="eastAsia" w:ascii="方正仿宋_GBK" w:hAnsi="方正仿宋_GBK" w:eastAsia="方正仿宋_GBK" w:cs="方正仿宋_GBK"/>
          <w:b/>
          <w:bCs/>
          <w:color w:val="auto"/>
          <w:sz w:val="28"/>
          <w:szCs w:val="28"/>
          <w:lang w:val="en-US" w:eastAsia="zh-CN"/>
        </w:rPr>
      </w:pPr>
      <w:bookmarkStart w:id="19" w:name="_Toc179632539"/>
      <w:bookmarkStart w:id="20" w:name="_Toc246996169"/>
      <w:bookmarkStart w:id="21" w:name="_Toc152045522"/>
      <w:bookmarkStart w:id="22" w:name="_Toc144974490"/>
      <w:bookmarkStart w:id="23" w:name="_Toc152042298"/>
      <w:bookmarkStart w:id="24" w:name="_Toc296602413"/>
      <w:bookmarkStart w:id="25" w:name="_Toc246996912"/>
      <w:bookmarkStart w:id="26" w:name="_Toc247085683"/>
      <w:r>
        <w:rPr>
          <w:rFonts w:hint="eastAsia" w:ascii="方正仿宋_GBK" w:hAnsi="方正仿宋_GBK" w:eastAsia="方正仿宋_GBK" w:cs="方正仿宋_GBK"/>
          <w:b/>
          <w:bCs/>
          <w:color w:val="auto"/>
          <w:sz w:val="28"/>
          <w:szCs w:val="28"/>
          <w:lang w:val="en-US" w:eastAsia="zh-CN"/>
        </w:rPr>
        <w:t>竞争性比选申请文件的相关要求：</w:t>
      </w:r>
      <w:bookmarkEnd w:id="19"/>
      <w:bookmarkEnd w:id="20"/>
      <w:bookmarkEnd w:id="21"/>
      <w:bookmarkEnd w:id="22"/>
      <w:bookmarkEnd w:id="23"/>
      <w:bookmarkEnd w:id="24"/>
      <w:bookmarkEnd w:id="25"/>
      <w:bookmarkEnd w:id="26"/>
    </w:p>
    <w:p>
      <w:pPr>
        <w:pStyle w:val="10"/>
        <w:numPr>
          <w:ilvl w:val="0"/>
          <w:numId w:val="0"/>
        </w:numPr>
        <w:spacing w:line="360" w:lineRule="auto"/>
        <w:ind w:leftChars="0" w:firstLine="281" w:firstLineChars="10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（一）报价说明：</w:t>
      </w:r>
    </w:p>
    <w:p>
      <w:pPr>
        <w:pStyle w:val="10"/>
        <w:spacing w:line="360" w:lineRule="auto"/>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1、报价书按规定格式填写，需盖单位鲜公章。</w:t>
      </w:r>
    </w:p>
    <w:p>
      <w:pPr>
        <w:pStyle w:val="10"/>
        <w:spacing w:line="360" w:lineRule="auto"/>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2、如所有比选申请人的报价经比选人组织的评价小组评审认定为明显底于市场价时，比选人有权拒绝所有投标报价，可重新组织竞争性比选。</w:t>
      </w:r>
    </w:p>
    <w:p>
      <w:pPr>
        <w:pStyle w:val="10"/>
        <w:spacing w:line="360" w:lineRule="auto"/>
        <w:ind w:firstLine="560" w:firstLineChars="2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本项目竞争比选最高总限价（含税金，税率为6%）为：985000元（大写：玖拾捌万伍仟元整）。比选申请人的竞标总报价不得超过最高总限价（详见“四、竞争性比选工程量清单与技术要求”），否则将视为无效竞标。</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注：本次报价采用包干价，包含了实施和完成工程所需的材料、劳务、机械、协调、安全生产、管理、保险、税费、利润、施工组织等所有费用。</w:t>
      </w:r>
    </w:p>
    <w:p>
      <w:pPr>
        <w:pStyle w:val="10"/>
        <w:spacing w:line="360" w:lineRule="auto"/>
        <w:ind w:firstLine="280" w:firstLineChars="1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本项目工程量清单项目及数量为实际工程量的最低要求，施工方案与实施均不得低于相关要求。</w:t>
      </w:r>
    </w:p>
    <w:p>
      <w:pPr>
        <w:spacing w:line="400" w:lineRule="exact"/>
        <w:ind w:firstLine="281" w:firstLineChars="100"/>
        <w:outlineLvl w:val="0"/>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（二）本次竞争性比选申请文件的组成：</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①报价书及报价清单；</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②法定代表人身份证明及授权委托书；</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③比选申请人的资质证明资料；</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bookmarkStart w:id="27" w:name="_Hlk42085606"/>
      <w:bookmarkStart w:id="28" w:name="_Hlk36216547"/>
      <w:r>
        <w:rPr>
          <w:rFonts w:hint="eastAsia" w:ascii="方正仿宋_GBK" w:hAnsi="方正仿宋_GBK" w:eastAsia="方正仿宋_GBK" w:cs="方正仿宋_GBK"/>
          <w:sz w:val="28"/>
          <w:szCs w:val="28"/>
          <w:lang w:val="en-US" w:eastAsia="zh-CN"/>
        </w:rPr>
        <w:t>④比选申请人的信誉及其他要求资料</w:t>
      </w:r>
      <w:bookmarkEnd w:id="27"/>
      <w:r>
        <w:rPr>
          <w:rFonts w:hint="eastAsia" w:ascii="方正仿宋_GBK" w:hAnsi="方正仿宋_GBK" w:eastAsia="方正仿宋_GBK" w:cs="方正仿宋_GBK"/>
          <w:sz w:val="28"/>
          <w:szCs w:val="28"/>
          <w:lang w:val="en-US" w:eastAsia="zh-CN"/>
        </w:rPr>
        <w:t>；</w:t>
      </w:r>
      <w:bookmarkEnd w:id="28"/>
      <w:r>
        <w:rPr>
          <w:rFonts w:hint="eastAsia" w:ascii="方正仿宋_GBK" w:hAnsi="方正仿宋_GBK" w:eastAsia="方正仿宋_GBK" w:cs="方正仿宋_GBK"/>
          <w:sz w:val="28"/>
          <w:szCs w:val="28"/>
          <w:lang w:val="en-US" w:eastAsia="zh-CN"/>
        </w:rPr>
        <w:t xml:space="preserve"> </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⑤技术部分；</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⑥其他相关资料。（若有）</w:t>
      </w:r>
    </w:p>
    <w:p>
      <w:pPr>
        <w:spacing w:line="400" w:lineRule="exact"/>
        <w:ind w:firstLine="281" w:firstLineChars="100"/>
        <w:outlineLvl w:val="0"/>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（三）竞争性比选申请文件的份数及编制要求</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竞争性比选申请文件正本1份，副本1份，（副本可为正本的完整的复印件）竞争性比选申请文件按竞争性比选文件中规定格式排版。</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报价人编制完整的报价文件，并由报价人的法定代表人或其委托代理人在报价函上签署姓名，不得用印章、签名章或其他电子制版签名。报价文件中的任何改动之处应加盖单位章或由报价人的法定代表人或其授权代理人签字确认。否则将否决其报价。</w:t>
      </w:r>
    </w:p>
    <w:p>
      <w:pPr>
        <w:pStyle w:val="10"/>
        <w:spacing w:line="360" w:lineRule="auto"/>
        <w:ind w:firstLine="840" w:firstLineChars="300"/>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报价人将上述报价文件按要求填写和装订后，统一装入一个封套密封。</w:t>
      </w:r>
    </w:p>
    <w:p>
      <w:pPr>
        <w:pStyle w:val="10"/>
        <w:spacing w:line="360" w:lineRule="auto"/>
        <w:ind w:left="0" w:leftChars="0" w:firstLine="0" w:firstLineChars="0"/>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四、竞争性比选工程量清单与技术要求</w:t>
      </w:r>
    </w:p>
    <w:p>
      <w:pPr>
        <w:pStyle w:val="10"/>
        <w:spacing w:line="360" w:lineRule="auto"/>
        <w:jc w:val="both"/>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（一）工程量清单（含单价以及总价限价）</w:t>
      </w:r>
    </w:p>
    <w:tbl>
      <w:tblPr>
        <w:tblStyle w:val="7"/>
        <w:tblpPr w:leftFromText="180" w:rightFromText="180" w:vertAnchor="text" w:horzAnchor="page" w:tblpX="1034" w:tblpY="551"/>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1"/>
        <w:gridCol w:w="1002"/>
        <w:gridCol w:w="2432"/>
        <w:gridCol w:w="1080"/>
        <w:gridCol w:w="693"/>
        <w:gridCol w:w="733"/>
        <w:gridCol w:w="947"/>
        <w:gridCol w:w="2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01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b/>
                <w:bCs/>
                <w:i w:val="0"/>
                <w:iCs w:val="0"/>
                <w:color w:val="000000"/>
                <w:sz w:val="22"/>
                <w:szCs w:val="22"/>
                <w:u w:val="none"/>
                <w:lang w:val="en-US"/>
              </w:rPr>
            </w:pPr>
            <w:r>
              <w:rPr>
                <w:rFonts w:hint="eastAsia" w:ascii="宋体" w:hAnsi="宋体" w:cs="宋体"/>
                <w:b/>
                <w:bCs/>
                <w:i w:val="0"/>
                <w:iCs w:val="0"/>
                <w:color w:val="000000"/>
                <w:kern w:val="0"/>
                <w:sz w:val="22"/>
                <w:szCs w:val="22"/>
                <w:u w:val="none"/>
                <w:lang w:val="en-US" w:eastAsia="zh-CN" w:bidi="ar"/>
              </w:rPr>
              <w:t>活动限价清单估算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分类</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天数</w:t>
            </w:r>
            <w:bookmarkStart w:id="34" w:name="_GoBack"/>
            <w:bookmarkEnd w:id="34"/>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舞美</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舞美设计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2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舞美为版块预估预算，实际预算以</w:t>
            </w:r>
            <w:r>
              <w:rPr>
                <w:rFonts w:hint="eastAsia" w:ascii="宋体" w:hAnsi="宋体" w:cs="宋体"/>
                <w:i w:val="0"/>
                <w:iCs w:val="0"/>
                <w:color w:val="000000"/>
                <w:kern w:val="0"/>
                <w:sz w:val="22"/>
                <w:szCs w:val="22"/>
                <w:u w:val="none"/>
                <w:lang w:val="en-US" w:eastAsia="zh-CN" w:bidi="ar"/>
              </w:rPr>
              <w:t>最终认可的舞美</w:t>
            </w:r>
            <w:r>
              <w:rPr>
                <w:rFonts w:hint="eastAsia" w:ascii="宋体" w:hAnsi="宋体" w:eastAsia="宋体" w:cs="宋体"/>
                <w:i w:val="0"/>
                <w:iCs w:val="0"/>
                <w:color w:val="000000"/>
                <w:kern w:val="0"/>
                <w:sz w:val="22"/>
                <w:szCs w:val="22"/>
                <w:u w:val="none"/>
                <w:lang w:val="en-US" w:eastAsia="zh-CN" w:bidi="ar"/>
              </w:rPr>
              <w:t>设计</w:t>
            </w:r>
            <w:r>
              <w:rPr>
                <w:rFonts w:hint="eastAsia" w:ascii="宋体" w:hAnsi="宋体" w:cs="宋体"/>
                <w:i w:val="0"/>
                <w:iCs w:val="0"/>
                <w:color w:val="000000"/>
                <w:kern w:val="0"/>
                <w:sz w:val="22"/>
                <w:szCs w:val="22"/>
                <w:u w:val="none"/>
                <w:lang w:val="en-US" w:eastAsia="zh-CN" w:bidi="ar"/>
              </w:rPr>
              <w:t>图及设备所需</w:t>
            </w:r>
            <w:r>
              <w:rPr>
                <w:rFonts w:hint="eastAsia" w:ascii="宋体" w:hAnsi="宋体" w:eastAsia="宋体" w:cs="宋体"/>
                <w:i w:val="0"/>
                <w:iCs w:val="0"/>
                <w:color w:val="000000"/>
                <w:kern w:val="0"/>
                <w:sz w:val="22"/>
                <w:szCs w:val="22"/>
                <w:u w:val="none"/>
                <w:lang w:val="en-US" w:eastAsia="zh-CN" w:bidi="ar"/>
              </w:rPr>
              <w:t>数量</w:t>
            </w:r>
            <w:r>
              <w:rPr>
                <w:rFonts w:hint="eastAsia" w:ascii="宋体" w:hAnsi="宋体" w:cs="宋体"/>
                <w:i w:val="0"/>
                <w:iCs w:val="0"/>
                <w:color w:val="000000"/>
                <w:kern w:val="0"/>
                <w:sz w:val="22"/>
                <w:szCs w:val="22"/>
                <w:u w:val="none"/>
                <w:lang w:val="en-US" w:eastAsia="zh-CN" w:bidi="ar"/>
              </w:rPr>
              <w:t>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舞台搭建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舞台景板木制作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灯光</w:t>
            </w:r>
            <w:r>
              <w:rPr>
                <w:rFonts w:hint="eastAsia" w:ascii="宋体" w:hAnsi="宋体" w:cs="宋体"/>
                <w:i w:val="0"/>
                <w:iCs w:val="0"/>
                <w:color w:val="000000"/>
                <w:kern w:val="0"/>
                <w:sz w:val="22"/>
                <w:szCs w:val="22"/>
                <w:u w:val="none"/>
                <w:lang w:val="en-US" w:eastAsia="zh-CN" w:bidi="ar"/>
              </w:rPr>
              <w:t>（主灯、追光灯、切割灯、烟机等）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highlight w:val="yellow"/>
                <w:u w:val="none"/>
              </w:rPr>
            </w:pPr>
            <w:r>
              <w:rPr>
                <w:rFonts w:hint="eastAsia" w:ascii="宋体" w:hAnsi="宋体" w:cs="宋体"/>
                <w:i w:val="0"/>
                <w:iCs w:val="0"/>
                <w:color w:val="000000"/>
                <w:kern w:val="0"/>
                <w:sz w:val="22"/>
                <w:szCs w:val="22"/>
                <w:highlight w:val="none"/>
                <w:u w:val="none"/>
                <w:lang w:val="en-US" w:eastAsia="zh-CN" w:bidi="ar"/>
              </w:rPr>
              <w:t>音响设备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u w:val="none"/>
                <w:lang w:val="en-US" w:eastAsia="zh-CN" w:bidi="ar"/>
              </w:rPr>
              <w:t>LED大屏（P</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以上）</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舞台效果设备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场内外氛围布置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搭建人员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运输</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4938"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380000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项目执行、视频制作、节目编排</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总导演</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2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人员按场次计价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执行导演</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艺术统筹</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主持人</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导演助理</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片头制作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265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人员按制作数量计价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篇章小片头制作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主画面制作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晚会VCR制作</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VI设计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花絮剪辑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晚会剪辑</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制片道具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2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人员按照工作天数计算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花絮拍摄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舞台监督</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导播</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晚会摄像</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视音频技术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摇臂技术</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推流中控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视频统筹</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音频统筹</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剧务</w:t>
            </w:r>
            <w:r>
              <w:rPr>
                <w:rFonts w:hint="eastAsia" w:ascii="宋体" w:hAnsi="宋体" w:cs="宋体"/>
                <w:i w:val="0"/>
                <w:iCs w:val="0"/>
                <w:color w:val="000000"/>
                <w:kern w:val="0"/>
                <w:sz w:val="22"/>
                <w:szCs w:val="22"/>
                <w:u w:val="none"/>
                <w:lang w:val="en-US" w:eastAsia="zh-CN" w:bidi="ar"/>
              </w:rPr>
              <w:t>劳务费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2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前期导演组交通费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交通费（车辆租赁7座）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交通费（车辆租赁39座）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过路费（小车）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过路费（大车）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演出创意方案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演出彩排指导</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不可预计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450000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路域宣传</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线上直播</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3人各90分钟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网络宣传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c>
          <w:tcPr>
            <w:tcW w:w="2652" w:type="dxa"/>
            <w:vMerge w:val="restart"/>
            <w:tcBorders>
              <w:top w:val="single" w:color="000000" w:sz="4" w:space="0"/>
              <w:left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（至少在2个国家级媒体、3个市级媒体进行宣传报道，在全市路网范围内至少2个广告T牌进行宣传）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线下宣传</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w:t>
            </w:r>
          </w:p>
        </w:tc>
        <w:tc>
          <w:tcPr>
            <w:tcW w:w="2652" w:type="dxa"/>
            <w:vMerge w:val="continue"/>
            <w:tcBorders>
              <w:left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宣传统筹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652" w:type="dxa"/>
            <w:vMerge w:val="continue"/>
            <w:tcBorders>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高清ESP导播台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高清680摄像机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相机 稳定器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12米摇臂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推流直播设备</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无人机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30000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化妆助理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w:t>
            </w: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b/>
                <w:bCs/>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6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243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985000</w:t>
            </w:r>
          </w:p>
        </w:tc>
        <w:tc>
          <w:tcPr>
            <w:tcW w:w="265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w:t>
            </w:r>
          </w:p>
        </w:tc>
      </w:tr>
    </w:tbl>
    <w:p>
      <w:pPr>
        <w:spacing w:line="400" w:lineRule="exact"/>
        <w:rPr>
          <w:rFonts w:hint="eastAsia" w:ascii="方正仿宋_GBK" w:hAnsi="方正仿宋_GBK" w:eastAsia="方正仿宋_GBK" w:cs="方正仿宋_GBK"/>
          <w:b w:val="0"/>
          <w:bCs/>
          <w:sz w:val="28"/>
          <w:szCs w:val="28"/>
          <w:lang w:eastAsia="zh-CN"/>
        </w:rPr>
      </w:pP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1</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rPr>
        <w:t>本项目工程量清单包含并不限于以上内容，比选申请人应全面理解项目需求。</w:t>
      </w:r>
    </w:p>
    <w:p>
      <w:pPr>
        <w:spacing w:line="400" w:lineRule="exac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（2）比选申请人的中标报价如果低于此项目上限价的85%，需在中标结果公示后的5个工作日内缴纳低于上限价85%差值5倍的低价保证金，否则取消其中标资格。</w:t>
      </w:r>
    </w:p>
    <w:p>
      <w:pPr>
        <w:spacing w:line="400" w:lineRule="exact"/>
        <w:rPr>
          <w:rFonts w:hint="eastAsia" w:ascii="方正仿宋_GBK" w:hAnsi="方正仿宋_GBK" w:eastAsia="方正仿宋_GBK" w:cs="方正仿宋_GBK"/>
          <w:b/>
          <w:color w:val="FF0000"/>
          <w:sz w:val="28"/>
          <w:szCs w:val="28"/>
        </w:rPr>
      </w:pPr>
    </w:p>
    <w:p>
      <w:pPr>
        <w:pStyle w:val="3"/>
        <w:ind w:left="0" w:leftChars="0" w:firstLine="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五、评标办法</w:t>
      </w:r>
    </w:p>
    <w:tbl>
      <w:tblPr>
        <w:tblStyle w:val="7"/>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
        <w:gridCol w:w="1461"/>
        <w:gridCol w:w="893"/>
        <w:gridCol w:w="146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 w:hRule="atLeast"/>
        </w:trPr>
        <w:tc>
          <w:tcPr>
            <w:tcW w:w="2319" w:type="dxa"/>
            <w:gridSpan w:val="3"/>
            <w:vAlign w:val="center"/>
          </w:tcPr>
          <w:p>
            <w:pPr>
              <w:spacing w:line="40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条款号</w:t>
            </w:r>
          </w:p>
        </w:tc>
        <w:tc>
          <w:tcPr>
            <w:tcW w:w="893" w:type="dxa"/>
            <w:vAlign w:val="center"/>
          </w:tcPr>
          <w:p>
            <w:pPr>
              <w:spacing w:line="40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评审因素</w:t>
            </w:r>
          </w:p>
        </w:tc>
        <w:tc>
          <w:tcPr>
            <w:tcW w:w="6144" w:type="dxa"/>
            <w:gridSpan w:val="2"/>
            <w:vAlign w:val="center"/>
          </w:tcPr>
          <w:p>
            <w:pPr>
              <w:spacing w:line="40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restart"/>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5.1</w:t>
            </w:r>
          </w:p>
        </w:tc>
        <w:tc>
          <w:tcPr>
            <w:tcW w:w="1461" w:type="dxa"/>
            <w:vMerge w:val="restart"/>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形式评审标准</w:t>
            </w:r>
          </w:p>
        </w:tc>
        <w:tc>
          <w:tcPr>
            <w:tcW w:w="893" w:type="dxa"/>
            <w:vAlign w:val="center"/>
          </w:tcPr>
          <w:p>
            <w:pPr>
              <w:spacing w:line="400" w:lineRule="exact"/>
              <w:rPr>
                <w:rFonts w:hint="eastAsia" w:ascii="方正仿宋_GBK" w:hAnsi="方正仿宋_GBK" w:eastAsia="方正仿宋_GBK" w:cs="方正仿宋_GBK"/>
                <w:b w:val="0"/>
                <w:bCs/>
                <w:sz w:val="28"/>
                <w:szCs w:val="28"/>
              </w:rPr>
            </w:pP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tcPr>
          <w:p>
            <w:pPr>
              <w:spacing w:line="400" w:lineRule="exact"/>
              <w:rPr>
                <w:rFonts w:hint="eastAsia" w:ascii="方正仿宋_GBK" w:hAnsi="方正仿宋_GBK" w:eastAsia="方正仿宋_GBK" w:cs="方正仿宋_GBK"/>
                <w:b w:val="0"/>
                <w:bCs/>
                <w:sz w:val="28"/>
                <w:szCs w:val="28"/>
              </w:rPr>
            </w:pPr>
          </w:p>
        </w:tc>
        <w:tc>
          <w:tcPr>
            <w:tcW w:w="1461" w:type="dxa"/>
            <w:vMerge w:val="continue"/>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比选申请文件签字盖章</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tcPr>
          <w:p>
            <w:pPr>
              <w:spacing w:line="400" w:lineRule="exact"/>
              <w:rPr>
                <w:rFonts w:hint="eastAsia" w:ascii="方正仿宋_GBK" w:hAnsi="方正仿宋_GBK" w:eastAsia="方正仿宋_GBK" w:cs="方正仿宋_GBK"/>
                <w:b w:val="0"/>
                <w:bCs/>
                <w:sz w:val="28"/>
                <w:szCs w:val="28"/>
              </w:rPr>
            </w:pPr>
          </w:p>
        </w:tc>
        <w:tc>
          <w:tcPr>
            <w:tcW w:w="1461" w:type="dxa"/>
            <w:vMerge w:val="continue"/>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比选申请文件格式</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符合“比选申请文件格式”的要求，字迹清晰可辨。</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1.报价书的所有数据均符合比选文件的规定；</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2.比选申请文件附表齐全完整，内容均按规定填写；</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3.比选申请文件正、副本份数符合比选文件规定。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tcPr>
          <w:p>
            <w:pPr>
              <w:spacing w:line="400" w:lineRule="exact"/>
              <w:rPr>
                <w:rFonts w:hint="eastAsia" w:ascii="方正仿宋_GBK" w:hAnsi="方正仿宋_GBK" w:eastAsia="方正仿宋_GBK" w:cs="方正仿宋_GBK"/>
                <w:b w:val="0"/>
                <w:bCs/>
                <w:sz w:val="28"/>
                <w:szCs w:val="28"/>
              </w:rPr>
            </w:pPr>
          </w:p>
        </w:tc>
        <w:tc>
          <w:tcPr>
            <w:tcW w:w="1461" w:type="dxa"/>
            <w:vMerge w:val="continue"/>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比选申请文件的签署</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tcPr>
          <w:p>
            <w:pPr>
              <w:spacing w:line="400" w:lineRule="exact"/>
              <w:rPr>
                <w:rFonts w:hint="eastAsia" w:ascii="方正仿宋_GBK" w:hAnsi="方正仿宋_GBK" w:eastAsia="方正仿宋_GBK" w:cs="方正仿宋_GBK"/>
                <w:b w:val="0"/>
                <w:bCs/>
                <w:sz w:val="28"/>
                <w:szCs w:val="28"/>
              </w:rPr>
            </w:pPr>
          </w:p>
        </w:tc>
        <w:tc>
          <w:tcPr>
            <w:tcW w:w="1461" w:type="dxa"/>
            <w:vMerge w:val="continue"/>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委托代理人</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restart"/>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5.2</w:t>
            </w:r>
          </w:p>
        </w:tc>
        <w:tc>
          <w:tcPr>
            <w:tcW w:w="1461" w:type="dxa"/>
            <w:vMerge w:val="restart"/>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资格评审标准</w:t>
            </w: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资质要求</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vAlign w:val="center"/>
          </w:tcPr>
          <w:p>
            <w:pPr>
              <w:spacing w:line="400" w:lineRule="exact"/>
              <w:rPr>
                <w:rFonts w:hint="eastAsia" w:ascii="方正仿宋_GBK" w:hAnsi="方正仿宋_GBK" w:eastAsia="方正仿宋_GBK" w:cs="方正仿宋_GBK"/>
                <w:b w:val="0"/>
                <w:bCs/>
                <w:sz w:val="28"/>
                <w:szCs w:val="28"/>
              </w:rPr>
            </w:pPr>
          </w:p>
        </w:tc>
        <w:tc>
          <w:tcPr>
            <w:tcW w:w="1461" w:type="dxa"/>
            <w:vMerge w:val="continue"/>
            <w:vAlign w:val="center"/>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业绩要求</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vAlign w:val="center"/>
          </w:tcPr>
          <w:p>
            <w:pPr>
              <w:spacing w:line="400" w:lineRule="exact"/>
              <w:rPr>
                <w:rFonts w:hint="eastAsia" w:ascii="方正仿宋_GBK" w:hAnsi="方正仿宋_GBK" w:eastAsia="方正仿宋_GBK" w:cs="方正仿宋_GBK"/>
                <w:b w:val="0"/>
                <w:bCs/>
                <w:sz w:val="28"/>
                <w:szCs w:val="28"/>
              </w:rPr>
            </w:pPr>
          </w:p>
        </w:tc>
        <w:tc>
          <w:tcPr>
            <w:tcW w:w="1461" w:type="dxa"/>
            <w:vMerge w:val="continue"/>
            <w:vAlign w:val="center"/>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信誉及其他要求</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restart"/>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5.3</w:t>
            </w:r>
          </w:p>
        </w:tc>
        <w:tc>
          <w:tcPr>
            <w:tcW w:w="1461" w:type="dxa"/>
            <w:vMerge w:val="restart"/>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响应性评审标准</w:t>
            </w: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比选内容</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tcPr>
          <w:p>
            <w:pPr>
              <w:spacing w:line="400" w:lineRule="exact"/>
              <w:rPr>
                <w:rFonts w:hint="eastAsia" w:ascii="方正仿宋_GBK" w:hAnsi="方正仿宋_GBK" w:eastAsia="方正仿宋_GBK" w:cs="方正仿宋_GBK"/>
                <w:b w:val="0"/>
                <w:bCs/>
                <w:sz w:val="28"/>
                <w:szCs w:val="28"/>
              </w:rPr>
            </w:pPr>
          </w:p>
        </w:tc>
        <w:tc>
          <w:tcPr>
            <w:tcW w:w="1461" w:type="dxa"/>
            <w:vMerge w:val="continue"/>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工期</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tcPr>
          <w:p>
            <w:pPr>
              <w:spacing w:line="400" w:lineRule="exact"/>
              <w:rPr>
                <w:rFonts w:hint="eastAsia" w:ascii="方正仿宋_GBK" w:hAnsi="方正仿宋_GBK" w:eastAsia="方正仿宋_GBK" w:cs="方正仿宋_GBK"/>
                <w:b w:val="0"/>
                <w:bCs/>
                <w:sz w:val="28"/>
                <w:szCs w:val="28"/>
              </w:rPr>
            </w:pPr>
          </w:p>
        </w:tc>
        <w:tc>
          <w:tcPr>
            <w:tcW w:w="1461" w:type="dxa"/>
            <w:vMerge w:val="continue"/>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竞标报价</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lang w:eastAsia="zh-CN"/>
              </w:rPr>
            </w:pPr>
            <w:r>
              <w:rPr>
                <w:rFonts w:hint="eastAsia" w:ascii="方正仿宋_GBK" w:hAnsi="方正仿宋_GBK" w:eastAsia="方正仿宋_GBK" w:cs="方正仿宋_GBK"/>
                <w:b w:val="0"/>
                <w:bCs/>
                <w:sz w:val="28"/>
                <w:szCs w:val="28"/>
              </w:rPr>
              <w:t>在报价函上填写了竞标总报价（包括大写金额和小写金额），且报价唯一，比选申请人的竞标总报价及单价报价均不得超过相应竞标总限价及单价限价</w:t>
            </w:r>
            <w:r>
              <w:rPr>
                <w:rFonts w:hint="eastAsia" w:ascii="方正仿宋_GBK" w:hAnsi="方正仿宋_GBK" w:eastAsia="方正仿宋_GBK" w:cs="方正仿宋_GBK"/>
                <w:b w:val="0"/>
                <w:bCs/>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tcPr>
          <w:p>
            <w:pPr>
              <w:spacing w:line="400" w:lineRule="exact"/>
              <w:rPr>
                <w:rFonts w:hint="eastAsia" w:ascii="方正仿宋_GBK" w:hAnsi="方正仿宋_GBK" w:eastAsia="方正仿宋_GBK" w:cs="方正仿宋_GBK"/>
                <w:b w:val="0"/>
                <w:bCs/>
                <w:sz w:val="28"/>
                <w:szCs w:val="28"/>
              </w:rPr>
            </w:pPr>
          </w:p>
        </w:tc>
        <w:tc>
          <w:tcPr>
            <w:tcW w:w="1461" w:type="dxa"/>
            <w:vMerge w:val="continue"/>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实质性要求</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58" w:type="dxa"/>
            <w:gridSpan w:val="2"/>
            <w:vMerge w:val="continue"/>
          </w:tcPr>
          <w:p>
            <w:pPr>
              <w:spacing w:line="400" w:lineRule="exact"/>
              <w:rPr>
                <w:rFonts w:hint="eastAsia" w:ascii="方正仿宋_GBK" w:hAnsi="方正仿宋_GBK" w:eastAsia="方正仿宋_GBK" w:cs="方正仿宋_GBK"/>
                <w:b w:val="0"/>
                <w:bCs/>
                <w:sz w:val="28"/>
                <w:szCs w:val="28"/>
              </w:rPr>
            </w:pPr>
          </w:p>
        </w:tc>
        <w:tc>
          <w:tcPr>
            <w:tcW w:w="1461" w:type="dxa"/>
            <w:vMerge w:val="continue"/>
          </w:tcPr>
          <w:p>
            <w:pPr>
              <w:spacing w:line="400" w:lineRule="exact"/>
              <w:rPr>
                <w:rFonts w:hint="eastAsia" w:ascii="方正仿宋_GBK" w:hAnsi="方正仿宋_GBK" w:eastAsia="方正仿宋_GBK" w:cs="方正仿宋_GBK"/>
                <w:b w:val="0"/>
                <w:bCs/>
                <w:sz w:val="28"/>
                <w:szCs w:val="28"/>
              </w:rPr>
            </w:pPr>
          </w:p>
        </w:tc>
        <w:tc>
          <w:tcPr>
            <w:tcW w:w="893"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其他要求</w:t>
            </w:r>
          </w:p>
        </w:tc>
        <w:tc>
          <w:tcPr>
            <w:tcW w:w="6144"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 w:hRule="atLeast"/>
        </w:trPr>
        <w:tc>
          <w:tcPr>
            <w:tcW w:w="858" w:type="dxa"/>
            <w:gridSpan w:val="2"/>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5.4</w:t>
            </w:r>
          </w:p>
        </w:tc>
        <w:tc>
          <w:tcPr>
            <w:tcW w:w="1461" w:type="dxa"/>
            <w:shd w:val="clear" w:color="auto" w:fill="auto"/>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详细评审标准</w:t>
            </w:r>
          </w:p>
        </w:tc>
        <w:tc>
          <w:tcPr>
            <w:tcW w:w="893" w:type="dxa"/>
            <w:shd w:val="clear" w:color="auto" w:fill="auto"/>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分值构成</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（总分100分）</w:t>
            </w:r>
          </w:p>
        </w:tc>
        <w:tc>
          <w:tcPr>
            <w:tcW w:w="6144" w:type="dxa"/>
            <w:gridSpan w:val="2"/>
            <w:shd w:val="clear" w:color="auto" w:fill="auto"/>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评审因素</w:t>
            </w:r>
            <w:r>
              <w:rPr>
                <w:rFonts w:hint="eastAsia" w:ascii="方正仿宋_GBK" w:hAnsi="方正仿宋_GBK" w:eastAsia="方正仿宋_GBK" w:cs="方正仿宋_GBK"/>
                <w:b w:val="0"/>
                <w:bCs/>
                <w:sz w:val="28"/>
                <w:szCs w:val="28"/>
              </w:rPr>
              <w:tab/>
            </w:r>
            <w:r>
              <w:rPr>
                <w:rFonts w:hint="eastAsia" w:ascii="方正仿宋_GBK" w:hAnsi="方正仿宋_GBK" w:eastAsia="方正仿宋_GBK" w:cs="方正仿宋_GBK"/>
                <w:b w:val="0"/>
                <w:bCs/>
                <w:sz w:val="28"/>
                <w:szCs w:val="28"/>
              </w:rPr>
              <w:t xml:space="preserve">                     评分值</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一</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rPr>
              <w:t xml:space="preserve">技术部分：              </w:t>
            </w:r>
            <w:r>
              <w:rPr>
                <w:rFonts w:hint="eastAsia" w:ascii="方正仿宋_GBK" w:hAnsi="方正仿宋_GBK" w:eastAsia="方正仿宋_GBK" w:cs="方正仿宋_GBK"/>
                <w:b w:val="0"/>
                <w:bCs/>
                <w:sz w:val="28"/>
                <w:szCs w:val="28"/>
                <w:lang w:val="en-US" w:eastAsia="zh-CN"/>
              </w:rPr>
              <w:t xml:space="preserve"> 2</w:t>
            </w:r>
            <w:r>
              <w:rPr>
                <w:rFonts w:hint="eastAsia" w:ascii="方正仿宋_GBK" w:hAnsi="方正仿宋_GBK" w:eastAsia="方正仿宋_GBK" w:cs="方正仿宋_GBK"/>
                <w:b w:val="0"/>
                <w:bCs/>
                <w:sz w:val="28"/>
                <w:szCs w:val="28"/>
              </w:rPr>
              <w:t>0分</w:t>
            </w:r>
          </w:p>
          <w:p>
            <w:pPr>
              <w:spacing w:line="400" w:lineRule="exac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rPr>
              <w:t>（二）</w:t>
            </w:r>
            <w:r>
              <w:rPr>
                <w:rFonts w:hint="eastAsia" w:ascii="方正仿宋_GBK" w:hAnsi="方正仿宋_GBK" w:eastAsia="方正仿宋_GBK" w:cs="方正仿宋_GBK"/>
                <w:b w:val="0"/>
                <w:bCs/>
                <w:sz w:val="28"/>
                <w:szCs w:val="28"/>
                <w:lang w:val="en-US" w:eastAsia="zh-CN"/>
              </w:rPr>
              <w:t>商务部分</w:t>
            </w:r>
            <w:r>
              <w:rPr>
                <w:rFonts w:hint="eastAsia" w:ascii="方正仿宋_GBK" w:hAnsi="方正仿宋_GBK" w:eastAsia="方正仿宋_GBK" w:cs="方正仿宋_GBK"/>
                <w:b w:val="0"/>
                <w:bCs/>
                <w:sz w:val="28"/>
                <w:szCs w:val="28"/>
              </w:rPr>
              <w:t>：</w:t>
            </w:r>
            <w:r>
              <w:rPr>
                <w:rFonts w:hint="eastAsia" w:ascii="方正仿宋_GBK" w:hAnsi="方正仿宋_GBK" w:eastAsia="方正仿宋_GBK" w:cs="方正仿宋_GBK"/>
                <w:b w:val="0"/>
                <w:bCs/>
                <w:sz w:val="28"/>
                <w:szCs w:val="28"/>
                <w:lang w:val="en-US" w:eastAsia="zh-CN"/>
              </w:rPr>
              <w:t xml:space="preserve">               3</w:t>
            </w:r>
            <w:r>
              <w:rPr>
                <w:rFonts w:hint="eastAsia" w:ascii="方正仿宋_GBK" w:hAnsi="方正仿宋_GBK" w:eastAsia="方正仿宋_GBK" w:cs="方正仿宋_GBK"/>
                <w:b w:val="0"/>
                <w:bCs/>
                <w:sz w:val="28"/>
                <w:szCs w:val="28"/>
              </w:rPr>
              <w:t>0分</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w:t>
            </w:r>
            <w:r>
              <w:rPr>
                <w:rFonts w:hint="eastAsia" w:ascii="方正仿宋_GBK" w:hAnsi="方正仿宋_GBK" w:eastAsia="方正仿宋_GBK" w:cs="方正仿宋_GBK"/>
                <w:b w:val="0"/>
                <w:bCs/>
                <w:sz w:val="28"/>
                <w:szCs w:val="28"/>
                <w:lang w:val="en-US" w:eastAsia="zh-CN"/>
              </w:rPr>
              <w:t>三</w:t>
            </w:r>
            <w:r>
              <w:rPr>
                <w:rFonts w:hint="eastAsia" w:ascii="方正仿宋_GBK" w:hAnsi="方正仿宋_GBK" w:eastAsia="方正仿宋_GBK" w:cs="方正仿宋_GBK"/>
                <w:b w:val="0"/>
                <w:bCs/>
                <w:sz w:val="28"/>
                <w:szCs w:val="28"/>
              </w:rPr>
              <w:t>）竞标报价：</w:t>
            </w:r>
            <w:r>
              <w:rPr>
                <w:rFonts w:hint="eastAsia" w:ascii="方正仿宋_GBK" w:hAnsi="方正仿宋_GBK" w:eastAsia="方正仿宋_GBK" w:cs="方正仿宋_GBK"/>
                <w:b w:val="0"/>
                <w:bCs/>
                <w:sz w:val="28"/>
                <w:szCs w:val="28"/>
              </w:rPr>
              <w:tab/>
            </w:r>
            <w:r>
              <w:rPr>
                <w:rFonts w:hint="eastAsia" w:ascii="方正仿宋_GBK" w:hAnsi="方正仿宋_GBK" w:eastAsia="方正仿宋_GBK" w:cs="方正仿宋_GBK"/>
                <w:b w:val="0"/>
                <w:bCs/>
                <w:sz w:val="28"/>
                <w:szCs w:val="28"/>
              </w:rPr>
              <w:t xml:space="preserve">            </w:t>
            </w:r>
            <w:r>
              <w:rPr>
                <w:rFonts w:hint="eastAsia" w:ascii="方正仿宋_GBK" w:hAnsi="方正仿宋_GBK" w:eastAsia="方正仿宋_GBK" w:cs="方正仿宋_GBK"/>
                <w:b w:val="0"/>
                <w:bCs/>
                <w:sz w:val="28"/>
                <w:szCs w:val="28"/>
                <w:lang w:val="en-US" w:eastAsia="zh-CN"/>
              </w:rPr>
              <w:t xml:space="preserve"> 5</w:t>
            </w:r>
            <w:r>
              <w:rPr>
                <w:rFonts w:hint="eastAsia" w:ascii="方正仿宋_GBK" w:hAnsi="方正仿宋_GBK" w:eastAsia="方正仿宋_GBK" w:cs="方正仿宋_GBK"/>
                <w:b w:val="0"/>
                <w:bCs/>
                <w:sz w:val="28"/>
                <w:szCs w:val="28"/>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 w:hRule="atLeast"/>
        </w:trPr>
        <w:tc>
          <w:tcPr>
            <w:tcW w:w="2319" w:type="dxa"/>
            <w:gridSpan w:val="3"/>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视为比选申请人相互串通竞标的情形</w:t>
            </w:r>
          </w:p>
        </w:tc>
        <w:tc>
          <w:tcPr>
            <w:tcW w:w="7037" w:type="dxa"/>
            <w:gridSpan w:val="3"/>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有下列情况之一的，视为竞标人相互串通竞标，做否决竞标处理。</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不同比选申请人的竞争性比选申请文件由同一单位或者个人编制；</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不同比选申请人委托同一单位或者个人办理竞标事宜；</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不同比选申请人的竞争性比选申请文件载明的项目管理成员为同一人；</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不同比选申请人的竞争性比选申请文件异常一致或者竞标报价呈规律性差异；</w:t>
            </w:r>
          </w:p>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0" w:hRule="atLeast"/>
        </w:trPr>
        <w:tc>
          <w:tcPr>
            <w:tcW w:w="849"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5.5.1</w:t>
            </w:r>
          </w:p>
        </w:tc>
        <w:tc>
          <w:tcPr>
            <w:tcW w:w="2363" w:type="dxa"/>
            <w:gridSpan w:val="3"/>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竞标报价得分</w:t>
            </w:r>
            <w:r>
              <w:rPr>
                <w:rFonts w:hint="eastAsia" w:ascii="方正仿宋_GBK" w:hAnsi="方正仿宋_GBK" w:eastAsia="方正仿宋_GBK" w:cs="方正仿宋_GBK"/>
                <w:b w:val="0"/>
                <w:bCs/>
                <w:sz w:val="28"/>
                <w:szCs w:val="28"/>
                <w:lang w:eastAsia="zh-CN"/>
              </w:rPr>
              <w:t>（</w:t>
            </w:r>
            <w:r>
              <w:rPr>
                <w:rFonts w:hint="eastAsia" w:ascii="方正仿宋_GBK" w:hAnsi="方正仿宋_GBK" w:eastAsia="方正仿宋_GBK" w:cs="方正仿宋_GBK"/>
                <w:b w:val="0"/>
                <w:bCs/>
                <w:sz w:val="28"/>
                <w:szCs w:val="28"/>
                <w:lang w:val="en-US" w:eastAsia="zh-CN"/>
              </w:rPr>
              <w:t>5</w:t>
            </w:r>
            <w:r>
              <w:rPr>
                <w:rFonts w:hint="eastAsia" w:ascii="方正仿宋_GBK" w:hAnsi="方正仿宋_GBK" w:eastAsia="方正仿宋_GBK" w:cs="方正仿宋_GBK"/>
                <w:b w:val="0"/>
                <w:bCs/>
                <w:sz w:val="28"/>
                <w:szCs w:val="28"/>
              </w:rPr>
              <w:t>0分）</w:t>
            </w:r>
          </w:p>
        </w:tc>
        <w:tc>
          <w:tcPr>
            <w:tcW w:w="6144" w:type="dxa"/>
            <w:gridSpan w:val="2"/>
            <w:vAlign w:val="top"/>
          </w:tcPr>
          <w:p>
            <w:pPr>
              <w:tabs>
                <w:tab w:val="left" w:pos="5920"/>
              </w:tabs>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1．评标基准价的计算：</w:t>
            </w:r>
          </w:p>
          <w:p>
            <w:pPr>
              <w:tabs>
                <w:tab w:val="left" w:pos="5920"/>
              </w:tabs>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所有通过初步评审的投标人的投标报价中去掉六分之一（不能整除的按小数前整数取整，不足六家报价则不去掉）家数的最高价和六分之一（不能整除的按小数前整数取整，不足六家报价则不去掉）家数的最低价后的算术平均值即为投标报价的评标基准价。</w:t>
            </w:r>
          </w:p>
          <w:p>
            <w:pPr>
              <w:tabs>
                <w:tab w:val="left" w:pos="5920"/>
              </w:tabs>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2．报价得分的计算：</w:t>
            </w:r>
          </w:p>
          <w:p>
            <w:pPr>
              <w:tabs>
                <w:tab w:val="left" w:pos="5920"/>
              </w:tabs>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如果投标人的评标价＞评标基准价，则评标价得分＝50－偏差率×100×E1；</w:t>
            </w:r>
          </w:p>
          <w:p>
            <w:pPr>
              <w:tabs>
                <w:tab w:val="left" w:pos="5920"/>
              </w:tabs>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如果投标人的评标价≤评标基准价，则评标价得分＝50＋偏差率×100×E2。</w:t>
            </w:r>
          </w:p>
          <w:p>
            <w:pPr>
              <w:tabs>
                <w:tab w:val="left" w:pos="5920"/>
              </w:tabs>
              <w:spacing w:line="560" w:lineRule="exact"/>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其中：偏差率＝100％×（竞标报价－评标基准价）/评标基准价；</w:t>
            </w:r>
          </w:p>
          <w:p>
            <w:pPr>
              <w:rPr>
                <w:rFonts w:hint="eastAsia" w:ascii="方正仿宋_GBK" w:hAnsi="方正仿宋_GBK" w:eastAsia="方正仿宋_GBK" w:cs="方正仿宋_GBK"/>
                <w:color w:val="000000" w:themeColor="text1"/>
                <w:kern w:val="0"/>
                <w:sz w:val="28"/>
                <w:szCs w:val="28"/>
                <w:highlight w:val="none"/>
                <w:lang w:val="en-US" w:eastAsia="zh-CN" w:bidi="ar-SA"/>
                <w14:textFill>
                  <w14:solidFill>
                    <w14:schemeClr w14:val="tx1"/>
                  </w14:solidFill>
                </w14:textFill>
              </w:rPr>
            </w:pPr>
            <w:r>
              <w:rPr>
                <w:rFonts w:hint="eastAsia" w:ascii="方正仿宋_GBK" w:hAnsi="方正仿宋_GBK" w:eastAsia="方正仿宋_GBK" w:cs="方正仿宋_GBK"/>
                <w:sz w:val="28"/>
                <w:szCs w:val="28"/>
                <w:highlight w:val="none"/>
              </w:rPr>
              <w:t>E1是竞标报价每高于评标基准价一个百分点的扣分值；E2是竞标报价每低于评标基准价一个百分点的扣分值。本项目设置E1=0.5，E2=0.25</w:t>
            </w:r>
            <w:r>
              <w:rPr>
                <w:rFonts w:hint="eastAsia" w:ascii="方正仿宋_GBK" w:hAnsi="方正仿宋_GBK" w:eastAsia="方正仿宋_GBK" w:cs="方正仿宋_GBK"/>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Align w:val="center"/>
          </w:tcPr>
          <w:p>
            <w:pPr>
              <w:spacing w:line="400" w:lineRule="exact"/>
              <w:jc w:val="center"/>
              <w:rPr>
                <w:rFonts w:hint="eastAsia" w:ascii="方正仿宋_GBK" w:hAnsi="方正仿宋_GBK" w:eastAsia="方正仿宋_GBK" w:cs="方正仿宋_GBK"/>
                <w:b w:val="0"/>
                <w:bCs/>
                <w:sz w:val="28"/>
                <w:szCs w:val="28"/>
                <w:lang w:eastAsia="en-US"/>
              </w:rPr>
            </w:pPr>
            <w:r>
              <w:rPr>
                <w:rFonts w:hint="eastAsia" w:ascii="方正仿宋_GBK" w:hAnsi="方正仿宋_GBK" w:eastAsia="方正仿宋_GBK" w:cs="方正仿宋_GBK"/>
                <w:b w:val="0"/>
                <w:bCs/>
                <w:sz w:val="28"/>
                <w:szCs w:val="28"/>
              </w:rPr>
              <w:t>条款号</w:t>
            </w:r>
          </w:p>
        </w:tc>
        <w:tc>
          <w:tcPr>
            <w:tcW w:w="2363" w:type="dxa"/>
            <w:gridSpan w:val="3"/>
            <w:vAlign w:val="center"/>
          </w:tcPr>
          <w:p>
            <w:pPr>
              <w:spacing w:line="40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评审因素</w:t>
            </w:r>
          </w:p>
        </w:tc>
        <w:tc>
          <w:tcPr>
            <w:tcW w:w="1467" w:type="dxa"/>
            <w:vAlign w:val="center"/>
          </w:tcPr>
          <w:p>
            <w:pPr>
              <w:spacing w:line="40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评审分值</w:t>
            </w:r>
          </w:p>
        </w:tc>
        <w:tc>
          <w:tcPr>
            <w:tcW w:w="4677" w:type="dxa"/>
            <w:vAlign w:val="center"/>
          </w:tcPr>
          <w:p>
            <w:pPr>
              <w:spacing w:line="400" w:lineRule="exact"/>
              <w:jc w:val="center"/>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评审标准</w:t>
            </w:r>
          </w:p>
          <w:p>
            <w:pPr>
              <w:spacing w:line="400" w:lineRule="exact"/>
              <w:jc w:val="center"/>
              <w:rPr>
                <w:rFonts w:hint="eastAsia" w:ascii="方正仿宋_GBK" w:hAnsi="方正仿宋_GBK" w:eastAsia="方正仿宋_GBK" w:cs="方正仿宋_GBK"/>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849" w:type="dxa"/>
            <w:vAlign w:val="center"/>
          </w:tcPr>
          <w:p>
            <w:pPr>
              <w:spacing w:line="400" w:lineRule="exact"/>
              <w:rPr>
                <w:rFonts w:hint="eastAsia" w:ascii="方正仿宋_GBK" w:hAnsi="方正仿宋_GBK" w:eastAsia="方正仿宋_GBK" w:cs="方正仿宋_GBK"/>
                <w:b w:val="0"/>
                <w:bCs/>
                <w:sz w:val="28"/>
                <w:szCs w:val="28"/>
              </w:rPr>
            </w:pPr>
          </w:p>
        </w:tc>
        <w:tc>
          <w:tcPr>
            <w:tcW w:w="2363" w:type="dxa"/>
            <w:gridSpan w:val="3"/>
            <w:vAlign w:val="center"/>
          </w:tcPr>
          <w:p>
            <w:pPr>
              <w:spacing w:line="400" w:lineRule="exact"/>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商务</w:t>
            </w:r>
            <w:r>
              <w:rPr>
                <w:rFonts w:hint="eastAsia" w:ascii="方正仿宋_GBK" w:hAnsi="方正仿宋_GBK" w:eastAsia="方正仿宋_GBK" w:cs="方正仿宋_GBK"/>
                <w:b w:val="0"/>
                <w:bCs/>
                <w:sz w:val="28"/>
                <w:szCs w:val="28"/>
              </w:rPr>
              <w:t>得分（</w:t>
            </w:r>
            <w:r>
              <w:rPr>
                <w:rFonts w:hint="eastAsia" w:ascii="方正仿宋_GBK" w:hAnsi="方正仿宋_GBK" w:eastAsia="方正仿宋_GBK" w:cs="方正仿宋_GBK"/>
                <w:b w:val="0"/>
                <w:bCs/>
                <w:sz w:val="28"/>
                <w:szCs w:val="28"/>
                <w:lang w:val="en-US" w:eastAsia="zh-CN"/>
              </w:rPr>
              <w:t>3</w:t>
            </w:r>
            <w:r>
              <w:rPr>
                <w:rFonts w:hint="eastAsia" w:ascii="方正仿宋_GBK" w:hAnsi="方正仿宋_GBK" w:eastAsia="方正仿宋_GBK" w:cs="方正仿宋_GBK"/>
                <w:b w:val="0"/>
                <w:bCs/>
                <w:sz w:val="28"/>
                <w:szCs w:val="28"/>
              </w:rPr>
              <w:t>0分）</w:t>
            </w:r>
          </w:p>
        </w:tc>
        <w:tc>
          <w:tcPr>
            <w:tcW w:w="1467" w:type="dxa"/>
            <w:vAlign w:val="center"/>
          </w:tcPr>
          <w:p>
            <w:pPr>
              <w:spacing w:line="400" w:lineRule="exact"/>
              <w:jc w:val="center"/>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w:t>
            </w:r>
            <w:r>
              <w:rPr>
                <w:rFonts w:hint="eastAsia" w:ascii="方正仿宋_GBK" w:hAnsi="方正仿宋_GBK" w:eastAsia="方正仿宋_GBK" w:cs="方正仿宋_GBK"/>
                <w:b w:val="0"/>
                <w:bCs/>
                <w:sz w:val="28"/>
                <w:szCs w:val="28"/>
              </w:rPr>
              <w:t>0分</w:t>
            </w:r>
          </w:p>
        </w:tc>
        <w:tc>
          <w:tcPr>
            <w:tcW w:w="4677" w:type="dxa"/>
            <w:shd w:val="clear" w:color="auto" w:fill="auto"/>
            <w:vAlign w:val="center"/>
          </w:tcPr>
          <w:p>
            <w:pPr>
              <w:spacing w:line="400" w:lineRule="exact"/>
              <w:ind w:firstLine="560" w:firstLineChars="200"/>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sz w:val="28"/>
                <w:szCs w:val="28"/>
                <w:highlight w:val="none"/>
                <w:lang w:val="en-US" w:eastAsia="zh-CN"/>
              </w:rPr>
              <w:t>在满足比选申请文件要求的前提下，满足资格要求得24分，每增加1个大于等于30万的相关合同得2分，最多得30分。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49" w:type="dxa"/>
            <w:vAlign w:val="center"/>
          </w:tcPr>
          <w:p>
            <w:pPr>
              <w:spacing w:line="400" w:lineRule="exact"/>
              <w:rPr>
                <w:rFonts w:hint="eastAsia" w:ascii="方正仿宋_GBK" w:hAnsi="方正仿宋_GBK" w:eastAsia="方正仿宋_GBK" w:cs="方正仿宋_GBK"/>
                <w:b w:val="0"/>
                <w:bCs/>
                <w:sz w:val="28"/>
                <w:szCs w:val="28"/>
              </w:rPr>
            </w:pPr>
          </w:p>
        </w:tc>
        <w:tc>
          <w:tcPr>
            <w:tcW w:w="2363" w:type="dxa"/>
            <w:gridSpan w:val="3"/>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技术得分（</w:t>
            </w:r>
            <w:r>
              <w:rPr>
                <w:rFonts w:hint="eastAsia" w:ascii="方正仿宋_GBK" w:hAnsi="方正仿宋_GBK" w:eastAsia="方正仿宋_GBK" w:cs="方正仿宋_GBK"/>
                <w:b w:val="0"/>
                <w:bCs/>
                <w:sz w:val="28"/>
                <w:szCs w:val="28"/>
                <w:lang w:val="en-US" w:eastAsia="zh-CN"/>
              </w:rPr>
              <w:t>2</w:t>
            </w:r>
            <w:r>
              <w:rPr>
                <w:rFonts w:hint="eastAsia" w:ascii="方正仿宋_GBK" w:hAnsi="方正仿宋_GBK" w:eastAsia="方正仿宋_GBK" w:cs="方正仿宋_GBK"/>
                <w:b w:val="0"/>
                <w:bCs/>
                <w:sz w:val="28"/>
                <w:szCs w:val="28"/>
              </w:rPr>
              <w:t>0分）</w:t>
            </w:r>
          </w:p>
        </w:tc>
        <w:tc>
          <w:tcPr>
            <w:tcW w:w="1467"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lang w:val="en-US" w:eastAsia="zh-CN"/>
              </w:rPr>
              <w:t>活动</w:t>
            </w:r>
            <w:r>
              <w:rPr>
                <w:rFonts w:hint="eastAsia" w:ascii="方正仿宋_GBK" w:hAnsi="方正仿宋_GBK" w:eastAsia="方正仿宋_GBK" w:cs="方正仿宋_GBK"/>
                <w:b w:val="0"/>
                <w:bCs/>
                <w:sz w:val="28"/>
                <w:szCs w:val="28"/>
              </w:rPr>
              <w:t>组织、文明施工和工期保障（</w:t>
            </w:r>
            <w:r>
              <w:rPr>
                <w:rFonts w:hint="eastAsia" w:ascii="方正仿宋_GBK" w:hAnsi="方正仿宋_GBK" w:eastAsia="方正仿宋_GBK" w:cs="方正仿宋_GBK"/>
                <w:b w:val="0"/>
                <w:bCs/>
                <w:sz w:val="28"/>
                <w:szCs w:val="28"/>
                <w:lang w:val="en-US" w:eastAsia="zh-CN"/>
              </w:rPr>
              <w:t>2</w:t>
            </w:r>
            <w:r>
              <w:rPr>
                <w:rFonts w:hint="eastAsia" w:ascii="方正仿宋_GBK" w:hAnsi="方正仿宋_GBK" w:eastAsia="方正仿宋_GBK" w:cs="方正仿宋_GBK"/>
                <w:b w:val="0"/>
                <w:bCs/>
                <w:sz w:val="28"/>
                <w:szCs w:val="28"/>
              </w:rPr>
              <w:t>0分）</w:t>
            </w:r>
          </w:p>
        </w:tc>
        <w:tc>
          <w:tcPr>
            <w:tcW w:w="4677" w:type="dxa"/>
            <w:shd w:val="clear" w:color="auto" w:fill="auto"/>
            <w:vAlign w:val="center"/>
          </w:tcPr>
          <w:p>
            <w:pPr>
              <w:spacing w:line="560" w:lineRule="exact"/>
              <w:ind w:firstLine="560" w:firstLineChars="200"/>
              <w:rPr>
                <w:rFonts w:ascii="方正仿宋_GBK" w:hAnsi="方正仿宋_GBK" w:eastAsia="方正仿宋_GBK" w:cs="方正仿宋_GBK"/>
                <w:sz w:val="28"/>
                <w:szCs w:val="28"/>
                <w:highlight w:val="none"/>
              </w:rPr>
            </w:pPr>
            <w:r>
              <w:rPr>
                <w:rFonts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en-US" w:eastAsia="zh-CN"/>
              </w:rPr>
              <w:t>策划</w:t>
            </w:r>
            <w:r>
              <w:rPr>
                <w:rFonts w:ascii="方正仿宋_GBK" w:hAnsi="方正仿宋_GBK" w:eastAsia="方正仿宋_GBK" w:cs="方正仿宋_GBK"/>
                <w:sz w:val="28"/>
                <w:szCs w:val="28"/>
                <w:highlight w:val="none"/>
              </w:rPr>
              <w:t>方案合理性，</w:t>
            </w:r>
            <w:r>
              <w:rPr>
                <w:rFonts w:ascii="方正仿宋_GBK" w:hAnsi="方正仿宋_GBK" w:eastAsia="方正仿宋_GBK" w:cs="方正仿宋_GBK"/>
                <w:color w:val="auto"/>
                <w:sz w:val="28"/>
                <w:szCs w:val="28"/>
                <w:highlight w:val="none"/>
              </w:rPr>
              <w:t>5</w:t>
            </w:r>
            <w:r>
              <w:rPr>
                <w:rFonts w:hint="eastAsia" w:ascii="方正仿宋_GBK" w:hAnsi="方正仿宋_GBK" w:eastAsia="方正仿宋_GBK" w:cs="方正仿宋_GBK"/>
                <w:sz w:val="28"/>
                <w:szCs w:val="28"/>
                <w:highlight w:val="none"/>
              </w:rPr>
              <w:t>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根据投标人提交的</w:t>
            </w:r>
            <w:r>
              <w:rPr>
                <w:rFonts w:hint="eastAsia" w:ascii="方正仿宋_GBK" w:hAnsi="方正仿宋_GBK" w:eastAsia="方正仿宋_GBK" w:cs="方正仿宋_GBK"/>
                <w:sz w:val="28"/>
                <w:szCs w:val="28"/>
                <w:highlight w:val="none"/>
                <w:lang w:val="en-US" w:eastAsia="zh-CN"/>
              </w:rPr>
              <w:t>策划</w:t>
            </w:r>
            <w:r>
              <w:rPr>
                <w:rFonts w:hint="eastAsia" w:ascii="方正仿宋_GBK" w:hAnsi="方正仿宋_GBK" w:eastAsia="方正仿宋_GBK" w:cs="方正仿宋_GBK"/>
                <w:sz w:val="28"/>
                <w:szCs w:val="28"/>
                <w:highlight w:val="none"/>
              </w:rPr>
              <w:t>方案横向对比，</w:t>
            </w:r>
            <w:r>
              <w:rPr>
                <w:rFonts w:hint="eastAsia" w:ascii="方正仿宋_GBK" w:hAnsi="方正仿宋_GBK" w:eastAsia="方正仿宋_GBK" w:cs="方正仿宋_GBK"/>
                <w:sz w:val="28"/>
                <w:szCs w:val="28"/>
                <w:highlight w:val="none"/>
                <w:lang w:val="en-US" w:eastAsia="zh-CN"/>
              </w:rPr>
              <w:t>方案完整</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思路清晰</w:t>
            </w:r>
            <w:r>
              <w:rPr>
                <w:rFonts w:hint="eastAsia" w:ascii="方正仿宋_GBK" w:hAnsi="方正仿宋_GBK" w:eastAsia="方正仿宋_GBK" w:cs="方正仿宋_GBK"/>
                <w:sz w:val="28"/>
                <w:szCs w:val="28"/>
                <w:highlight w:val="none"/>
              </w:rPr>
              <w:t>。该项优秀，则得分为4.3-5分；该项较好，则得分为3.5-4.3分；该项一般，则得分为3-3.5分。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r>
              <w:rPr>
                <w:rFonts w:hint="eastAsia" w:ascii="方正仿宋_GBK" w:hAnsi="方正仿宋_GBK" w:eastAsia="方正仿宋_GBK" w:cs="方正仿宋_GBK"/>
                <w:sz w:val="28"/>
                <w:szCs w:val="28"/>
                <w:highlight w:val="none"/>
                <w:lang w:val="en-US" w:eastAsia="zh-CN"/>
              </w:rPr>
              <w:t>策划</w:t>
            </w:r>
            <w:r>
              <w:rPr>
                <w:rFonts w:hint="eastAsia" w:ascii="方正仿宋_GBK" w:hAnsi="方正仿宋_GBK" w:eastAsia="方正仿宋_GBK" w:cs="方正仿宋_GBK"/>
                <w:sz w:val="28"/>
                <w:szCs w:val="28"/>
                <w:highlight w:val="none"/>
              </w:rPr>
              <w:t>方案</w:t>
            </w:r>
            <w:r>
              <w:rPr>
                <w:rFonts w:hint="eastAsia" w:ascii="方正仿宋_GBK" w:hAnsi="方正仿宋_GBK" w:eastAsia="方正仿宋_GBK" w:cs="方正仿宋_GBK"/>
                <w:sz w:val="28"/>
                <w:szCs w:val="28"/>
                <w:highlight w:val="none"/>
                <w:lang w:val="en-US" w:eastAsia="zh-CN"/>
              </w:rPr>
              <w:t>创意性</w:t>
            </w:r>
            <w:r>
              <w:rPr>
                <w:rFonts w:hint="eastAsia" w:ascii="方正仿宋_GBK" w:hAnsi="方正仿宋_GBK" w:eastAsia="方正仿宋_GBK" w:cs="方正仿宋_GBK"/>
                <w:sz w:val="28"/>
                <w:szCs w:val="28"/>
                <w:highlight w:val="none"/>
              </w:rPr>
              <w:t>，5分；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根据投标人提交的</w:t>
            </w:r>
            <w:r>
              <w:rPr>
                <w:rFonts w:hint="eastAsia" w:ascii="方正仿宋_GBK" w:hAnsi="方正仿宋_GBK" w:eastAsia="方正仿宋_GBK" w:cs="方正仿宋_GBK"/>
                <w:sz w:val="28"/>
                <w:szCs w:val="28"/>
                <w:highlight w:val="none"/>
                <w:lang w:val="en-US" w:eastAsia="zh-CN"/>
              </w:rPr>
              <w:t>策划</w:t>
            </w:r>
            <w:r>
              <w:rPr>
                <w:rFonts w:hint="eastAsia" w:ascii="方正仿宋_GBK" w:hAnsi="方正仿宋_GBK" w:eastAsia="方正仿宋_GBK" w:cs="方正仿宋_GBK"/>
                <w:sz w:val="28"/>
                <w:szCs w:val="28"/>
                <w:highlight w:val="none"/>
              </w:rPr>
              <w:t>方案横向对比，展现形式新颖，</w:t>
            </w:r>
            <w:r>
              <w:rPr>
                <w:rFonts w:hint="eastAsia" w:ascii="方正仿宋_GBK" w:hAnsi="方正仿宋_GBK" w:eastAsia="方正仿宋_GBK" w:cs="方正仿宋_GBK"/>
                <w:sz w:val="28"/>
                <w:szCs w:val="28"/>
                <w:highlight w:val="none"/>
                <w:lang w:val="en-US" w:eastAsia="zh-CN"/>
              </w:rPr>
              <w:t>契合主题</w:t>
            </w:r>
            <w:r>
              <w:rPr>
                <w:rFonts w:hint="eastAsia" w:ascii="方正仿宋_GBK" w:hAnsi="方正仿宋_GBK" w:eastAsia="方正仿宋_GBK" w:cs="方正仿宋_GBK"/>
                <w:sz w:val="28"/>
                <w:szCs w:val="28"/>
                <w:highlight w:val="none"/>
              </w:rPr>
              <w:t>。该项优秀，则得分为4.3-5分；该项较好，则得分为3.5-4.3分；该项一般，则得分为3-3.5分。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w:t>
            </w:r>
            <w:r>
              <w:rPr>
                <w:rFonts w:hint="eastAsia" w:ascii="方正仿宋_GBK" w:hAnsi="方正仿宋_GBK" w:eastAsia="方正仿宋_GBK" w:cs="方正仿宋_GBK"/>
                <w:sz w:val="28"/>
                <w:szCs w:val="28"/>
                <w:highlight w:val="none"/>
                <w:lang w:val="en-US" w:eastAsia="zh-CN"/>
              </w:rPr>
              <w:t>节目</w:t>
            </w:r>
            <w:r>
              <w:rPr>
                <w:rFonts w:hint="eastAsia" w:ascii="方正仿宋_GBK" w:hAnsi="方正仿宋_GBK" w:eastAsia="方正仿宋_GBK" w:cs="方正仿宋_GBK"/>
                <w:sz w:val="28"/>
                <w:szCs w:val="28"/>
                <w:highlight w:val="none"/>
              </w:rPr>
              <w:t>方案</w:t>
            </w:r>
            <w:r>
              <w:rPr>
                <w:rFonts w:hint="eastAsia" w:ascii="方正仿宋_GBK" w:hAnsi="方正仿宋_GBK" w:eastAsia="方正仿宋_GBK" w:cs="方正仿宋_GBK"/>
                <w:sz w:val="28"/>
                <w:szCs w:val="28"/>
                <w:highlight w:val="none"/>
                <w:lang w:val="en-US" w:eastAsia="zh-CN"/>
              </w:rPr>
              <w:t>可行性</w:t>
            </w:r>
            <w:r>
              <w:rPr>
                <w:rFonts w:hint="eastAsia" w:ascii="方正仿宋_GBK" w:hAnsi="方正仿宋_GBK" w:eastAsia="方正仿宋_GBK" w:cs="方正仿宋_GBK"/>
                <w:sz w:val="28"/>
                <w:szCs w:val="28"/>
                <w:highlight w:val="none"/>
              </w:rPr>
              <w:t>，5分；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根据投标人提交的</w:t>
            </w:r>
            <w:r>
              <w:rPr>
                <w:rFonts w:hint="eastAsia" w:ascii="方正仿宋_GBK" w:hAnsi="方正仿宋_GBK" w:eastAsia="方正仿宋_GBK" w:cs="方正仿宋_GBK"/>
                <w:sz w:val="28"/>
                <w:szCs w:val="28"/>
                <w:highlight w:val="none"/>
                <w:lang w:val="en-US" w:eastAsia="zh-CN"/>
              </w:rPr>
              <w:t>节目设计</w:t>
            </w:r>
            <w:r>
              <w:rPr>
                <w:rFonts w:hint="eastAsia" w:ascii="方正仿宋_GBK" w:hAnsi="方正仿宋_GBK" w:eastAsia="方正仿宋_GBK" w:cs="方正仿宋_GBK"/>
                <w:sz w:val="28"/>
                <w:szCs w:val="28"/>
                <w:highlight w:val="none"/>
              </w:rPr>
              <w:t>方案横向对比，</w:t>
            </w:r>
            <w:r>
              <w:rPr>
                <w:rFonts w:hint="eastAsia" w:ascii="方正仿宋_GBK" w:hAnsi="方正仿宋_GBK" w:eastAsia="方正仿宋_GBK" w:cs="方正仿宋_GBK"/>
                <w:sz w:val="28"/>
                <w:szCs w:val="28"/>
                <w:highlight w:val="none"/>
                <w:lang w:val="en-US" w:eastAsia="zh-CN"/>
              </w:rPr>
              <w:t>节目可行性高</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类别形式丰富</w:t>
            </w:r>
            <w:r>
              <w:rPr>
                <w:rFonts w:hint="eastAsia" w:ascii="方正仿宋_GBK" w:hAnsi="方正仿宋_GBK" w:eastAsia="方正仿宋_GBK" w:cs="方正仿宋_GBK"/>
                <w:sz w:val="28"/>
                <w:szCs w:val="28"/>
                <w:highlight w:val="none"/>
              </w:rPr>
              <w:t>。该项优秀，则得分为4.3-5分；该项较好，则得分为3.5-4.3分；该项一般，则得分为3-3.5分。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w:t>
            </w:r>
            <w:r>
              <w:rPr>
                <w:rFonts w:hint="eastAsia" w:ascii="方正仿宋_GBK" w:hAnsi="方正仿宋_GBK" w:eastAsia="方正仿宋_GBK" w:cs="方正仿宋_GBK"/>
                <w:sz w:val="28"/>
                <w:szCs w:val="28"/>
                <w:highlight w:val="none"/>
                <w:lang w:val="en-US" w:eastAsia="zh-CN"/>
              </w:rPr>
              <w:t>策划</w:t>
            </w:r>
            <w:r>
              <w:rPr>
                <w:rFonts w:hint="eastAsia" w:ascii="方正仿宋_GBK" w:hAnsi="方正仿宋_GBK" w:eastAsia="方正仿宋_GBK" w:cs="方正仿宋_GBK"/>
                <w:sz w:val="28"/>
                <w:szCs w:val="28"/>
                <w:highlight w:val="none"/>
              </w:rPr>
              <w:t>方案完整性，5分；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根据投标人提交的</w:t>
            </w:r>
            <w:r>
              <w:rPr>
                <w:rFonts w:hint="eastAsia" w:ascii="方正仿宋_GBK" w:hAnsi="方正仿宋_GBK" w:eastAsia="方正仿宋_GBK" w:cs="方正仿宋_GBK"/>
                <w:sz w:val="28"/>
                <w:szCs w:val="28"/>
                <w:highlight w:val="none"/>
                <w:lang w:val="en-US" w:eastAsia="zh-CN"/>
              </w:rPr>
              <w:t>策划</w:t>
            </w:r>
            <w:r>
              <w:rPr>
                <w:rFonts w:hint="eastAsia" w:ascii="方正仿宋_GBK" w:hAnsi="方正仿宋_GBK" w:eastAsia="方正仿宋_GBK" w:cs="方正仿宋_GBK"/>
                <w:sz w:val="28"/>
                <w:szCs w:val="28"/>
                <w:highlight w:val="none"/>
              </w:rPr>
              <w:t>方案横向对比，包括详细的人员组织、物料组织、交通组织、应急措施等。该项优秀，则得分为4.3-5分；该项较好，则得分为3.5-4.3分；该项一般，则得分为3-3.5分。</w:t>
            </w:r>
          </w:p>
          <w:p>
            <w:pPr>
              <w:spacing w:line="560"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1）对应技术部分的评审因素，评审专家根据报价人技术部分编写的情况自行打分。原则上，每项评审因素的评分一般不宜低于满分值的60%，若评分低于满分值60%的，评审委员会成员应当在评审报告中作出说明。</w:t>
            </w:r>
          </w:p>
          <w:p>
            <w:pPr>
              <w:spacing w:line="560" w:lineRule="exact"/>
              <w:ind w:firstLine="840" w:firstLineChars="300"/>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sz w:val="28"/>
                <w:szCs w:val="28"/>
                <w:highlight w:val="none"/>
              </w:rPr>
              <w:t>（2）所有专家技术评分的算术平均分（四舍五入保留两位小数）为最终技术得分。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0" w:hRule="atLeast"/>
        </w:trPr>
        <w:tc>
          <w:tcPr>
            <w:tcW w:w="849" w:type="dxa"/>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5.6</w:t>
            </w:r>
          </w:p>
        </w:tc>
        <w:tc>
          <w:tcPr>
            <w:tcW w:w="2363" w:type="dxa"/>
            <w:gridSpan w:val="3"/>
            <w:vAlign w:val="center"/>
          </w:tcPr>
          <w:p>
            <w:pPr>
              <w:spacing w:line="400" w:lineRule="exact"/>
              <w:rPr>
                <w:rFonts w:hint="eastAsia" w:ascii="方正仿宋_GBK" w:hAnsi="方正仿宋_GBK" w:eastAsia="方正仿宋_GBK" w:cs="方正仿宋_GBK"/>
                <w:b w:val="0"/>
                <w:bCs/>
                <w:sz w:val="28"/>
                <w:szCs w:val="28"/>
              </w:rPr>
            </w:pPr>
            <w:r>
              <w:rPr>
                <w:rFonts w:hint="eastAsia" w:ascii="方正仿宋_GBK" w:hAnsi="方正仿宋_GBK" w:eastAsia="方正仿宋_GBK" w:cs="方正仿宋_GBK"/>
                <w:b w:val="0"/>
                <w:bCs/>
                <w:sz w:val="28"/>
                <w:szCs w:val="28"/>
              </w:rPr>
              <w:t>评标结果</w:t>
            </w:r>
          </w:p>
        </w:tc>
        <w:tc>
          <w:tcPr>
            <w:tcW w:w="6144" w:type="dxa"/>
            <w:gridSpan w:val="2"/>
          </w:tcPr>
          <w:p>
            <w:pPr>
              <w:pStyle w:val="11"/>
              <w:spacing w:before="156" w:beforeLines="50" w:line="500" w:lineRule="exact"/>
              <w:ind w:firstLine="560" w:firstLineChars="200"/>
              <w:jc w:val="both"/>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报价人得分=商务得分+技术得分+报价得分</w:t>
            </w:r>
          </w:p>
          <w:p>
            <w:pPr>
              <w:pStyle w:val="11"/>
              <w:spacing w:line="500" w:lineRule="exact"/>
              <w:ind w:firstLine="560" w:firstLineChars="200"/>
              <w:jc w:val="both"/>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评审委员会对通过形式评审和资格评审的报价人得分由高到低进行排序，推荐1～3名候选人。若报价人得分相同，则报价低的优先；若报价也相等，则按开标时抽签确定的先后顺序排名。</w:t>
            </w:r>
          </w:p>
          <w:p>
            <w:pPr>
              <w:spacing w:line="400" w:lineRule="exact"/>
              <w:rPr>
                <w:rFonts w:hint="eastAsia" w:ascii="方正仿宋_GBK" w:hAnsi="方正仿宋_GBK" w:eastAsia="方正仿宋_GBK" w:cs="方正仿宋_GBK"/>
                <w:b w:val="0"/>
                <w:bCs/>
                <w:color w:val="auto"/>
                <w:kern w:val="2"/>
                <w:sz w:val="28"/>
                <w:szCs w:val="28"/>
                <w:lang w:val="en-US" w:eastAsia="zh-CN" w:bidi="ar-SA"/>
              </w:rPr>
            </w:pPr>
          </w:p>
        </w:tc>
      </w:tr>
    </w:tbl>
    <w:p>
      <w:pPr>
        <w:spacing w:line="400" w:lineRule="exact"/>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lang w:val="en-US" w:eastAsia="zh-CN"/>
        </w:rPr>
        <w:t>六</w:t>
      </w:r>
      <w:r>
        <w:rPr>
          <w:rFonts w:hint="eastAsia" w:ascii="方正黑体_GBK" w:hAnsi="方正黑体_GBK" w:eastAsia="方正黑体_GBK" w:cs="方正黑体_GBK"/>
          <w:bCs/>
          <w:color w:val="auto"/>
          <w:sz w:val="32"/>
          <w:szCs w:val="32"/>
        </w:rPr>
        <w:t>、纪律和监督</w:t>
      </w:r>
    </w:p>
    <w:p>
      <w:pPr>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为杜绝商业贿赂现象，共同营造公平、公正的竞争环境，敬请各报价人在参与比选过程中，将有关人员明示或暗示要求宴请、招待，或索取礼金、礼品、礼券、其他利益，或故意刁难、显失公平现象，向顾问公司纪检人员进行举报。具体举报渠道如下：</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 xml:space="preserve">举报联系部门：纪律检查室  </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举报电话：（023）89138742</w:t>
      </w:r>
    </w:p>
    <w:p>
      <w:pPr>
        <w:pStyle w:val="10"/>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lang w:val="en-US" w:eastAsia="zh-CN"/>
        </w:rPr>
        <w:t>七</w:t>
      </w:r>
      <w:r>
        <w:rPr>
          <w:rFonts w:hint="eastAsia" w:ascii="方正黑体_GBK" w:hAnsi="方正黑体_GBK" w:eastAsia="方正黑体_GBK" w:cs="方正黑体_GBK"/>
          <w:bCs/>
          <w:color w:val="auto"/>
          <w:sz w:val="32"/>
          <w:szCs w:val="32"/>
        </w:rPr>
        <w:t>、联系方式</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地址：重庆市渝北区银杉路66号1204办公室</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邮编：401121</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联系人：张女士</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联系方式：（023）89138748</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 xml:space="preserve">   </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both"/>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附件：公开竞争性比选文件格式</w:t>
      </w:r>
    </w:p>
    <w:p>
      <w:pPr>
        <w:pStyle w:val="10"/>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p>
    <w:p>
      <w:pPr>
        <w:pStyle w:val="10"/>
        <w:keepNext w:val="0"/>
        <w:keepLines w:val="0"/>
        <w:pageBreakBefore w:val="0"/>
        <w:widowControl w:val="0"/>
        <w:kinsoku/>
        <w:wordWrap/>
        <w:overflowPunct/>
        <w:topLinePunct w:val="0"/>
        <w:bidi w:val="0"/>
        <w:snapToGrid/>
        <w:spacing w:line="540" w:lineRule="exact"/>
        <w:ind w:left="0" w:leftChars="0" w:right="0" w:rightChars="0" w:firstLine="640" w:firstLineChars="200"/>
        <w:jc w:val="both"/>
        <w:textAlignment w:val="auto"/>
        <w:outlineLvl w:val="9"/>
        <w:rPr>
          <w:rFonts w:ascii="方正黑体_GBK" w:hAnsi="方正黑体_GBK" w:eastAsia="方正黑体_GBK" w:cs="方正黑体_GBK"/>
          <w:bCs/>
          <w:color w:val="auto"/>
          <w:sz w:val="32"/>
          <w:szCs w:val="32"/>
        </w:rPr>
      </w:pPr>
    </w:p>
    <w:p>
      <w:pPr>
        <w:pStyle w:val="10"/>
        <w:keepNext w:val="0"/>
        <w:keepLines w:val="0"/>
        <w:pageBreakBefore w:val="0"/>
        <w:widowControl w:val="0"/>
        <w:kinsoku/>
        <w:wordWrap/>
        <w:overflowPunct/>
        <w:topLinePunct w:val="0"/>
        <w:bidi w:val="0"/>
        <w:snapToGrid/>
        <w:spacing w:line="540" w:lineRule="exact"/>
        <w:ind w:left="0" w:leftChars="0" w:right="0" w:rightChars="0" w:firstLine="640" w:firstLineChars="200"/>
        <w:jc w:val="right"/>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b w:val="0"/>
          <w:bCs/>
          <w:color w:val="auto"/>
          <w:kern w:val="2"/>
          <w:sz w:val="28"/>
          <w:szCs w:val="28"/>
          <w:lang w:val="en-US" w:eastAsia="zh-CN" w:bidi="ar-SA"/>
        </w:rPr>
        <w:t xml:space="preserve">  重庆高速工程顾问有限公司</w:t>
      </w:r>
    </w:p>
    <w:p>
      <w:pPr>
        <w:pStyle w:val="10"/>
        <w:keepNext w:val="0"/>
        <w:keepLines w:val="0"/>
        <w:pageBreakBefore w:val="0"/>
        <w:widowControl w:val="0"/>
        <w:kinsoku/>
        <w:wordWrap/>
        <w:overflowPunct/>
        <w:topLinePunct w:val="0"/>
        <w:bidi w:val="0"/>
        <w:snapToGrid/>
        <w:spacing w:line="540" w:lineRule="exact"/>
        <w:ind w:left="0" w:leftChars="0" w:right="0" w:rightChars="0" w:firstLine="560" w:firstLineChars="200"/>
        <w:jc w:val="right"/>
        <w:textAlignment w:val="auto"/>
        <w:outlineLvl w:val="9"/>
        <w:rPr>
          <w:rFonts w:hint="eastAsia" w:ascii="方正仿宋_GBK" w:hAnsi="方正仿宋_GBK" w:eastAsia="方正仿宋_GBK" w:cs="方正仿宋_GBK"/>
          <w:b w:val="0"/>
          <w:bCs/>
          <w:color w:val="auto"/>
          <w:kern w:val="2"/>
          <w:sz w:val="28"/>
          <w:szCs w:val="28"/>
          <w:lang w:val="en-US" w:eastAsia="zh-CN" w:bidi="ar-SA"/>
        </w:rPr>
      </w:pPr>
      <w:r>
        <w:rPr>
          <w:rFonts w:hint="eastAsia" w:ascii="方正仿宋_GBK" w:hAnsi="方正仿宋_GBK" w:eastAsia="方正仿宋_GBK" w:cs="方正仿宋_GBK"/>
          <w:b w:val="0"/>
          <w:bCs/>
          <w:color w:val="auto"/>
          <w:kern w:val="2"/>
          <w:sz w:val="28"/>
          <w:szCs w:val="28"/>
          <w:lang w:val="en-US" w:eastAsia="zh-CN" w:bidi="ar-SA"/>
        </w:rPr>
        <w:t xml:space="preserve">                                  2022年12月7日</w:t>
      </w: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pStyle w:val="3"/>
        <w:ind w:left="0" w:leftChars="0" w:firstLine="0" w:firstLineChars="0"/>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p>
    <w:p>
      <w:pPr>
        <w:pStyle w:val="3"/>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p>
    <w:p>
      <w:pPr>
        <w:pStyle w:val="3"/>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p>
    <w:p>
      <w:pPr>
        <w:pStyle w:val="3"/>
        <w:rPr>
          <w:rFonts w:hint="eastAsia"/>
        </w:rPr>
      </w:pP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竞争性比选申请文件格式</w:t>
      </w: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（以下内容为示例）</w:t>
      </w:r>
    </w:p>
    <w:p>
      <w:pPr>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w:t>
      </w:r>
    </w:p>
    <w:p>
      <w:pPr>
        <w:pStyle w:val="11"/>
        <w:rPr>
          <w:rFonts w:hint="eastAsia" w:ascii="方正仿宋_GBK" w:hAnsi="方正仿宋_GBK" w:eastAsia="方正仿宋_GBK" w:cs="方正仿宋_GBK"/>
          <w:color w:val="auto"/>
          <w:sz w:val="28"/>
          <w:szCs w:val="28"/>
        </w:rPr>
      </w:pPr>
    </w:p>
    <w:p>
      <w:pPr>
        <w:jc w:val="center"/>
        <w:rPr>
          <w:rFonts w:hint="eastAsia" w:ascii="方正仿宋_GBK" w:hAnsi="方正仿宋_GBK" w:eastAsia="方正仿宋_GBK" w:cs="方正仿宋_GBK"/>
          <w:b/>
          <w:sz w:val="28"/>
          <w:szCs w:val="28"/>
          <w:u w:val="single"/>
        </w:rPr>
      </w:pPr>
    </w:p>
    <w:p>
      <w:pPr>
        <w:jc w:val="center"/>
        <w:rPr>
          <w:rFonts w:hint="eastAsia" w:ascii="方正仿宋_GBK" w:hAnsi="方正仿宋_GBK" w:eastAsia="方正仿宋_GBK" w:cs="方正仿宋_GBK"/>
          <w:b/>
          <w:sz w:val="28"/>
          <w:szCs w:val="28"/>
          <w:u w:val="single"/>
        </w:rPr>
      </w:pPr>
    </w:p>
    <w:p>
      <w:pPr>
        <w:jc w:val="center"/>
        <w:rPr>
          <w:rFonts w:hint="eastAsia" w:ascii="方正仿宋_GBK" w:hAnsi="方正仿宋_GBK" w:eastAsia="方正仿宋_GBK" w:cs="方正仿宋_GBK"/>
          <w:b/>
          <w:sz w:val="28"/>
          <w:szCs w:val="28"/>
          <w:u w:val="single"/>
        </w:rPr>
      </w:pPr>
    </w:p>
    <w:p>
      <w:pPr>
        <w:pStyle w:val="2"/>
        <w:numPr>
          <w:ilvl w:val="3"/>
          <w:numId w:val="0"/>
        </w:numPr>
        <w:tabs>
          <w:tab w:val="clear" w:pos="2340"/>
        </w:tabs>
        <w:rPr>
          <w:rFonts w:hint="eastAsia"/>
        </w:rPr>
      </w:pPr>
    </w:p>
    <w:p>
      <w:pPr>
        <w:rPr>
          <w:rFonts w:hint="eastAsia"/>
        </w:rPr>
      </w:pPr>
    </w:p>
    <w:p>
      <w:pPr>
        <w:pStyle w:val="2"/>
        <w:numPr>
          <w:ilvl w:val="3"/>
          <w:numId w:val="0"/>
        </w:numPr>
        <w:tabs>
          <w:tab w:val="clear" w:pos="2340"/>
        </w:tabs>
        <w:ind w:left="567" w:leftChars="0"/>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rPr>
          <w:rFonts w:hint="eastAsia"/>
        </w:rPr>
      </w:pPr>
    </w:p>
    <w:p>
      <w:pPr>
        <w:jc w:val="both"/>
        <w:rPr>
          <w:rFonts w:hint="eastAsia" w:ascii="方正仿宋_GBK" w:hAnsi="方正仿宋_GBK" w:eastAsia="方正仿宋_GBK" w:cs="方正仿宋_GBK"/>
          <w:sz w:val="28"/>
          <w:szCs w:val="28"/>
        </w:rPr>
      </w:pPr>
    </w:p>
    <w:p>
      <w:pPr>
        <w:pStyle w:val="10"/>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b/>
          <w:kern w:val="2"/>
          <w:sz w:val="44"/>
          <w:szCs w:val="44"/>
          <w:u w:val="none"/>
          <w:lang w:val="en-US" w:eastAsia="zh-CN" w:bidi="ar-SA"/>
        </w:rPr>
      </w:pPr>
      <w:r>
        <w:rPr>
          <w:rFonts w:hint="eastAsia" w:ascii="Times New Roman" w:hAnsi="Times New Roman" w:eastAsia="方正仿宋_GBK" w:cs="Times New Roman"/>
          <w:b/>
          <w:kern w:val="2"/>
          <w:sz w:val="44"/>
          <w:szCs w:val="44"/>
          <w:u w:val="none"/>
          <w:lang w:val="en-US" w:eastAsia="zh-CN" w:bidi="ar-SA"/>
        </w:rPr>
        <w:t>重庆高速工程顾问有限公司</w:t>
      </w:r>
    </w:p>
    <w:p>
      <w:pPr>
        <w:pStyle w:val="10"/>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仿宋_GBK" w:cs="Times New Roman"/>
          <w:b/>
          <w:kern w:val="2"/>
          <w:sz w:val="44"/>
          <w:szCs w:val="44"/>
          <w:u w:val="none"/>
          <w:lang w:val="en-US" w:eastAsia="zh-CN" w:bidi="ar-SA"/>
        </w:rPr>
      </w:pPr>
      <w:r>
        <w:rPr>
          <w:rFonts w:hint="eastAsia" w:ascii="Times New Roman" w:hAnsi="Times New Roman" w:eastAsia="方正仿宋_GBK" w:cs="Times New Roman"/>
          <w:b/>
          <w:kern w:val="2"/>
          <w:sz w:val="44"/>
          <w:szCs w:val="44"/>
          <w:u w:val="none"/>
          <w:lang w:val="en-US" w:eastAsia="zh-CN" w:bidi="ar-SA"/>
        </w:rPr>
        <w:t>“圆梦高速 启航新征程”城开路通车慰问演出比选项目</w:t>
      </w:r>
    </w:p>
    <w:p>
      <w:pPr>
        <w:jc w:val="center"/>
        <w:rPr>
          <w:rFonts w:hint="default" w:ascii="Times New Roman" w:hAnsi="Times New Roman" w:eastAsia="方正仿宋_GBK" w:cs="Times New Roman"/>
          <w:b/>
          <w:sz w:val="44"/>
          <w:szCs w:val="44"/>
          <w:u w:val="single"/>
        </w:rPr>
      </w:pPr>
      <w:r>
        <w:rPr>
          <w:rFonts w:hint="default" w:ascii="Times New Roman" w:hAnsi="Times New Roman" w:eastAsia="方正仿宋_GBK" w:cs="Times New Roman"/>
          <w:b/>
          <w:sz w:val="44"/>
          <w:szCs w:val="44"/>
          <w:u w:val="single"/>
        </w:rPr>
        <w:t>竞争性比选文件</w:t>
      </w:r>
    </w:p>
    <w:p>
      <w:pPr>
        <w:pStyle w:val="3"/>
        <w:rPr>
          <w:rFonts w:hint="default" w:ascii="Times New Roman" w:hAnsi="Times New Roman" w:eastAsia="方正仿宋_GBK" w:cs="Times New Roman"/>
          <w:b/>
          <w:sz w:val="44"/>
          <w:szCs w:val="44"/>
          <w:u w:val="single"/>
        </w:rPr>
      </w:pPr>
    </w:p>
    <w:p>
      <w:pPr>
        <w:rPr>
          <w:rFonts w:hint="default"/>
        </w:rPr>
      </w:pPr>
    </w:p>
    <w:p>
      <w:pPr>
        <w:jc w:val="both"/>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比选响应单位名称全称（盖单位公章）</w:t>
      </w:r>
    </w:p>
    <w:p>
      <w:pPr>
        <w:jc w:val="center"/>
        <w:rPr>
          <w:rFonts w:hint="default" w:ascii="Times New Roman" w:hAnsi="Times New Roman" w:eastAsia="方正仿宋_GBK" w:cs="Times New Roman"/>
          <w:sz w:val="32"/>
          <w:szCs w:val="32"/>
          <w:u w:val="single"/>
        </w:rPr>
      </w:pPr>
    </w:p>
    <w:p>
      <w:pPr>
        <w:pStyle w:val="3"/>
        <w:ind w:left="0" w:leftChars="0" w:firstLine="0" w:firstLineChars="0"/>
        <w:rPr>
          <w:rFonts w:hint="default" w:ascii="Times New Roman" w:hAnsi="Times New Roman" w:eastAsia="方正仿宋_GBK" w:cs="Times New Roman"/>
          <w:sz w:val="32"/>
          <w:szCs w:val="32"/>
          <w:u w:val="single"/>
        </w:rPr>
      </w:pPr>
    </w:p>
    <w:p>
      <w:pPr>
        <w:pStyle w:val="11"/>
        <w:rPr>
          <w:rFonts w:hint="eastAsia" w:ascii="方正仿宋_GBK" w:hAnsi="方正仿宋_GBK" w:eastAsia="方正仿宋_GBK" w:cs="方正仿宋_GBK"/>
          <w:color w:val="auto"/>
          <w:sz w:val="28"/>
          <w:szCs w:val="28"/>
        </w:rPr>
      </w:pPr>
    </w:p>
    <w:p>
      <w:pPr>
        <w:rPr>
          <w:rFonts w:hint="eastAsia" w:ascii="方正仿宋_GBK" w:hAnsi="方正仿宋_GBK" w:eastAsia="方正仿宋_GBK" w:cs="方正仿宋_GBK"/>
          <w:color w:val="auto"/>
          <w:sz w:val="28"/>
          <w:szCs w:val="28"/>
        </w:rPr>
      </w:pPr>
    </w:p>
    <w:p>
      <w:pPr>
        <w:pStyle w:val="3"/>
        <w:rPr>
          <w:rFonts w:hint="eastAsia" w:ascii="方正仿宋_GBK" w:hAnsi="方正仿宋_GBK" w:eastAsia="方正仿宋_GBK" w:cs="方正仿宋_GBK"/>
          <w:color w:val="auto"/>
          <w:sz w:val="28"/>
          <w:szCs w:val="28"/>
        </w:rPr>
      </w:pPr>
    </w:p>
    <w:p>
      <w:pPr>
        <w:rPr>
          <w:rFonts w:hint="eastAsia" w:ascii="方正仿宋_GBK" w:hAnsi="方正仿宋_GBK" w:eastAsia="方正仿宋_GBK" w:cs="方正仿宋_GBK"/>
          <w:color w:val="auto"/>
          <w:sz w:val="28"/>
          <w:szCs w:val="28"/>
        </w:rPr>
      </w:pPr>
    </w:p>
    <w:p>
      <w:pPr>
        <w:pStyle w:val="3"/>
        <w:ind w:left="0" w:leftChars="0" w:firstLine="0" w:firstLineChars="0"/>
        <w:rPr>
          <w:rFonts w:hint="eastAsia" w:ascii="方正仿宋_GBK" w:hAnsi="方正仿宋_GBK" w:eastAsia="方正仿宋_GBK" w:cs="方正仿宋_GBK"/>
          <w:color w:val="auto"/>
          <w:sz w:val="28"/>
          <w:szCs w:val="28"/>
        </w:rPr>
      </w:pPr>
    </w:p>
    <w:p>
      <w:pPr>
        <w:rPr>
          <w:rFonts w:hint="eastAsia"/>
        </w:rPr>
      </w:pPr>
    </w:p>
    <w:p>
      <w:pPr>
        <w:pStyle w:val="2"/>
        <w:numPr>
          <w:ilvl w:val="3"/>
          <w:numId w:val="0"/>
        </w:numPr>
        <w:tabs>
          <w:tab w:val="clear" w:pos="2340"/>
        </w:tabs>
        <w:rPr>
          <w:rFonts w:hint="eastAsia"/>
        </w:rPr>
      </w:pPr>
    </w:p>
    <w:p>
      <w:pPr>
        <w:rPr>
          <w:rFonts w:hint="eastAsia"/>
        </w:rPr>
      </w:pPr>
    </w:p>
    <w:p>
      <w:pPr>
        <w:pStyle w:val="2"/>
        <w:numPr>
          <w:ilvl w:val="3"/>
          <w:numId w:val="0"/>
        </w:numPr>
        <w:tabs>
          <w:tab w:val="clear" w:pos="2340"/>
        </w:tabs>
        <w:ind w:left="567" w:leftChars="0"/>
        <w:rPr>
          <w:rFonts w:hint="eastAsia"/>
        </w:rPr>
      </w:pPr>
    </w:p>
    <w:p>
      <w:pPr>
        <w:rPr>
          <w:rFonts w:hint="eastAsia"/>
        </w:rPr>
      </w:pPr>
    </w:p>
    <w:p>
      <w:pPr>
        <w:pStyle w:val="2"/>
        <w:numPr>
          <w:ilvl w:val="3"/>
          <w:numId w:val="0"/>
        </w:numPr>
        <w:tabs>
          <w:tab w:val="clear" w:pos="2340"/>
        </w:tabs>
        <w:ind w:left="567" w:leftChars="0"/>
        <w:rPr>
          <w:rFonts w:hint="eastAsia"/>
        </w:rPr>
      </w:pPr>
    </w:p>
    <w:p>
      <w:pPr>
        <w:rPr>
          <w:rFonts w:hint="eastAsia"/>
        </w:rPr>
      </w:pPr>
    </w:p>
    <w:p>
      <w:pPr>
        <w:rPr>
          <w:rFonts w:hint="eastAsia"/>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目  录</w:t>
      </w: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一、报价书及清单报价；</w:t>
      </w:r>
    </w:p>
    <w:p>
      <w:pPr>
        <w:tabs>
          <w:tab w:val="left" w:pos="900"/>
          <w:tab w:val="left" w:pos="1080"/>
        </w:tabs>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二、法定代表人身份证明及授权委托书；</w:t>
      </w:r>
    </w:p>
    <w:p>
      <w:pPr>
        <w:tabs>
          <w:tab w:val="left" w:pos="900"/>
          <w:tab w:val="left" w:pos="1080"/>
        </w:tabs>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w:t>
      </w:r>
      <w:bookmarkStart w:id="29" w:name="_Hlk42085032"/>
      <w:r>
        <w:rPr>
          <w:rFonts w:hint="eastAsia" w:ascii="方正仿宋_GBK" w:hAnsi="方正仿宋_GBK" w:eastAsia="方正仿宋_GBK" w:cs="方正仿宋_GBK"/>
          <w:sz w:val="28"/>
          <w:szCs w:val="28"/>
        </w:rPr>
        <w:t>比选申请人的资质证明资料</w:t>
      </w:r>
      <w:bookmarkEnd w:id="29"/>
      <w:r>
        <w:rPr>
          <w:rFonts w:hint="eastAsia" w:ascii="方正仿宋_GBK" w:hAnsi="方正仿宋_GBK" w:eastAsia="方正仿宋_GBK" w:cs="方正仿宋_GBK"/>
          <w:sz w:val="28"/>
          <w:szCs w:val="28"/>
        </w:rPr>
        <w:t>；</w:t>
      </w:r>
    </w:p>
    <w:p>
      <w:pPr>
        <w:tabs>
          <w:tab w:val="left" w:pos="900"/>
          <w:tab w:val="left" w:pos="1080"/>
        </w:tabs>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四、比选申请人的信誉及其他要求资料；</w:t>
      </w:r>
    </w:p>
    <w:p>
      <w:pPr>
        <w:tabs>
          <w:tab w:val="left" w:pos="900"/>
          <w:tab w:val="left" w:pos="1080"/>
        </w:tabs>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五、技术部分；</w:t>
      </w:r>
    </w:p>
    <w:p>
      <w:pPr>
        <w:tabs>
          <w:tab w:val="left" w:pos="900"/>
          <w:tab w:val="left" w:pos="1080"/>
        </w:tabs>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六、其他相关资料。（若有）</w:t>
      </w: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jc w:val="both"/>
        <w:outlineLvl w:val="2"/>
        <w:rPr>
          <w:rFonts w:hint="eastAsia" w:ascii="方正仿宋_GBK" w:hAnsi="方正仿宋_GBK" w:eastAsia="方正仿宋_GBK" w:cs="方正仿宋_GBK"/>
          <w:b/>
          <w:sz w:val="28"/>
          <w:szCs w:val="28"/>
        </w:rPr>
        <w:sectPr>
          <w:footerReference r:id="rId4" w:type="default"/>
          <w:pgSz w:w="11906" w:h="16838"/>
          <w:pgMar w:top="1418" w:right="1361" w:bottom="1418" w:left="1361" w:header="851" w:footer="992" w:gutter="0"/>
          <w:pgNumType w:start="1"/>
          <w:cols w:space="720" w:num="1"/>
          <w:docGrid w:type="lines" w:linePitch="312" w:charSpace="0"/>
        </w:sectPr>
      </w:pPr>
      <w:bookmarkStart w:id="30" w:name="_Toc265510122"/>
    </w:p>
    <w:p>
      <w:pPr>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一、报价书及清单报价</w:t>
      </w:r>
    </w:p>
    <w:p>
      <w:pPr>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（一）报价书</w:t>
      </w:r>
      <w:bookmarkEnd w:id="30"/>
    </w:p>
    <w:p>
      <w:pPr>
        <w:spacing w:line="3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致：重庆高速工程顾问有限公司</w:t>
      </w:r>
    </w:p>
    <w:p>
      <w:pPr>
        <w:numPr>
          <w:ilvl w:val="0"/>
          <w:numId w:val="3"/>
        </w:numPr>
        <w:spacing w:line="420" w:lineRule="exact"/>
        <w:ind w:firstLine="555" w:firstLineChars="185"/>
        <w:jc w:val="left"/>
        <w:rPr>
          <w:rFonts w:hint="eastAsia"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t>我方已仔细研究了</w:t>
      </w:r>
      <w:r>
        <w:rPr>
          <w:rFonts w:hint="eastAsia" w:ascii="方正仿宋_GBK" w:hAnsi="方正仿宋_GBK" w:eastAsia="方正仿宋_GBK" w:cs="方正仿宋_GBK"/>
          <w:b/>
          <w:bCs/>
          <w:spacing w:val="10"/>
          <w:sz w:val="28"/>
          <w:szCs w:val="28"/>
          <w:u w:val="single"/>
        </w:rPr>
        <w:t>重庆高速工程顾问有限公司“</w:t>
      </w:r>
      <w:r>
        <w:rPr>
          <w:rFonts w:hint="eastAsia" w:ascii="方正仿宋_GBK" w:hAnsi="方正仿宋_GBK" w:eastAsia="方正仿宋_GBK" w:cs="方正仿宋_GBK"/>
          <w:b/>
          <w:bCs/>
          <w:spacing w:val="10"/>
          <w:sz w:val="28"/>
          <w:szCs w:val="28"/>
          <w:u w:val="single"/>
          <w:lang w:val="en-US" w:eastAsia="zh-CN"/>
        </w:rPr>
        <w:t>城开路通车慰问演出</w:t>
      </w:r>
      <w:r>
        <w:rPr>
          <w:rFonts w:hint="eastAsia" w:ascii="方正仿宋_GBK" w:hAnsi="方正仿宋_GBK" w:eastAsia="方正仿宋_GBK" w:cs="方正仿宋_GBK"/>
          <w:b/>
          <w:bCs/>
          <w:spacing w:val="10"/>
          <w:sz w:val="28"/>
          <w:szCs w:val="28"/>
          <w:u w:val="single"/>
        </w:rPr>
        <w:t>”</w:t>
      </w:r>
      <w:r>
        <w:rPr>
          <w:rFonts w:hint="eastAsia" w:ascii="方正仿宋_GBK" w:hAnsi="方正仿宋_GBK" w:eastAsia="方正仿宋_GBK" w:cs="方正仿宋_GBK"/>
          <w:b/>
          <w:spacing w:val="10"/>
          <w:sz w:val="28"/>
          <w:szCs w:val="28"/>
          <w:u w:val="single"/>
        </w:rPr>
        <w:t>项目竞争性比选文件</w:t>
      </w:r>
      <w:r>
        <w:rPr>
          <w:rFonts w:hint="eastAsia" w:ascii="方正仿宋_GBK" w:hAnsi="方正仿宋_GBK" w:eastAsia="方正仿宋_GBK" w:cs="方正仿宋_GBK"/>
          <w:spacing w:val="10"/>
          <w:sz w:val="28"/>
          <w:szCs w:val="28"/>
        </w:rPr>
        <w:t>的全部内容，根据相关取费标准，愿意以竞标总报价（大写）</w:t>
      </w:r>
      <w:r>
        <w:rPr>
          <w:rFonts w:hint="eastAsia" w:ascii="方正仿宋_GBK" w:hAnsi="方正仿宋_GBK" w:eastAsia="方正仿宋_GBK" w:cs="方正仿宋_GBK"/>
          <w:spacing w:val="10"/>
          <w:sz w:val="28"/>
          <w:szCs w:val="28"/>
          <w:u w:val="single"/>
        </w:rPr>
        <w:t xml:space="preserve">        </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pacing w:val="10"/>
          <w:sz w:val="28"/>
          <w:szCs w:val="28"/>
          <w:u w:val="single"/>
        </w:rPr>
        <w:t xml:space="preserve">          元</w:t>
      </w:r>
      <w:r>
        <w:rPr>
          <w:rFonts w:hint="eastAsia" w:ascii="方正仿宋_GBK" w:hAnsi="方正仿宋_GBK" w:eastAsia="方正仿宋_GBK" w:cs="方正仿宋_GBK"/>
          <w:spacing w:val="10"/>
          <w:sz w:val="28"/>
          <w:szCs w:val="28"/>
        </w:rPr>
        <w:t>），单价报价（详见（二）清单报价），并按合同约定履行义务。</w:t>
      </w:r>
    </w:p>
    <w:p>
      <w:pPr>
        <w:spacing w:line="420" w:lineRule="exact"/>
        <w:ind w:firstLine="560" w:firstLineChars="200"/>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2．工期：</w:t>
      </w:r>
      <w:r>
        <w:rPr>
          <w:rFonts w:hint="eastAsia" w:ascii="方正仿宋_GBK" w:hAnsi="方正仿宋_GBK" w:eastAsia="方正仿宋_GBK" w:cs="方正仿宋_GBK"/>
          <w:sz w:val="28"/>
          <w:szCs w:val="28"/>
          <w:lang w:val="en-US" w:eastAsia="zh-CN"/>
        </w:rPr>
        <w:t>70</w:t>
      </w:r>
      <w:r>
        <w:rPr>
          <w:rFonts w:hint="eastAsia" w:ascii="方正仿宋_GBK" w:hAnsi="方正仿宋_GBK" w:eastAsia="方正仿宋_GBK" w:cs="方正仿宋_GBK"/>
          <w:sz w:val="28"/>
          <w:szCs w:val="28"/>
        </w:rPr>
        <w:t>个日历日内完成。</w:t>
      </w:r>
    </w:p>
    <w:p>
      <w:pPr>
        <w:spacing w:line="4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3.我方承诺在竞标有效期内不修改、撤销竞争性比选申请文件。</w:t>
      </w:r>
    </w:p>
    <w:p>
      <w:pPr>
        <w:spacing w:line="4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4．我方在此声明，所递交的竞争性比选申请文件及有关资料内容完整、真实和准确。</w:t>
      </w:r>
    </w:p>
    <w:p>
      <w:pPr>
        <w:spacing w:line="4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5．在合同协议书正式签署生效之前，本报价书连同你方的成交通知书将构成我们双方之间共同遵守的文件。对双方具有约束力。</w:t>
      </w:r>
    </w:p>
    <w:p>
      <w:pPr>
        <w:pStyle w:val="3"/>
        <w:rPr>
          <w:rFonts w:hint="eastAsia" w:ascii="方正仿宋_GBK" w:hAnsi="方正仿宋_GBK" w:eastAsia="方正仿宋_GBK" w:cs="方正仿宋_GBK"/>
          <w:sz w:val="28"/>
          <w:szCs w:val="28"/>
        </w:rPr>
      </w:pPr>
    </w:p>
    <w:p>
      <w:pPr>
        <w:spacing w:line="320" w:lineRule="exact"/>
        <w:ind w:firstLine="560" w:firstLineChars="200"/>
        <w:rPr>
          <w:rFonts w:hint="eastAsia" w:ascii="方正仿宋_GBK" w:hAnsi="方正仿宋_GBK" w:eastAsia="方正仿宋_GBK" w:cs="方正仿宋_GBK"/>
          <w:sz w:val="28"/>
          <w:szCs w:val="28"/>
        </w:rPr>
      </w:pPr>
    </w:p>
    <w:p>
      <w:pPr>
        <w:spacing w:line="440" w:lineRule="exact"/>
        <w:ind w:firstLine="4200" w:firstLineChars="17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竞 标 人：</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（盖单位章）</w:t>
      </w:r>
    </w:p>
    <w:p>
      <w:pPr>
        <w:spacing w:line="440" w:lineRule="exact"/>
        <w:ind w:firstLine="4200" w:firstLineChars="17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法定代表人或其委托代理人：</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（签字）</w:t>
      </w:r>
    </w:p>
    <w:p>
      <w:pPr>
        <w:spacing w:line="440" w:lineRule="exact"/>
        <w:ind w:firstLine="4200" w:firstLineChars="17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r>
        <w:rPr>
          <w:rFonts w:hint="default" w:ascii="Times New Roman" w:hAnsi="Times New Roman" w:eastAsia="方正仿宋_GBK" w:cs="Times New Roman"/>
          <w:sz w:val="24"/>
          <w:szCs w:val="24"/>
          <w:u w:val="single"/>
        </w:rPr>
        <w:t xml:space="preserve">                                     </w:t>
      </w:r>
    </w:p>
    <w:p>
      <w:pPr>
        <w:spacing w:line="440" w:lineRule="exact"/>
        <w:ind w:firstLine="4200" w:firstLineChars="17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w:t>
      </w:r>
      <w:r>
        <w:rPr>
          <w:rFonts w:hint="default" w:ascii="Times New Roman" w:hAnsi="Times New Roman" w:eastAsia="方正仿宋_GBK" w:cs="Times New Roman"/>
          <w:sz w:val="24"/>
          <w:szCs w:val="24"/>
          <w:u w:val="single"/>
        </w:rPr>
        <w:t xml:space="preserve">                                     </w:t>
      </w:r>
    </w:p>
    <w:p>
      <w:pPr>
        <w:spacing w:line="440" w:lineRule="exact"/>
        <w:ind w:firstLine="4200" w:firstLineChars="17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w:t>
      </w:r>
      <w:r>
        <w:rPr>
          <w:rFonts w:hint="default" w:ascii="Times New Roman" w:hAnsi="Times New Roman" w:eastAsia="方正仿宋_GBK" w:cs="Times New Roman"/>
          <w:sz w:val="24"/>
          <w:szCs w:val="24"/>
          <w:u w:val="single"/>
        </w:rPr>
        <w:t xml:space="preserve">                                     </w:t>
      </w:r>
    </w:p>
    <w:p>
      <w:pPr>
        <w:spacing w:line="440" w:lineRule="exact"/>
        <w:ind w:firstLine="4200" w:firstLineChars="17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传真：</w:t>
      </w:r>
      <w:r>
        <w:rPr>
          <w:rFonts w:hint="default" w:ascii="Times New Roman" w:hAnsi="Times New Roman" w:eastAsia="方正仿宋_GBK" w:cs="Times New Roman"/>
          <w:sz w:val="24"/>
          <w:szCs w:val="24"/>
          <w:u w:val="single"/>
        </w:rPr>
        <w:t xml:space="preserve">                                     </w:t>
      </w:r>
    </w:p>
    <w:p>
      <w:pPr>
        <w:spacing w:line="440" w:lineRule="exact"/>
        <w:ind w:firstLine="4200" w:firstLineChars="175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邮政编码：</w:t>
      </w:r>
      <w:r>
        <w:rPr>
          <w:rFonts w:hint="default" w:ascii="Times New Roman" w:hAnsi="Times New Roman" w:eastAsia="方正仿宋_GBK" w:cs="Times New Roman"/>
          <w:sz w:val="24"/>
          <w:szCs w:val="24"/>
          <w:u w:val="single"/>
        </w:rPr>
        <w:t xml:space="preserve">                                 </w:t>
      </w:r>
    </w:p>
    <w:p>
      <w:pPr>
        <w:spacing w:line="440" w:lineRule="exact"/>
        <w:ind w:firstLine="4200" w:firstLineChars="1750"/>
        <w:rPr>
          <w:rFonts w:hint="default" w:ascii="Times New Roman" w:hAnsi="Times New Roman" w:eastAsia="方正仿宋_GBK" w:cs="Times New Roman"/>
          <w:sz w:val="24"/>
          <w:szCs w:val="24"/>
        </w:rPr>
      </w:pPr>
    </w:p>
    <w:p>
      <w:pPr>
        <w:spacing w:line="400" w:lineRule="atLeast"/>
        <w:jc w:val="right"/>
        <w:rPr>
          <w:rFonts w:hint="default" w:ascii="Times New Roman" w:hAnsi="Times New Roman" w:eastAsia="方正仿宋_GBK" w:cs="Times New Roman"/>
          <w:b/>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w:t>
      </w:r>
    </w:p>
    <w:p>
      <w:pPr>
        <w:spacing w:line="440" w:lineRule="exact"/>
        <w:jc w:val="center"/>
        <w:outlineLvl w:val="1"/>
        <w:rPr>
          <w:rFonts w:hint="default" w:ascii="Times New Roman" w:hAnsi="Times New Roman" w:eastAsia="方正仿宋_GBK" w:cs="Times New Roman"/>
          <w:b/>
          <w:sz w:val="36"/>
          <w:szCs w:val="36"/>
        </w:rPr>
      </w:pPr>
    </w:p>
    <w:p>
      <w:pPr>
        <w:spacing w:line="440" w:lineRule="exact"/>
        <w:outlineLvl w:val="1"/>
        <w:rPr>
          <w:rFonts w:hint="eastAsia" w:ascii="方正仿宋_GBK" w:hAnsi="方正仿宋_GBK" w:eastAsia="方正仿宋_GBK" w:cs="方正仿宋_GBK"/>
          <w:b/>
          <w:sz w:val="28"/>
          <w:szCs w:val="28"/>
        </w:rPr>
        <w:sectPr>
          <w:pgSz w:w="11906" w:h="16838"/>
          <w:pgMar w:top="1418" w:right="1361" w:bottom="1418" w:left="1361" w:header="851" w:footer="992" w:gutter="0"/>
          <w:cols w:space="720" w:num="1"/>
          <w:docGrid w:type="lines" w:linePitch="312" w:charSpace="0"/>
        </w:sectPr>
      </w:pPr>
    </w:p>
    <w:p>
      <w:pPr>
        <w:spacing w:line="440" w:lineRule="exact"/>
        <w:jc w:val="center"/>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（二）清单报价</w:t>
      </w: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工程量报价清单</w:t>
      </w:r>
    </w:p>
    <w:p>
      <w:pPr>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重庆高速工程顾问有限公司“</w:t>
      </w:r>
      <w:r>
        <w:rPr>
          <w:rFonts w:hint="eastAsia" w:ascii="方正仿宋_GBK" w:hAnsi="方正仿宋_GBK" w:eastAsia="方正仿宋_GBK" w:cs="方正仿宋_GBK"/>
          <w:sz w:val="28"/>
          <w:szCs w:val="28"/>
          <w:u w:val="single"/>
          <w:lang w:val="en-US" w:eastAsia="zh-CN"/>
        </w:rPr>
        <w:t>城开路通车慰问演出</w:t>
      </w:r>
      <w:r>
        <w:rPr>
          <w:rFonts w:hint="eastAsia" w:ascii="方正仿宋_GBK" w:hAnsi="方正仿宋_GBK" w:eastAsia="方正仿宋_GBK" w:cs="方正仿宋_GBK"/>
          <w:sz w:val="28"/>
          <w:szCs w:val="28"/>
          <w:u w:val="single"/>
        </w:rPr>
        <w:t>”项目</w:t>
      </w:r>
    </w:p>
    <w:tbl>
      <w:tblPr>
        <w:tblStyle w:val="7"/>
        <w:tblW w:w="9255" w:type="dxa"/>
        <w:tblInd w:w="96" w:type="dxa"/>
        <w:tblLayout w:type="fixed"/>
        <w:tblCellMar>
          <w:top w:w="0" w:type="dxa"/>
          <w:left w:w="108" w:type="dxa"/>
          <w:bottom w:w="0" w:type="dxa"/>
          <w:right w:w="108" w:type="dxa"/>
        </w:tblCellMar>
      </w:tblPr>
      <w:tblGrid>
        <w:gridCol w:w="765"/>
        <w:gridCol w:w="1471"/>
        <w:gridCol w:w="3163"/>
        <w:gridCol w:w="1021"/>
        <w:gridCol w:w="1260"/>
        <w:gridCol w:w="1575"/>
      </w:tblGrid>
      <w:tr>
        <w:tblPrEx>
          <w:tblCellMar>
            <w:top w:w="0" w:type="dxa"/>
            <w:left w:w="108" w:type="dxa"/>
            <w:bottom w:w="0" w:type="dxa"/>
            <w:right w:w="108" w:type="dxa"/>
          </w:tblCellMar>
        </w:tblPrEx>
        <w:trPr>
          <w:trHeight w:val="288" w:hRule="atLeast"/>
        </w:trPr>
        <w:tc>
          <w:tcPr>
            <w:tcW w:w="765"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序号</w:t>
            </w:r>
          </w:p>
        </w:tc>
        <w:tc>
          <w:tcPr>
            <w:tcW w:w="1471"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项目名称</w:t>
            </w:r>
          </w:p>
        </w:tc>
        <w:tc>
          <w:tcPr>
            <w:tcW w:w="3163"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项目特征</w:t>
            </w:r>
          </w:p>
        </w:tc>
        <w:tc>
          <w:tcPr>
            <w:tcW w:w="1021"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工程量</w:t>
            </w:r>
          </w:p>
        </w:tc>
        <w:tc>
          <w:tcPr>
            <w:tcW w:w="2835" w:type="dxa"/>
            <w:gridSpan w:val="2"/>
            <w:tcBorders>
              <w:top w:val="single" w:color="auto" w:sz="4" w:space="0"/>
              <w:left w:val="nil"/>
              <w:bottom w:val="single" w:color="auto" w:sz="4" w:space="0"/>
              <w:right w:val="single" w:color="000000"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限价金额（元）</w:t>
            </w:r>
          </w:p>
        </w:tc>
      </w:tr>
      <w:tr>
        <w:tblPrEx>
          <w:tblCellMar>
            <w:top w:w="0" w:type="dxa"/>
            <w:left w:w="108" w:type="dxa"/>
            <w:bottom w:w="0" w:type="dxa"/>
            <w:right w:w="108" w:type="dxa"/>
          </w:tblCellMar>
        </w:tblPrEx>
        <w:trPr>
          <w:trHeight w:val="288" w:hRule="atLeast"/>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方正仿宋_GBK"/>
                <w:kern w:val="0"/>
                <w:sz w:val="24"/>
                <w:szCs w:val="24"/>
              </w:rPr>
            </w:pP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单价限价</w:t>
            </w: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合价限价</w:t>
            </w:r>
          </w:p>
        </w:tc>
      </w:tr>
      <w:tr>
        <w:tblPrEx>
          <w:tblCellMar>
            <w:top w:w="0" w:type="dxa"/>
            <w:left w:w="108" w:type="dxa"/>
            <w:bottom w:w="0" w:type="dxa"/>
            <w:right w:w="108" w:type="dxa"/>
          </w:tblCellMar>
        </w:tblPrEx>
        <w:trPr>
          <w:trHeight w:val="1515" w:hRule="atLeast"/>
        </w:trPr>
        <w:tc>
          <w:tcPr>
            <w:tcW w:w="76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47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舞美搭建</w:t>
            </w:r>
          </w:p>
        </w:tc>
        <w:tc>
          <w:tcPr>
            <w:tcW w:w="316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lang w:eastAsia="zh-CN"/>
              </w:rPr>
            </w:pPr>
          </w:p>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包含：舞美设计、基础搭建、舞台场景制作、音响设备、灯光和氛围布置；其他相关辅助设备和人员</w:t>
            </w:r>
          </w:p>
        </w:tc>
        <w:tc>
          <w:tcPr>
            <w:tcW w:w="102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1293" w:hRule="atLeast"/>
        </w:trPr>
        <w:tc>
          <w:tcPr>
            <w:tcW w:w="76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w:t>
            </w:r>
          </w:p>
        </w:tc>
        <w:tc>
          <w:tcPr>
            <w:tcW w:w="147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项目执行</w:t>
            </w:r>
          </w:p>
        </w:tc>
        <w:tc>
          <w:tcPr>
            <w:tcW w:w="316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kern w:val="0"/>
                <w:sz w:val="24"/>
                <w:szCs w:val="24"/>
                <w:lang w:val="en-US" w:eastAsia="zh-CN"/>
              </w:rPr>
              <w:t>包含：</w:t>
            </w:r>
            <w:r>
              <w:rPr>
                <w:rFonts w:hint="eastAsia" w:ascii="方正仿宋_GBK" w:hAnsi="方正仿宋_GBK" w:eastAsia="方正仿宋_GBK" w:cs="方正仿宋_GBK"/>
                <w:kern w:val="0"/>
                <w:sz w:val="24"/>
                <w:szCs w:val="24"/>
              </w:rPr>
              <w:t>活动执行方案、流程；精编视频一部；其他相关辅助设备和人员</w:t>
            </w:r>
          </w:p>
        </w:tc>
        <w:tc>
          <w:tcPr>
            <w:tcW w:w="102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1449" w:hRule="atLeast"/>
        </w:trPr>
        <w:tc>
          <w:tcPr>
            <w:tcW w:w="76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w:t>
            </w:r>
          </w:p>
        </w:tc>
        <w:tc>
          <w:tcPr>
            <w:tcW w:w="147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视频制作</w:t>
            </w:r>
          </w:p>
        </w:tc>
        <w:tc>
          <w:tcPr>
            <w:tcW w:w="316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lang w:eastAsia="zh-CN"/>
              </w:rPr>
            </w:pPr>
          </w:p>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包含：晚会摄像、晚会vcr制作、晚会片头制作、主画面制作、vi制作，以及相关视频制作费用</w:t>
            </w:r>
          </w:p>
        </w:tc>
        <w:tc>
          <w:tcPr>
            <w:tcW w:w="102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1008" w:hRule="atLeast"/>
        </w:trPr>
        <w:tc>
          <w:tcPr>
            <w:tcW w:w="76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w:t>
            </w:r>
          </w:p>
        </w:tc>
        <w:tc>
          <w:tcPr>
            <w:tcW w:w="147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节目编排</w:t>
            </w:r>
          </w:p>
        </w:tc>
        <w:tc>
          <w:tcPr>
            <w:tcW w:w="316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lang w:eastAsia="zh-CN"/>
              </w:rPr>
            </w:pPr>
          </w:p>
          <w:p>
            <w:pPr>
              <w:widowControl/>
              <w:jc w:val="center"/>
              <w:rPr>
                <w:rFonts w:hint="eastAsia" w:ascii="方正仿宋_GBK" w:hAnsi="方正仿宋_GBK" w:eastAsia="方正仿宋_GBK" w:cs="方正仿宋_GBK"/>
                <w:kern w:val="0"/>
                <w:sz w:val="24"/>
                <w:szCs w:val="24"/>
                <w:lang w:val="en-US" w:eastAsia="zh-CN"/>
              </w:rPr>
            </w:pPr>
            <w:r>
              <w:rPr>
                <w:rFonts w:hint="eastAsia" w:ascii="方正仿宋_GBK" w:hAnsi="方正仿宋_GBK" w:eastAsia="方正仿宋_GBK" w:cs="方正仿宋_GBK"/>
                <w:kern w:val="0"/>
                <w:sz w:val="24"/>
                <w:szCs w:val="24"/>
                <w:lang w:val="en-US" w:eastAsia="zh-CN"/>
              </w:rPr>
              <w:t>包含：演出创意设置、项目衔接和演出编排等</w:t>
            </w:r>
          </w:p>
          <w:p>
            <w:pPr>
              <w:pStyle w:val="3"/>
              <w:ind w:left="2160" w:leftChars="0" w:hanging="720" w:firstLineChars="0"/>
              <w:jc w:val="center"/>
              <w:rPr>
                <w:rFonts w:hint="eastAsia" w:ascii="方正仿宋_GBK" w:hAnsi="方正仿宋_GBK" w:eastAsia="方正仿宋_GBK" w:cs="方正仿宋_GBK"/>
                <w:sz w:val="24"/>
                <w:szCs w:val="24"/>
                <w:lang w:eastAsia="zh-CN"/>
              </w:rPr>
            </w:pPr>
          </w:p>
        </w:tc>
        <w:tc>
          <w:tcPr>
            <w:tcW w:w="102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705" w:hRule="atLeast"/>
        </w:trPr>
        <w:tc>
          <w:tcPr>
            <w:tcW w:w="76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w:t>
            </w:r>
          </w:p>
        </w:tc>
        <w:tc>
          <w:tcPr>
            <w:tcW w:w="147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路域宣传</w:t>
            </w:r>
          </w:p>
        </w:tc>
        <w:tc>
          <w:tcPr>
            <w:tcW w:w="316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包含沿途路域晚会宣传</w:t>
            </w:r>
          </w:p>
        </w:tc>
        <w:tc>
          <w:tcPr>
            <w:tcW w:w="102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1023" w:hRule="atLeast"/>
        </w:trPr>
        <w:tc>
          <w:tcPr>
            <w:tcW w:w="76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w:t>
            </w:r>
          </w:p>
        </w:tc>
        <w:tc>
          <w:tcPr>
            <w:tcW w:w="147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设备</w:t>
            </w:r>
          </w:p>
        </w:tc>
        <w:tc>
          <w:tcPr>
            <w:tcW w:w="316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包含：高清ESP导播台、高清680摄像机、相机、12米摇臂、轨道、推流直播设备和无人机等</w:t>
            </w:r>
          </w:p>
        </w:tc>
        <w:tc>
          <w:tcPr>
            <w:tcW w:w="102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1116" w:hRule="atLeast"/>
        </w:trPr>
        <w:tc>
          <w:tcPr>
            <w:tcW w:w="76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8</w:t>
            </w:r>
          </w:p>
        </w:tc>
        <w:tc>
          <w:tcPr>
            <w:tcW w:w="147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其他</w:t>
            </w:r>
          </w:p>
        </w:tc>
        <w:tc>
          <w:tcPr>
            <w:tcW w:w="3163"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导演、搬运、化妆等</w:t>
            </w:r>
          </w:p>
        </w:tc>
        <w:tc>
          <w:tcPr>
            <w:tcW w:w="1021"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w:t>
            </w: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r>
      <w:tr>
        <w:tblPrEx>
          <w:tblCellMar>
            <w:top w:w="0" w:type="dxa"/>
            <w:left w:w="108" w:type="dxa"/>
            <w:bottom w:w="0" w:type="dxa"/>
            <w:right w:w="108" w:type="dxa"/>
          </w:tblCellMar>
        </w:tblPrEx>
        <w:trPr>
          <w:trHeight w:val="432" w:hRule="atLeast"/>
        </w:trPr>
        <w:tc>
          <w:tcPr>
            <w:tcW w:w="765"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10</w:t>
            </w:r>
          </w:p>
        </w:tc>
        <w:tc>
          <w:tcPr>
            <w:tcW w:w="5655" w:type="dxa"/>
            <w:gridSpan w:val="3"/>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合计</w:t>
            </w:r>
          </w:p>
          <w:p>
            <w:pPr>
              <w:widowControl/>
              <w:jc w:val="center"/>
              <w:rPr>
                <w:rFonts w:hint="eastAsia" w:ascii="方正仿宋_GBK" w:hAnsi="方正仿宋_GBK" w:eastAsia="方正仿宋_GBK" w:cs="方正仿宋_GBK"/>
                <w:kern w:val="0"/>
                <w:sz w:val="24"/>
                <w:szCs w:val="24"/>
              </w:rPr>
            </w:pPr>
          </w:p>
        </w:tc>
        <w:tc>
          <w:tcPr>
            <w:tcW w:w="1260"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c>
          <w:tcPr>
            <w:tcW w:w="1575" w:type="dxa"/>
            <w:tcBorders>
              <w:top w:val="nil"/>
              <w:left w:val="nil"/>
              <w:bottom w:val="single" w:color="auto" w:sz="4" w:space="0"/>
              <w:right w:val="single" w:color="auto" w:sz="4" w:space="0"/>
            </w:tcBorders>
            <w:shd w:val="clear" w:color="FFFFFF" w:fill="FFFFFF"/>
            <w:vAlign w:val="center"/>
          </w:tcPr>
          <w:p>
            <w:pPr>
              <w:widowControl/>
              <w:jc w:val="center"/>
              <w:rPr>
                <w:rFonts w:hint="eastAsia" w:ascii="方正仿宋_GBK" w:hAnsi="方正仿宋_GBK" w:eastAsia="方正仿宋_GBK" w:cs="方正仿宋_GBK"/>
                <w:kern w:val="0"/>
                <w:sz w:val="24"/>
                <w:szCs w:val="24"/>
              </w:rPr>
            </w:pPr>
          </w:p>
        </w:tc>
      </w:tr>
    </w:tbl>
    <w:p>
      <w:pPr>
        <w:rPr>
          <w:rFonts w:hint="eastAsia" w:ascii="方正仿宋_GBK" w:hAnsi="方正仿宋_GBK" w:eastAsia="方正仿宋_GBK" w:cs="方正仿宋_GBK"/>
          <w:sz w:val="28"/>
          <w:szCs w:val="28"/>
        </w:rPr>
      </w:pPr>
    </w:p>
    <w:p>
      <w:pPr>
        <w:ind w:right="480" w:firstLine="2659" w:firstLineChars="946"/>
        <w:rPr>
          <w:rFonts w:hint="eastAsia" w:ascii="方正仿宋_GBK" w:hAnsi="方正仿宋_GBK" w:eastAsia="方正仿宋_GBK" w:cs="方正仿宋_GBK"/>
          <w:b/>
          <w:sz w:val="28"/>
          <w:szCs w:val="28"/>
        </w:rPr>
      </w:pPr>
    </w:p>
    <w:p>
      <w:pPr>
        <w:ind w:right="480"/>
        <w:rPr>
          <w:rFonts w:hint="eastAsia" w:ascii="方正仿宋_GBK" w:hAnsi="方正仿宋_GBK" w:eastAsia="方正仿宋_GBK" w:cs="方正仿宋_GBK"/>
          <w:b/>
          <w:sz w:val="28"/>
          <w:szCs w:val="28"/>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spacing w:line="440" w:lineRule="exact"/>
        <w:jc w:val="center"/>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二、法定代表人身份证明及授权委托书</w:t>
      </w:r>
    </w:p>
    <w:p>
      <w:pPr>
        <w:spacing w:line="440" w:lineRule="exact"/>
        <w:rPr>
          <w:rFonts w:hint="eastAsia" w:ascii="方正仿宋_GBK" w:hAnsi="方正仿宋_GBK" w:eastAsia="方正仿宋_GBK" w:cs="方正仿宋_GBK"/>
          <w:sz w:val="28"/>
          <w:szCs w:val="28"/>
        </w:rPr>
      </w:pPr>
    </w:p>
    <w:p>
      <w:pPr>
        <w:topLinePunct/>
        <w:spacing w:line="440" w:lineRule="exact"/>
        <w:ind w:firstLine="562" w:firstLineChars="200"/>
        <w:jc w:val="center"/>
        <w:outlineLvl w:val="2"/>
        <w:rPr>
          <w:rFonts w:hint="eastAsia" w:ascii="方正仿宋_GBK" w:hAnsi="方正仿宋_GBK" w:eastAsia="方正仿宋_GBK" w:cs="方正仿宋_GBK"/>
          <w:b/>
          <w:sz w:val="28"/>
          <w:szCs w:val="28"/>
        </w:rPr>
      </w:pPr>
      <w:bookmarkStart w:id="31" w:name="_Toc262547328"/>
      <w:r>
        <w:rPr>
          <w:rFonts w:hint="eastAsia" w:ascii="方正仿宋_GBK" w:hAnsi="方正仿宋_GBK" w:eastAsia="方正仿宋_GBK" w:cs="方正仿宋_GBK"/>
          <w:b/>
          <w:sz w:val="28"/>
          <w:szCs w:val="28"/>
        </w:rPr>
        <w:t>（一）法定代表人身份证明</w:t>
      </w:r>
      <w:bookmarkEnd w:id="31"/>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比选申请人名称：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日</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姓名： </w:t>
      </w:r>
      <w:r>
        <w:rPr>
          <w:rFonts w:hint="eastAsia" w:ascii="方正仿宋_GBK" w:hAnsi="方正仿宋_GBK" w:eastAsia="方正仿宋_GBK" w:cs="方正仿宋_GBK"/>
          <w:sz w:val="28"/>
          <w:szCs w:val="28"/>
          <w:u w:val="single"/>
        </w:rPr>
        <w:t xml:space="preserve">      （法人手签）</w:t>
      </w:r>
      <w:r>
        <w:rPr>
          <w:rFonts w:hint="eastAsia" w:ascii="方正仿宋_GBK" w:hAnsi="方正仿宋_GBK" w:eastAsia="方正仿宋_GBK" w:cs="方正仿宋_GBK"/>
          <w:sz w:val="28"/>
          <w:szCs w:val="28"/>
        </w:rPr>
        <w:t xml:space="preserve"> 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（比选申请人名称）的法定代表人。</w:t>
      </w:r>
    </w:p>
    <w:p>
      <w:pPr>
        <w:spacing w:line="4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b/>
          <w:bCs/>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附：法定代表人身份证明。</w:t>
      </w: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比选申请人：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44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ind w:firstLine="140" w:firstLineChars="50"/>
        <w:rPr>
          <w:rFonts w:hint="eastAsia" w:ascii="方正仿宋_GBK" w:hAnsi="方正仿宋_GBK" w:eastAsia="方正仿宋_GBK" w:cs="方正仿宋_GBK"/>
          <w:sz w:val="28"/>
          <w:szCs w:val="28"/>
        </w:rPr>
      </w:pPr>
    </w:p>
    <w:p>
      <w:pPr>
        <w:ind w:firstLine="140" w:firstLineChars="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注：法定代表人的签字必须是亲笔签名，不得用印章、签名章或其他电子制版签名。</w:t>
      </w:r>
    </w:p>
    <w:p>
      <w:pPr>
        <w:ind w:firstLine="140" w:firstLineChars="50"/>
        <w:rPr>
          <w:rFonts w:hint="eastAsia" w:ascii="方正仿宋_GBK" w:hAnsi="方正仿宋_GBK" w:eastAsia="方正仿宋_GBK" w:cs="方正仿宋_GBK"/>
          <w:sz w:val="28"/>
          <w:szCs w:val="28"/>
        </w:rPr>
      </w:pPr>
    </w:p>
    <w:p>
      <w:pPr>
        <w:pStyle w:val="11"/>
        <w:rPr>
          <w:rFonts w:hint="eastAsia" w:ascii="方正仿宋_GBK" w:hAnsi="方正仿宋_GBK" w:eastAsia="方正仿宋_GBK" w:cs="方正仿宋_GBK"/>
          <w:color w:val="auto"/>
          <w:sz w:val="28"/>
          <w:szCs w:val="28"/>
        </w:rPr>
      </w:pPr>
    </w:p>
    <w:p>
      <w:pPr>
        <w:pStyle w:val="11"/>
        <w:rPr>
          <w:rFonts w:hint="eastAsia" w:ascii="方正仿宋_GBK" w:hAnsi="方正仿宋_GBK" w:eastAsia="方正仿宋_GBK" w:cs="方正仿宋_GBK"/>
          <w:color w:val="auto"/>
          <w:sz w:val="28"/>
          <w:szCs w:val="28"/>
        </w:rPr>
      </w:pPr>
    </w:p>
    <w:p>
      <w:pPr>
        <w:topLinePunct/>
        <w:spacing w:line="440" w:lineRule="exact"/>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br w:type="page"/>
      </w:r>
      <w:bookmarkStart w:id="32" w:name="_Toc262547329"/>
      <w:r>
        <w:rPr>
          <w:rFonts w:hint="eastAsia" w:ascii="方正仿宋_GBK" w:hAnsi="方正仿宋_GBK" w:eastAsia="方正仿宋_GBK" w:cs="方正仿宋_GBK"/>
          <w:b/>
          <w:sz w:val="28"/>
          <w:szCs w:val="28"/>
        </w:rPr>
        <w:t>（二）授权委托书</w:t>
      </w:r>
      <w:bookmarkEnd w:id="32"/>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rPr>
        <w:t>比选申请人</w:t>
      </w:r>
      <w:r>
        <w:rPr>
          <w:rFonts w:hint="eastAsia" w:ascii="方正仿宋_GBK" w:hAnsi="方正仿宋_GBK" w:eastAsia="方正仿宋_GBK" w:cs="方正仿宋_GBK"/>
          <w:kern w:val="0"/>
          <w:sz w:val="28"/>
          <w:szCs w:val="28"/>
        </w:rPr>
        <w:t>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（姓名）为我方代理人。代理人根据授权，以我方名义签署、澄清、说明、补正、递交、撤回、修改</w:t>
      </w:r>
      <w:r>
        <w:rPr>
          <w:rFonts w:hint="eastAsia" w:ascii="方正仿宋_GBK" w:hAnsi="方正仿宋_GBK" w:eastAsia="方正仿宋_GBK" w:cs="方正仿宋_GBK"/>
          <w:kern w:val="0"/>
          <w:sz w:val="28"/>
          <w:szCs w:val="28"/>
          <w:u w:val="single"/>
        </w:rPr>
        <w:t xml:space="preserve"> 重庆高速工程顾问有限公司“</w:t>
      </w:r>
      <w:r>
        <w:rPr>
          <w:rFonts w:hint="eastAsia" w:ascii="方正仿宋_GBK" w:hAnsi="方正仿宋_GBK" w:eastAsia="方正仿宋_GBK" w:cs="方正仿宋_GBK"/>
          <w:kern w:val="0"/>
          <w:sz w:val="28"/>
          <w:szCs w:val="28"/>
          <w:u w:val="single"/>
          <w:lang w:val="en-US" w:eastAsia="zh-CN"/>
        </w:rPr>
        <w:t>城开路通车慰问演出</w:t>
      </w:r>
      <w:r>
        <w:rPr>
          <w:rFonts w:hint="eastAsia" w:ascii="方正仿宋_GBK" w:hAnsi="方正仿宋_GBK" w:eastAsia="方正仿宋_GBK" w:cs="方正仿宋_GBK"/>
          <w:kern w:val="0"/>
          <w:sz w:val="28"/>
          <w:szCs w:val="28"/>
          <w:u w:val="single"/>
        </w:rPr>
        <w:t>”项目</w:t>
      </w:r>
      <w:r>
        <w:rPr>
          <w:rFonts w:hint="eastAsia" w:ascii="方正仿宋_GBK" w:hAnsi="方正仿宋_GBK" w:eastAsia="方正仿宋_GBK" w:cs="方正仿宋_GBK"/>
          <w:kern w:val="0"/>
          <w:sz w:val="28"/>
          <w:szCs w:val="28"/>
        </w:rPr>
        <w:t>报价书及清单报价、签订合同和处理有关事宜，其法律后果由我方承担。</w:t>
      </w:r>
    </w:p>
    <w:p>
      <w:pPr>
        <w:tabs>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附：法定代表人身份证明及委托代理人身份证明。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360" w:lineRule="auto"/>
        <w:ind w:firstLine="1694"/>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比选申请人：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 xml:space="preserve">单位公章） </w:t>
      </w:r>
    </w:p>
    <w:p>
      <w:pPr>
        <w:tabs>
          <w:tab w:val="left" w:pos="630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w:t>
      </w:r>
    </w:p>
    <w:p>
      <w:pPr>
        <w:tabs>
          <w:tab w:val="left" w:pos="526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w w:val="200"/>
          <w:kern w:val="0"/>
          <w:sz w:val="28"/>
          <w:szCs w:val="28"/>
          <w:u w:val="single"/>
        </w:rPr>
        <w:t xml:space="preserve">                 </w:t>
      </w:r>
    </w:p>
    <w:p>
      <w:pPr>
        <w:tabs>
          <w:tab w:val="left" w:pos="6720"/>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16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rPr>
          <w:rFonts w:hint="eastAsia" w:ascii="方正仿宋_GBK" w:hAnsi="方正仿宋_GBK" w:eastAsia="方正仿宋_GBK" w:cs="方正仿宋_GBK"/>
          <w:sz w:val="28"/>
          <w:szCs w:val="28"/>
        </w:rPr>
      </w:pPr>
    </w:p>
    <w:p>
      <w:pPr>
        <w:spacing w:line="360" w:lineRule="auto"/>
        <w:ind w:left="480"/>
        <w:rPr>
          <w:rFonts w:hint="eastAsia" w:ascii="方正仿宋_GBK" w:hAnsi="方正仿宋_GBK" w:eastAsia="方正仿宋_GBK" w:cs="方正仿宋_GBK"/>
          <w:sz w:val="28"/>
          <w:szCs w:val="28"/>
          <w:u w:val="single"/>
        </w:rPr>
      </w:pPr>
    </w:p>
    <w:p>
      <w:pPr>
        <w:tabs>
          <w:tab w:val="left" w:pos="900"/>
          <w:tab w:val="left" w:pos="1080"/>
        </w:tabs>
        <w:spacing w:line="300" w:lineRule="auto"/>
        <w:jc w:val="both"/>
        <w:outlineLvl w:val="0"/>
        <w:rPr>
          <w:rFonts w:hint="eastAsia" w:ascii="方正仿宋_GBK" w:hAnsi="方正仿宋_GBK" w:eastAsia="方正仿宋_GBK" w:cs="方正仿宋_GBK"/>
          <w:b/>
          <w:sz w:val="28"/>
          <w:szCs w:val="28"/>
        </w:rPr>
        <w:sectPr>
          <w:headerReference r:id="rId7" w:type="default"/>
          <w:footerReference r:id="rId8"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三、比选申请人的资</w:t>
      </w:r>
      <w:r>
        <w:rPr>
          <w:rFonts w:hint="eastAsia" w:ascii="方正仿宋_GBK" w:hAnsi="方正仿宋_GBK" w:eastAsia="方正仿宋_GBK" w:cs="方正仿宋_GBK"/>
          <w:b/>
          <w:sz w:val="28"/>
          <w:szCs w:val="28"/>
          <w:lang w:val="en-US" w:eastAsia="zh-CN"/>
        </w:rPr>
        <w:t>格</w:t>
      </w:r>
      <w:r>
        <w:rPr>
          <w:rFonts w:hint="eastAsia" w:ascii="方正仿宋_GBK" w:hAnsi="方正仿宋_GBK" w:eastAsia="方正仿宋_GBK" w:cs="方正仿宋_GBK"/>
          <w:b/>
          <w:sz w:val="28"/>
          <w:szCs w:val="28"/>
        </w:rPr>
        <w:t>证明资料</w:t>
      </w: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四</w:t>
      </w:r>
      <w:r>
        <w:rPr>
          <w:rFonts w:hint="eastAsia" w:ascii="方正仿宋_GBK" w:hAnsi="方正仿宋_GBK" w:eastAsia="方正仿宋_GBK" w:cs="方正仿宋_GBK"/>
          <w:b/>
          <w:sz w:val="28"/>
          <w:szCs w:val="28"/>
        </w:rPr>
        <w:t>、比选申请人的信誉及其他要求资料</w:t>
      </w: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信誉及其他承诺书</w:t>
      </w:r>
    </w:p>
    <w:p>
      <w:pPr>
        <w:spacing w:line="360" w:lineRule="auto"/>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（比选人名称）         </w:t>
      </w:r>
      <w:r>
        <w:rPr>
          <w:rFonts w:hint="eastAsia" w:ascii="方正仿宋_GBK" w:hAnsi="方正仿宋_GBK" w:eastAsia="方正仿宋_GBK" w:cs="方正仿宋_GBK"/>
          <w:sz w:val="28"/>
          <w:szCs w:val="28"/>
        </w:rPr>
        <w:t>：</w:t>
      </w:r>
    </w:p>
    <w:p>
      <w:pPr>
        <w:spacing w:line="360" w:lineRule="exact"/>
        <w:jc w:val="left"/>
        <w:rPr>
          <w:rFonts w:hint="eastAsia" w:ascii="方正仿宋_GBK" w:hAnsi="方正仿宋_GBK" w:eastAsia="方正仿宋_GBK" w:cs="方正仿宋_GBK"/>
          <w:sz w:val="28"/>
          <w:szCs w:val="28"/>
        </w:rPr>
      </w:pPr>
    </w:p>
    <w:p>
      <w:pPr>
        <w:spacing w:line="3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我单位参加</w:t>
      </w:r>
      <w:r>
        <w:rPr>
          <w:rFonts w:hint="eastAsia" w:ascii="方正仿宋_GBK" w:hAnsi="方正仿宋_GBK" w:eastAsia="方正仿宋_GBK" w:cs="方正仿宋_GBK"/>
          <w:sz w:val="28"/>
          <w:szCs w:val="28"/>
          <w:u w:val="single"/>
        </w:rPr>
        <w:t xml:space="preserve"> 重庆高速工程顾问有限公司“</w:t>
      </w:r>
      <w:r>
        <w:rPr>
          <w:rFonts w:hint="eastAsia" w:ascii="方正仿宋_GBK" w:hAnsi="方正仿宋_GBK" w:eastAsia="方正仿宋_GBK" w:cs="方正仿宋_GBK"/>
          <w:sz w:val="28"/>
          <w:szCs w:val="28"/>
          <w:u w:val="single"/>
          <w:lang w:val="en-US" w:eastAsia="zh-CN"/>
        </w:rPr>
        <w:t>城开路通车慰问演出</w:t>
      </w:r>
      <w:r>
        <w:rPr>
          <w:rFonts w:hint="eastAsia" w:ascii="方正仿宋_GBK" w:hAnsi="方正仿宋_GBK" w:eastAsia="方正仿宋_GBK" w:cs="方正仿宋_GBK"/>
          <w:sz w:val="28"/>
          <w:szCs w:val="28"/>
          <w:u w:val="single"/>
        </w:rPr>
        <w:t>”项目</w:t>
      </w:r>
      <w:r>
        <w:rPr>
          <w:rFonts w:hint="eastAsia" w:ascii="方正仿宋_GBK" w:hAnsi="方正仿宋_GBK" w:eastAsia="方正仿宋_GBK" w:cs="方正仿宋_GBK"/>
          <w:sz w:val="28"/>
          <w:szCs w:val="28"/>
        </w:rPr>
        <w:t>的竞标，对以下内容作出承诺：</w:t>
      </w:r>
    </w:p>
    <w:p>
      <w:pPr>
        <w:spacing w:line="420" w:lineRule="exact"/>
        <w:ind w:firstLine="420" w:firstLineChars="1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年01月01日起至今，没有重大质量、安全事故。</w:t>
      </w:r>
    </w:p>
    <w:p>
      <w:pPr>
        <w:spacing w:line="420" w:lineRule="exact"/>
        <w:ind w:firstLine="420" w:firstLineChars="1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（2）20</w:t>
      </w:r>
      <w:r>
        <w:rPr>
          <w:rFonts w:hint="eastAsia" w:ascii="方正仿宋_GBK" w:hAnsi="方正仿宋_GBK" w:eastAsia="方正仿宋_GBK" w:cs="方正仿宋_GBK"/>
          <w:sz w:val="28"/>
          <w:szCs w:val="28"/>
          <w:lang w:val="en-US" w:eastAsia="zh-CN"/>
        </w:rPr>
        <w:t>21</w:t>
      </w:r>
      <w:r>
        <w:rPr>
          <w:rFonts w:hint="eastAsia" w:ascii="方正仿宋_GBK" w:hAnsi="方正仿宋_GBK" w:eastAsia="方正仿宋_GBK" w:cs="方正仿宋_GBK"/>
          <w:sz w:val="28"/>
          <w:szCs w:val="28"/>
        </w:rPr>
        <w:t>年01月01日起至今未被有关行政部门暂停投标资格，或被有关行政部门暂停投标资格期限已满，也无行贿犯罪记录。</w:t>
      </w:r>
    </w:p>
    <w:p>
      <w:pPr>
        <w:spacing w:line="420" w:lineRule="exact"/>
        <w:ind w:firstLine="420" w:firstLineChars="150"/>
        <w:jc w:val="left"/>
        <w:rPr>
          <w:rFonts w:hint="eastAsia" w:ascii="方正仿宋_GBK" w:hAnsi="方正仿宋_GBK" w:eastAsia="方正仿宋_GBK" w:cs="方正仿宋_GBK"/>
          <w:sz w:val="28"/>
          <w:szCs w:val="28"/>
        </w:rPr>
      </w:pPr>
      <w:bookmarkStart w:id="33" w:name="_Hlk42085775"/>
      <w:r>
        <w:rPr>
          <w:rFonts w:hint="eastAsia" w:ascii="方正仿宋_GBK" w:hAnsi="方正仿宋_GBK" w:eastAsia="方正仿宋_GBK" w:cs="方正仿宋_GBK"/>
          <w:sz w:val="28"/>
          <w:szCs w:val="28"/>
        </w:rPr>
        <w:t>（3）比选申请人及制造商信誉良好，无国家企业信用信息系统行政处罚纪录。</w:t>
      </w:r>
    </w:p>
    <w:bookmarkEnd w:id="33"/>
    <w:p>
      <w:pPr>
        <w:spacing w:line="420" w:lineRule="exact"/>
        <w:ind w:firstLine="420" w:firstLineChars="15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（4）比选申请人具有独立承担民事责任的能力，具有良好的商业信誉和健全的财务制度，有依法纳税税收和缴纳社会保障资金的良好记录。</w:t>
      </w:r>
    </w:p>
    <w:p>
      <w:pPr>
        <w:spacing w:line="3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3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如我单位提供虚假承诺，比选人有权取消其成交资格，扣除竞标保证金；已签订合同的，比选人有权解除合同、扣除履约保证金并追究违约责任的后果。</w:t>
      </w:r>
    </w:p>
    <w:p>
      <w:pPr>
        <w:spacing w:line="380" w:lineRule="exact"/>
        <w:rPr>
          <w:rFonts w:hint="eastAsia" w:ascii="方正仿宋_GBK" w:hAnsi="方正仿宋_GBK" w:eastAsia="方正仿宋_GBK" w:cs="方正仿宋_GBK"/>
          <w:sz w:val="28"/>
          <w:szCs w:val="28"/>
        </w:rPr>
      </w:pPr>
    </w:p>
    <w:p>
      <w:pPr>
        <w:spacing w:line="380" w:lineRule="exact"/>
        <w:jc w:val="right"/>
        <w:rPr>
          <w:rFonts w:hint="eastAsia" w:ascii="方正仿宋_GBK" w:hAnsi="方正仿宋_GBK" w:eastAsia="方正仿宋_GBK" w:cs="方正仿宋_GBK"/>
          <w:sz w:val="28"/>
          <w:szCs w:val="28"/>
        </w:rPr>
      </w:pPr>
    </w:p>
    <w:p>
      <w:pPr>
        <w:spacing w:line="380" w:lineRule="exact"/>
        <w:jc w:val="righ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比选申请人：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单位公章）</w:t>
      </w:r>
    </w:p>
    <w:p>
      <w:pPr>
        <w:spacing w:line="380" w:lineRule="exact"/>
        <w:jc w:val="right"/>
        <w:rPr>
          <w:rFonts w:hint="eastAsia" w:ascii="方正仿宋_GBK" w:hAnsi="方正仿宋_GBK" w:eastAsia="方正仿宋_GBK" w:cs="方正仿宋_GBK"/>
          <w:sz w:val="28"/>
          <w:szCs w:val="28"/>
        </w:rPr>
      </w:pPr>
    </w:p>
    <w:p>
      <w:pPr>
        <w:numPr>
          <w:ilvl w:val="0"/>
          <w:numId w:val="0"/>
        </w:numPr>
        <w:spacing w:line="380" w:lineRule="exact"/>
        <w:ind w:firstLine="5040" w:firstLineChars="18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jc w:val="right"/>
        <w:rPr>
          <w:rFonts w:hint="eastAsia" w:ascii="方正仿宋_GBK" w:hAnsi="方正仿宋_GBK" w:eastAsia="方正仿宋_GBK" w:cs="方正仿宋_GBK"/>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both"/>
        <w:outlineLvl w:val="0"/>
        <w:rPr>
          <w:rFonts w:hint="eastAsia" w:ascii="方正仿宋_GBK" w:hAnsi="方正仿宋_GBK" w:eastAsia="方正仿宋_GBK" w:cs="方正仿宋_GBK"/>
          <w:b/>
          <w:sz w:val="28"/>
          <w:szCs w:val="28"/>
        </w:rPr>
      </w:pPr>
    </w:p>
    <w:p>
      <w:pPr>
        <w:pStyle w:val="3"/>
        <w:rPr>
          <w:rFonts w:hint="eastAsia" w:ascii="方正仿宋_GBK" w:hAnsi="方正仿宋_GBK" w:eastAsia="方正仿宋_GBK" w:cs="方正仿宋_GBK"/>
          <w:b/>
          <w:sz w:val="28"/>
          <w:szCs w:val="28"/>
        </w:rPr>
      </w:pPr>
    </w:p>
    <w:p>
      <w:pPr>
        <w:rPr>
          <w:rFonts w:hint="eastAsia"/>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五</w:t>
      </w:r>
      <w:r>
        <w:rPr>
          <w:rFonts w:hint="eastAsia" w:ascii="方正仿宋_GBK" w:hAnsi="方正仿宋_GBK" w:eastAsia="方正仿宋_GBK" w:cs="方正仿宋_GBK"/>
          <w:b/>
          <w:sz w:val="28"/>
          <w:szCs w:val="28"/>
        </w:rPr>
        <w:t>、技术部分</w:t>
      </w:r>
    </w:p>
    <w:p>
      <w:pPr>
        <w:spacing w:before="156" w:beforeLines="50" w:line="360" w:lineRule="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注：由比选申请人根据竞争性比选文件自行编制，格式自拟。</w:t>
      </w:r>
    </w:p>
    <w:p>
      <w:pPr>
        <w:outlineLvl w:val="0"/>
        <w:rPr>
          <w:rFonts w:hint="eastAsia" w:ascii="方正仿宋_GBK" w:hAnsi="方正仿宋_GBK" w:eastAsia="方正仿宋_GBK" w:cs="方正仿宋_GBK"/>
          <w:b/>
          <w:sz w:val="28"/>
          <w:szCs w:val="28"/>
        </w:rPr>
      </w:pPr>
    </w:p>
    <w:p>
      <w:pPr>
        <w:ind w:right="700"/>
        <w:jc w:val="left"/>
        <w:rPr>
          <w:rFonts w:hint="eastAsia" w:ascii="方正仿宋_GBK" w:hAnsi="方正仿宋_GBK" w:eastAsia="方正仿宋_GBK" w:cs="方正仿宋_GBK"/>
          <w:b/>
          <w:sz w:val="28"/>
          <w:szCs w:val="28"/>
        </w:rPr>
      </w:pPr>
    </w:p>
    <w:p>
      <w:pP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pStyle w:val="11"/>
        <w:rPr>
          <w:rFonts w:hint="eastAsia" w:ascii="方正仿宋_GBK" w:hAnsi="方正仿宋_GBK" w:eastAsia="方正仿宋_GBK" w:cs="方正仿宋_GBK"/>
          <w:b/>
          <w:color w:val="auto"/>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r>
        <w:rPr>
          <w:rFonts w:hint="eastAsia" w:ascii="方正仿宋_GBK" w:hAnsi="方正仿宋_GBK" w:eastAsia="方正仿宋_GBK" w:cs="方正仿宋_GBK"/>
          <w:b/>
          <w:sz w:val="28"/>
          <w:szCs w:val="28"/>
          <w:lang w:val="en-US" w:eastAsia="zh-CN"/>
        </w:rPr>
        <w:t>六、拟投入本项目主要人员表</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33"/>
        <w:gridCol w:w="2803"/>
        <w:gridCol w:w="1236"/>
        <w:gridCol w:w="2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342" w:type="dxa"/>
            <w:noWrap w:val="0"/>
            <w:vAlign w:val="center"/>
          </w:tcPr>
          <w:p>
            <w:pPr>
              <w:pStyle w:val="11"/>
              <w:jc w:val="center"/>
              <w:rPr>
                <w:rFonts w:ascii="宋体" w:hAnsi="宋体"/>
                <w:color w:val="auto"/>
                <w:sz w:val="21"/>
                <w:szCs w:val="21"/>
              </w:rPr>
            </w:pPr>
            <w:r>
              <w:rPr>
                <w:rFonts w:hint="eastAsia" w:ascii="宋体" w:hAnsi="宋体"/>
                <w:color w:val="auto"/>
                <w:sz w:val="21"/>
                <w:szCs w:val="21"/>
              </w:rPr>
              <w:t>姓名</w:t>
            </w:r>
          </w:p>
        </w:tc>
        <w:tc>
          <w:tcPr>
            <w:tcW w:w="733" w:type="dxa"/>
            <w:noWrap w:val="0"/>
            <w:vAlign w:val="center"/>
          </w:tcPr>
          <w:p>
            <w:pPr>
              <w:pStyle w:val="11"/>
              <w:jc w:val="center"/>
              <w:rPr>
                <w:rFonts w:ascii="宋体" w:hAnsi="宋体"/>
                <w:color w:val="auto"/>
                <w:sz w:val="21"/>
                <w:szCs w:val="21"/>
              </w:rPr>
            </w:pPr>
            <w:r>
              <w:rPr>
                <w:rFonts w:hint="eastAsia" w:ascii="宋体" w:hAnsi="宋体"/>
                <w:color w:val="auto"/>
                <w:sz w:val="21"/>
                <w:szCs w:val="21"/>
              </w:rPr>
              <w:t>年龄</w:t>
            </w:r>
          </w:p>
        </w:tc>
        <w:tc>
          <w:tcPr>
            <w:tcW w:w="2803" w:type="dxa"/>
            <w:noWrap w:val="0"/>
            <w:vAlign w:val="center"/>
          </w:tcPr>
          <w:p>
            <w:pPr>
              <w:pStyle w:val="11"/>
              <w:jc w:val="center"/>
              <w:rPr>
                <w:rFonts w:hint="eastAsia" w:ascii="宋体" w:hAnsi="宋体"/>
                <w:color w:val="auto"/>
                <w:sz w:val="21"/>
                <w:szCs w:val="21"/>
              </w:rPr>
            </w:pPr>
            <w:r>
              <w:rPr>
                <w:rFonts w:hint="eastAsia" w:ascii="宋体" w:hAnsi="宋体"/>
                <w:color w:val="auto"/>
                <w:sz w:val="21"/>
                <w:szCs w:val="21"/>
              </w:rPr>
              <w:t>拟在本项目中</w:t>
            </w:r>
          </w:p>
          <w:p>
            <w:pPr>
              <w:pStyle w:val="11"/>
              <w:jc w:val="center"/>
              <w:rPr>
                <w:rFonts w:ascii="宋体" w:hAnsi="宋体"/>
                <w:color w:val="auto"/>
                <w:sz w:val="21"/>
                <w:szCs w:val="21"/>
              </w:rPr>
            </w:pPr>
            <w:r>
              <w:rPr>
                <w:rFonts w:hint="eastAsia" w:ascii="宋体" w:hAnsi="宋体"/>
                <w:color w:val="auto"/>
                <w:sz w:val="21"/>
                <w:szCs w:val="21"/>
              </w:rPr>
              <w:t>担任的职务</w:t>
            </w:r>
          </w:p>
        </w:tc>
        <w:tc>
          <w:tcPr>
            <w:tcW w:w="1236" w:type="dxa"/>
            <w:noWrap w:val="0"/>
            <w:vAlign w:val="center"/>
          </w:tcPr>
          <w:p>
            <w:pPr>
              <w:pStyle w:val="11"/>
              <w:jc w:val="center"/>
              <w:rPr>
                <w:rFonts w:ascii="宋体" w:hAnsi="宋体"/>
                <w:color w:val="auto"/>
                <w:sz w:val="21"/>
                <w:szCs w:val="21"/>
              </w:rPr>
            </w:pPr>
            <w:r>
              <w:rPr>
                <w:rFonts w:hint="eastAsia" w:ascii="宋体" w:hAnsi="宋体"/>
                <w:color w:val="auto"/>
                <w:sz w:val="21"/>
                <w:szCs w:val="21"/>
              </w:rPr>
              <w:t>工作年限</w:t>
            </w:r>
          </w:p>
        </w:tc>
        <w:tc>
          <w:tcPr>
            <w:tcW w:w="2449" w:type="dxa"/>
            <w:noWrap w:val="0"/>
            <w:vAlign w:val="center"/>
          </w:tcPr>
          <w:p>
            <w:pPr>
              <w:pStyle w:val="11"/>
              <w:jc w:val="center"/>
              <w:rPr>
                <w:rFonts w:hint="eastAsia" w:ascii="宋体" w:hAnsi="宋体"/>
                <w:color w:val="auto"/>
                <w:sz w:val="21"/>
                <w:szCs w:val="21"/>
              </w:rPr>
            </w:pPr>
            <w:r>
              <w:rPr>
                <w:rFonts w:hint="eastAsia" w:ascii="宋体" w:hAnsi="宋体"/>
                <w:color w:val="auto"/>
                <w:sz w:val="21"/>
                <w:szCs w:val="21"/>
              </w:rPr>
              <w:t>类似工作</w:t>
            </w:r>
          </w:p>
          <w:p>
            <w:pPr>
              <w:pStyle w:val="11"/>
              <w:jc w:val="center"/>
              <w:rPr>
                <w:rFonts w:ascii="宋体" w:hAnsi="宋体"/>
                <w:color w:val="auto"/>
                <w:sz w:val="21"/>
                <w:szCs w:val="21"/>
              </w:rPr>
            </w:pPr>
            <w:r>
              <w:rPr>
                <w:rFonts w:hint="eastAsia" w:ascii="宋体" w:hAnsi="宋体"/>
                <w:color w:val="auto"/>
                <w:sz w:val="21"/>
                <w:szCs w:val="21"/>
              </w:rPr>
              <w:t>经验年限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noWrap w:val="0"/>
            <w:vAlign w:val="center"/>
          </w:tcPr>
          <w:p>
            <w:pPr>
              <w:jc w:val="center"/>
              <w:rPr>
                <w:rFonts w:ascii="宋体" w:hAnsi="宋体"/>
                <w:sz w:val="24"/>
              </w:rPr>
            </w:pPr>
          </w:p>
        </w:tc>
        <w:tc>
          <w:tcPr>
            <w:tcW w:w="733" w:type="dxa"/>
            <w:noWrap w:val="0"/>
            <w:vAlign w:val="center"/>
          </w:tcPr>
          <w:p>
            <w:pPr>
              <w:jc w:val="center"/>
              <w:rPr>
                <w:rFonts w:ascii="宋体" w:hAnsi="宋体"/>
                <w:sz w:val="24"/>
              </w:rPr>
            </w:pPr>
          </w:p>
        </w:tc>
        <w:tc>
          <w:tcPr>
            <w:tcW w:w="2803"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2449"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noWrap w:val="0"/>
            <w:vAlign w:val="center"/>
          </w:tcPr>
          <w:p>
            <w:pPr>
              <w:jc w:val="center"/>
              <w:rPr>
                <w:rFonts w:ascii="宋体" w:hAnsi="宋体"/>
                <w:sz w:val="24"/>
              </w:rPr>
            </w:pPr>
          </w:p>
        </w:tc>
        <w:tc>
          <w:tcPr>
            <w:tcW w:w="733" w:type="dxa"/>
            <w:noWrap w:val="0"/>
            <w:vAlign w:val="center"/>
          </w:tcPr>
          <w:p>
            <w:pPr>
              <w:jc w:val="center"/>
              <w:rPr>
                <w:rFonts w:ascii="宋体" w:hAnsi="宋体"/>
                <w:sz w:val="24"/>
              </w:rPr>
            </w:pPr>
          </w:p>
        </w:tc>
        <w:tc>
          <w:tcPr>
            <w:tcW w:w="2803"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2449"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noWrap w:val="0"/>
            <w:vAlign w:val="center"/>
          </w:tcPr>
          <w:p>
            <w:pPr>
              <w:jc w:val="center"/>
              <w:rPr>
                <w:rFonts w:ascii="宋体" w:hAnsi="宋体"/>
                <w:sz w:val="24"/>
              </w:rPr>
            </w:pPr>
          </w:p>
        </w:tc>
        <w:tc>
          <w:tcPr>
            <w:tcW w:w="733" w:type="dxa"/>
            <w:noWrap w:val="0"/>
            <w:vAlign w:val="center"/>
          </w:tcPr>
          <w:p>
            <w:pPr>
              <w:jc w:val="center"/>
              <w:rPr>
                <w:rFonts w:ascii="宋体" w:hAnsi="宋体"/>
                <w:sz w:val="24"/>
              </w:rPr>
            </w:pPr>
          </w:p>
        </w:tc>
        <w:tc>
          <w:tcPr>
            <w:tcW w:w="2803"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2449"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noWrap w:val="0"/>
            <w:vAlign w:val="center"/>
          </w:tcPr>
          <w:p>
            <w:pPr>
              <w:jc w:val="center"/>
              <w:rPr>
                <w:rFonts w:ascii="宋体" w:hAnsi="宋体"/>
                <w:sz w:val="24"/>
              </w:rPr>
            </w:pPr>
          </w:p>
        </w:tc>
        <w:tc>
          <w:tcPr>
            <w:tcW w:w="733" w:type="dxa"/>
            <w:noWrap w:val="0"/>
            <w:vAlign w:val="center"/>
          </w:tcPr>
          <w:p>
            <w:pPr>
              <w:jc w:val="center"/>
              <w:rPr>
                <w:rFonts w:ascii="宋体" w:hAnsi="宋体"/>
                <w:sz w:val="24"/>
              </w:rPr>
            </w:pPr>
          </w:p>
        </w:tc>
        <w:tc>
          <w:tcPr>
            <w:tcW w:w="2803"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2449"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noWrap w:val="0"/>
            <w:vAlign w:val="center"/>
          </w:tcPr>
          <w:p>
            <w:pPr>
              <w:jc w:val="center"/>
              <w:rPr>
                <w:rFonts w:ascii="宋体" w:hAnsi="宋体"/>
                <w:sz w:val="24"/>
              </w:rPr>
            </w:pPr>
          </w:p>
        </w:tc>
        <w:tc>
          <w:tcPr>
            <w:tcW w:w="733" w:type="dxa"/>
            <w:noWrap w:val="0"/>
            <w:vAlign w:val="center"/>
          </w:tcPr>
          <w:p>
            <w:pPr>
              <w:jc w:val="center"/>
              <w:rPr>
                <w:rFonts w:ascii="宋体" w:hAnsi="宋体"/>
                <w:sz w:val="24"/>
              </w:rPr>
            </w:pPr>
          </w:p>
        </w:tc>
        <w:tc>
          <w:tcPr>
            <w:tcW w:w="2803"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2449"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noWrap w:val="0"/>
            <w:vAlign w:val="center"/>
          </w:tcPr>
          <w:p>
            <w:pPr>
              <w:jc w:val="center"/>
              <w:rPr>
                <w:rFonts w:ascii="宋体" w:hAnsi="宋体"/>
                <w:sz w:val="24"/>
              </w:rPr>
            </w:pPr>
          </w:p>
        </w:tc>
        <w:tc>
          <w:tcPr>
            <w:tcW w:w="733" w:type="dxa"/>
            <w:noWrap w:val="0"/>
            <w:vAlign w:val="center"/>
          </w:tcPr>
          <w:p>
            <w:pPr>
              <w:jc w:val="center"/>
              <w:rPr>
                <w:rFonts w:ascii="宋体" w:hAnsi="宋体"/>
                <w:sz w:val="24"/>
              </w:rPr>
            </w:pPr>
          </w:p>
        </w:tc>
        <w:tc>
          <w:tcPr>
            <w:tcW w:w="2803"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2449"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noWrap w:val="0"/>
            <w:vAlign w:val="center"/>
          </w:tcPr>
          <w:p>
            <w:pPr>
              <w:rPr>
                <w:rFonts w:ascii="宋体" w:hAnsi="宋体"/>
                <w:sz w:val="24"/>
              </w:rPr>
            </w:pPr>
          </w:p>
        </w:tc>
        <w:tc>
          <w:tcPr>
            <w:tcW w:w="733" w:type="dxa"/>
            <w:noWrap w:val="0"/>
            <w:vAlign w:val="center"/>
          </w:tcPr>
          <w:p>
            <w:pPr>
              <w:jc w:val="center"/>
              <w:rPr>
                <w:rFonts w:ascii="宋体" w:hAnsi="宋体"/>
                <w:sz w:val="24"/>
              </w:rPr>
            </w:pPr>
          </w:p>
        </w:tc>
        <w:tc>
          <w:tcPr>
            <w:tcW w:w="2803"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2449" w:type="dxa"/>
            <w:noWrap w:val="0"/>
            <w:vAlign w:val="top"/>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noWrap w:val="0"/>
            <w:vAlign w:val="center"/>
          </w:tcPr>
          <w:p>
            <w:pPr>
              <w:rPr>
                <w:rFonts w:ascii="宋体" w:hAnsi="宋体"/>
                <w:sz w:val="24"/>
              </w:rPr>
            </w:pPr>
          </w:p>
        </w:tc>
        <w:tc>
          <w:tcPr>
            <w:tcW w:w="733" w:type="dxa"/>
            <w:noWrap w:val="0"/>
            <w:vAlign w:val="center"/>
          </w:tcPr>
          <w:p>
            <w:pPr>
              <w:jc w:val="center"/>
              <w:rPr>
                <w:rFonts w:ascii="宋体" w:hAnsi="宋体"/>
                <w:sz w:val="24"/>
              </w:rPr>
            </w:pPr>
          </w:p>
        </w:tc>
        <w:tc>
          <w:tcPr>
            <w:tcW w:w="2803" w:type="dxa"/>
            <w:noWrap w:val="0"/>
            <w:vAlign w:val="center"/>
          </w:tcPr>
          <w:p>
            <w:pPr>
              <w:jc w:val="center"/>
              <w:rPr>
                <w:rFonts w:ascii="宋体" w:hAnsi="宋体"/>
                <w:sz w:val="24"/>
              </w:rPr>
            </w:pPr>
          </w:p>
        </w:tc>
        <w:tc>
          <w:tcPr>
            <w:tcW w:w="1236" w:type="dxa"/>
            <w:noWrap w:val="0"/>
            <w:vAlign w:val="center"/>
          </w:tcPr>
          <w:p>
            <w:pPr>
              <w:jc w:val="center"/>
              <w:rPr>
                <w:rFonts w:ascii="宋体" w:hAnsi="宋体"/>
                <w:sz w:val="24"/>
              </w:rPr>
            </w:pPr>
          </w:p>
        </w:tc>
        <w:tc>
          <w:tcPr>
            <w:tcW w:w="2449" w:type="dxa"/>
            <w:noWrap w:val="0"/>
            <w:vAlign w:val="top"/>
          </w:tcPr>
          <w:p>
            <w:pPr>
              <w:jc w:val="center"/>
              <w:rPr>
                <w:rFonts w:ascii="宋体" w:hAnsi="宋体"/>
                <w:sz w:val="24"/>
              </w:rPr>
            </w:pPr>
          </w:p>
        </w:tc>
      </w:tr>
    </w:tbl>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lang w:val="en-US" w:eastAsia="zh-CN"/>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en-US" w:eastAsia="zh-CN"/>
        </w:rPr>
        <w:t>七</w:t>
      </w:r>
      <w:r>
        <w:rPr>
          <w:rFonts w:hint="eastAsia" w:ascii="方正仿宋_GBK" w:hAnsi="方正仿宋_GBK" w:eastAsia="方正仿宋_GBK" w:cs="方正仿宋_GBK"/>
          <w:b/>
          <w:sz w:val="28"/>
          <w:szCs w:val="28"/>
        </w:rPr>
        <w:t>．其他相关资料（若有）</w:t>
      </w:r>
    </w:p>
    <w:p>
      <w:pPr>
        <w:jc w:val="center"/>
        <w:outlineLvl w:val="0"/>
        <w:rPr>
          <w:rFonts w:hint="eastAsia" w:ascii="方正仿宋_GBK" w:hAnsi="方正仿宋_GBK" w:eastAsia="方正仿宋_GBK" w:cs="方正仿宋_GBK"/>
          <w:b/>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pStyle w:val="11"/>
        <w:rPr>
          <w:rFonts w:hint="eastAsia" w:ascii="方正仿宋_GBK" w:hAnsi="方正仿宋_GBK" w:eastAsia="方正仿宋_GBK" w:cs="方正仿宋_GBK"/>
          <w:b/>
          <w:color w:val="auto"/>
          <w:sz w:val="28"/>
          <w:szCs w:val="28"/>
        </w:rPr>
      </w:pPr>
    </w:p>
    <w:p>
      <w:pPr>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（结束）</w:t>
      </w:r>
    </w:p>
    <w:p>
      <w:pPr>
        <w:pStyle w:val="2"/>
        <w:numPr>
          <w:ilvl w:val="3"/>
          <w:numId w:val="0"/>
        </w:numPr>
        <w:tabs>
          <w:tab w:val="clear" w:pos="2340"/>
        </w:tabs>
        <w:jc w:val="both"/>
      </w:pPr>
    </w:p>
    <w:p/>
    <w:sectPr>
      <w:headerReference r:id="rId9" w:type="default"/>
      <w:footerReference r:id="rId10"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097" name="文本框 2"/>
              <wp:cNvGraphicFramePr/>
              <a:graphic xmlns:a="http://schemas.openxmlformats.org/drawingml/2006/main">
                <a:graphicData uri="http://schemas.microsoft.com/office/word/2010/wordprocessingShape">
                  <wps:wsp>
                    <wps:cNvSpPr/>
                    <wps:spPr>
                      <a:xfrm>
                        <a:off x="0" y="0"/>
                        <a:ext cx="116205" cy="139700"/>
                      </a:xfrm>
                      <a:prstGeom prst="rect">
                        <a:avLst/>
                      </a:prstGeom>
                      <a:ln>
                        <a:noFill/>
                      </a:ln>
                    </wps:spPr>
                    <wps:txbx>
                      <w:txbxContent>
                        <w:p>
                          <w:pPr>
                            <w:pStyle w:val="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23</w:t>
                          </w:r>
                          <w:r>
                            <w:rPr>
                              <w:rFonts w:hint="eastAsia" w:eastAsia="宋体"/>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0Op/RAAAAAwEAAA8AAAAAAAAAAQAgAAAAIgAAAGRycy9kb3ducmV2LnhtbFBLAQIU&#10;ABQAAAAIAIdO4kA+H1bOwQEAAHkDAAAOAAAAAAAAAAEAIAAAACABAABkcnMvZTJvRG9jLnhtbFBL&#10;BQYAAAAABgAGAFkBAABTBQAAAAA=&#10;">
              <v:fill on="f" focussize="0,0"/>
              <v:stroke on="f"/>
              <v:imagedata o:title=""/>
              <o:lock v:ext="edit" aspectratio="f"/>
              <v:textbox inset="0mm,0mm,0mm,0mm" style="mso-fit-shape-to-text:t;">
                <w:txbxContent>
                  <w:p>
                    <w:pPr>
                      <w:pStyle w:val="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23</w:t>
                    </w:r>
                    <w:r>
                      <w:rPr>
                        <w:rFonts w:hint="eastAsia" w:eastAsia="宋体"/>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NXrm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sHNO25x56ffv05//p3+&#10;/iQ32aE+QI2ND+E+ThlgmOUOKtr8i0LIUFw9XlyVQyICL+fLxXJZoeECa+cEcdjj30OE9El6S3LQ&#10;0IhrK27ywxdIY+u5JU8zLp/O32ljxmq+YZnmSCxHadgOE9utb4+ossc1N9Thq6bEfHboYn4R5yCe&#10;g+0U5BkQPu4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fTV65vAEAAHsDAAAOAAAAAAAAAAEAIAAAAB8BAABkcnMvZTJvRG9jLnhtbFBLBQYAAAAA&#10;BgAGAFkBAABNBQAAAAA=&#10;">
              <v:fill on="f" focussize="0,0"/>
              <v:stroke on="f"/>
              <v:imagedata o:title=""/>
              <o:lock v:ext="edit" aspectratio="f"/>
              <v:textbox inset="0mm,0mm,0mm,0mm" style="mso-fit-shape-to-text:t;">
                <w:txbxContent>
                  <w:p>
                    <w:pPr>
                      <w:pStyle w:val="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C92A8"/>
    <w:multiLevelType w:val="singleLevel"/>
    <w:tmpl w:val="FF1C92A8"/>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4454B"/>
    <w:rsid w:val="06683A11"/>
    <w:rsid w:val="071562C2"/>
    <w:rsid w:val="0B251F80"/>
    <w:rsid w:val="0FEF173E"/>
    <w:rsid w:val="12C1705D"/>
    <w:rsid w:val="13D72C3C"/>
    <w:rsid w:val="187B3A10"/>
    <w:rsid w:val="1B5D1ACB"/>
    <w:rsid w:val="1D0F57EE"/>
    <w:rsid w:val="1D1C2BF2"/>
    <w:rsid w:val="252E5B65"/>
    <w:rsid w:val="272854E1"/>
    <w:rsid w:val="27382DE8"/>
    <w:rsid w:val="2C5B6802"/>
    <w:rsid w:val="2CB555F5"/>
    <w:rsid w:val="328A5B1B"/>
    <w:rsid w:val="372D5E55"/>
    <w:rsid w:val="39143769"/>
    <w:rsid w:val="3E07774B"/>
    <w:rsid w:val="3E7F787E"/>
    <w:rsid w:val="3F131C67"/>
    <w:rsid w:val="413A3E55"/>
    <w:rsid w:val="41793496"/>
    <w:rsid w:val="4474454B"/>
    <w:rsid w:val="4538223C"/>
    <w:rsid w:val="461D15C5"/>
    <w:rsid w:val="5F0323D8"/>
    <w:rsid w:val="5F8379D1"/>
    <w:rsid w:val="63545D5B"/>
    <w:rsid w:val="63F80CDC"/>
    <w:rsid w:val="6E635DB7"/>
    <w:rsid w:val="72E87DE0"/>
    <w:rsid w:val="7504577F"/>
    <w:rsid w:val="7C3B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99"/>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Default"/>
    <w:next w:val="1"/>
    <w:qFormat/>
    <w:uiPriority w:val="0"/>
    <w:pPr>
      <w:widowControl w:val="0"/>
      <w:autoSpaceDE w:val="0"/>
      <w:autoSpaceDN w:val="0"/>
      <w:adjustRightInd w:val="0"/>
    </w:pPr>
    <w:rPr>
      <w:rFonts w:hint="eastAsia" w:ascii="方正黑体_GBK" w:hAnsi="方正黑体_GBK" w:eastAsia="方正黑体_GBK" w:cs="宋体"/>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2022-12-07T05:48:00Z</dcterms:created>
  <dc:creator>张晗</dc:creator>
  <cp:lastModifiedBy>张晗</cp:lastModifiedBy>
  <dcterms:modified xsi:type="dcterms:W3CDTF">2022-12-07T06:05:47Z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D94FE5305BBA4239893131B7240484BD</vt:lpwstr>
  </property>
</Properties>
</file>