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仿宋" w:eastAsia="方正黑体_GBK"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jc w:val="center"/>
        <w:textAlignment w:val="auto"/>
        <w:outlineLvl w:val="0"/>
        <w:rPr>
          <w:rFonts w:hint="eastAsia" w:ascii="Arial" w:hAnsi="Arial" w:eastAsia="Arial" w:cs="Arial"/>
          <w:i w:val="0"/>
          <w:iCs w:val="0"/>
          <w:caps w:val="0"/>
          <w:color w:val="333333"/>
          <w:spacing w:val="0"/>
          <w:kern w:val="2"/>
          <w:sz w:val="21"/>
          <w:szCs w:val="21"/>
          <w:shd w:val="clear" w:fill="FFFFFF"/>
          <w:lang w:val="en-US" w:eastAsia="zh-CN" w:bidi="ar-SA"/>
        </w:rPr>
      </w:pPr>
      <w:bookmarkStart w:id="0" w:name="_Toc33050568"/>
      <w:bookmarkStart w:id="1" w:name="_Toc33050209"/>
      <w:bookmarkStart w:id="2" w:name="_Toc33050453"/>
      <w:r>
        <w:rPr>
          <w:rFonts w:hint="eastAsia" w:ascii="Arial" w:hAnsi="Arial" w:eastAsia="Arial" w:cs="Arial"/>
          <w:i w:val="0"/>
          <w:iCs w:val="0"/>
          <w:caps w:val="0"/>
          <w:color w:val="333333"/>
          <w:spacing w:val="0"/>
          <w:kern w:val="2"/>
          <w:sz w:val="21"/>
          <w:szCs w:val="21"/>
          <w:shd w:val="clear" w:fill="FFFFFF"/>
          <w:lang w:val="en-US" w:eastAsia="zh-CN" w:bidi="ar-SA"/>
        </w:rPr>
        <w:t>重庆高速资产经营管理有限公司</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jc w:val="center"/>
        <w:textAlignment w:val="auto"/>
        <w:outlineLvl w:val="0"/>
        <w:rPr>
          <w:rFonts w:hint="default" w:ascii="Arial" w:hAnsi="Arial" w:eastAsia="Arial" w:cs="Arial"/>
          <w:i w:val="0"/>
          <w:iCs w:val="0"/>
          <w:caps w:val="0"/>
          <w:color w:val="333333"/>
          <w:spacing w:val="0"/>
          <w:kern w:val="2"/>
          <w:sz w:val="21"/>
          <w:szCs w:val="21"/>
          <w:shd w:val="clear" w:fill="FFFFFF"/>
          <w:lang w:val="en-US" w:eastAsia="zh-CN" w:bidi="ar-SA"/>
        </w:rPr>
      </w:pPr>
      <w:r>
        <w:rPr>
          <w:rFonts w:hint="eastAsia" w:ascii="Arial" w:hAnsi="Arial" w:eastAsia="Arial" w:cs="Arial"/>
          <w:i w:val="0"/>
          <w:iCs w:val="0"/>
          <w:caps w:val="0"/>
          <w:color w:val="333333"/>
          <w:spacing w:val="0"/>
          <w:kern w:val="2"/>
          <w:sz w:val="21"/>
          <w:szCs w:val="21"/>
          <w:shd w:val="clear" w:fill="FFFFFF"/>
          <w:lang w:val="en-US" w:eastAsia="zh-CN" w:bidi="ar-SA"/>
        </w:rPr>
        <w:t>复兴服务区仓库招商出租项目竞争性比选公告</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outlineLvl w:val="0"/>
        <w:rPr>
          <w:rFonts w:hint="eastAsia" w:ascii="Arial" w:hAnsi="Arial" w:eastAsia="Arial" w:cs="Arial"/>
          <w:i w:val="0"/>
          <w:iCs w:val="0"/>
          <w:caps w:val="0"/>
          <w:color w:val="333333"/>
          <w:spacing w:val="0"/>
          <w:kern w:val="2"/>
          <w:sz w:val="21"/>
          <w:szCs w:val="21"/>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jc w:val="left"/>
        <w:textAlignment w:val="auto"/>
        <w:outlineLvl w:val="0"/>
        <w:rPr>
          <w:rFonts w:hint="default" w:ascii="Arial" w:hAnsi="Arial" w:eastAsia="Arial" w:cs="Arial"/>
          <w:i w:val="0"/>
          <w:iCs w:val="0"/>
          <w:caps w:val="0"/>
          <w:color w:val="333333"/>
          <w:spacing w:val="0"/>
          <w:kern w:val="2"/>
          <w:sz w:val="21"/>
          <w:szCs w:val="21"/>
          <w:shd w:val="clear" w:fill="FFFFFF"/>
          <w:lang w:val="en-US" w:eastAsia="zh-CN" w:bidi="ar-SA"/>
        </w:rPr>
      </w:pPr>
      <w:r>
        <w:rPr>
          <w:rFonts w:hint="eastAsia" w:ascii="Arial" w:hAnsi="Arial" w:eastAsia="Arial" w:cs="Arial"/>
          <w:i w:val="0"/>
          <w:iCs w:val="0"/>
          <w:caps w:val="0"/>
          <w:color w:val="333333"/>
          <w:spacing w:val="0"/>
          <w:kern w:val="2"/>
          <w:sz w:val="21"/>
          <w:szCs w:val="21"/>
          <w:shd w:val="clear" w:fill="FFFFFF"/>
          <w:lang w:val="en-US" w:eastAsia="zh-CN" w:bidi="ar-SA"/>
        </w:rPr>
        <w:t>项目标的为位于重庆绕城高速公路复兴服务区内的仓库一座，是重庆高速资产经营管理有限公司（以下简称“资产公司”）经营管理的国有资产，该标的地理位置优越，是资产公司致力于服务仓储物流行业而落地的，现鉴于该标的原承租方租赁合同即将到期，为保障国有资产的保值和增值，按照相关规定，我司拟采取公开竞争比选方式遴选优质的承租方。（重庆高速资产经营管理有限公司全权委托高速管家（重庆）实业有限公司开展招标代理工作）</w:t>
      </w:r>
      <w:bookmarkStart w:id="3" w:name="_Toc33050573"/>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jc w:val="left"/>
        <w:textAlignment w:val="auto"/>
        <w:outlineLvl w:val="0"/>
        <w:rPr>
          <w:rFonts w:hint="eastAsia" w:ascii="Arial" w:hAnsi="Arial" w:eastAsia="Arial" w:cs="Arial"/>
          <w:i w:val="0"/>
          <w:iCs w:val="0"/>
          <w:caps w:val="0"/>
          <w:color w:val="333333"/>
          <w:spacing w:val="0"/>
          <w:kern w:val="2"/>
          <w:sz w:val="21"/>
          <w:szCs w:val="21"/>
          <w:shd w:val="clear" w:fill="FFFFFF"/>
          <w:lang w:val="en-US" w:eastAsia="zh-CN" w:bidi="ar-SA"/>
        </w:rPr>
      </w:pPr>
      <w:r>
        <w:rPr>
          <w:rFonts w:hint="eastAsia" w:ascii="Arial" w:hAnsi="Arial" w:eastAsia="Arial" w:cs="Arial"/>
          <w:i w:val="0"/>
          <w:iCs w:val="0"/>
          <w:caps w:val="0"/>
          <w:color w:val="333333"/>
          <w:spacing w:val="0"/>
          <w:kern w:val="2"/>
          <w:sz w:val="21"/>
          <w:szCs w:val="21"/>
          <w:shd w:val="clear" w:fill="FFFFFF"/>
          <w:lang w:val="en-US" w:eastAsia="zh-CN" w:bidi="ar-SA"/>
        </w:rPr>
        <w:t xml:space="preserve"> 一、项目概况</w:t>
      </w:r>
      <w:bookmarkEnd w:id="3"/>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outlineLvl w:val="0"/>
        <w:rPr>
          <w:rFonts w:hint="eastAsia" w:ascii="Arial" w:hAnsi="Arial" w:eastAsia="Arial" w:cs="Arial"/>
          <w:i w:val="0"/>
          <w:iCs w:val="0"/>
          <w:caps w:val="0"/>
          <w:color w:val="333333"/>
          <w:spacing w:val="0"/>
          <w:kern w:val="2"/>
          <w:sz w:val="21"/>
          <w:szCs w:val="21"/>
          <w:shd w:val="clear" w:fill="FFFFFF"/>
          <w:lang w:val="en-US" w:eastAsia="zh-CN" w:bidi="ar-SA"/>
        </w:rPr>
      </w:pPr>
      <w:r>
        <w:rPr>
          <w:rFonts w:hint="eastAsia" w:ascii="Arial" w:hAnsi="Arial" w:eastAsia="Arial" w:cs="Arial"/>
          <w:i w:val="0"/>
          <w:iCs w:val="0"/>
          <w:caps w:val="0"/>
          <w:color w:val="333333"/>
          <w:spacing w:val="0"/>
          <w:kern w:val="2"/>
          <w:sz w:val="21"/>
          <w:szCs w:val="21"/>
          <w:shd w:val="clear" w:fill="FFFFFF"/>
          <w:lang w:val="en-US" w:eastAsia="zh-CN" w:bidi="ar-SA"/>
        </w:rPr>
        <w:t>（一）项目名称：重庆高速资产经营管理有限公司复兴服务区仓库招商出租</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outlineLvl w:val="0"/>
        <w:rPr>
          <w:rFonts w:hint="eastAsia" w:ascii="Arial" w:hAnsi="Arial" w:eastAsia="Arial" w:cs="Arial"/>
          <w:i w:val="0"/>
          <w:iCs w:val="0"/>
          <w:caps w:val="0"/>
          <w:color w:val="333333"/>
          <w:spacing w:val="0"/>
          <w:kern w:val="2"/>
          <w:sz w:val="21"/>
          <w:szCs w:val="21"/>
          <w:shd w:val="clear" w:fill="FFFFFF"/>
          <w:lang w:val="en-US" w:eastAsia="zh-CN" w:bidi="ar-SA"/>
        </w:rPr>
      </w:pPr>
      <w:r>
        <w:rPr>
          <w:rFonts w:hint="eastAsia" w:ascii="Arial" w:hAnsi="Arial" w:eastAsia="Arial" w:cs="Arial"/>
          <w:i w:val="0"/>
          <w:iCs w:val="0"/>
          <w:caps w:val="0"/>
          <w:color w:val="333333"/>
          <w:spacing w:val="0"/>
          <w:kern w:val="2"/>
          <w:sz w:val="21"/>
          <w:szCs w:val="21"/>
          <w:shd w:val="clear" w:fill="FFFFFF"/>
          <w:lang w:val="en-US" w:eastAsia="zh-CN" w:bidi="ar-SA"/>
        </w:rPr>
        <w:t>（二）项目地点：重庆绕城高速公路复兴服务区内（顺时针左侧服务区）</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outlineLvl w:val="0"/>
        <w:rPr>
          <w:rFonts w:hint="eastAsia" w:ascii="Arial" w:hAnsi="Arial" w:eastAsia="Arial" w:cs="Arial"/>
          <w:i w:val="0"/>
          <w:iCs w:val="0"/>
          <w:caps w:val="0"/>
          <w:color w:val="333333"/>
          <w:spacing w:val="0"/>
          <w:kern w:val="2"/>
          <w:sz w:val="21"/>
          <w:szCs w:val="21"/>
          <w:shd w:val="clear" w:fill="FFFFFF"/>
          <w:lang w:val="en-US" w:eastAsia="zh-CN" w:bidi="ar-SA"/>
        </w:rPr>
      </w:pPr>
      <w:r>
        <w:rPr>
          <w:rFonts w:hint="eastAsia" w:ascii="Arial" w:hAnsi="Arial" w:eastAsia="Arial" w:cs="Arial"/>
          <w:i w:val="0"/>
          <w:iCs w:val="0"/>
          <w:caps w:val="0"/>
          <w:color w:val="333333"/>
          <w:spacing w:val="0"/>
          <w:kern w:val="2"/>
          <w:sz w:val="21"/>
          <w:szCs w:val="21"/>
          <w:shd w:val="clear" w:fill="FFFFFF"/>
          <w:lang w:val="en-US" w:eastAsia="zh-CN" w:bidi="ar-SA"/>
        </w:rPr>
        <w:t>（三）土地用途：交通运输划拨用地</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outlineLvl w:val="0"/>
        <w:rPr>
          <w:rFonts w:hint="eastAsia" w:ascii="Arial" w:hAnsi="Arial" w:eastAsia="Arial" w:cs="Arial"/>
          <w:i w:val="0"/>
          <w:iCs w:val="0"/>
          <w:caps w:val="0"/>
          <w:color w:val="333333"/>
          <w:spacing w:val="0"/>
          <w:kern w:val="2"/>
          <w:sz w:val="21"/>
          <w:szCs w:val="21"/>
          <w:shd w:val="clear" w:fill="FFFFFF"/>
          <w:lang w:val="en-US" w:eastAsia="zh-CN" w:bidi="ar-SA"/>
        </w:rPr>
      </w:pPr>
      <w:r>
        <w:rPr>
          <w:rFonts w:hint="eastAsia" w:ascii="Arial" w:hAnsi="Arial" w:eastAsia="Arial" w:cs="Arial"/>
          <w:i w:val="0"/>
          <w:iCs w:val="0"/>
          <w:caps w:val="0"/>
          <w:color w:val="333333"/>
          <w:spacing w:val="0"/>
          <w:kern w:val="2"/>
          <w:sz w:val="21"/>
          <w:szCs w:val="21"/>
          <w:shd w:val="clear" w:fill="FFFFFF"/>
          <w:lang w:val="en-US" w:eastAsia="zh-CN" w:bidi="ar-SA"/>
        </w:rPr>
        <w:t>（四）房屋结构：钢</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outlineLvl w:val="0"/>
        <w:rPr>
          <w:rFonts w:hint="eastAsia" w:ascii="Arial" w:hAnsi="Arial" w:eastAsia="Arial" w:cs="Arial"/>
          <w:i w:val="0"/>
          <w:iCs w:val="0"/>
          <w:caps w:val="0"/>
          <w:color w:val="333333"/>
          <w:spacing w:val="0"/>
          <w:kern w:val="2"/>
          <w:sz w:val="21"/>
          <w:szCs w:val="21"/>
          <w:shd w:val="clear" w:fill="FFFFFF"/>
          <w:lang w:val="en-US" w:eastAsia="zh-CN" w:bidi="ar-SA"/>
        </w:rPr>
      </w:pPr>
      <w:r>
        <w:rPr>
          <w:rFonts w:hint="eastAsia" w:ascii="Arial" w:hAnsi="Arial" w:eastAsia="Arial" w:cs="Arial"/>
          <w:i w:val="0"/>
          <w:iCs w:val="0"/>
          <w:caps w:val="0"/>
          <w:color w:val="333333"/>
          <w:spacing w:val="0"/>
          <w:kern w:val="2"/>
          <w:sz w:val="21"/>
          <w:szCs w:val="21"/>
          <w:shd w:val="clear" w:fill="FFFFFF"/>
          <w:lang w:val="en-US" w:eastAsia="zh-CN" w:bidi="ar-SA"/>
        </w:rPr>
        <w:t>（五）房屋用途：丙类仓库</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jc w:val="left"/>
        <w:textAlignment w:val="auto"/>
        <w:outlineLvl w:val="0"/>
        <w:rPr>
          <w:rFonts w:hint="eastAsia" w:ascii="Arial" w:hAnsi="Arial" w:eastAsia="Arial" w:cs="Arial"/>
          <w:i w:val="0"/>
          <w:iCs w:val="0"/>
          <w:caps w:val="0"/>
          <w:color w:val="333333"/>
          <w:spacing w:val="0"/>
          <w:kern w:val="2"/>
          <w:sz w:val="21"/>
          <w:szCs w:val="21"/>
          <w:shd w:val="clear" w:fill="FFFFFF"/>
          <w:lang w:val="en-US" w:eastAsia="zh-CN" w:bidi="ar-SA"/>
        </w:rPr>
      </w:pPr>
      <w:r>
        <w:rPr>
          <w:rFonts w:hint="eastAsia" w:ascii="Arial" w:hAnsi="Arial" w:eastAsia="Arial" w:cs="Arial"/>
          <w:i w:val="0"/>
          <w:iCs w:val="0"/>
          <w:caps w:val="0"/>
          <w:color w:val="333333"/>
          <w:spacing w:val="0"/>
          <w:kern w:val="2"/>
          <w:sz w:val="21"/>
          <w:szCs w:val="21"/>
          <w:shd w:val="clear" w:fill="FFFFFF"/>
          <w:lang w:val="en-US" w:eastAsia="zh-CN" w:bidi="ar-SA"/>
        </w:rPr>
        <w:t>（六）项目租赁范围、要求及期限</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jc w:val="left"/>
        <w:textAlignment w:val="auto"/>
        <w:outlineLvl w:val="0"/>
        <w:rPr>
          <w:rFonts w:hint="eastAsia" w:ascii="Arial" w:hAnsi="Arial" w:eastAsia="Arial" w:cs="Arial"/>
          <w:color w:val="333333"/>
          <w:sz w:val="21"/>
          <w:szCs w:val="21"/>
          <w:shd w:val="clear" w:fill="FFFFFF"/>
          <w:lang w:val="en-US" w:eastAsia="zh-CN"/>
        </w:rPr>
      </w:pPr>
      <w:r>
        <w:rPr>
          <w:rFonts w:hint="eastAsia" w:ascii="Arial" w:hAnsi="Arial" w:eastAsia="Arial" w:cs="Arial"/>
          <w:i w:val="0"/>
          <w:iCs w:val="0"/>
          <w:caps w:val="0"/>
          <w:color w:val="333333"/>
          <w:spacing w:val="0"/>
          <w:kern w:val="2"/>
          <w:sz w:val="21"/>
          <w:szCs w:val="21"/>
          <w:shd w:val="clear" w:fill="FFFFFF"/>
          <w:lang w:val="en-US" w:eastAsia="zh-CN" w:bidi="ar-SA"/>
        </w:rPr>
        <w:t>1.项目范围：重庆绕城高速公路复兴服务区内（顺时针左侧服务区）仓库4600㎡。</w:t>
      </w:r>
      <w:r>
        <w:rPr>
          <w:rFonts w:hint="eastAsia" w:ascii="Arial" w:hAnsi="Arial" w:eastAsia="Arial" w:cs="Arial"/>
          <w:color w:val="333333"/>
          <w:sz w:val="21"/>
          <w:szCs w:val="21"/>
          <w:shd w:val="clear" w:fill="FFFFFF"/>
          <w:lang w:val="en-US" w:eastAsia="zh-CN"/>
        </w:rPr>
        <w:t>A区（面积：2116平方米）、B区（2484平方米），可分A、B区租，可合租。</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jc w:val="left"/>
        <w:textAlignment w:val="auto"/>
        <w:outlineLvl w:val="0"/>
        <w:rPr>
          <w:rFonts w:hint="eastAsia" w:ascii="Arial" w:hAnsi="Arial" w:eastAsia="Arial" w:cs="Arial"/>
          <w:i w:val="0"/>
          <w:iCs w:val="0"/>
          <w:caps w:val="0"/>
          <w:color w:val="333333"/>
          <w:spacing w:val="0"/>
          <w:kern w:val="2"/>
          <w:sz w:val="21"/>
          <w:szCs w:val="21"/>
          <w:shd w:val="clear" w:fill="FFFFFF"/>
          <w:lang w:val="en-US" w:eastAsia="zh-CN" w:bidi="ar-SA"/>
        </w:rPr>
      </w:pPr>
      <w:r>
        <w:rPr>
          <w:rFonts w:hint="eastAsia" w:ascii="Arial" w:hAnsi="Arial" w:eastAsia="Arial" w:cs="Arial"/>
          <w:i w:val="0"/>
          <w:iCs w:val="0"/>
          <w:caps w:val="0"/>
          <w:color w:val="333333"/>
          <w:spacing w:val="0"/>
          <w:kern w:val="2"/>
          <w:sz w:val="21"/>
          <w:szCs w:val="21"/>
          <w:shd w:val="clear" w:fill="FFFFFF"/>
          <w:lang w:val="en-US" w:eastAsia="zh-CN" w:bidi="ar-SA"/>
        </w:rPr>
        <w:t>2.项目租赁要求：承租方须按照丙类仓库的规定存放物品；禁止重型货车进入该区域装卸货物；租赁标的物不包括场地及相关设施的广告发布权等其它经营；如承租方需转变经营项目，须经资产公司书面同意。</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outlineLvl w:val="0"/>
        <w:rPr>
          <w:rFonts w:hint="default" w:ascii="Arial" w:hAnsi="Arial" w:eastAsia="Arial" w:cs="Arial"/>
          <w:i w:val="0"/>
          <w:iCs w:val="0"/>
          <w:caps w:val="0"/>
          <w:color w:val="FF0000"/>
          <w:spacing w:val="0"/>
          <w:kern w:val="2"/>
          <w:sz w:val="21"/>
          <w:szCs w:val="21"/>
          <w:shd w:val="clear" w:fill="FFFFFF"/>
          <w:lang w:val="en-US" w:eastAsia="zh-CN" w:bidi="ar-SA"/>
        </w:rPr>
      </w:pPr>
      <w:r>
        <w:rPr>
          <w:rFonts w:hint="eastAsia" w:ascii="Arial" w:hAnsi="Arial" w:eastAsia="Arial" w:cs="Arial"/>
          <w:i w:val="0"/>
          <w:iCs w:val="0"/>
          <w:caps w:val="0"/>
          <w:color w:val="333333"/>
          <w:spacing w:val="0"/>
          <w:kern w:val="2"/>
          <w:sz w:val="21"/>
          <w:szCs w:val="21"/>
          <w:shd w:val="clear" w:fill="FFFFFF"/>
          <w:lang w:val="en-US" w:eastAsia="zh-CN" w:bidi="ar-SA"/>
        </w:rPr>
        <w:t>3.仓库租赁期限：</w:t>
      </w:r>
      <w:r>
        <w:rPr>
          <w:rFonts w:hint="eastAsia" w:ascii="Arial" w:hAnsi="Arial" w:eastAsia="Arial" w:cs="Arial"/>
          <w:i w:val="0"/>
          <w:iCs w:val="0"/>
          <w:caps w:val="0"/>
          <w:color w:val="auto"/>
          <w:spacing w:val="0"/>
          <w:kern w:val="2"/>
          <w:sz w:val="21"/>
          <w:szCs w:val="21"/>
          <w:shd w:val="clear" w:fill="FFFFFF"/>
          <w:lang w:val="en-US" w:eastAsia="zh-CN" w:bidi="ar-SA"/>
        </w:rPr>
        <w:t>1年</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outlineLvl w:val="0"/>
        <w:rPr>
          <w:rFonts w:hint="eastAsia" w:ascii="Arial" w:hAnsi="Arial" w:eastAsia="Arial" w:cs="Arial"/>
          <w:i w:val="0"/>
          <w:iCs w:val="0"/>
          <w:caps w:val="0"/>
          <w:color w:val="333333"/>
          <w:spacing w:val="0"/>
          <w:kern w:val="2"/>
          <w:sz w:val="21"/>
          <w:szCs w:val="21"/>
          <w:shd w:val="clear" w:fill="FFFFFF"/>
          <w:lang w:val="en-US" w:eastAsia="zh-CN" w:bidi="ar-SA"/>
        </w:rPr>
      </w:pPr>
      <w:bookmarkStart w:id="4" w:name="_Toc33050578"/>
      <w:r>
        <w:rPr>
          <w:rFonts w:hint="eastAsia" w:ascii="Arial" w:hAnsi="Arial" w:eastAsia="Arial" w:cs="Arial"/>
          <w:i w:val="0"/>
          <w:iCs w:val="0"/>
          <w:caps w:val="0"/>
          <w:color w:val="333333"/>
          <w:spacing w:val="0"/>
          <w:kern w:val="2"/>
          <w:sz w:val="21"/>
          <w:szCs w:val="21"/>
          <w:shd w:val="clear" w:fill="FFFFFF"/>
          <w:lang w:val="en-US" w:eastAsia="zh-CN" w:bidi="ar-SA"/>
        </w:rPr>
        <w:t>二、比选申请人资格要求</w:t>
      </w:r>
      <w:bookmarkEnd w:id="4"/>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outlineLvl w:val="0"/>
        <w:rPr>
          <w:rFonts w:hint="eastAsia" w:ascii="Arial" w:hAnsi="Arial" w:eastAsia="Arial" w:cs="Arial"/>
          <w:i w:val="0"/>
          <w:iCs w:val="0"/>
          <w:caps w:val="0"/>
          <w:color w:val="333333"/>
          <w:spacing w:val="0"/>
          <w:kern w:val="2"/>
          <w:sz w:val="21"/>
          <w:szCs w:val="21"/>
          <w:shd w:val="clear" w:fill="FFFFFF"/>
          <w:lang w:val="en-US" w:eastAsia="zh-CN" w:bidi="ar-SA"/>
        </w:rPr>
      </w:pPr>
      <w:bookmarkStart w:id="5" w:name="_Toc33050579"/>
      <w:r>
        <w:rPr>
          <w:rFonts w:hint="eastAsia" w:ascii="Arial" w:hAnsi="Arial" w:eastAsia="Arial" w:cs="Arial"/>
          <w:i w:val="0"/>
          <w:iCs w:val="0"/>
          <w:caps w:val="0"/>
          <w:color w:val="333333"/>
          <w:spacing w:val="0"/>
          <w:kern w:val="2"/>
          <w:sz w:val="21"/>
          <w:szCs w:val="21"/>
          <w:shd w:val="clear" w:fill="FFFFFF"/>
          <w:lang w:val="en-US" w:eastAsia="zh-CN" w:bidi="ar-SA"/>
        </w:rPr>
        <w:t>（一）基本资格要求</w:t>
      </w:r>
      <w:bookmarkEnd w:id="5"/>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outlineLvl w:val="0"/>
        <w:rPr>
          <w:rFonts w:hint="eastAsia" w:ascii="Arial" w:hAnsi="Arial" w:eastAsia="Arial" w:cs="Arial"/>
          <w:i w:val="0"/>
          <w:iCs w:val="0"/>
          <w:caps w:val="0"/>
          <w:color w:val="333333"/>
          <w:spacing w:val="0"/>
          <w:kern w:val="2"/>
          <w:sz w:val="21"/>
          <w:szCs w:val="21"/>
          <w:shd w:val="clear" w:fill="FFFFFF"/>
          <w:lang w:val="en-US" w:eastAsia="zh-CN" w:bidi="ar-SA"/>
        </w:rPr>
      </w:pPr>
      <w:r>
        <w:rPr>
          <w:rFonts w:hint="eastAsia" w:ascii="Arial" w:hAnsi="Arial" w:eastAsia="Arial" w:cs="Arial"/>
          <w:i w:val="0"/>
          <w:iCs w:val="0"/>
          <w:caps w:val="0"/>
          <w:color w:val="333333"/>
          <w:spacing w:val="0"/>
          <w:kern w:val="2"/>
          <w:sz w:val="21"/>
          <w:szCs w:val="21"/>
          <w:shd w:val="clear" w:fill="FFFFFF"/>
          <w:lang w:val="en-US" w:eastAsia="zh-CN" w:bidi="ar-SA"/>
        </w:rPr>
        <w:t>1.比选申请人必须是在中华人民共和国境内注册、具有独立法人资格的公司（提供有效的营业执照或事业单位法人证书复印件）或自然个人（个人请提供身份证原件、复印件签字并盖手印和个人银行征信报告）。</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outlineLvl w:val="0"/>
        <w:rPr>
          <w:rFonts w:hint="eastAsia" w:ascii="Arial" w:hAnsi="Arial" w:eastAsia="Arial" w:cs="Arial"/>
          <w:i w:val="0"/>
          <w:iCs w:val="0"/>
          <w:caps w:val="0"/>
          <w:color w:val="333333"/>
          <w:spacing w:val="0"/>
          <w:kern w:val="2"/>
          <w:sz w:val="21"/>
          <w:szCs w:val="21"/>
          <w:shd w:val="clear" w:fill="FFFFFF"/>
          <w:lang w:val="en-US" w:eastAsia="zh-CN" w:bidi="ar-SA"/>
        </w:rPr>
      </w:pPr>
      <w:r>
        <w:rPr>
          <w:rFonts w:hint="eastAsia" w:ascii="Arial" w:hAnsi="Arial" w:eastAsia="Arial" w:cs="Arial"/>
          <w:i w:val="0"/>
          <w:iCs w:val="0"/>
          <w:caps w:val="0"/>
          <w:color w:val="333333"/>
          <w:spacing w:val="0"/>
          <w:kern w:val="2"/>
          <w:sz w:val="21"/>
          <w:szCs w:val="21"/>
          <w:shd w:val="clear" w:fill="FFFFFF"/>
          <w:lang w:val="en-US" w:eastAsia="zh-CN" w:bidi="ar-SA"/>
        </w:rPr>
        <w:t>2.比选申请人具有良好财务状况、企业信誉，在近三年内无重大经营违法活动。（提供相关承诺书，格式自拟）</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outlineLvl w:val="0"/>
        <w:rPr>
          <w:rFonts w:hint="eastAsia" w:ascii="Arial" w:hAnsi="Arial" w:eastAsia="Arial" w:cs="Arial"/>
          <w:i w:val="0"/>
          <w:iCs w:val="0"/>
          <w:caps w:val="0"/>
          <w:color w:val="333333"/>
          <w:spacing w:val="0"/>
          <w:kern w:val="2"/>
          <w:sz w:val="21"/>
          <w:szCs w:val="21"/>
          <w:shd w:val="clear" w:fill="FFFFFF"/>
          <w:lang w:val="en-US" w:eastAsia="zh-CN" w:bidi="ar-SA"/>
        </w:rPr>
      </w:pPr>
      <w:r>
        <w:rPr>
          <w:rFonts w:hint="eastAsia" w:ascii="Arial" w:hAnsi="Arial" w:eastAsia="Arial" w:cs="Arial"/>
          <w:i w:val="0"/>
          <w:iCs w:val="0"/>
          <w:caps w:val="0"/>
          <w:color w:val="333333"/>
          <w:spacing w:val="0"/>
          <w:kern w:val="2"/>
          <w:sz w:val="21"/>
          <w:szCs w:val="21"/>
          <w:shd w:val="clear" w:fill="FFFFFF"/>
          <w:lang w:val="en-US" w:eastAsia="zh-CN" w:bidi="ar-SA"/>
        </w:rPr>
        <w:t>3.比选申请人没有处于被责令停业，财产被接管、冻结及破产状态。（提供相关承诺书，格式自拟）</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outlineLvl w:val="0"/>
        <w:rPr>
          <w:rFonts w:hint="eastAsia" w:ascii="Arial" w:hAnsi="Arial" w:eastAsia="Arial" w:cs="Arial"/>
          <w:i w:val="0"/>
          <w:iCs w:val="0"/>
          <w:caps w:val="0"/>
          <w:color w:val="333333"/>
          <w:spacing w:val="0"/>
          <w:kern w:val="2"/>
          <w:sz w:val="21"/>
          <w:szCs w:val="21"/>
          <w:shd w:val="clear" w:fill="FFFFFF"/>
          <w:lang w:val="en-US" w:eastAsia="zh-CN" w:bidi="ar-SA"/>
        </w:rPr>
      </w:pPr>
      <w:r>
        <w:rPr>
          <w:rFonts w:hint="eastAsia" w:ascii="Arial" w:hAnsi="Arial" w:eastAsia="Arial" w:cs="Arial"/>
          <w:i w:val="0"/>
          <w:iCs w:val="0"/>
          <w:caps w:val="0"/>
          <w:color w:val="333333"/>
          <w:spacing w:val="0"/>
          <w:kern w:val="2"/>
          <w:sz w:val="21"/>
          <w:szCs w:val="21"/>
          <w:shd w:val="clear" w:fill="FFFFFF"/>
          <w:lang w:val="en-US" w:eastAsia="zh-CN" w:bidi="ar-SA"/>
        </w:rPr>
        <w:t>4.本项目接受最多两家联合体投标，联合投标体应提前就仓库面积分配、租金等权利和义务达成一致意见，并在申请书后附盖章或签字画押的纸质协议。</w:t>
      </w:r>
      <w:bookmarkStart w:id="6" w:name="_Toc33050581"/>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outlineLvl w:val="0"/>
        <w:rPr>
          <w:rFonts w:hint="eastAsia" w:ascii="Arial" w:hAnsi="Arial" w:eastAsia="Arial" w:cs="Arial"/>
          <w:i w:val="0"/>
          <w:iCs w:val="0"/>
          <w:caps w:val="0"/>
          <w:color w:val="333333"/>
          <w:spacing w:val="0"/>
          <w:kern w:val="2"/>
          <w:sz w:val="21"/>
          <w:szCs w:val="21"/>
          <w:shd w:val="clear" w:fill="FFFFFF"/>
          <w:lang w:val="en-US" w:eastAsia="zh-CN" w:bidi="ar-SA"/>
        </w:rPr>
      </w:pPr>
      <w:r>
        <w:rPr>
          <w:rFonts w:hint="eastAsia" w:ascii="Arial" w:hAnsi="Arial" w:eastAsia="Arial" w:cs="Arial"/>
          <w:i w:val="0"/>
          <w:iCs w:val="0"/>
          <w:caps w:val="0"/>
          <w:color w:val="333333"/>
          <w:spacing w:val="0"/>
          <w:kern w:val="2"/>
          <w:sz w:val="21"/>
          <w:szCs w:val="21"/>
          <w:shd w:val="clear" w:fill="FFFFFF"/>
          <w:lang w:val="en-US" w:eastAsia="zh-CN" w:bidi="ar-SA"/>
        </w:rPr>
        <w:t>5.本项目只限于整租，不接受部分租赁。</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outlineLvl w:val="0"/>
        <w:rPr>
          <w:rFonts w:hint="eastAsia" w:ascii="Arial" w:hAnsi="Arial" w:eastAsia="Arial" w:cs="Arial"/>
          <w:i w:val="0"/>
          <w:iCs w:val="0"/>
          <w:caps w:val="0"/>
          <w:color w:val="333333"/>
          <w:spacing w:val="0"/>
          <w:kern w:val="2"/>
          <w:sz w:val="21"/>
          <w:szCs w:val="21"/>
          <w:shd w:val="clear" w:fill="FFFFFF"/>
          <w:lang w:val="en-US" w:eastAsia="zh-CN" w:bidi="ar-SA"/>
        </w:rPr>
      </w:pPr>
      <w:r>
        <w:rPr>
          <w:rFonts w:hint="eastAsia" w:ascii="Arial" w:hAnsi="Arial" w:eastAsia="Arial" w:cs="Arial"/>
          <w:i w:val="0"/>
          <w:iCs w:val="0"/>
          <w:caps w:val="0"/>
          <w:color w:val="333333"/>
          <w:spacing w:val="0"/>
          <w:kern w:val="2"/>
          <w:sz w:val="21"/>
          <w:szCs w:val="21"/>
          <w:shd w:val="clear" w:fill="FFFFFF"/>
          <w:lang w:val="en-US" w:eastAsia="zh-CN" w:bidi="ar-SA"/>
        </w:rPr>
        <w:t>三、竞争性比选须知</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outlineLvl w:val="0"/>
        <w:rPr>
          <w:rFonts w:hint="eastAsia" w:ascii="Arial" w:hAnsi="Arial" w:eastAsia="Arial" w:cs="Arial"/>
          <w:i w:val="0"/>
          <w:iCs w:val="0"/>
          <w:caps w:val="0"/>
          <w:color w:val="333333"/>
          <w:spacing w:val="0"/>
          <w:kern w:val="2"/>
          <w:sz w:val="21"/>
          <w:szCs w:val="21"/>
          <w:shd w:val="clear" w:fill="FFFFFF"/>
          <w:lang w:val="en-US" w:eastAsia="zh-CN" w:bidi="ar-SA"/>
        </w:rPr>
      </w:pPr>
      <w:r>
        <w:rPr>
          <w:rFonts w:hint="eastAsia" w:ascii="Arial" w:hAnsi="Arial" w:eastAsia="Arial" w:cs="Arial"/>
          <w:i w:val="0"/>
          <w:iCs w:val="0"/>
          <w:caps w:val="0"/>
          <w:color w:val="333333"/>
          <w:spacing w:val="0"/>
          <w:kern w:val="2"/>
          <w:sz w:val="21"/>
          <w:szCs w:val="21"/>
          <w:shd w:val="clear" w:fill="FFFFFF"/>
          <w:lang w:val="en-US" w:eastAsia="zh-CN" w:bidi="ar-SA"/>
        </w:rPr>
        <w:t>（一）竞争性比选文件获取方式：凡有意参加的潜在竞标人，可于挂网之日起至竞争性比选响应文件递交截止时间前通过以下方式获取比选文件：</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outlineLvl w:val="0"/>
        <w:rPr>
          <w:rFonts w:hint="eastAsia" w:ascii="Arial" w:hAnsi="Arial" w:eastAsia="Arial" w:cs="Arial"/>
          <w:i w:val="0"/>
          <w:iCs w:val="0"/>
          <w:caps w:val="0"/>
          <w:color w:val="333333"/>
          <w:spacing w:val="0"/>
          <w:kern w:val="2"/>
          <w:sz w:val="21"/>
          <w:szCs w:val="21"/>
          <w:shd w:val="clear" w:fill="FFFFFF"/>
          <w:lang w:val="en-US" w:eastAsia="zh-CN" w:bidi="ar-SA"/>
        </w:rPr>
      </w:pPr>
      <w:r>
        <w:rPr>
          <w:rFonts w:hint="eastAsia" w:ascii="Arial" w:hAnsi="Arial" w:eastAsia="Arial" w:cs="Arial"/>
          <w:i w:val="0"/>
          <w:iCs w:val="0"/>
          <w:caps w:val="0"/>
          <w:color w:val="333333"/>
          <w:spacing w:val="0"/>
          <w:kern w:val="2"/>
          <w:sz w:val="21"/>
          <w:szCs w:val="21"/>
          <w:shd w:val="clear" w:fill="FFFFFF"/>
          <w:lang w:val="en-US" w:eastAsia="zh-CN" w:bidi="ar-SA"/>
        </w:rPr>
        <w:t>1.</w:t>
      </w:r>
      <w:r>
        <w:rPr>
          <w:rFonts w:hint="eastAsia" w:ascii="Arial" w:hAnsi="Arial" w:eastAsia="Arial" w:cs="Arial"/>
          <w:i w:val="0"/>
          <w:iCs w:val="0"/>
          <w:caps w:val="0"/>
          <w:color w:val="333333"/>
          <w:spacing w:val="-20"/>
          <w:kern w:val="2"/>
          <w:sz w:val="21"/>
          <w:szCs w:val="21"/>
          <w:shd w:val="clear" w:fill="FFFFFF"/>
          <w:lang w:val="en-US" w:eastAsia="zh-CN" w:bidi="ar-SA"/>
        </w:rPr>
        <w:t>重庆高速公路集团有限公司官网（http://www.cegc.com.cn/gw/newsInfoMenu.html?id=42&amp;key=2）</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outlineLvl w:val="0"/>
        <w:rPr>
          <w:rFonts w:hint="eastAsia" w:ascii="Arial" w:hAnsi="Arial" w:eastAsia="Arial" w:cs="Arial"/>
          <w:i w:val="0"/>
          <w:iCs w:val="0"/>
          <w:caps w:val="0"/>
          <w:color w:val="333333"/>
          <w:spacing w:val="0"/>
          <w:kern w:val="2"/>
          <w:sz w:val="21"/>
          <w:szCs w:val="21"/>
          <w:shd w:val="clear" w:fill="FFFFFF"/>
          <w:lang w:val="en-US" w:eastAsia="zh-CN" w:bidi="ar-SA"/>
        </w:rPr>
      </w:pPr>
      <w:r>
        <w:rPr>
          <w:rFonts w:hint="eastAsia" w:ascii="Arial" w:hAnsi="Arial" w:eastAsia="Arial" w:cs="Arial"/>
          <w:i w:val="0"/>
          <w:iCs w:val="0"/>
          <w:caps w:val="0"/>
          <w:color w:val="333333"/>
          <w:spacing w:val="0"/>
          <w:kern w:val="2"/>
          <w:sz w:val="21"/>
          <w:szCs w:val="21"/>
          <w:shd w:val="clear" w:fill="FFFFFF"/>
          <w:lang w:val="en-US" w:eastAsia="zh-CN" w:bidi="ar-SA"/>
        </w:rPr>
        <w:t>2.重庆高速公路集团有限公司招投标管理平台（http://43.240.249.108:8088/PMS/）</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outlineLvl w:val="0"/>
        <w:rPr>
          <w:rFonts w:hint="eastAsia" w:ascii="Arial" w:hAnsi="Arial" w:eastAsia="Arial" w:cs="Arial"/>
          <w:i w:val="0"/>
          <w:iCs w:val="0"/>
          <w:caps w:val="0"/>
          <w:color w:val="333333"/>
          <w:spacing w:val="0"/>
          <w:kern w:val="2"/>
          <w:sz w:val="21"/>
          <w:szCs w:val="21"/>
          <w:shd w:val="clear" w:fill="FFFFFF"/>
          <w:lang w:val="en-US" w:eastAsia="zh-CN" w:bidi="ar-SA"/>
        </w:rPr>
      </w:pPr>
      <w:r>
        <w:rPr>
          <w:rFonts w:hint="eastAsia" w:ascii="Arial" w:hAnsi="Arial" w:eastAsia="Arial" w:cs="Arial"/>
          <w:i w:val="0"/>
          <w:iCs w:val="0"/>
          <w:caps w:val="0"/>
          <w:color w:val="333333"/>
          <w:spacing w:val="0"/>
          <w:kern w:val="2"/>
          <w:sz w:val="21"/>
          <w:szCs w:val="21"/>
          <w:shd w:val="clear" w:fill="FFFFFF"/>
          <w:lang w:val="en-US" w:eastAsia="zh-CN" w:bidi="ar-SA"/>
        </w:rPr>
        <w:t>本项目不存在报名，不管申请人是否下载比选文件，收到报价文件均视为已知晓并同意此次竞争性比选文件的全部内容（含租赁协议，详见附件）。</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outlineLvl w:val="0"/>
        <w:rPr>
          <w:rFonts w:hint="eastAsia" w:ascii="Arial" w:hAnsi="Arial" w:eastAsia="Arial" w:cs="Arial"/>
          <w:i w:val="0"/>
          <w:iCs w:val="0"/>
          <w:caps w:val="0"/>
          <w:color w:val="333333"/>
          <w:spacing w:val="0"/>
          <w:kern w:val="2"/>
          <w:sz w:val="21"/>
          <w:szCs w:val="21"/>
          <w:shd w:val="clear" w:fill="FFFFFF"/>
          <w:lang w:val="en-US" w:eastAsia="zh-CN" w:bidi="ar-SA"/>
        </w:rPr>
      </w:pPr>
      <w:r>
        <w:rPr>
          <w:rFonts w:hint="eastAsia" w:ascii="Arial" w:hAnsi="Arial" w:eastAsia="Arial" w:cs="Arial"/>
          <w:i w:val="0"/>
          <w:iCs w:val="0"/>
          <w:caps w:val="0"/>
          <w:color w:val="333333"/>
          <w:spacing w:val="0"/>
          <w:kern w:val="2"/>
          <w:sz w:val="21"/>
          <w:szCs w:val="21"/>
          <w:shd w:val="clear" w:fill="FFFFFF"/>
          <w:lang w:val="en-US" w:eastAsia="zh-CN" w:bidi="ar-SA"/>
        </w:rPr>
        <w:t>（二）竞争性比选公告及结果公示（3个工作日后查询）</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outlineLvl w:val="0"/>
        <w:rPr>
          <w:rFonts w:hint="eastAsia" w:ascii="Arial" w:hAnsi="Arial" w:eastAsia="Arial" w:cs="Arial"/>
          <w:i w:val="0"/>
          <w:iCs w:val="0"/>
          <w:caps w:val="0"/>
          <w:color w:val="333333"/>
          <w:spacing w:val="-20"/>
          <w:kern w:val="2"/>
          <w:sz w:val="21"/>
          <w:szCs w:val="21"/>
          <w:shd w:val="clear" w:fill="FFFFFF"/>
          <w:lang w:val="en-US" w:eastAsia="zh-CN" w:bidi="ar-SA"/>
        </w:rPr>
      </w:pPr>
      <w:r>
        <w:rPr>
          <w:rFonts w:hint="eastAsia" w:ascii="Arial" w:hAnsi="Arial" w:eastAsia="Arial" w:cs="Arial"/>
          <w:i w:val="0"/>
          <w:iCs w:val="0"/>
          <w:caps w:val="0"/>
          <w:color w:val="333333"/>
          <w:spacing w:val="0"/>
          <w:kern w:val="2"/>
          <w:sz w:val="21"/>
          <w:szCs w:val="21"/>
          <w:shd w:val="clear" w:fill="FFFFFF"/>
          <w:lang w:val="en-US" w:eastAsia="zh-CN" w:bidi="ar-SA"/>
        </w:rPr>
        <w:t>1.</w:t>
      </w:r>
      <w:r>
        <w:rPr>
          <w:rFonts w:hint="eastAsia" w:ascii="Arial" w:hAnsi="Arial" w:eastAsia="Arial" w:cs="Arial"/>
          <w:i w:val="0"/>
          <w:iCs w:val="0"/>
          <w:caps w:val="0"/>
          <w:color w:val="333333"/>
          <w:spacing w:val="-20"/>
          <w:kern w:val="2"/>
          <w:sz w:val="21"/>
          <w:szCs w:val="21"/>
          <w:shd w:val="clear" w:fill="FFFFFF"/>
          <w:lang w:val="en-US" w:eastAsia="zh-CN" w:bidi="ar-SA"/>
        </w:rPr>
        <w:t>重庆高速公路集团有限公司官网（http://www.cegc.com.cn/gw/newsInfoMenu.html?id=42&amp;key=2）</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outlineLvl w:val="0"/>
        <w:rPr>
          <w:rFonts w:hint="eastAsia" w:ascii="Arial" w:hAnsi="Arial" w:eastAsia="Arial" w:cs="Arial"/>
          <w:i w:val="0"/>
          <w:iCs w:val="0"/>
          <w:caps w:val="0"/>
          <w:color w:val="333333"/>
          <w:spacing w:val="0"/>
          <w:kern w:val="2"/>
          <w:sz w:val="21"/>
          <w:szCs w:val="21"/>
          <w:shd w:val="clear" w:fill="FFFFFF"/>
          <w:lang w:val="en-US" w:eastAsia="zh-CN" w:bidi="ar-SA"/>
        </w:rPr>
      </w:pPr>
      <w:r>
        <w:rPr>
          <w:rFonts w:hint="eastAsia" w:ascii="Arial" w:hAnsi="Arial" w:eastAsia="Arial" w:cs="Arial"/>
          <w:i w:val="0"/>
          <w:iCs w:val="0"/>
          <w:caps w:val="0"/>
          <w:color w:val="333333"/>
          <w:spacing w:val="0"/>
          <w:kern w:val="2"/>
          <w:sz w:val="21"/>
          <w:szCs w:val="21"/>
          <w:shd w:val="clear" w:fill="FFFFFF"/>
          <w:lang w:val="en-US" w:eastAsia="zh-CN" w:bidi="ar-SA"/>
        </w:rPr>
        <w:t>2.重庆高速公路集团有限公司招投标管理平台（http://43.240.249.108:8088/PMS/）</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outlineLvl w:val="0"/>
        <w:rPr>
          <w:rFonts w:hint="eastAsia" w:ascii="宋体" w:hAnsi="宋体" w:cs="宋体"/>
          <w:sz w:val="21"/>
          <w:szCs w:val="21"/>
          <w:lang w:val="en-US" w:eastAsia="zh-CN"/>
        </w:rPr>
      </w:pPr>
      <w:r>
        <w:rPr>
          <w:rFonts w:hint="eastAsia" w:ascii="Arial" w:hAnsi="Arial" w:eastAsia="Arial" w:cs="Arial"/>
          <w:i w:val="0"/>
          <w:iCs w:val="0"/>
          <w:caps w:val="0"/>
          <w:color w:val="333333"/>
          <w:spacing w:val="0"/>
          <w:kern w:val="2"/>
          <w:sz w:val="21"/>
          <w:szCs w:val="21"/>
          <w:shd w:val="clear" w:fill="FFFFFF"/>
          <w:lang w:val="en-US" w:eastAsia="zh-CN" w:bidi="ar-SA"/>
        </w:rPr>
        <w:t>（三）竞争性比选响应文件递交地点：</w:t>
      </w:r>
      <w:r>
        <w:rPr>
          <w:rFonts w:hint="eastAsia" w:ascii="宋体" w:hAnsi="宋体" w:cs="宋体"/>
          <w:sz w:val="21"/>
          <w:szCs w:val="21"/>
        </w:rPr>
        <w:t>重庆市</w:t>
      </w:r>
      <w:r>
        <w:rPr>
          <w:rFonts w:hint="eastAsia" w:ascii="宋体" w:hAnsi="宋体" w:eastAsia="宋体" w:cs="宋体"/>
          <w:i w:val="0"/>
          <w:iCs w:val="0"/>
          <w:caps w:val="0"/>
          <w:color w:val="333333"/>
          <w:spacing w:val="0"/>
          <w:sz w:val="21"/>
          <w:szCs w:val="21"/>
          <w:shd w:val="clear" w:color="auto" w:fill="FFFFFF"/>
        </w:rPr>
        <w:t>渝北区</w:t>
      </w:r>
      <w:r>
        <w:rPr>
          <w:rFonts w:hint="eastAsia" w:ascii="宋体" w:hAnsi="宋体" w:eastAsia="宋体" w:cs="宋体"/>
          <w:i w:val="0"/>
          <w:iCs w:val="0"/>
          <w:caps w:val="0"/>
          <w:color w:val="333333"/>
          <w:spacing w:val="0"/>
          <w:sz w:val="21"/>
          <w:szCs w:val="21"/>
          <w:shd w:val="clear" w:color="auto" w:fill="FFFFFF"/>
          <w:lang w:val="en-US" w:eastAsia="zh-CN"/>
        </w:rPr>
        <w:t>海王星科技大厦D区五楼</w:t>
      </w:r>
      <w:r>
        <w:rPr>
          <w:rFonts w:hint="eastAsia" w:ascii="宋体" w:hAnsi="宋体" w:cs="宋体"/>
          <w:sz w:val="21"/>
          <w:szCs w:val="21"/>
          <w:lang w:val="en-US" w:eastAsia="zh-CN"/>
        </w:rPr>
        <w:t>高速管家（重庆）实业有限公司办公室。</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outlineLvl w:val="0"/>
        <w:rPr>
          <w:rFonts w:hint="eastAsia" w:ascii="Arial" w:hAnsi="Arial" w:eastAsia="Arial" w:cs="Arial"/>
          <w:i w:val="0"/>
          <w:iCs w:val="0"/>
          <w:caps w:val="0"/>
          <w:color w:val="333333"/>
          <w:spacing w:val="0"/>
          <w:kern w:val="2"/>
          <w:sz w:val="21"/>
          <w:szCs w:val="21"/>
          <w:shd w:val="clear" w:fill="FFFFFF"/>
          <w:lang w:val="en-US" w:eastAsia="zh-CN" w:bidi="ar-SA"/>
        </w:rPr>
      </w:pPr>
      <w:r>
        <w:rPr>
          <w:rFonts w:hint="eastAsia" w:ascii="Arial" w:hAnsi="Arial" w:eastAsia="Arial" w:cs="Arial"/>
          <w:i w:val="0"/>
          <w:iCs w:val="0"/>
          <w:caps w:val="0"/>
          <w:color w:val="333333"/>
          <w:spacing w:val="0"/>
          <w:kern w:val="2"/>
          <w:sz w:val="21"/>
          <w:szCs w:val="21"/>
          <w:shd w:val="clear" w:fill="FFFFFF"/>
          <w:lang w:val="en-US" w:eastAsia="zh-CN" w:bidi="ar-SA"/>
        </w:rPr>
        <w:t>（四）竞争性比选响应文件递交截止时间：2023年 4月20日下午15时整（北京时间）。</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outlineLvl w:val="0"/>
        <w:rPr>
          <w:rFonts w:hint="eastAsia" w:ascii="Arial" w:hAnsi="Arial" w:eastAsia="Arial" w:cs="Arial"/>
          <w:i w:val="0"/>
          <w:iCs w:val="0"/>
          <w:caps w:val="0"/>
          <w:color w:val="333333"/>
          <w:spacing w:val="0"/>
          <w:kern w:val="2"/>
          <w:sz w:val="21"/>
          <w:szCs w:val="21"/>
          <w:shd w:val="clear" w:fill="FFFFFF"/>
          <w:lang w:val="en-US" w:eastAsia="zh-CN" w:bidi="ar-SA"/>
        </w:rPr>
      </w:pPr>
      <w:r>
        <w:rPr>
          <w:rFonts w:hint="eastAsia" w:ascii="Arial" w:hAnsi="Arial" w:eastAsia="Arial" w:cs="Arial"/>
          <w:i w:val="0"/>
          <w:iCs w:val="0"/>
          <w:caps w:val="0"/>
          <w:color w:val="333333"/>
          <w:spacing w:val="0"/>
          <w:kern w:val="2"/>
          <w:sz w:val="21"/>
          <w:szCs w:val="21"/>
          <w:shd w:val="clear" w:fill="FFFFFF"/>
          <w:lang w:val="en-US" w:eastAsia="zh-CN" w:bidi="ar-SA"/>
        </w:rPr>
        <w:t>（五）各比选申请人应根据本次竞争性比选的具体要求，编制规范的竞争性比选响应文件（竞争性比选响应文件，要求填写规范，密封完好并在封口处加盖公章，所有竞争性比选响应文件均只能作一次性提交，提交后不得更改）。</w:t>
      </w:r>
      <w:bookmarkStart w:id="7" w:name="_GoBack"/>
      <w:bookmarkEnd w:id="7"/>
    </w:p>
    <w:bookmarkEnd w:id="6"/>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jc w:val="left"/>
        <w:textAlignment w:val="auto"/>
        <w:outlineLvl w:val="2"/>
        <w:rPr>
          <w:rFonts w:hint="default" w:ascii="Arial" w:hAnsi="Arial" w:eastAsia="Arial" w:cs="Arial"/>
          <w:i w:val="0"/>
          <w:iCs w:val="0"/>
          <w:caps w:val="0"/>
          <w:color w:val="333333"/>
          <w:spacing w:val="0"/>
          <w:kern w:val="2"/>
          <w:sz w:val="21"/>
          <w:szCs w:val="21"/>
          <w:shd w:val="clear" w:fill="FFFFFF"/>
          <w:lang w:val="en-US" w:eastAsia="zh-CN" w:bidi="ar-SA"/>
        </w:rPr>
      </w:pPr>
      <w:r>
        <w:rPr>
          <w:rFonts w:hint="eastAsia" w:ascii="Arial" w:hAnsi="Arial" w:eastAsia="Arial" w:cs="Arial"/>
          <w:i w:val="0"/>
          <w:iCs w:val="0"/>
          <w:caps w:val="0"/>
          <w:color w:val="333333"/>
          <w:spacing w:val="0"/>
          <w:kern w:val="2"/>
          <w:sz w:val="21"/>
          <w:szCs w:val="21"/>
          <w:shd w:val="clear" w:fill="FFFFFF"/>
          <w:lang w:val="en-US" w:eastAsia="zh-CN" w:bidi="ar-SA"/>
        </w:rPr>
        <w:t>四</w:t>
      </w:r>
      <w:r>
        <w:rPr>
          <w:rFonts w:hint="default" w:ascii="Arial" w:hAnsi="Arial" w:eastAsia="Arial" w:cs="Arial"/>
          <w:i w:val="0"/>
          <w:iCs w:val="0"/>
          <w:caps w:val="0"/>
          <w:color w:val="333333"/>
          <w:spacing w:val="0"/>
          <w:kern w:val="2"/>
          <w:sz w:val="21"/>
          <w:szCs w:val="21"/>
          <w:shd w:val="clear" w:fill="FFFFFF"/>
          <w:lang w:val="en-US" w:eastAsia="zh-CN" w:bidi="ar-SA"/>
        </w:rPr>
        <w:t>、联系方式</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jc w:val="left"/>
        <w:textAlignment w:val="auto"/>
        <w:outlineLvl w:val="2"/>
        <w:rPr>
          <w:rFonts w:hint="default" w:ascii="Arial" w:hAnsi="Arial" w:eastAsia="Arial" w:cs="Arial"/>
          <w:i w:val="0"/>
          <w:iCs w:val="0"/>
          <w:caps w:val="0"/>
          <w:color w:val="333333"/>
          <w:spacing w:val="0"/>
          <w:kern w:val="2"/>
          <w:sz w:val="21"/>
          <w:szCs w:val="21"/>
          <w:shd w:val="clear" w:fill="FFFFFF"/>
          <w:lang w:val="en-US" w:eastAsia="zh-CN" w:bidi="ar-SA"/>
        </w:rPr>
      </w:pPr>
      <w:r>
        <w:rPr>
          <w:rFonts w:hint="default" w:ascii="Arial" w:hAnsi="Arial" w:eastAsia="Arial" w:cs="Arial"/>
          <w:i w:val="0"/>
          <w:iCs w:val="0"/>
          <w:caps w:val="0"/>
          <w:color w:val="333333"/>
          <w:spacing w:val="0"/>
          <w:kern w:val="2"/>
          <w:sz w:val="21"/>
          <w:szCs w:val="21"/>
          <w:shd w:val="clear" w:fill="FFFFFF"/>
          <w:lang w:val="en-US" w:eastAsia="zh-CN" w:bidi="ar-SA"/>
        </w:rPr>
        <w:t>询价人：</w:t>
      </w:r>
      <w:r>
        <w:rPr>
          <w:rFonts w:hint="eastAsia" w:ascii="Arial" w:hAnsi="Arial" w:eastAsia="Arial" w:cs="Arial"/>
          <w:i w:val="0"/>
          <w:iCs w:val="0"/>
          <w:caps w:val="0"/>
          <w:color w:val="333333"/>
          <w:spacing w:val="0"/>
          <w:kern w:val="2"/>
          <w:sz w:val="21"/>
          <w:szCs w:val="21"/>
          <w:shd w:val="clear" w:fill="FFFFFF"/>
          <w:lang w:val="en-US" w:eastAsia="zh-CN" w:bidi="ar-SA"/>
        </w:rPr>
        <w:t>重庆高速资产经营管理有限公司</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jc w:val="left"/>
        <w:textAlignment w:val="auto"/>
        <w:outlineLvl w:val="2"/>
        <w:rPr>
          <w:rFonts w:hint="default" w:ascii="Arial" w:hAnsi="Arial" w:eastAsia="Arial" w:cs="Arial"/>
          <w:i w:val="0"/>
          <w:iCs w:val="0"/>
          <w:caps w:val="0"/>
          <w:color w:val="333333"/>
          <w:spacing w:val="0"/>
          <w:kern w:val="2"/>
          <w:sz w:val="21"/>
          <w:szCs w:val="21"/>
          <w:shd w:val="clear" w:fill="FFFFFF"/>
          <w:lang w:val="en-US" w:eastAsia="zh-CN" w:bidi="ar-SA"/>
        </w:rPr>
      </w:pPr>
      <w:r>
        <w:rPr>
          <w:rFonts w:hint="default" w:ascii="Arial" w:hAnsi="Arial" w:eastAsia="Arial" w:cs="Arial"/>
          <w:i w:val="0"/>
          <w:iCs w:val="0"/>
          <w:caps w:val="0"/>
          <w:color w:val="333333"/>
          <w:spacing w:val="0"/>
          <w:kern w:val="2"/>
          <w:sz w:val="21"/>
          <w:szCs w:val="21"/>
          <w:shd w:val="clear" w:fill="FFFFFF"/>
          <w:lang w:val="en-US" w:eastAsia="zh-CN" w:bidi="ar-SA"/>
        </w:rPr>
        <w:t>地  址：</w:t>
      </w:r>
      <w:r>
        <w:rPr>
          <w:rFonts w:hint="eastAsia" w:ascii="宋体" w:hAnsi="宋体" w:cs="宋体"/>
          <w:sz w:val="21"/>
          <w:szCs w:val="21"/>
        </w:rPr>
        <w:t>重庆市</w:t>
      </w:r>
      <w:r>
        <w:rPr>
          <w:rFonts w:hint="eastAsia" w:ascii="宋体" w:hAnsi="宋体" w:eastAsia="宋体" w:cs="宋体"/>
          <w:i w:val="0"/>
          <w:iCs w:val="0"/>
          <w:caps w:val="0"/>
          <w:color w:val="333333"/>
          <w:spacing w:val="0"/>
          <w:sz w:val="21"/>
          <w:szCs w:val="21"/>
          <w:shd w:val="clear" w:color="auto" w:fill="FFFFFF"/>
        </w:rPr>
        <w:t>渝北区</w:t>
      </w:r>
      <w:r>
        <w:rPr>
          <w:rFonts w:hint="eastAsia" w:ascii="宋体" w:hAnsi="宋体" w:eastAsia="宋体" w:cs="宋体"/>
          <w:i w:val="0"/>
          <w:iCs w:val="0"/>
          <w:caps w:val="0"/>
          <w:color w:val="333333"/>
          <w:spacing w:val="0"/>
          <w:sz w:val="21"/>
          <w:szCs w:val="21"/>
          <w:shd w:val="clear" w:color="auto" w:fill="FFFFFF"/>
          <w:lang w:val="en-US" w:eastAsia="zh-CN"/>
        </w:rPr>
        <w:t>海王星科技大厦D区五楼</w:t>
      </w:r>
      <w:r>
        <w:rPr>
          <w:rFonts w:hint="eastAsia" w:ascii="宋体" w:hAnsi="宋体" w:cs="宋体"/>
          <w:sz w:val="21"/>
          <w:szCs w:val="21"/>
          <w:lang w:val="en-US" w:eastAsia="zh-CN"/>
        </w:rPr>
        <w:t>高速管家（重庆）实业有限公司办公室</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jc w:val="left"/>
        <w:textAlignment w:val="auto"/>
        <w:outlineLvl w:val="2"/>
        <w:rPr>
          <w:rFonts w:hint="default" w:ascii="Arial" w:hAnsi="Arial" w:eastAsia="Arial" w:cs="Arial"/>
          <w:i w:val="0"/>
          <w:iCs w:val="0"/>
          <w:caps w:val="0"/>
          <w:color w:val="333333"/>
          <w:spacing w:val="0"/>
          <w:kern w:val="2"/>
          <w:sz w:val="21"/>
          <w:szCs w:val="21"/>
          <w:shd w:val="clear" w:fill="FFFFFF"/>
          <w:lang w:val="en-US" w:eastAsia="zh-CN" w:bidi="ar-SA"/>
        </w:rPr>
      </w:pPr>
      <w:r>
        <w:rPr>
          <w:rFonts w:hint="default" w:ascii="Arial" w:hAnsi="Arial" w:eastAsia="Arial" w:cs="Arial"/>
          <w:i w:val="0"/>
          <w:iCs w:val="0"/>
          <w:caps w:val="0"/>
          <w:color w:val="333333"/>
          <w:spacing w:val="0"/>
          <w:kern w:val="2"/>
          <w:sz w:val="21"/>
          <w:szCs w:val="21"/>
          <w:shd w:val="clear" w:fill="FFFFFF"/>
          <w:lang w:val="en-US" w:eastAsia="zh-CN" w:bidi="ar-SA"/>
        </w:rPr>
        <w:t>联系人：</w:t>
      </w:r>
      <w:r>
        <w:rPr>
          <w:rFonts w:hint="eastAsia" w:ascii="Arial" w:hAnsi="Arial" w:eastAsia="Arial" w:cs="Arial"/>
          <w:i w:val="0"/>
          <w:iCs w:val="0"/>
          <w:caps w:val="0"/>
          <w:color w:val="333333"/>
          <w:spacing w:val="0"/>
          <w:kern w:val="2"/>
          <w:sz w:val="21"/>
          <w:szCs w:val="21"/>
          <w:shd w:val="clear" w:fill="FFFFFF"/>
          <w:lang w:val="en-US" w:eastAsia="zh-CN" w:bidi="ar-SA"/>
        </w:rPr>
        <w:t>黎明</w:t>
      </w:r>
      <w:r>
        <w:rPr>
          <w:rFonts w:hint="default" w:ascii="Arial" w:hAnsi="Arial" w:eastAsia="Arial" w:cs="Arial"/>
          <w:i w:val="0"/>
          <w:iCs w:val="0"/>
          <w:caps w:val="0"/>
          <w:color w:val="333333"/>
          <w:spacing w:val="0"/>
          <w:kern w:val="2"/>
          <w:sz w:val="21"/>
          <w:szCs w:val="21"/>
          <w:shd w:val="clear"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jc w:val="left"/>
        <w:textAlignment w:val="auto"/>
        <w:outlineLvl w:val="2"/>
        <w:rPr>
          <w:rFonts w:hint="eastAsia" w:ascii="Arial" w:hAnsi="Arial" w:eastAsia="Arial" w:cs="Arial"/>
          <w:i w:val="0"/>
          <w:iCs w:val="0"/>
          <w:caps w:val="0"/>
          <w:color w:val="333333"/>
          <w:spacing w:val="0"/>
          <w:kern w:val="2"/>
          <w:sz w:val="21"/>
          <w:szCs w:val="21"/>
          <w:shd w:val="clear" w:fill="FFFFFF"/>
          <w:lang w:val="en-US" w:eastAsia="zh-CN" w:bidi="ar-SA"/>
        </w:rPr>
      </w:pPr>
      <w:r>
        <w:rPr>
          <w:rFonts w:hint="default" w:ascii="Arial" w:hAnsi="Arial" w:eastAsia="Arial" w:cs="Arial"/>
          <w:i w:val="0"/>
          <w:iCs w:val="0"/>
          <w:caps w:val="0"/>
          <w:color w:val="333333"/>
          <w:spacing w:val="0"/>
          <w:kern w:val="2"/>
          <w:sz w:val="21"/>
          <w:szCs w:val="21"/>
          <w:shd w:val="clear" w:fill="FFFFFF"/>
          <w:lang w:val="en-US" w:eastAsia="zh-CN" w:bidi="ar-SA"/>
        </w:rPr>
        <w:t>电  话：</w:t>
      </w:r>
      <w:r>
        <w:rPr>
          <w:rFonts w:hint="eastAsia" w:ascii="Arial" w:hAnsi="Arial" w:eastAsia="Arial" w:cs="Arial"/>
          <w:i w:val="0"/>
          <w:iCs w:val="0"/>
          <w:caps w:val="0"/>
          <w:color w:val="333333"/>
          <w:spacing w:val="0"/>
          <w:kern w:val="2"/>
          <w:sz w:val="21"/>
          <w:szCs w:val="21"/>
          <w:shd w:val="clear" w:fill="FFFFFF"/>
          <w:lang w:val="en-US" w:eastAsia="zh-CN" w:bidi="ar-SA"/>
        </w:rPr>
        <w:t>18716325857</w:t>
      </w:r>
    </w:p>
    <w:p>
      <w:pPr>
        <w:pStyle w:val="2"/>
        <w:rPr>
          <w:rFonts w:hint="eastAsia" w:ascii="Arial" w:hAnsi="Arial" w:eastAsia="Arial" w:cs="Arial"/>
          <w:i w:val="0"/>
          <w:iCs w:val="0"/>
          <w:caps w:val="0"/>
          <w:color w:val="333333"/>
          <w:spacing w:val="0"/>
          <w:kern w:val="2"/>
          <w:sz w:val="21"/>
          <w:szCs w:val="21"/>
          <w:shd w:val="clear" w:fill="FFFFFF"/>
          <w:lang w:val="en-US" w:eastAsia="zh-CN" w:bidi="ar-SA"/>
        </w:rPr>
      </w:pPr>
    </w:p>
    <w:p>
      <w:pPr>
        <w:pStyle w:val="2"/>
        <w:spacing w:line="480" w:lineRule="exact"/>
        <w:outlineLvl w:val="0"/>
        <w:rPr>
          <w:rFonts w:ascii="宋体" w:hAnsi="宋体"/>
          <w:b/>
          <w:sz w:val="24"/>
          <w:szCs w:val="24"/>
        </w:rPr>
      </w:pPr>
    </w:p>
    <w:p>
      <w:pPr>
        <w:pStyle w:val="2"/>
        <w:spacing w:line="480" w:lineRule="exact"/>
        <w:outlineLvl w:val="0"/>
        <w:rPr>
          <w:rFonts w:ascii="宋体" w:hAnsi="宋体"/>
          <w:b/>
          <w:sz w:val="24"/>
          <w:szCs w:val="24"/>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spacing w:line="480" w:lineRule="exact"/>
        <w:jc w:val="center"/>
        <w:outlineLvl w:val="0"/>
        <w:rPr>
          <w:rFonts w:hint="eastAsia" w:ascii="宋体" w:hAnsi="宋体"/>
          <w:b/>
          <w:sz w:val="36"/>
          <w:szCs w:val="36"/>
        </w:rPr>
      </w:pPr>
    </w:p>
    <w:p>
      <w:pPr>
        <w:pStyle w:val="2"/>
        <w:jc w:val="left"/>
        <w:rPr>
          <w:rFonts w:hint="eastAsia" w:ascii="方正黑体_GBK" w:hAnsi="仿宋" w:eastAsia="方正黑体_GBK" w:cs="仿宋"/>
          <w:sz w:val="32"/>
          <w:szCs w:val="32"/>
          <w:lang w:val="en-US" w:eastAsia="zh-CN"/>
        </w:rPr>
      </w:pPr>
    </w:p>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53987C4-EE54-40E8-9F45-EC02AD0CA7DC}"/>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embedRegular r:id="rId2" w:fontKey="{FB843D3B-59B5-4A6B-A006-704DF579631E}"/>
  </w:font>
  <w:font w:name="仿宋">
    <w:panose1 w:val="02010609060101010101"/>
    <w:charset w:val="86"/>
    <w:family w:val="auto"/>
    <w:pitch w:val="default"/>
    <w:sig w:usb0="800002BF" w:usb1="38CF7CFA" w:usb2="00000016" w:usb3="00000000" w:csb0="00040001" w:csb1="00000000"/>
    <w:embedRegular r:id="rId3" w:fontKey="{8B337233-5B1B-46AA-811F-E77FADE8D9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6"/>
      <w:lvlText w:val="%4."/>
      <w:lvlJc w:val="left"/>
      <w:pPr>
        <w:tabs>
          <w:tab w:val="left" w:pos="2340"/>
        </w:tabs>
        <w:ind w:left="2613"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c2YWYzMjdjNmYzMjc2MDQ1MzNjODA3OTYxMTUzZDMifQ=="/>
  </w:docVars>
  <w:rsids>
    <w:rsidRoot w:val="00914F80"/>
    <w:rsid w:val="00000CF6"/>
    <w:rsid w:val="00003965"/>
    <w:rsid w:val="00005E12"/>
    <w:rsid w:val="000160F8"/>
    <w:rsid w:val="000172FD"/>
    <w:rsid w:val="0002116F"/>
    <w:rsid w:val="00024709"/>
    <w:rsid w:val="00024760"/>
    <w:rsid w:val="000314B8"/>
    <w:rsid w:val="000319D3"/>
    <w:rsid w:val="00044BA7"/>
    <w:rsid w:val="00053915"/>
    <w:rsid w:val="00054058"/>
    <w:rsid w:val="00060DC9"/>
    <w:rsid w:val="00062D12"/>
    <w:rsid w:val="00070AD4"/>
    <w:rsid w:val="000730B1"/>
    <w:rsid w:val="000822CF"/>
    <w:rsid w:val="00082F65"/>
    <w:rsid w:val="00091DF5"/>
    <w:rsid w:val="000927B0"/>
    <w:rsid w:val="00094628"/>
    <w:rsid w:val="0009682E"/>
    <w:rsid w:val="00096CDF"/>
    <w:rsid w:val="000A133B"/>
    <w:rsid w:val="000B5301"/>
    <w:rsid w:val="000C4AD9"/>
    <w:rsid w:val="000C5586"/>
    <w:rsid w:val="000D2361"/>
    <w:rsid w:val="000D3486"/>
    <w:rsid w:val="000F071B"/>
    <w:rsid w:val="000F0D5C"/>
    <w:rsid w:val="000F1650"/>
    <w:rsid w:val="000F5D1F"/>
    <w:rsid w:val="000F6C52"/>
    <w:rsid w:val="0011210B"/>
    <w:rsid w:val="00114C98"/>
    <w:rsid w:val="00121B5D"/>
    <w:rsid w:val="001261F6"/>
    <w:rsid w:val="001265D4"/>
    <w:rsid w:val="00126630"/>
    <w:rsid w:val="0014327F"/>
    <w:rsid w:val="00146284"/>
    <w:rsid w:val="00150B15"/>
    <w:rsid w:val="001512E3"/>
    <w:rsid w:val="00151602"/>
    <w:rsid w:val="00161C97"/>
    <w:rsid w:val="00166359"/>
    <w:rsid w:val="00175AB1"/>
    <w:rsid w:val="00180B0E"/>
    <w:rsid w:val="00182FE2"/>
    <w:rsid w:val="0018402A"/>
    <w:rsid w:val="00187E9E"/>
    <w:rsid w:val="001912F4"/>
    <w:rsid w:val="001921AF"/>
    <w:rsid w:val="00193201"/>
    <w:rsid w:val="00195EDA"/>
    <w:rsid w:val="00197914"/>
    <w:rsid w:val="001A539B"/>
    <w:rsid w:val="001A68BA"/>
    <w:rsid w:val="001B0809"/>
    <w:rsid w:val="001B16AF"/>
    <w:rsid w:val="001B2F01"/>
    <w:rsid w:val="001B353A"/>
    <w:rsid w:val="001C1293"/>
    <w:rsid w:val="001C3BA6"/>
    <w:rsid w:val="001C5842"/>
    <w:rsid w:val="001D187B"/>
    <w:rsid w:val="001D1974"/>
    <w:rsid w:val="001D2A52"/>
    <w:rsid w:val="001D3D76"/>
    <w:rsid w:val="001D5881"/>
    <w:rsid w:val="001D7CBE"/>
    <w:rsid w:val="001E0783"/>
    <w:rsid w:val="001E7866"/>
    <w:rsid w:val="001F1188"/>
    <w:rsid w:val="001F13EB"/>
    <w:rsid w:val="001F3253"/>
    <w:rsid w:val="001F3500"/>
    <w:rsid w:val="00200BF3"/>
    <w:rsid w:val="002040A9"/>
    <w:rsid w:val="00205C28"/>
    <w:rsid w:val="00207470"/>
    <w:rsid w:val="002165F7"/>
    <w:rsid w:val="00216AA3"/>
    <w:rsid w:val="0022622F"/>
    <w:rsid w:val="00230E34"/>
    <w:rsid w:val="00231675"/>
    <w:rsid w:val="00232EA0"/>
    <w:rsid w:val="00233826"/>
    <w:rsid w:val="00236C47"/>
    <w:rsid w:val="00242E0E"/>
    <w:rsid w:val="00242F94"/>
    <w:rsid w:val="002479B3"/>
    <w:rsid w:val="0025542B"/>
    <w:rsid w:val="00255908"/>
    <w:rsid w:val="00257237"/>
    <w:rsid w:val="0025727F"/>
    <w:rsid w:val="0026232B"/>
    <w:rsid w:val="00263B32"/>
    <w:rsid w:val="00264428"/>
    <w:rsid w:val="00265F3E"/>
    <w:rsid w:val="00266EBE"/>
    <w:rsid w:val="00267D48"/>
    <w:rsid w:val="00274181"/>
    <w:rsid w:val="002750F8"/>
    <w:rsid w:val="002761C0"/>
    <w:rsid w:val="00294C90"/>
    <w:rsid w:val="002972AB"/>
    <w:rsid w:val="002A0281"/>
    <w:rsid w:val="002A4D99"/>
    <w:rsid w:val="002B0550"/>
    <w:rsid w:val="002B179A"/>
    <w:rsid w:val="002B5BF5"/>
    <w:rsid w:val="002C31C5"/>
    <w:rsid w:val="002D1980"/>
    <w:rsid w:val="002D5EBE"/>
    <w:rsid w:val="002E0BCF"/>
    <w:rsid w:val="002E4D5F"/>
    <w:rsid w:val="002E4F2D"/>
    <w:rsid w:val="002E75EF"/>
    <w:rsid w:val="002F66C2"/>
    <w:rsid w:val="002F75AE"/>
    <w:rsid w:val="00305854"/>
    <w:rsid w:val="003062E4"/>
    <w:rsid w:val="003150EC"/>
    <w:rsid w:val="00316118"/>
    <w:rsid w:val="00322466"/>
    <w:rsid w:val="00323753"/>
    <w:rsid w:val="00327CC8"/>
    <w:rsid w:val="00334A23"/>
    <w:rsid w:val="003401F5"/>
    <w:rsid w:val="00346A42"/>
    <w:rsid w:val="00346C23"/>
    <w:rsid w:val="00353D17"/>
    <w:rsid w:val="00353E71"/>
    <w:rsid w:val="003616C0"/>
    <w:rsid w:val="0036280A"/>
    <w:rsid w:val="003632E8"/>
    <w:rsid w:val="003642E8"/>
    <w:rsid w:val="00370137"/>
    <w:rsid w:val="003716B5"/>
    <w:rsid w:val="00372CE5"/>
    <w:rsid w:val="00373303"/>
    <w:rsid w:val="00374699"/>
    <w:rsid w:val="00377B97"/>
    <w:rsid w:val="00386952"/>
    <w:rsid w:val="00387A29"/>
    <w:rsid w:val="00391033"/>
    <w:rsid w:val="003967FE"/>
    <w:rsid w:val="003A0FB0"/>
    <w:rsid w:val="003A72F4"/>
    <w:rsid w:val="003B22FA"/>
    <w:rsid w:val="003B7E7E"/>
    <w:rsid w:val="003D0F60"/>
    <w:rsid w:val="003D4950"/>
    <w:rsid w:val="003D4AE1"/>
    <w:rsid w:val="003D4D28"/>
    <w:rsid w:val="003E0972"/>
    <w:rsid w:val="003E69E9"/>
    <w:rsid w:val="003E77AE"/>
    <w:rsid w:val="003F17DA"/>
    <w:rsid w:val="003F74F2"/>
    <w:rsid w:val="00407442"/>
    <w:rsid w:val="00410413"/>
    <w:rsid w:val="00412C9C"/>
    <w:rsid w:val="004252DD"/>
    <w:rsid w:val="00430368"/>
    <w:rsid w:val="00430B5D"/>
    <w:rsid w:val="00433BAF"/>
    <w:rsid w:val="00434652"/>
    <w:rsid w:val="00436A36"/>
    <w:rsid w:val="00440BB4"/>
    <w:rsid w:val="00441799"/>
    <w:rsid w:val="00443349"/>
    <w:rsid w:val="0044485C"/>
    <w:rsid w:val="004454F0"/>
    <w:rsid w:val="004459A7"/>
    <w:rsid w:val="00447BA8"/>
    <w:rsid w:val="00453ED9"/>
    <w:rsid w:val="00461B62"/>
    <w:rsid w:val="00465077"/>
    <w:rsid w:val="0046688A"/>
    <w:rsid w:val="00480231"/>
    <w:rsid w:val="0048369F"/>
    <w:rsid w:val="00484F4F"/>
    <w:rsid w:val="00497469"/>
    <w:rsid w:val="004A05AF"/>
    <w:rsid w:val="004A171E"/>
    <w:rsid w:val="004B20FD"/>
    <w:rsid w:val="004B228B"/>
    <w:rsid w:val="004B3805"/>
    <w:rsid w:val="004B3FFC"/>
    <w:rsid w:val="004E2121"/>
    <w:rsid w:val="004F034B"/>
    <w:rsid w:val="004F357D"/>
    <w:rsid w:val="004F5308"/>
    <w:rsid w:val="004F5C90"/>
    <w:rsid w:val="005024C3"/>
    <w:rsid w:val="0050569B"/>
    <w:rsid w:val="00507321"/>
    <w:rsid w:val="00511605"/>
    <w:rsid w:val="005151EA"/>
    <w:rsid w:val="00532129"/>
    <w:rsid w:val="005352A8"/>
    <w:rsid w:val="005354FA"/>
    <w:rsid w:val="00535CB4"/>
    <w:rsid w:val="00543E87"/>
    <w:rsid w:val="00562A3D"/>
    <w:rsid w:val="005635B4"/>
    <w:rsid w:val="00571F3F"/>
    <w:rsid w:val="00574AE0"/>
    <w:rsid w:val="00586FCC"/>
    <w:rsid w:val="00595EE8"/>
    <w:rsid w:val="00597108"/>
    <w:rsid w:val="005A05D5"/>
    <w:rsid w:val="005A27F4"/>
    <w:rsid w:val="005A2F3E"/>
    <w:rsid w:val="005A447B"/>
    <w:rsid w:val="005A5257"/>
    <w:rsid w:val="005A6FCC"/>
    <w:rsid w:val="005A6FE1"/>
    <w:rsid w:val="005B0EBB"/>
    <w:rsid w:val="005B30A4"/>
    <w:rsid w:val="005B5792"/>
    <w:rsid w:val="005C6F3E"/>
    <w:rsid w:val="005C7599"/>
    <w:rsid w:val="005D032D"/>
    <w:rsid w:val="005F45DF"/>
    <w:rsid w:val="005F7223"/>
    <w:rsid w:val="00600E50"/>
    <w:rsid w:val="006041DE"/>
    <w:rsid w:val="00605F84"/>
    <w:rsid w:val="006101C0"/>
    <w:rsid w:val="00612375"/>
    <w:rsid w:val="006123DB"/>
    <w:rsid w:val="00613B78"/>
    <w:rsid w:val="006147BC"/>
    <w:rsid w:val="00614CED"/>
    <w:rsid w:val="0061700D"/>
    <w:rsid w:val="00617A1D"/>
    <w:rsid w:val="00623271"/>
    <w:rsid w:val="00626720"/>
    <w:rsid w:val="00633CD8"/>
    <w:rsid w:val="00636E28"/>
    <w:rsid w:val="00645D30"/>
    <w:rsid w:val="00647099"/>
    <w:rsid w:val="00647930"/>
    <w:rsid w:val="00653810"/>
    <w:rsid w:val="006576E9"/>
    <w:rsid w:val="00660B3B"/>
    <w:rsid w:val="00665576"/>
    <w:rsid w:val="00666076"/>
    <w:rsid w:val="006715AC"/>
    <w:rsid w:val="00673882"/>
    <w:rsid w:val="00673925"/>
    <w:rsid w:val="00682413"/>
    <w:rsid w:val="00684743"/>
    <w:rsid w:val="00684B8E"/>
    <w:rsid w:val="00685779"/>
    <w:rsid w:val="00691130"/>
    <w:rsid w:val="00694F90"/>
    <w:rsid w:val="00695D95"/>
    <w:rsid w:val="00697047"/>
    <w:rsid w:val="006A3A8A"/>
    <w:rsid w:val="006A3AE7"/>
    <w:rsid w:val="006A59CA"/>
    <w:rsid w:val="006A726F"/>
    <w:rsid w:val="006A74EC"/>
    <w:rsid w:val="006A7D1F"/>
    <w:rsid w:val="006B0334"/>
    <w:rsid w:val="006B39DC"/>
    <w:rsid w:val="006B464B"/>
    <w:rsid w:val="006B4A47"/>
    <w:rsid w:val="006D5247"/>
    <w:rsid w:val="006D652B"/>
    <w:rsid w:val="006F1D58"/>
    <w:rsid w:val="00705D85"/>
    <w:rsid w:val="00710431"/>
    <w:rsid w:val="007129DC"/>
    <w:rsid w:val="007177E2"/>
    <w:rsid w:val="0072159A"/>
    <w:rsid w:val="00727637"/>
    <w:rsid w:val="00727A56"/>
    <w:rsid w:val="00733F37"/>
    <w:rsid w:val="00740A19"/>
    <w:rsid w:val="007452DC"/>
    <w:rsid w:val="0076513D"/>
    <w:rsid w:val="00765E66"/>
    <w:rsid w:val="007676F5"/>
    <w:rsid w:val="00773189"/>
    <w:rsid w:val="00773A29"/>
    <w:rsid w:val="00780500"/>
    <w:rsid w:val="007819A2"/>
    <w:rsid w:val="00782DC9"/>
    <w:rsid w:val="0078518C"/>
    <w:rsid w:val="00791E97"/>
    <w:rsid w:val="007939A2"/>
    <w:rsid w:val="007960F6"/>
    <w:rsid w:val="007A6AE6"/>
    <w:rsid w:val="007B014B"/>
    <w:rsid w:val="007B07CE"/>
    <w:rsid w:val="007B3A9C"/>
    <w:rsid w:val="007C3185"/>
    <w:rsid w:val="007C3339"/>
    <w:rsid w:val="007D18FB"/>
    <w:rsid w:val="007D1987"/>
    <w:rsid w:val="007D1A1D"/>
    <w:rsid w:val="007D31F0"/>
    <w:rsid w:val="007E7D29"/>
    <w:rsid w:val="007F1D2A"/>
    <w:rsid w:val="00800295"/>
    <w:rsid w:val="008031B3"/>
    <w:rsid w:val="0081069E"/>
    <w:rsid w:val="0081232F"/>
    <w:rsid w:val="00812F94"/>
    <w:rsid w:val="008144B8"/>
    <w:rsid w:val="00826674"/>
    <w:rsid w:val="00830A52"/>
    <w:rsid w:val="00831FCE"/>
    <w:rsid w:val="00832381"/>
    <w:rsid w:val="00836D79"/>
    <w:rsid w:val="00840A7C"/>
    <w:rsid w:val="00845301"/>
    <w:rsid w:val="008454D3"/>
    <w:rsid w:val="008509D4"/>
    <w:rsid w:val="00860DE5"/>
    <w:rsid w:val="008618EF"/>
    <w:rsid w:val="00864350"/>
    <w:rsid w:val="008759D1"/>
    <w:rsid w:val="00877321"/>
    <w:rsid w:val="00884FE1"/>
    <w:rsid w:val="00885745"/>
    <w:rsid w:val="00886131"/>
    <w:rsid w:val="0089117E"/>
    <w:rsid w:val="008A7DB9"/>
    <w:rsid w:val="008B14CA"/>
    <w:rsid w:val="008B25C5"/>
    <w:rsid w:val="008B2A20"/>
    <w:rsid w:val="008B4D3F"/>
    <w:rsid w:val="008C15D5"/>
    <w:rsid w:val="008C5085"/>
    <w:rsid w:val="008C79EC"/>
    <w:rsid w:val="008D7965"/>
    <w:rsid w:val="008F0BD0"/>
    <w:rsid w:val="008F0FE9"/>
    <w:rsid w:val="008F6CEE"/>
    <w:rsid w:val="0091133B"/>
    <w:rsid w:val="00914F24"/>
    <w:rsid w:val="00914F80"/>
    <w:rsid w:val="0091717A"/>
    <w:rsid w:val="009216A1"/>
    <w:rsid w:val="009258F8"/>
    <w:rsid w:val="00932B3C"/>
    <w:rsid w:val="00947159"/>
    <w:rsid w:val="00947980"/>
    <w:rsid w:val="00950060"/>
    <w:rsid w:val="00952593"/>
    <w:rsid w:val="00954A9D"/>
    <w:rsid w:val="0095719A"/>
    <w:rsid w:val="00960598"/>
    <w:rsid w:val="0096114B"/>
    <w:rsid w:val="009617F9"/>
    <w:rsid w:val="00966AD8"/>
    <w:rsid w:val="009719AC"/>
    <w:rsid w:val="0097536A"/>
    <w:rsid w:val="009755D7"/>
    <w:rsid w:val="0098005D"/>
    <w:rsid w:val="00983437"/>
    <w:rsid w:val="009848A2"/>
    <w:rsid w:val="00990935"/>
    <w:rsid w:val="0099660D"/>
    <w:rsid w:val="00997E78"/>
    <w:rsid w:val="009A1BC4"/>
    <w:rsid w:val="009A2AFD"/>
    <w:rsid w:val="009A2BFF"/>
    <w:rsid w:val="009A4E4F"/>
    <w:rsid w:val="009A7FC2"/>
    <w:rsid w:val="009B050D"/>
    <w:rsid w:val="009B149A"/>
    <w:rsid w:val="009B1FAF"/>
    <w:rsid w:val="009B6404"/>
    <w:rsid w:val="009C2F42"/>
    <w:rsid w:val="009C3AA4"/>
    <w:rsid w:val="009C57F6"/>
    <w:rsid w:val="009C5A87"/>
    <w:rsid w:val="009D39D3"/>
    <w:rsid w:val="009E1A57"/>
    <w:rsid w:val="009F111B"/>
    <w:rsid w:val="009F13EC"/>
    <w:rsid w:val="009F5107"/>
    <w:rsid w:val="00A023E9"/>
    <w:rsid w:val="00A1457F"/>
    <w:rsid w:val="00A16783"/>
    <w:rsid w:val="00A3209E"/>
    <w:rsid w:val="00A36057"/>
    <w:rsid w:val="00A36162"/>
    <w:rsid w:val="00A40984"/>
    <w:rsid w:val="00A42238"/>
    <w:rsid w:val="00A449C5"/>
    <w:rsid w:val="00A52F13"/>
    <w:rsid w:val="00A542B9"/>
    <w:rsid w:val="00A55433"/>
    <w:rsid w:val="00A55B9E"/>
    <w:rsid w:val="00A72865"/>
    <w:rsid w:val="00A72D83"/>
    <w:rsid w:val="00A732D8"/>
    <w:rsid w:val="00A76EB5"/>
    <w:rsid w:val="00A82F40"/>
    <w:rsid w:val="00A83457"/>
    <w:rsid w:val="00A83ECD"/>
    <w:rsid w:val="00A9450B"/>
    <w:rsid w:val="00A97F37"/>
    <w:rsid w:val="00AA3070"/>
    <w:rsid w:val="00AA6DAE"/>
    <w:rsid w:val="00AA79C8"/>
    <w:rsid w:val="00AA7AC4"/>
    <w:rsid w:val="00AB2B06"/>
    <w:rsid w:val="00AB2F1E"/>
    <w:rsid w:val="00AB5258"/>
    <w:rsid w:val="00AB5E74"/>
    <w:rsid w:val="00AB6AAF"/>
    <w:rsid w:val="00AC3C97"/>
    <w:rsid w:val="00AC41EC"/>
    <w:rsid w:val="00AC4A5A"/>
    <w:rsid w:val="00AD0195"/>
    <w:rsid w:val="00AD7EA0"/>
    <w:rsid w:val="00AE0A5C"/>
    <w:rsid w:val="00AE7829"/>
    <w:rsid w:val="00AF0E1B"/>
    <w:rsid w:val="00AF1883"/>
    <w:rsid w:val="00AF3B41"/>
    <w:rsid w:val="00AF4EAD"/>
    <w:rsid w:val="00AF6182"/>
    <w:rsid w:val="00B03651"/>
    <w:rsid w:val="00B12967"/>
    <w:rsid w:val="00B20173"/>
    <w:rsid w:val="00B20B1F"/>
    <w:rsid w:val="00B2268D"/>
    <w:rsid w:val="00B258DB"/>
    <w:rsid w:val="00B40679"/>
    <w:rsid w:val="00B421C7"/>
    <w:rsid w:val="00B50E7D"/>
    <w:rsid w:val="00B54C58"/>
    <w:rsid w:val="00B57663"/>
    <w:rsid w:val="00B625DD"/>
    <w:rsid w:val="00B62D60"/>
    <w:rsid w:val="00B726A9"/>
    <w:rsid w:val="00B73EA4"/>
    <w:rsid w:val="00B73FB5"/>
    <w:rsid w:val="00B762B3"/>
    <w:rsid w:val="00B80667"/>
    <w:rsid w:val="00B83CE0"/>
    <w:rsid w:val="00B85F21"/>
    <w:rsid w:val="00B8649D"/>
    <w:rsid w:val="00B91EBC"/>
    <w:rsid w:val="00B91F85"/>
    <w:rsid w:val="00B94DD6"/>
    <w:rsid w:val="00B95142"/>
    <w:rsid w:val="00B95D4A"/>
    <w:rsid w:val="00BA0A46"/>
    <w:rsid w:val="00BA0A6E"/>
    <w:rsid w:val="00BA35D9"/>
    <w:rsid w:val="00BA5939"/>
    <w:rsid w:val="00BA793F"/>
    <w:rsid w:val="00BB1FA7"/>
    <w:rsid w:val="00BB648A"/>
    <w:rsid w:val="00BB680C"/>
    <w:rsid w:val="00BB6A36"/>
    <w:rsid w:val="00BC0C4F"/>
    <w:rsid w:val="00BC528B"/>
    <w:rsid w:val="00BC6B6B"/>
    <w:rsid w:val="00BC77D5"/>
    <w:rsid w:val="00BD1200"/>
    <w:rsid w:val="00BD236E"/>
    <w:rsid w:val="00BD2AF4"/>
    <w:rsid w:val="00BD6DA1"/>
    <w:rsid w:val="00BE0980"/>
    <w:rsid w:val="00BE0B8B"/>
    <w:rsid w:val="00BE5CF6"/>
    <w:rsid w:val="00BF015E"/>
    <w:rsid w:val="00BF2C17"/>
    <w:rsid w:val="00BF49E2"/>
    <w:rsid w:val="00C023BD"/>
    <w:rsid w:val="00C069B8"/>
    <w:rsid w:val="00C173FE"/>
    <w:rsid w:val="00C17556"/>
    <w:rsid w:val="00C2423A"/>
    <w:rsid w:val="00C30AAE"/>
    <w:rsid w:val="00C4419A"/>
    <w:rsid w:val="00C45202"/>
    <w:rsid w:val="00C46BF1"/>
    <w:rsid w:val="00C51053"/>
    <w:rsid w:val="00C56AC9"/>
    <w:rsid w:val="00C64B1B"/>
    <w:rsid w:val="00C65B3D"/>
    <w:rsid w:val="00C837D2"/>
    <w:rsid w:val="00C83E2B"/>
    <w:rsid w:val="00C9146C"/>
    <w:rsid w:val="00CA0874"/>
    <w:rsid w:val="00CA371A"/>
    <w:rsid w:val="00CA3D81"/>
    <w:rsid w:val="00CA53C5"/>
    <w:rsid w:val="00CA5B85"/>
    <w:rsid w:val="00CB065A"/>
    <w:rsid w:val="00CB3D64"/>
    <w:rsid w:val="00CB4DD2"/>
    <w:rsid w:val="00CB5D52"/>
    <w:rsid w:val="00CB75FF"/>
    <w:rsid w:val="00CC5EE8"/>
    <w:rsid w:val="00CD1B37"/>
    <w:rsid w:val="00CE2B4E"/>
    <w:rsid w:val="00CE6DB7"/>
    <w:rsid w:val="00CF1C77"/>
    <w:rsid w:val="00CF28E5"/>
    <w:rsid w:val="00CF79AB"/>
    <w:rsid w:val="00D00D76"/>
    <w:rsid w:val="00D06045"/>
    <w:rsid w:val="00D07D45"/>
    <w:rsid w:val="00D11669"/>
    <w:rsid w:val="00D11C92"/>
    <w:rsid w:val="00D13443"/>
    <w:rsid w:val="00D13F1D"/>
    <w:rsid w:val="00D14F8F"/>
    <w:rsid w:val="00D16CF0"/>
    <w:rsid w:val="00D314C3"/>
    <w:rsid w:val="00D31C30"/>
    <w:rsid w:val="00D31D3A"/>
    <w:rsid w:val="00D34C87"/>
    <w:rsid w:val="00D3684C"/>
    <w:rsid w:val="00D37218"/>
    <w:rsid w:val="00D40FEC"/>
    <w:rsid w:val="00D46960"/>
    <w:rsid w:val="00D55F17"/>
    <w:rsid w:val="00D6205E"/>
    <w:rsid w:val="00D6686B"/>
    <w:rsid w:val="00D70A9D"/>
    <w:rsid w:val="00D735D2"/>
    <w:rsid w:val="00D7419E"/>
    <w:rsid w:val="00D7435B"/>
    <w:rsid w:val="00D743C0"/>
    <w:rsid w:val="00D825E2"/>
    <w:rsid w:val="00D83AC4"/>
    <w:rsid w:val="00D87358"/>
    <w:rsid w:val="00D9321F"/>
    <w:rsid w:val="00D943DE"/>
    <w:rsid w:val="00DA17E4"/>
    <w:rsid w:val="00DA2C22"/>
    <w:rsid w:val="00DB21CF"/>
    <w:rsid w:val="00DB502C"/>
    <w:rsid w:val="00DC0AEC"/>
    <w:rsid w:val="00DC2D78"/>
    <w:rsid w:val="00DD3F5B"/>
    <w:rsid w:val="00DD47CD"/>
    <w:rsid w:val="00DD4AFC"/>
    <w:rsid w:val="00DD5B9B"/>
    <w:rsid w:val="00DD603F"/>
    <w:rsid w:val="00DE1A25"/>
    <w:rsid w:val="00DE41D9"/>
    <w:rsid w:val="00DF2B9A"/>
    <w:rsid w:val="00DF3839"/>
    <w:rsid w:val="00DF6FA8"/>
    <w:rsid w:val="00DF703E"/>
    <w:rsid w:val="00E01111"/>
    <w:rsid w:val="00E01C23"/>
    <w:rsid w:val="00E0674D"/>
    <w:rsid w:val="00E072B1"/>
    <w:rsid w:val="00E14C50"/>
    <w:rsid w:val="00E20E95"/>
    <w:rsid w:val="00E23919"/>
    <w:rsid w:val="00E30F10"/>
    <w:rsid w:val="00E40A72"/>
    <w:rsid w:val="00E422C1"/>
    <w:rsid w:val="00E46928"/>
    <w:rsid w:val="00E47B56"/>
    <w:rsid w:val="00E52090"/>
    <w:rsid w:val="00E55309"/>
    <w:rsid w:val="00E55390"/>
    <w:rsid w:val="00E6327F"/>
    <w:rsid w:val="00E65395"/>
    <w:rsid w:val="00E77DE2"/>
    <w:rsid w:val="00E805DD"/>
    <w:rsid w:val="00E824DB"/>
    <w:rsid w:val="00E8334F"/>
    <w:rsid w:val="00E8564C"/>
    <w:rsid w:val="00E86695"/>
    <w:rsid w:val="00E8683C"/>
    <w:rsid w:val="00E86959"/>
    <w:rsid w:val="00E91287"/>
    <w:rsid w:val="00E935E5"/>
    <w:rsid w:val="00E94AA4"/>
    <w:rsid w:val="00EA346D"/>
    <w:rsid w:val="00EA59D8"/>
    <w:rsid w:val="00EA7EFB"/>
    <w:rsid w:val="00EB4733"/>
    <w:rsid w:val="00EB4C6E"/>
    <w:rsid w:val="00EB6EE2"/>
    <w:rsid w:val="00EC36CF"/>
    <w:rsid w:val="00EC4E08"/>
    <w:rsid w:val="00ED059E"/>
    <w:rsid w:val="00ED140B"/>
    <w:rsid w:val="00ED15F3"/>
    <w:rsid w:val="00ED2C7A"/>
    <w:rsid w:val="00ED41E1"/>
    <w:rsid w:val="00EE2E32"/>
    <w:rsid w:val="00EE4398"/>
    <w:rsid w:val="00EF39B3"/>
    <w:rsid w:val="00EF47B2"/>
    <w:rsid w:val="00F0076D"/>
    <w:rsid w:val="00F00852"/>
    <w:rsid w:val="00F01FDD"/>
    <w:rsid w:val="00F02E42"/>
    <w:rsid w:val="00F0628B"/>
    <w:rsid w:val="00F10FBE"/>
    <w:rsid w:val="00F11171"/>
    <w:rsid w:val="00F11FC5"/>
    <w:rsid w:val="00F23B6D"/>
    <w:rsid w:val="00F2424E"/>
    <w:rsid w:val="00F24990"/>
    <w:rsid w:val="00F32425"/>
    <w:rsid w:val="00F35EDE"/>
    <w:rsid w:val="00F4126E"/>
    <w:rsid w:val="00F44248"/>
    <w:rsid w:val="00F50E77"/>
    <w:rsid w:val="00F523DE"/>
    <w:rsid w:val="00F6409B"/>
    <w:rsid w:val="00F65F61"/>
    <w:rsid w:val="00F70EC7"/>
    <w:rsid w:val="00F74CA4"/>
    <w:rsid w:val="00F758D5"/>
    <w:rsid w:val="00F81284"/>
    <w:rsid w:val="00F87548"/>
    <w:rsid w:val="00F877F3"/>
    <w:rsid w:val="00F90EAE"/>
    <w:rsid w:val="00F91D6D"/>
    <w:rsid w:val="00F91E14"/>
    <w:rsid w:val="00FA2295"/>
    <w:rsid w:val="00FA497A"/>
    <w:rsid w:val="00FA4E3F"/>
    <w:rsid w:val="00FA5476"/>
    <w:rsid w:val="00FB0135"/>
    <w:rsid w:val="00FB0AB6"/>
    <w:rsid w:val="00FB470A"/>
    <w:rsid w:val="00FB59F4"/>
    <w:rsid w:val="00FB5D5C"/>
    <w:rsid w:val="00FC19AF"/>
    <w:rsid w:val="00FD5018"/>
    <w:rsid w:val="00FD5045"/>
    <w:rsid w:val="00FE13D4"/>
    <w:rsid w:val="00FF1945"/>
    <w:rsid w:val="03FA09BE"/>
    <w:rsid w:val="03FB5E46"/>
    <w:rsid w:val="040103E7"/>
    <w:rsid w:val="051C7A24"/>
    <w:rsid w:val="05D22312"/>
    <w:rsid w:val="06BA54C4"/>
    <w:rsid w:val="06C20FDE"/>
    <w:rsid w:val="086434A7"/>
    <w:rsid w:val="086B6512"/>
    <w:rsid w:val="0A694A8D"/>
    <w:rsid w:val="0BBF09A7"/>
    <w:rsid w:val="0BCE5435"/>
    <w:rsid w:val="0BF9347B"/>
    <w:rsid w:val="0C707D3A"/>
    <w:rsid w:val="0C7F5C97"/>
    <w:rsid w:val="0CE80227"/>
    <w:rsid w:val="0E827993"/>
    <w:rsid w:val="0FDC39C3"/>
    <w:rsid w:val="13D824C1"/>
    <w:rsid w:val="14805FD4"/>
    <w:rsid w:val="157950FF"/>
    <w:rsid w:val="15AA6592"/>
    <w:rsid w:val="178A70D6"/>
    <w:rsid w:val="193F2457"/>
    <w:rsid w:val="1A0D4D83"/>
    <w:rsid w:val="1A8F6856"/>
    <w:rsid w:val="1AB37EEE"/>
    <w:rsid w:val="1C06581A"/>
    <w:rsid w:val="1C915B68"/>
    <w:rsid w:val="1D760770"/>
    <w:rsid w:val="1DA57798"/>
    <w:rsid w:val="1E7547E9"/>
    <w:rsid w:val="1F8307F2"/>
    <w:rsid w:val="20366009"/>
    <w:rsid w:val="203F5D95"/>
    <w:rsid w:val="20FE1C7B"/>
    <w:rsid w:val="2118036E"/>
    <w:rsid w:val="218423F9"/>
    <w:rsid w:val="22105CEB"/>
    <w:rsid w:val="2237252B"/>
    <w:rsid w:val="235A4CA6"/>
    <w:rsid w:val="25441F39"/>
    <w:rsid w:val="25EE5343"/>
    <w:rsid w:val="27536553"/>
    <w:rsid w:val="27864608"/>
    <w:rsid w:val="27D31B81"/>
    <w:rsid w:val="27F46C54"/>
    <w:rsid w:val="28435287"/>
    <w:rsid w:val="29C62362"/>
    <w:rsid w:val="2A761395"/>
    <w:rsid w:val="2A7D1611"/>
    <w:rsid w:val="2B6C522D"/>
    <w:rsid w:val="2CDC0254"/>
    <w:rsid w:val="2EB11B49"/>
    <w:rsid w:val="2F15517C"/>
    <w:rsid w:val="2F1D677A"/>
    <w:rsid w:val="2F377B90"/>
    <w:rsid w:val="30232107"/>
    <w:rsid w:val="31A20B5F"/>
    <w:rsid w:val="32284440"/>
    <w:rsid w:val="33B17F6A"/>
    <w:rsid w:val="33C22F6A"/>
    <w:rsid w:val="348C753C"/>
    <w:rsid w:val="36D14B07"/>
    <w:rsid w:val="382626DA"/>
    <w:rsid w:val="385E5A15"/>
    <w:rsid w:val="3A6D6DA7"/>
    <w:rsid w:val="3AD628A1"/>
    <w:rsid w:val="3B2A0F7D"/>
    <w:rsid w:val="3B48043A"/>
    <w:rsid w:val="3BFB3656"/>
    <w:rsid w:val="3C0B453D"/>
    <w:rsid w:val="3C624734"/>
    <w:rsid w:val="3D765FB2"/>
    <w:rsid w:val="3D9E717A"/>
    <w:rsid w:val="415A7A9A"/>
    <w:rsid w:val="417E695E"/>
    <w:rsid w:val="42450FD8"/>
    <w:rsid w:val="42C46F45"/>
    <w:rsid w:val="42C667F7"/>
    <w:rsid w:val="43415B03"/>
    <w:rsid w:val="43685B14"/>
    <w:rsid w:val="4378246C"/>
    <w:rsid w:val="43CB7A2B"/>
    <w:rsid w:val="44323ABD"/>
    <w:rsid w:val="44E80768"/>
    <w:rsid w:val="450C7A86"/>
    <w:rsid w:val="4591449F"/>
    <w:rsid w:val="45CE3D59"/>
    <w:rsid w:val="46F733F0"/>
    <w:rsid w:val="47594FFE"/>
    <w:rsid w:val="47D73FA0"/>
    <w:rsid w:val="4A887DD5"/>
    <w:rsid w:val="4AAC78A7"/>
    <w:rsid w:val="4AB90AA7"/>
    <w:rsid w:val="4AEA4235"/>
    <w:rsid w:val="4D005889"/>
    <w:rsid w:val="4E65355A"/>
    <w:rsid w:val="4F4E60F4"/>
    <w:rsid w:val="525075EE"/>
    <w:rsid w:val="52A9326E"/>
    <w:rsid w:val="54710045"/>
    <w:rsid w:val="55646662"/>
    <w:rsid w:val="57FE0BD2"/>
    <w:rsid w:val="5AB20948"/>
    <w:rsid w:val="5B74650D"/>
    <w:rsid w:val="5C8B5E09"/>
    <w:rsid w:val="5E657300"/>
    <w:rsid w:val="5F214CFC"/>
    <w:rsid w:val="61BA123D"/>
    <w:rsid w:val="62187BE6"/>
    <w:rsid w:val="621F1A2C"/>
    <w:rsid w:val="62224681"/>
    <w:rsid w:val="626B5DEF"/>
    <w:rsid w:val="62B25944"/>
    <w:rsid w:val="62E908F6"/>
    <w:rsid w:val="63A020E1"/>
    <w:rsid w:val="647C167A"/>
    <w:rsid w:val="64837092"/>
    <w:rsid w:val="65071321"/>
    <w:rsid w:val="65486743"/>
    <w:rsid w:val="65FD31D6"/>
    <w:rsid w:val="66670D46"/>
    <w:rsid w:val="67686B92"/>
    <w:rsid w:val="679B3764"/>
    <w:rsid w:val="67BC4FA6"/>
    <w:rsid w:val="681900A2"/>
    <w:rsid w:val="68382B41"/>
    <w:rsid w:val="68F63074"/>
    <w:rsid w:val="6C1D5873"/>
    <w:rsid w:val="6D3E4587"/>
    <w:rsid w:val="6D552011"/>
    <w:rsid w:val="6E5A0F07"/>
    <w:rsid w:val="6F503036"/>
    <w:rsid w:val="6F670725"/>
    <w:rsid w:val="6FFD6B93"/>
    <w:rsid w:val="705F3B9E"/>
    <w:rsid w:val="713B6345"/>
    <w:rsid w:val="71DD22F7"/>
    <w:rsid w:val="7236277D"/>
    <w:rsid w:val="72E10006"/>
    <w:rsid w:val="731E664B"/>
    <w:rsid w:val="739A134F"/>
    <w:rsid w:val="73D145AA"/>
    <w:rsid w:val="74135EB4"/>
    <w:rsid w:val="75DB71C7"/>
    <w:rsid w:val="76696765"/>
    <w:rsid w:val="77255FFA"/>
    <w:rsid w:val="77841DDD"/>
    <w:rsid w:val="77E349A0"/>
    <w:rsid w:val="78EE584F"/>
    <w:rsid w:val="7DBD7B29"/>
    <w:rsid w:val="7E0026E9"/>
    <w:rsid w:val="7F312B78"/>
    <w:rsid w:val="7F902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0"/>
    <w:pPr>
      <w:keepNext/>
      <w:jc w:val="center"/>
      <w:outlineLvl w:val="0"/>
    </w:pPr>
    <w:rPr>
      <w:rFonts w:eastAsia="仿宋_GB2312"/>
      <w:sz w:val="30"/>
      <w:szCs w:val="20"/>
    </w:rPr>
  </w:style>
  <w:style w:type="paragraph" w:styleId="4">
    <w:name w:val="heading 2"/>
    <w:basedOn w:val="1"/>
    <w:next w:val="5"/>
    <w:link w:val="21"/>
    <w:qFormat/>
    <w:uiPriority w:val="0"/>
    <w:pPr>
      <w:keepNext/>
      <w:jc w:val="center"/>
      <w:outlineLvl w:val="1"/>
    </w:pPr>
    <w:rPr>
      <w:rFonts w:eastAsia="仿宋_GB2312"/>
      <w:sz w:val="28"/>
      <w:szCs w:val="20"/>
    </w:rPr>
  </w:style>
  <w:style w:type="paragraph" w:styleId="6">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6"/>
    <w:qFormat/>
    <w:uiPriority w:val="0"/>
    <w:pPr>
      <w:jc w:val="center"/>
    </w:pPr>
    <w:rPr>
      <w:rFonts w:ascii="仿宋_GB2312"/>
      <w:b/>
      <w:bCs/>
      <w:sz w:val="40"/>
    </w:rPr>
  </w:style>
  <w:style w:type="paragraph" w:styleId="5">
    <w:name w:val="Normal Indent"/>
    <w:basedOn w:val="1"/>
    <w:next w:val="1"/>
    <w:unhideWhenUsed/>
    <w:qFormat/>
    <w:uiPriority w:val="99"/>
    <w:pPr>
      <w:ind w:firstLine="420" w:firstLineChars="200"/>
    </w:pPr>
  </w:style>
  <w:style w:type="paragraph" w:styleId="7">
    <w:name w:val="annotation text"/>
    <w:basedOn w:val="1"/>
    <w:semiHidden/>
    <w:unhideWhenUsed/>
    <w:qFormat/>
    <w:uiPriority w:val="99"/>
    <w:pPr>
      <w:jc w:val="left"/>
    </w:pPr>
  </w:style>
  <w:style w:type="paragraph" w:styleId="8">
    <w:name w:val="Date"/>
    <w:basedOn w:val="1"/>
    <w:next w:val="1"/>
    <w:link w:val="23"/>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w:basedOn w:val="2"/>
    <w:next w:val="1"/>
    <w:qFormat/>
    <w:uiPriority w:val="0"/>
    <w:pPr>
      <w:spacing w:after="120"/>
      <w:ind w:firstLine="420" w:firstLineChars="100"/>
    </w:pPr>
    <w:rPr>
      <w:rFonts w:eastAsia="宋体"/>
      <w:sz w:val="21"/>
    </w:rPr>
  </w:style>
  <w:style w:type="table" w:styleId="16">
    <w:name w:val="Table Grid"/>
    <w:basedOn w:val="1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无间隔1"/>
    <w:qFormat/>
    <w:uiPriority w:val="1"/>
    <w:pPr>
      <w:jc w:val="both"/>
    </w:pPr>
    <w:rPr>
      <w:rFonts w:ascii="Times New Roman" w:hAnsi="Times New Roman" w:eastAsia="Times New Roman" w:cs="Times New Roman"/>
      <w:lang w:val="en-US" w:eastAsia="zh-CN" w:bidi="ar-SA"/>
    </w:rPr>
  </w:style>
  <w:style w:type="paragraph" w:customStyle="1" w:styleId="19">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0">
    <w:name w:val="标题 1 Char"/>
    <w:basedOn w:val="17"/>
    <w:link w:val="3"/>
    <w:qFormat/>
    <w:uiPriority w:val="0"/>
    <w:rPr>
      <w:rFonts w:eastAsia="仿宋_GB2312"/>
      <w:kern w:val="2"/>
      <w:sz w:val="30"/>
    </w:rPr>
  </w:style>
  <w:style w:type="character" w:customStyle="1" w:styleId="21">
    <w:name w:val="标题 2 Char"/>
    <w:basedOn w:val="17"/>
    <w:link w:val="4"/>
    <w:qFormat/>
    <w:uiPriority w:val="0"/>
    <w:rPr>
      <w:rFonts w:eastAsia="仿宋_GB2312"/>
      <w:kern w:val="2"/>
      <w:sz w:val="28"/>
    </w:rPr>
  </w:style>
  <w:style w:type="paragraph" w:customStyle="1" w:styleId="22">
    <w:name w:val="列出段落1"/>
    <w:basedOn w:val="1"/>
    <w:qFormat/>
    <w:uiPriority w:val="34"/>
    <w:pPr>
      <w:ind w:firstLine="420" w:firstLineChars="200"/>
    </w:pPr>
  </w:style>
  <w:style w:type="character" w:customStyle="1" w:styleId="23">
    <w:name w:val="日期 Char"/>
    <w:basedOn w:val="17"/>
    <w:link w:val="8"/>
    <w:semiHidden/>
    <w:qFormat/>
    <w:uiPriority w:val="99"/>
    <w:rPr>
      <w:kern w:val="2"/>
      <w:sz w:val="21"/>
      <w:szCs w:val="24"/>
    </w:rPr>
  </w:style>
  <w:style w:type="character" w:customStyle="1" w:styleId="24">
    <w:name w:val="页眉 Char"/>
    <w:basedOn w:val="17"/>
    <w:link w:val="11"/>
    <w:semiHidden/>
    <w:qFormat/>
    <w:uiPriority w:val="99"/>
    <w:rPr>
      <w:kern w:val="2"/>
      <w:sz w:val="18"/>
      <w:szCs w:val="18"/>
    </w:rPr>
  </w:style>
  <w:style w:type="character" w:customStyle="1" w:styleId="25">
    <w:name w:val="页脚 Char"/>
    <w:basedOn w:val="17"/>
    <w:link w:val="10"/>
    <w:qFormat/>
    <w:uiPriority w:val="99"/>
    <w:rPr>
      <w:kern w:val="2"/>
      <w:sz w:val="18"/>
      <w:szCs w:val="18"/>
    </w:rPr>
  </w:style>
  <w:style w:type="character" w:customStyle="1" w:styleId="26">
    <w:name w:val="正文文本 Char"/>
    <w:basedOn w:val="17"/>
    <w:link w:val="2"/>
    <w:qFormat/>
    <w:uiPriority w:val="0"/>
    <w:rPr>
      <w:rFonts w:ascii="仿宋_GB2312"/>
      <w:b/>
      <w:bCs/>
      <w:kern w:val="2"/>
      <w:sz w:val="40"/>
      <w:szCs w:val="24"/>
    </w:rPr>
  </w:style>
  <w:style w:type="character" w:customStyle="1" w:styleId="27">
    <w:name w:val="批注框文本 Char"/>
    <w:basedOn w:val="17"/>
    <w:link w:val="9"/>
    <w:semiHidden/>
    <w:qFormat/>
    <w:uiPriority w:val="99"/>
    <w:rPr>
      <w:kern w:val="2"/>
      <w:sz w:val="18"/>
      <w:szCs w:val="18"/>
    </w:rPr>
  </w:style>
  <w:style w:type="paragraph" w:customStyle="1" w:styleId="28">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9">
    <w:name w:val="列出段落11"/>
    <w:basedOn w:val="1"/>
    <w:qFormat/>
    <w:uiPriority w:val="0"/>
    <w:pPr>
      <w:ind w:firstLine="420" w:firstLineChars="200"/>
    </w:pPr>
  </w:style>
  <w:style w:type="paragraph" w:customStyle="1" w:styleId="30">
    <w:name w:val="BodyText1I"/>
    <w:basedOn w:val="31"/>
    <w:qFormat/>
    <w:uiPriority w:val="0"/>
    <w:pPr>
      <w:spacing w:after="120"/>
      <w:ind w:firstLine="420" w:firstLineChars="100"/>
    </w:pPr>
    <w:rPr>
      <w:rFonts w:ascii="Calibri" w:hAnsi="Calibri" w:eastAsia="宋体" w:cs="Times New Roman"/>
      <w:szCs w:val="24"/>
    </w:rPr>
  </w:style>
  <w:style w:type="paragraph" w:customStyle="1" w:styleId="31">
    <w:name w:val="BodyText"/>
    <w:basedOn w:val="1"/>
    <w:qFormat/>
    <w:uiPriority w:val="0"/>
    <w:pPr>
      <w:spacing w:after="120"/>
    </w:pPr>
  </w:style>
  <w:style w:type="paragraph" w:customStyle="1" w:styleId="32">
    <w:name w:val="样式 正文缩进正文缩进2正文缩进 Char Char正文缩进 Char Char Char Char正文缩进 Char ..."/>
    <w:basedOn w:val="5"/>
    <w:qFormat/>
    <w:uiPriority w:val="0"/>
    <w:pPr>
      <w:ind w:firstLine="200"/>
    </w:pPr>
    <w:rPr>
      <w:rFonts w:cs="宋体"/>
      <w:sz w:val="24"/>
    </w:rPr>
  </w:style>
  <w:style w:type="character" w:customStyle="1" w:styleId="33">
    <w:name w:val="xform_fieldlayout"/>
    <w:qFormat/>
    <w:uiPriority w:val="0"/>
  </w:style>
  <w:style w:type="character" w:customStyle="1" w:styleId="34">
    <w:name w:val="NormalCharacter"/>
    <w:semiHidden/>
    <w:qFormat/>
    <w:uiPriority w:val="0"/>
  </w:style>
  <w:style w:type="paragraph" w:customStyle="1" w:styleId="35">
    <w:name w:val="MY正文"/>
    <w:basedOn w:val="1"/>
    <w:qFormat/>
    <w:uiPriority w:val="0"/>
    <w:pPr>
      <w:widowControl/>
      <w:ind w:firstLine="560" w:firstLineChars="200"/>
    </w:pPr>
    <w:rPr>
      <w:rFonts w:ascii="宋体" w:hAnsi="宋体" w:cs="Tahoma"/>
      <w:color w:val="000000"/>
      <w:kern w:val="0"/>
      <w:sz w:val="28"/>
      <w:szCs w:val="28"/>
    </w:rPr>
  </w:style>
  <w:style w:type="paragraph" w:styleId="36">
    <w:name w:val="List Paragraph"/>
    <w:basedOn w:val="1"/>
    <w:qFormat/>
    <w:uiPriority w:val="1"/>
    <w:pPr>
      <w:spacing w:line="400" w:lineRule="exact"/>
      <w:ind w:left="4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22ABA-CF71-4A40-B7F3-937010BA1BC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1323</Words>
  <Characters>1527</Characters>
  <Lines>3</Lines>
  <Paragraphs>1</Paragraphs>
  <TotalTime>96</TotalTime>
  <ScaleCrop>false</ScaleCrop>
  <LinksUpToDate>false</LinksUpToDate>
  <CharactersWithSpaces>1540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2016-05-19T08:32:00Z</dcterms:created>
  <dc:creator>唈ත唀ත啐තj</dc:creator>
  <cp:lastModifiedBy>黎明</cp:lastModifiedBy>
  <cp:lastPrinted>2021-06-15T10:00:00Z</cp:lastPrinted>
  <dcterms:modified xsi:type="dcterms:W3CDTF">2023-04-06T10:30:05Z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7D0E3C4814D2461E85EB8A8AFBE72588</vt:lpwstr>
  </property>
</Properties>
</file>