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3" w:firstLineChars="200"/>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重庆成渝高速公路有限公司</w:t>
      </w:r>
    </w:p>
    <w:p>
      <w:pPr>
        <w:ind w:left="0" w:leftChars="0" w:firstLine="643" w:firstLineChars="200"/>
        <w:jc w:val="center"/>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G85银昆高速（重庆段）2021年荣昌东站房外墙</w:t>
      </w:r>
      <w:r>
        <w:rPr>
          <w:rFonts w:hint="eastAsia" w:ascii="宋体" w:hAnsi="宋体" w:cs="宋体"/>
          <w:b/>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val="0"/>
          <w:color w:val="000000" w:themeColor="text1"/>
          <w:sz w:val="32"/>
          <w:szCs w:val="32"/>
          <w14:textFill>
            <w14:solidFill>
              <w14:schemeClr w14:val="tx1"/>
            </w14:solidFill>
          </w14:textFill>
        </w:rPr>
        <w:t>渗水改造</w:t>
      </w:r>
      <w:r>
        <w:rPr>
          <w:rFonts w:hint="eastAsia" w:ascii="宋体" w:hAnsi="宋体" w:eastAsia="宋体" w:cs="宋体"/>
          <w:b/>
          <w:bCs w:val="0"/>
          <w:color w:val="000000" w:themeColor="text1"/>
          <w:sz w:val="32"/>
          <w:szCs w:val="32"/>
          <w:lang w:val="en-US" w:eastAsia="zh-CN"/>
          <w14:textFill>
            <w14:solidFill>
              <w14:schemeClr w14:val="tx1"/>
            </w14:solidFill>
          </w14:textFill>
        </w:rPr>
        <w:t>工程</w:t>
      </w:r>
      <w:r>
        <w:rPr>
          <w:rFonts w:hint="eastAsia" w:ascii="宋体" w:hAnsi="宋体" w:cs="宋体"/>
          <w:b/>
          <w:bCs w:val="0"/>
          <w:color w:val="000000" w:themeColor="text1"/>
          <w:sz w:val="32"/>
          <w:szCs w:val="32"/>
          <w:lang w:val="en-US" w:eastAsia="zh-CN"/>
          <w14:textFill>
            <w14:solidFill>
              <w14:schemeClr w14:val="tx1"/>
            </w14:solidFill>
          </w14:textFill>
        </w:rPr>
        <w:t>询价函</w:t>
      </w:r>
    </w:p>
    <w:p>
      <w:pPr>
        <w:widowControl w:val="0"/>
        <w:spacing w:line="240" w:lineRule="auto"/>
        <w:ind w:firstLine="480" w:firstLineChars="200"/>
        <w:jc w:val="both"/>
        <w:rPr>
          <w:rFonts w:hint="eastAsia" w:ascii="方正仿宋_GBK" w:hAnsi="方正仿宋_GBK" w:eastAsia="方正仿宋_GBK" w:cs="方正仿宋_GBK"/>
          <w:sz w:val="24"/>
          <w:szCs w:val="24"/>
        </w:rPr>
      </w:pPr>
    </w:p>
    <w:p>
      <w:pPr>
        <w:widowControl w:val="0"/>
        <w:spacing w:line="240" w:lineRule="auto"/>
        <w:ind w:firstLine="480" w:firstLineChars="20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w:t>
      </w: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rPr>
        <w:t>成渝</w:t>
      </w:r>
      <w:r>
        <w:rPr>
          <w:rFonts w:hint="eastAsia" w:ascii="方正仿宋_GBK" w:hAnsi="方正仿宋_GBK" w:eastAsia="方正仿宋_GBK" w:cs="方正仿宋_GBK"/>
          <w:sz w:val="24"/>
          <w:szCs w:val="24"/>
          <w:lang w:eastAsia="zh-CN"/>
        </w:rPr>
        <w:t>高速公路有限</w:t>
      </w:r>
      <w:r>
        <w:rPr>
          <w:rFonts w:hint="eastAsia" w:ascii="方正仿宋_GBK" w:hAnsi="方正仿宋_GBK" w:eastAsia="方正仿宋_GBK" w:cs="方正仿宋_GBK"/>
          <w:sz w:val="24"/>
          <w:szCs w:val="24"/>
        </w:rPr>
        <w:t>公司</w:t>
      </w:r>
      <w:r>
        <w:rPr>
          <w:rFonts w:hint="eastAsia" w:ascii="方正仿宋_GBK" w:hAnsi="方正仿宋_GBK" w:eastAsia="方正仿宋_GBK" w:cs="方正仿宋_GBK"/>
          <w:sz w:val="24"/>
          <w:szCs w:val="24"/>
          <w:lang w:eastAsia="zh-CN"/>
        </w:rPr>
        <w:t>文件渝成渝〔2021〕169 号关于</w:t>
      </w:r>
      <w:r>
        <w:rPr>
          <w:rFonts w:hint="eastAsia" w:ascii="方正仿宋_GBK" w:hAnsi="方正仿宋_GBK" w:eastAsia="方正仿宋_GBK" w:cs="方正仿宋_GBK"/>
          <w:sz w:val="24"/>
          <w:szCs w:val="24"/>
          <w:lang w:val="en-US" w:eastAsia="zh-CN"/>
        </w:rPr>
        <w:t>2021年8月养护工作专题会的纪要</w:t>
      </w:r>
      <w:r>
        <w:rPr>
          <w:rFonts w:hint="eastAsia" w:ascii="方正仿宋_GBK" w:hAnsi="方正仿宋_GBK" w:eastAsia="方正仿宋_GBK" w:cs="方正仿宋_GBK"/>
          <w:sz w:val="24"/>
          <w:szCs w:val="24"/>
        </w:rPr>
        <w:t>，公司拟启动荣昌东站房外墙渗水</w:t>
      </w:r>
      <w:r>
        <w:rPr>
          <w:rFonts w:hint="eastAsia" w:ascii="方正仿宋_GBK" w:hAnsi="方正仿宋_GBK" w:eastAsia="方正仿宋_GBK" w:cs="方正仿宋_GBK"/>
          <w:sz w:val="24"/>
          <w:szCs w:val="24"/>
          <w:lang w:eastAsia="zh-CN"/>
        </w:rPr>
        <w:t>改造</w:t>
      </w:r>
      <w:r>
        <w:rPr>
          <w:rFonts w:hint="eastAsia" w:ascii="方正仿宋_GBK" w:hAnsi="方正仿宋_GBK" w:eastAsia="方正仿宋_GBK" w:cs="方正仿宋_GBK"/>
          <w:sz w:val="24"/>
          <w:szCs w:val="24"/>
        </w:rPr>
        <w:t>工程，现就本项目施工进行询价。</w:t>
      </w:r>
    </w:p>
    <w:p>
      <w:pPr>
        <w:widowControl/>
        <w:spacing w:line="480" w:lineRule="exact"/>
        <w:ind w:firstLine="482" w:firstLineChars="200"/>
        <w:jc w:val="lef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一、工程概况</w:t>
      </w:r>
    </w:p>
    <w:p>
      <w:pPr>
        <w:widowControl/>
        <w:spacing w:line="48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1、为统一解决</w:t>
      </w: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rPr>
        <w:t>成渝</w:t>
      </w:r>
      <w:r>
        <w:rPr>
          <w:rFonts w:hint="eastAsia" w:ascii="方正仿宋_GBK" w:hAnsi="方正仿宋_GBK" w:eastAsia="方正仿宋_GBK" w:cs="方正仿宋_GBK"/>
          <w:sz w:val="24"/>
          <w:szCs w:val="24"/>
          <w:lang w:eastAsia="zh-CN"/>
        </w:rPr>
        <w:t>高速公路有限</w:t>
      </w:r>
      <w:r>
        <w:rPr>
          <w:rFonts w:hint="eastAsia" w:ascii="方正仿宋_GBK" w:hAnsi="方正仿宋_GBK" w:eastAsia="方正仿宋_GBK" w:cs="方正仿宋_GBK"/>
          <w:sz w:val="24"/>
          <w:szCs w:val="24"/>
        </w:rPr>
        <w:t>公司</w:t>
      </w:r>
      <w:r>
        <w:rPr>
          <w:rFonts w:hint="eastAsia" w:ascii="方正仿宋_GBK" w:hAnsi="方正仿宋_GBK" w:eastAsia="方正仿宋_GBK" w:cs="方正仿宋_GBK"/>
          <w:sz w:val="24"/>
          <w:szCs w:val="24"/>
          <w:lang w:eastAsia="zh-CN"/>
        </w:rPr>
        <w:t>荣昌东站房外墙</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渗漏水</w:t>
      </w:r>
      <w:r>
        <w:rPr>
          <w:rFonts w:hint="eastAsia" w:ascii="方正仿宋_GBK" w:hAnsi="方正仿宋_GBK" w:eastAsia="方正仿宋_GBK" w:cs="方正仿宋_GBK"/>
          <w:sz w:val="24"/>
          <w:szCs w:val="24"/>
        </w:rPr>
        <w:t>问题，</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我</w:t>
      </w:r>
      <w:r>
        <w:rPr>
          <w:rFonts w:hint="eastAsia" w:ascii="方正仿宋_GBK" w:hAnsi="方正仿宋_GBK" w:eastAsia="方正仿宋_GBK" w:cs="方正仿宋_GBK"/>
          <w:sz w:val="24"/>
          <w:szCs w:val="24"/>
        </w:rPr>
        <w:t>司研究决定拟对该项目施工进行询价。询价范围主要包括</w:t>
      </w:r>
      <w:r>
        <w:rPr>
          <w:rFonts w:hint="eastAsia" w:ascii="方正仿宋_GBK" w:hAnsi="方正仿宋_GBK" w:eastAsia="方正仿宋_GBK" w:cs="方正仿宋_GBK"/>
          <w:sz w:val="24"/>
          <w:szCs w:val="24"/>
          <w:lang w:eastAsia="zh-CN"/>
        </w:rPr>
        <w:t>渗漏水处内墙面剔除、内墙</w:t>
      </w:r>
      <w:r>
        <w:rPr>
          <w:rFonts w:hint="eastAsia" w:ascii="方正仿宋_GBK" w:hAnsi="方正仿宋_GBK" w:eastAsia="方正仿宋_GBK" w:cs="方正仿宋_GBK"/>
          <w:sz w:val="24"/>
          <w:szCs w:val="24"/>
        </w:rPr>
        <w:t>防水</w:t>
      </w:r>
      <w:r>
        <w:rPr>
          <w:rFonts w:hint="eastAsia" w:ascii="方正仿宋_GBK" w:hAnsi="方正仿宋_GBK" w:eastAsia="方正仿宋_GBK" w:cs="方正仿宋_GBK"/>
          <w:sz w:val="24"/>
          <w:szCs w:val="24"/>
          <w:lang w:eastAsia="zh-CN"/>
        </w:rPr>
        <w:t>处置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抹灰层、墙固剂、腻子、乳胶</w:t>
      </w:r>
      <w:r>
        <w:rPr>
          <w:rFonts w:hint="eastAsia" w:ascii="方正仿宋_GBK" w:hAnsi="方正仿宋_GBK" w:eastAsia="方正仿宋_GBK" w:cs="方正仿宋_GBK"/>
          <w:sz w:val="24"/>
          <w:szCs w:val="24"/>
        </w:rPr>
        <w:t>漆、人工等。</w:t>
      </w:r>
    </w:p>
    <w:p>
      <w:pPr>
        <w:widowControl/>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2、工程地点：G85银昆高速（重庆段）荣昌东站房。</w:t>
      </w:r>
    </w:p>
    <w:p>
      <w:pPr>
        <w:widowControl/>
        <w:spacing w:line="48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、工期要求：预计工期为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45</w:t>
      </w:r>
      <w:r>
        <w:rPr>
          <w:rFonts w:hint="eastAsia" w:ascii="方正仿宋_GBK" w:hAnsi="方正仿宋_GBK" w:eastAsia="方正仿宋_GBK" w:cs="方正仿宋_GBK"/>
          <w:sz w:val="24"/>
          <w:szCs w:val="24"/>
        </w:rPr>
        <w:t>天，具体进场时间以</w:t>
      </w:r>
      <w:r>
        <w:rPr>
          <w:rFonts w:hint="eastAsia" w:ascii="方正仿宋_GBK" w:hAnsi="方正仿宋_GBK" w:eastAsia="方正仿宋_GBK" w:cs="方正仿宋_GBK"/>
          <w:sz w:val="24"/>
          <w:szCs w:val="24"/>
          <w:lang w:eastAsia="zh-CN"/>
        </w:rPr>
        <w:t>业主</w:t>
      </w:r>
      <w:r>
        <w:rPr>
          <w:rFonts w:hint="eastAsia" w:ascii="方正仿宋_GBK" w:hAnsi="方正仿宋_GBK" w:eastAsia="方正仿宋_GBK" w:cs="方正仿宋_GBK"/>
          <w:sz w:val="24"/>
          <w:szCs w:val="24"/>
        </w:rPr>
        <w:t>通知为准。</w:t>
      </w:r>
    </w:p>
    <w:p>
      <w:pPr>
        <w:widowControl/>
        <w:spacing w:line="480" w:lineRule="exact"/>
        <w:ind w:firstLine="480" w:firstLineChars="20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、施工内容及</w:t>
      </w:r>
      <w:r>
        <w:rPr>
          <w:rFonts w:hint="eastAsia" w:ascii="方正仿宋_GBK" w:hAnsi="方正仿宋_GBK" w:eastAsia="方正仿宋_GBK" w:cs="方正仿宋_GBK"/>
          <w:color w:val="000000"/>
          <w:sz w:val="24"/>
          <w:szCs w:val="24"/>
          <w:lang w:eastAsia="zh-CN"/>
        </w:rPr>
        <w:t>其他</w:t>
      </w:r>
      <w:r>
        <w:rPr>
          <w:rFonts w:hint="eastAsia" w:ascii="方正仿宋_GBK" w:hAnsi="方正仿宋_GBK" w:eastAsia="方正仿宋_GBK" w:cs="方正仿宋_GBK"/>
          <w:color w:val="000000"/>
          <w:sz w:val="24"/>
          <w:szCs w:val="24"/>
        </w:rPr>
        <w:t>：</w:t>
      </w:r>
    </w:p>
    <w:p>
      <w:pPr>
        <w:widowControl/>
        <w:spacing w:line="480" w:lineRule="exact"/>
        <w:ind w:firstLine="480" w:firstLineChars="200"/>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施工内容</w:t>
      </w:r>
    </w:p>
    <w:p>
      <w:pPr>
        <w:widowControl/>
        <w:spacing w:line="480" w:lineRule="exact"/>
        <w:ind w:firstLine="480" w:firstLineChars="200"/>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荣昌东站房</w:t>
      </w:r>
      <w:r>
        <w:rPr>
          <w:rFonts w:hint="eastAsia" w:ascii="方正仿宋_GBK" w:hAnsi="方正仿宋_GBK" w:eastAsia="方正仿宋_GBK" w:cs="方正仿宋_GBK"/>
          <w:color w:val="000000"/>
          <w:sz w:val="24"/>
          <w:szCs w:val="24"/>
          <w:lang w:eastAsia="zh-CN"/>
        </w:rPr>
        <w:t>原内墙面剔除，</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新做</w:t>
      </w:r>
      <w:r>
        <w:rPr>
          <w:rFonts w:hint="eastAsia" w:ascii="方正仿宋_GBK" w:hAnsi="方正仿宋_GBK" w:eastAsia="方正仿宋_GBK" w:cs="方正仿宋_GBK"/>
          <w:color w:val="000000"/>
          <w:sz w:val="24"/>
          <w:szCs w:val="24"/>
          <w:lang w:eastAsia="zh-CN"/>
        </w:rPr>
        <w:t>防水层、抹灰层、墙固剂、腻子层、饰面乳胶漆，</w:t>
      </w:r>
      <w:r>
        <w:rPr>
          <w:rFonts w:hint="eastAsia" w:ascii="方正仿宋_GBK" w:hAnsi="方正仿宋_GBK" w:eastAsia="方正仿宋_GBK" w:cs="方正仿宋_GBK"/>
          <w:color w:val="000000"/>
          <w:sz w:val="24"/>
          <w:szCs w:val="24"/>
        </w:rPr>
        <w:t>施工垃圾与弃料等须清除运离（自行找渣场处理，不得倾倒在G85银昆高速公路沿线）。</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现场施工要求</w:t>
      </w:r>
    </w:p>
    <w:p>
      <w:pPr>
        <w:widowControl/>
        <w:spacing w:line="480" w:lineRule="exact"/>
        <w:ind w:firstLine="480" w:firstLineChars="20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根据现场实际情况及相关规范要求，编制</w:t>
      </w:r>
      <w:r>
        <w:rPr>
          <w:rFonts w:hint="eastAsia" w:ascii="方正仿宋_GBK" w:hAnsi="方正仿宋_GBK" w:eastAsia="方正仿宋_GBK" w:cs="方正仿宋_GBK"/>
          <w:color w:val="000000"/>
          <w:sz w:val="24"/>
          <w:szCs w:val="24"/>
          <w:lang w:eastAsia="zh-CN"/>
        </w:rPr>
        <w:t>施组</w:t>
      </w:r>
      <w:r>
        <w:rPr>
          <w:rFonts w:hint="eastAsia" w:ascii="方正仿宋_GBK" w:hAnsi="方正仿宋_GBK" w:eastAsia="方正仿宋_GBK" w:cs="方正仿宋_GBK"/>
          <w:color w:val="000000"/>
          <w:sz w:val="24"/>
          <w:szCs w:val="24"/>
        </w:rPr>
        <w:t>方案</w:t>
      </w:r>
      <w:r>
        <w:rPr>
          <w:rFonts w:hint="eastAsia" w:ascii="方正仿宋_GBK" w:hAnsi="方正仿宋_GBK" w:eastAsia="方正仿宋_GBK" w:cs="方正仿宋_GBK"/>
          <w:color w:val="000000"/>
          <w:sz w:val="24"/>
          <w:szCs w:val="24"/>
          <w:lang w:eastAsia="zh-CN"/>
        </w:rPr>
        <w:t>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安全方案</w:t>
      </w:r>
      <w:r>
        <w:rPr>
          <w:rFonts w:hint="eastAsia" w:ascii="方正仿宋_GBK" w:hAnsi="方正仿宋_GBK" w:eastAsia="方正仿宋_GBK" w:cs="方正仿宋_GBK"/>
          <w:color w:val="000000"/>
          <w:sz w:val="24"/>
          <w:szCs w:val="24"/>
        </w:rPr>
        <w:t>，报</w:t>
      </w:r>
      <w:r>
        <w:rPr>
          <w:rFonts w:hint="eastAsia" w:ascii="方正仿宋_GBK" w:hAnsi="方正仿宋_GBK" w:eastAsia="方正仿宋_GBK" w:cs="方正仿宋_GBK"/>
          <w:color w:val="000000"/>
          <w:sz w:val="24"/>
          <w:szCs w:val="24"/>
          <w:lang w:eastAsia="zh-CN"/>
        </w:rPr>
        <w:t>甲方</w:t>
      </w:r>
      <w:r>
        <w:rPr>
          <w:rFonts w:hint="eastAsia" w:ascii="方正仿宋_GBK" w:hAnsi="方正仿宋_GBK" w:eastAsia="方正仿宋_GBK" w:cs="方正仿宋_GBK"/>
          <w:color w:val="000000"/>
          <w:sz w:val="24"/>
          <w:szCs w:val="24"/>
        </w:rPr>
        <w:t>审批后实施。</w:t>
      </w:r>
    </w:p>
    <w:p>
      <w:pPr>
        <w:widowControl/>
        <w:spacing w:line="480" w:lineRule="exact"/>
        <w:ind w:firstLine="482" w:firstLineChars="200"/>
        <w:jc w:val="left"/>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sz w:val="24"/>
          <w:szCs w:val="24"/>
        </w:rPr>
        <w:t>二、施工规范要求</w:t>
      </w:r>
    </w:p>
    <w:p>
      <w:pPr>
        <w:widowControl/>
        <w:spacing w:line="480" w:lineRule="exact"/>
        <w:ind w:firstLine="480" w:firstLineChars="200"/>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严格按照国家现行规范及标准规定进行施工</w:t>
      </w:r>
      <w:r>
        <w:rPr>
          <w:rFonts w:hint="eastAsia" w:ascii="方正仿宋_GBK" w:hAnsi="方正仿宋_GBK" w:eastAsia="方正仿宋_GBK" w:cs="方正仿宋_GBK"/>
          <w:color w:val="000000"/>
          <w:sz w:val="24"/>
          <w:szCs w:val="24"/>
          <w:lang w:eastAsia="zh-CN"/>
        </w:rPr>
        <w:t>，根据实地建筑结构最低质保期</w:t>
      </w:r>
      <w:r>
        <w:rPr>
          <w:rFonts w:hint="eastAsia" w:ascii="方正仿宋_GBK" w:hAnsi="方正仿宋_GBK" w:eastAsia="方正仿宋_GBK" w:cs="方正仿宋_GBK"/>
          <w:color w:val="000000"/>
          <w:sz w:val="24"/>
          <w:szCs w:val="24"/>
          <w:lang w:val="en-US" w:eastAsia="zh-CN"/>
        </w:rPr>
        <w:t>2年。</w:t>
      </w:r>
    </w:p>
    <w:p>
      <w:pPr>
        <w:widowControl/>
        <w:spacing w:line="480" w:lineRule="exact"/>
        <w:ind w:firstLine="482" w:firstLineChars="200"/>
        <w:jc w:val="lef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三、报价人资格要求</w:t>
      </w:r>
    </w:p>
    <w:p>
      <w:pPr>
        <w:widowControl/>
        <w:shd w:val="clear" w:color="auto" w:fill="FFFFFF"/>
        <w:spacing w:line="480" w:lineRule="exact"/>
        <w:ind w:firstLine="480" w:firstLineChars="200"/>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报价人必须具有独立法人资格、</w:t>
      </w:r>
      <w:r>
        <w:rPr>
          <w:rFonts w:hint="eastAsia" w:ascii="方正仿宋_GBK" w:hAnsi="方正仿宋_GBK" w:eastAsia="方正仿宋_GBK" w:cs="方正仿宋_GBK"/>
          <w:bCs/>
          <w:sz w:val="24"/>
          <w:szCs w:val="24"/>
          <w:lang w:eastAsia="zh-CN"/>
        </w:rPr>
        <w:t>有效的安全生产许可证、</w:t>
      </w:r>
      <w:r>
        <w:rPr>
          <w:rFonts w:hint="eastAsia" w:ascii="方正仿宋_GBK" w:hAnsi="方正仿宋_GBK" w:eastAsia="方正仿宋_GBK" w:cs="方正仿宋_GBK"/>
          <w:bCs/>
          <w:sz w:val="24"/>
          <w:szCs w:val="24"/>
        </w:rPr>
        <w:t>建筑装修装饰工程三级及以上资质</w:t>
      </w:r>
      <w:r>
        <w:rPr>
          <w:rFonts w:hint="eastAsia" w:ascii="方正仿宋_GBK" w:hAnsi="方正仿宋_GBK" w:eastAsia="方正仿宋_GBK" w:cs="方正仿宋_GBK"/>
          <w:bCs/>
          <w:sz w:val="24"/>
          <w:szCs w:val="24"/>
          <w:lang w:eastAsia="zh-CN"/>
        </w:rPr>
        <w:t>。</w:t>
      </w:r>
    </w:p>
    <w:p>
      <w:pPr>
        <w:widowControl/>
        <w:spacing w:line="480" w:lineRule="exact"/>
        <w:ind w:firstLine="482" w:firstLineChars="200"/>
        <w:jc w:val="left"/>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四、报价要求</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1、报价要求：本项目（含</w:t>
      </w:r>
      <w:r>
        <w:rPr>
          <w:rFonts w:hint="eastAsia" w:ascii="方正仿宋_GBK" w:hAnsi="方正仿宋_GBK" w:eastAsia="方正仿宋_GBK" w:cs="方正仿宋_GBK"/>
          <w:bCs/>
          <w:color w:val="000000" w:themeColor="text1"/>
          <w:sz w:val="24"/>
          <w:szCs w:val="24"/>
          <w14:textFill>
            <w14:solidFill>
              <w14:schemeClr w14:val="tx1"/>
            </w14:solidFill>
          </w14:textFill>
        </w:rPr>
        <w:t>安全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生产</w:t>
      </w:r>
      <w:r>
        <w:rPr>
          <w:rFonts w:hint="eastAsia" w:ascii="方正仿宋_GBK" w:hAnsi="方正仿宋_GBK" w:eastAsia="方正仿宋_GBK" w:cs="方正仿宋_GBK"/>
          <w:bCs/>
          <w:color w:val="000000" w:themeColor="text1"/>
          <w:sz w:val="24"/>
          <w:szCs w:val="24"/>
          <w14:textFill>
            <w14:solidFill>
              <w14:schemeClr w14:val="tx1"/>
            </w14:solidFill>
          </w14:textFill>
        </w:rPr>
        <w:t>费）</w:t>
      </w:r>
      <w:r>
        <w:rPr>
          <w:rFonts w:hint="eastAsia" w:ascii="方正仿宋_GBK" w:hAnsi="方正仿宋_GBK" w:eastAsia="方正仿宋_GBK" w:cs="方正仿宋_GBK"/>
          <w:bCs/>
          <w:sz w:val="24"/>
          <w:szCs w:val="24"/>
        </w:rPr>
        <w:t>设定上限价为</w:t>
      </w:r>
      <w:r>
        <w:rPr>
          <w:rFonts w:hint="eastAsia" w:ascii="宋体" w:hAnsi="宋体" w:eastAsia="宋体" w:cs="宋体"/>
          <w:bCs/>
          <w:sz w:val="24"/>
          <w:szCs w:val="24"/>
        </w:rPr>
        <w:t>￥</w:t>
      </w:r>
      <w:r>
        <w:rPr>
          <w:rFonts w:hint="eastAsia" w:ascii="宋体" w:hAnsi="宋体" w:eastAsia="宋体" w:cs="宋体"/>
          <w:bCs/>
          <w:sz w:val="24"/>
          <w:szCs w:val="24"/>
          <w:lang w:val="en-US" w:eastAsia="zh-CN"/>
        </w:rPr>
        <w:t>159637.24元</w:t>
      </w:r>
      <w:r>
        <w:rPr>
          <w:rFonts w:hint="eastAsia" w:ascii="方正仿宋_GBK" w:hAnsi="方正仿宋_GBK" w:eastAsia="方正仿宋_GBK" w:cs="方正仿宋_GBK"/>
          <w:bCs/>
          <w:sz w:val="24"/>
          <w:szCs w:val="24"/>
        </w:rPr>
        <w:t>，报价人不得等于或高于本上限价，否则按废标处理。</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2、报价函包括：</w:t>
      </w:r>
    </w:p>
    <w:p>
      <w:pPr>
        <w:spacing w:line="480" w:lineRule="exact"/>
        <w:ind w:firstLine="480" w:firstLineChars="200"/>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（1）报价清单（格式详见附件</w:t>
      </w:r>
      <w:r>
        <w:rPr>
          <w:rFonts w:hint="eastAsia" w:ascii="方正仿宋_GBK" w:hAnsi="方正仿宋_GBK" w:eastAsia="方正仿宋_GBK" w:cs="方正仿宋_GBK"/>
          <w:bCs/>
          <w:sz w:val="24"/>
          <w:szCs w:val="24"/>
          <w:lang w:eastAsia="zh-CN"/>
        </w:rPr>
        <w:t>一</w:t>
      </w:r>
      <w:r>
        <w:rPr>
          <w:rFonts w:hint="eastAsia" w:ascii="方正仿宋_GBK" w:hAnsi="方正仿宋_GBK" w:eastAsia="方正仿宋_GBK" w:cs="方正仿宋_GBK"/>
          <w:bCs/>
          <w:sz w:val="24"/>
          <w:szCs w:val="24"/>
        </w:rPr>
        <w:t>）</w:t>
      </w:r>
    </w:p>
    <w:p>
      <w:pPr>
        <w:spacing w:line="480" w:lineRule="exact"/>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（2）营业执照、资质证书、安全生产许可证复印件</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（3）为满足本询价函所需的拟投入的人员、设备情况表</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以上</w:t>
      </w:r>
      <w:r>
        <w:rPr>
          <w:rFonts w:hint="eastAsia" w:ascii="方正仿宋_GBK" w:hAnsi="方正仿宋_GBK" w:eastAsia="方正仿宋_GBK" w:cs="方正仿宋_GBK"/>
          <w:bCs/>
          <w:sz w:val="24"/>
          <w:szCs w:val="24"/>
          <w:lang w:eastAsia="zh-CN"/>
        </w:rPr>
        <w:t>内容</w:t>
      </w:r>
      <w:r>
        <w:rPr>
          <w:rFonts w:hint="eastAsia" w:ascii="方正仿宋_GBK" w:hAnsi="方正仿宋_GBK" w:eastAsia="方正仿宋_GBK" w:cs="方正仿宋_GBK"/>
          <w:bCs/>
          <w:sz w:val="24"/>
          <w:szCs w:val="24"/>
        </w:rPr>
        <w:t>均需加盖报价</w:t>
      </w:r>
      <w:r>
        <w:rPr>
          <w:rFonts w:hint="eastAsia" w:ascii="方正仿宋_GBK" w:hAnsi="方正仿宋_GBK" w:eastAsia="方正仿宋_GBK" w:cs="方正仿宋_GBK"/>
          <w:bCs/>
          <w:sz w:val="24"/>
          <w:szCs w:val="24"/>
          <w:lang w:eastAsia="zh-CN"/>
        </w:rPr>
        <w:t>人</w:t>
      </w:r>
      <w:r>
        <w:rPr>
          <w:rFonts w:hint="eastAsia" w:ascii="方正仿宋_GBK" w:hAnsi="方正仿宋_GBK" w:eastAsia="方正仿宋_GBK" w:cs="方正仿宋_GBK"/>
          <w:bCs/>
          <w:sz w:val="24"/>
          <w:szCs w:val="24"/>
        </w:rPr>
        <w:t>鲜章。</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3、报价说明：</w:t>
      </w:r>
    </w:p>
    <w:p>
      <w:pPr>
        <w:spacing w:line="48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bCs w:val="0"/>
          <w:color w:val="000000"/>
          <w:sz w:val="24"/>
          <w:szCs w:val="24"/>
        </w:rPr>
        <w:t>（1）询价</w:t>
      </w:r>
      <w:r>
        <w:rPr>
          <w:rFonts w:hint="eastAsia" w:ascii="方正仿宋_GBK" w:hAnsi="方正仿宋_GBK" w:eastAsia="方正仿宋_GBK" w:cs="方正仿宋_GBK"/>
          <w:bCs w:val="0"/>
          <w:color w:val="000000"/>
          <w:sz w:val="24"/>
          <w:szCs w:val="24"/>
          <w:lang w:eastAsia="zh-CN"/>
        </w:rPr>
        <w:t>人</w:t>
      </w:r>
      <w:r>
        <w:rPr>
          <w:rFonts w:hint="eastAsia" w:ascii="方正仿宋_GBK" w:hAnsi="方正仿宋_GBK" w:eastAsia="方正仿宋_GBK" w:cs="方正仿宋_GBK"/>
          <w:bCs w:val="0"/>
          <w:color w:val="000000"/>
          <w:sz w:val="24"/>
          <w:szCs w:val="24"/>
        </w:rPr>
        <w:t>提供的施工清单为所有报价人报价的基础，报价人不得擅自更改。报价人需对清单中的各项填报综合单价，没有填报单价的项目其价格视为已含在其他项目中。综合单价应包括完成本询价函所涉及的</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人工费</w:t>
      </w:r>
      <w:r>
        <w:rPr>
          <w:rFonts w:hint="eastAsia" w:ascii="方正仿宋_GBK" w:hAnsi="方正仿宋_GBK" w:eastAsia="方正仿宋_GBK" w:cs="方正仿宋_GBK"/>
          <w:bCs w:val="0"/>
          <w:color w:val="000000" w:themeColor="text1"/>
          <w:sz w:val="24"/>
          <w:szCs w:val="24"/>
          <w14:textFill>
            <w14:solidFill>
              <w14:schemeClr w14:val="tx1"/>
            </w14:solidFill>
          </w14:textFill>
        </w:rPr>
        <w:t>、材料费</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、设施设备费、措施费</w:t>
      </w:r>
      <w:r>
        <w:rPr>
          <w:rFonts w:hint="eastAsia" w:ascii="方正仿宋_GBK" w:hAnsi="方正仿宋_GBK" w:eastAsia="方正仿宋_GBK" w:cs="方正仿宋_GBK"/>
          <w:bCs w:val="0"/>
          <w:color w:val="000000" w:themeColor="text1"/>
          <w:sz w:val="24"/>
          <w:szCs w:val="24"/>
          <w14:textFill>
            <w14:solidFill>
              <w14:schemeClr w14:val="tx1"/>
            </w14:solidFill>
          </w14:textFill>
        </w:rPr>
        <w:t>、</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车辆费</w:t>
      </w:r>
      <w:r>
        <w:rPr>
          <w:rFonts w:hint="eastAsia" w:ascii="方正仿宋_GBK" w:hAnsi="方正仿宋_GBK" w:eastAsia="方正仿宋_GBK" w:cs="方正仿宋_GBK"/>
          <w:bCs w:val="0"/>
          <w:color w:val="000000" w:themeColor="text1"/>
          <w:sz w:val="24"/>
          <w:szCs w:val="24"/>
          <w14:textFill>
            <w14:solidFill>
              <w14:schemeClr w14:val="tx1"/>
            </w14:solidFill>
          </w14:textFill>
        </w:rPr>
        <w:t>、高速公路通行费、</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作业人员</w:t>
      </w:r>
      <w:r>
        <w:rPr>
          <w:rFonts w:hint="eastAsia" w:ascii="方正仿宋_GBK" w:hAnsi="方正仿宋_GBK" w:eastAsia="方正仿宋_GBK" w:cs="方正仿宋_GBK"/>
          <w:bCs w:val="0"/>
          <w:color w:val="000000" w:themeColor="text1"/>
          <w:sz w:val="24"/>
          <w:szCs w:val="24"/>
          <w14:textFill>
            <w14:solidFill>
              <w14:schemeClr w14:val="tx1"/>
            </w14:solidFill>
          </w14:textFill>
        </w:rPr>
        <w:t>保险费（包</w:t>
      </w:r>
      <w:r>
        <w:rPr>
          <w:rFonts w:hint="eastAsia" w:ascii="方正仿宋_GBK" w:hAnsi="方正仿宋_GBK" w:eastAsia="方正仿宋_GBK" w:cs="方正仿宋_GBK"/>
          <w:color w:val="000000" w:themeColor="text1"/>
          <w:sz w:val="24"/>
          <w:szCs w:val="24"/>
          <w14:textFill>
            <w14:solidFill>
              <w14:schemeClr w14:val="tx1"/>
            </w14:solidFill>
          </w14:textFill>
        </w:rPr>
        <w:t>含相关法律法规所要求购买的各种商业保险、意外伤害险及工伤保险等）、管理费、利润及税金等一切费用，以及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询价人</w:t>
      </w:r>
      <w:r>
        <w:rPr>
          <w:rFonts w:hint="eastAsia" w:ascii="方正仿宋_GBK" w:hAnsi="方正仿宋_GBK" w:eastAsia="方正仿宋_GBK" w:cs="方正仿宋_GBK"/>
          <w:color w:val="000000" w:themeColor="text1"/>
          <w:sz w:val="24"/>
          <w:szCs w:val="24"/>
          <w14:textFill>
            <w14:solidFill>
              <w14:schemeClr w14:val="tx1"/>
            </w14:solidFill>
          </w14:textFill>
        </w:rPr>
        <w:t>明示或暗示的所有责任、义务和风险的综合费用。</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bCs w:val="0"/>
          <w:color w:val="000000"/>
          <w:sz w:val="24"/>
          <w:szCs w:val="24"/>
        </w:rPr>
        <w:t>2）</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须加强环保意识，施工时做到安全文明作业。在</w:t>
      </w:r>
      <w:r>
        <w:rPr>
          <w:rFonts w:hint="eastAsia" w:ascii="方正仿宋_GBK" w:hAnsi="方正仿宋_GBK" w:eastAsia="方正仿宋_GBK" w:cs="方正仿宋_GBK"/>
          <w:bCs w:val="0"/>
          <w:color w:val="000000"/>
          <w:sz w:val="24"/>
          <w:szCs w:val="24"/>
          <w:lang w:eastAsia="zh-CN"/>
        </w:rPr>
        <w:t>施工</w:t>
      </w:r>
      <w:r>
        <w:rPr>
          <w:rFonts w:hint="eastAsia" w:ascii="方正仿宋_GBK" w:hAnsi="方正仿宋_GBK" w:eastAsia="方正仿宋_GBK" w:cs="方正仿宋_GBK"/>
          <w:bCs w:val="0"/>
          <w:color w:val="000000"/>
          <w:sz w:val="24"/>
          <w:szCs w:val="24"/>
        </w:rPr>
        <w:t>过程中，</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应严格遵守作业安全操作规范，必须给</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施工作业</w:t>
      </w:r>
      <w:r>
        <w:rPr>
          <w:rFonts w:hint="eastAsia" w:ascii="方正仿宋_GBK" w:hAnsi="方正仿宋_GBK" w:eastAsia="方正仿宋_GBK" w:cs="方正仿宋_GBK"/>
          <w:bCs w:val="0"/>
          <w:color w:val="000000" w:themeColor="text1"/>
          <w:sz w:val="24"/>
          <w:szCs w:val="24"/>
          <w14:textFill>
            <w14:solidFill>
              <w14:schemeClr w14:val="tx1"/>
            </w14:solidFill>
          </w14:textFill>
        </w:rPr>
        <w:t>人员</w:t>
      </w:r>
      <w:r>
        <w:rPr>
          <w:rFonts w:hint="eastAsia" w:ascii="方正仿宋_GBK" w:hAnsi="方正仿宋_GBK" w:eastAsia="方正仿宋_GBK" w:cs="方正仿宋_GBK"/>
          <w:bCs w:val="0"/>
          <w:color w:val="000000"/>
          <w:sz w:val="24"/>
          <w:szCs w:val="24"/>
        </w:rPr>
        <w:t>办理</w:t>
      </w:r>
      <w:r>
        <w:rPr>
          <w:rFonts w:hint="eastAsia" w:ascii="方正仿宋_GBK" w:hAnsi="方正仿宋_GBK" w:eastAsia="方正仿宋_GBK" w:cs="方正仿宋_GBK"/>
          <w:bCs w:val="0"/>
          <w:color w:val="000000"/>
          <w:sz w:val="24"/>
          <w:szCs w:val="24"/>
          <w:lang w:eastAsia="zh-CN"/>
        </w:rPr>
        <w:t>相应的保险</w:t>
      </w:r>
      <w:r>
        <w:rPr>
          <w:rFonts w:hint="eastAsia" w:ascii="方正仿宋_GBK" w:hAnsi="方正仿宋_GBK" w:eastAsia="方正仿宋_GBK" w:cs="方正仿宋_GBK"/>
          <w:bCs w:val="0"/>
          <w:color w:val="000000"/>
          <w:sz w:val="24"/>
          <w:szCs w:val="24"/>
        </w:rPr>
        <w:t>，若发生安全责任事故，由此造成人员的伤、残、亡，均由</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自行负责并支付全部费用，其费用应含入相应单价或总价中，</w:t>
      </w:r>
      <w:r>
        <w:rPr>
          <w:rFonts w:hint="eastAsia" w:ascii="方正仿宋_GBK" w:hAnsi="方正仿宋_GBK" w:eastAsia="方正仿宋_GBK" w:cs="方正仿宋_GBK"/>
          <w:bCs w:val="0"/>
          <w:color w:val="000000"/>
          <w:sz w:val="24"/>
          <w:szCs w:val="24"/>
          <w:lang w:eastAsia="zh-CN"/>
        </w:rPr>
        <w:t>并</w:t>
      </w:r>
      <w:r>
        <w:rPr>
          <w:rFonts w:hint="eastAsia" w:ascii="方正仿宋_GBK" w:hAnsi="方正仿宋_GBK" w:eastAsia="方正仿宋_GBK" w:cs="方正仿宋_GBK"/>
          <w:bCs w:val="0"/>
          <w:color w:val="000000"/>
          <w:sz w:val="24"/>
          <w:szCs w:val="24"/>
        </w:rPr>
        <w:t>按国家有关规定纳税，其费用应含入报价内。</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（3）</w:t>
      </w:r>
      <w:r>
        <w:rPr>
          <w:rFonts w:hint="eastAsia" w:ascii="方正仿宋_GBK" w:hAnsi="方正仿宋_GBK" w:eastAsia="方正仿宋_GBK" w:cs="方正仿宋_GBK"/>
          <w:bCs w:val="0"/>
          <w:color w:val="000000" w:themeColor="text1"/>
          <w:sz w:val="24"/>
          <w:szCs w:val="24"/>
          <w14:textFill>
            <w14:solidFill>
              <w14:schemeClr w14:val="tx1"/>
            </w14:solidFill>
          </w14:textFill>
        </w:rPr>
        <w:t>安全</w:t>
      </w:r>
      <w:r>
        <w:rPr>
          <w:rFonts w:hint="eastAsia" w:ascii="方正仿宋_GBK" w:hAnsi="方正仿宋_GBK" w:eastAsia="方正仿宋_GBK" w:cs="方正仿宋_GBK"/>
          <w:bCs w:val="0"/>
          <w:color w:val="000000" w:themeColor="text1"/>
          <w:sz w:val="24"/>
          <w:szCs w:val="24"/>
          <w:lang w:eastAsia="zh-CN"/>
          <w14:textFill>
            <w14:solidFill>
              <w14:schemeClr w14:val="tx1"/>
            </w14:solidFill>
          </w14:textFill>
        </w:rPr>
        <w:t>生产</w:t>
      </w:r>
      <w:r>
        <w:rPr>
          <w:rFonts w:hint="eastAsia" w:ascii="方正仿宋_GBK" w:hAnsi="方正仿宋_GBK" w:eastAsia="方正仿宋_GBK" w:cs="方正仿宋_GBK"/>
          <w:bCs w:val="0"/>
          <w:color w:val="000000" w:themeColor="text1"/>
          <w:sz w:val="24"/>
          <w:szCs w:val="24"/>
          <w14:textFill>
            <w14:solidFill>
              <w14:schemeClr w14:val="tx1"/>
            </w14:solidFill>
          </w14:textFill>
        </w:rPr>
        <w:t>费用</w:t>
      </w:r>
      <w:r>
        <w:rPr>
          <w:rFonts w:hint="eastAsia" w:ascii="方正仿宋_GBK" w:hAnsi="方正仿宋_GBK" w:eastAsia="方正仿宋_GBK" w:cs="方正仿宋_GBK"/>
          <w:bCs w:val="0"/>
          <w:color w:val="000000"/>
          <w:sz w:val="24"/>
          <w:szCs w:val="24"/>
        </w:rPr>
        <w:t>是指施工企业按照规定标准提取并在成本中列支，专门用于完善和改进企业或项目安全生产条件的资金等（详见《企业安全生产费用提取和使用管理办法》财企〔2012〕16号）。要求不低于工程造价的1.5%，</w:t>
      </w:r>
      <w:r>
        <w:rPr>
          <w:rFonts w:hint="eastAsia" w:ascii="方正仿宋_GBK" w:hAnsi="方正仿宋_GBK" w:eastAsia="方正仿宋_GBK" w:cs="方正仿宋_GBK"/>
          <w:bCs w:val="0"/>
          <w:color w:val="000000"/>
          <w:sz w:val="24"/>
          <w:szCs w:val="24"/>
          <w:lang w:eastAsia="zh-CN"/>
        </w:rPr>
        <w:t>中标</w:t>
      </w:r>
      <w:r>
        <w:rPr>
          <w:rFonts w:hint="eastAsia" w:ascii="方正仿宋_GBK" w:hAnsi="方正仿宋_GBK" w:eastAsia="方正仿宋_GBK" w:cs="方正仿宋_GBK"/>
          <w:bCs w:val="0"/>
          <w:color w:val="000000"/>
          <w:sz w:val="24"/>
          <w:szCs w:val="24"/>
        </w:rPr>
        <w:t>人包干使用。</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（4）项目变更原则：施工内容与工程量清单有相同子项或类似子项，按合同单价执行；施工内容与工程量清单如有不同子项，由</w:t>
      </w:r>
      <w:r>
        <w:rPr>
          <w:rFonts w:hint="eastAsia" w:ascii="方正仿宋_GBK" w:hAnsi="方正仿宋_GBK" w:eastAsia="方正仿宋_GBK" w:cs="方正仿宋_GBK"/>
          <w:bCs w:val="0"/>
          <w:color w:val="000000"/>
          <w:sz w:val="24"/>
          <w:szCs w:val="24"/>
          <w:lang w:val="en-US" w:eastAsia="zh-CN"/>
        </w:rPr>
        <w:t>中标人</w:t>
      </w:r>
      <w:r>
        <w:rPr>
          <w:rFonts w:hint="eastAsia" w:ascii="方正仿宋_GBK" w:hAnsi="方正仿宋_GBK" w:eastAsia="方正仿宋_GBK" w:cs="方正仿宋_GBK"/>
          <w:bCs w:val="0"/>
          <w:color w:val="000000"/>
          <w:sz w:val="24"/>
          <w:szCs w:val="24"/>
        </w:rPr>
        <w:t>上报，按</w:t>
      </w:r>
      <w:r>
        <w:rPr>
          <w:rFonts w:hint="eastAsia" w:ascii="方正仿宋_GBK" w:hAnsi="方正仿宋_GBK" w:eastAsia="方正仿宋_GBK" w:cs="方正仿宋_GBK"/>
          <w:bCs w:val="0"/>
          <w:color w:val="000000"/>
          <w:sz w:val="24"/>
          <w:szCs w:val="24"/>
          <w:lang w:eastAsia="zh-CN"/>
        </w:rPr>
        <w:t>询价</w:t>
      </w:r>
      <w:r>
        <w:rPr>
          <w:rFonts w:hint="eastAsia" w:ascii="方正仿宋_GBK" w:hAnsi="方正仿宋_GBK" w:eastAsia="方正仿宋_GBK" w:cs="方正仿宋_GBK"/>
          <w:bCs w:val="0"/>
          <w:color w:val="000000"/>
          <w:sz w:val="24"/>
          <w:szCs w:val="24"/>
          <w:lang w:val="en-US" w:eastAsia="zh-CN"/>
        </w:rPr>
        <w:t>人</w:t>
      </w:r>
      <w:r>
        <w:rPr>
          <w:rFonts w:hint="eastAsia" w:ascii="方正仿宋_GBK" w:hAnsi="方正仿宋_GBK" w:eastAsia="方正仿宋_GBK" w:cs="方正仿宋_GBK"/>
          <w:bCs w:val="0"/>
          <w:color w:val="000000"/>
          <w:sz w:val="24"/>
          <w:szCs w:val="24"/>
        </w:rPr>
        <w:t>委托审价单位审定的符合市场的合理价格执行。</w:t>
      </w:r>
    </w:p>
    <w:p>
      <w:pPr>
        <w:spacing w:line="480" w:lineRule="exact"/>
        <w:ind w:firstLine="480" w:firstLineChars="200"/>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Cs w:val="0"/>
          <w:color w:val="000000"/>
          <w:sz w:val="24"/>
          <w:szCs w:val="24"/>
        </w:rPr>
        <w:t>（5）</w:t>
      </w:r>
      <w:r>
        <w:rPr>
          <w:rFonts w:hint="eastAsia" w:ascii="方正仿宋_GBK" w:hAnsi="方正仿宋_GBK" w:eastAsia="方正仿宋_GBK" w:cs="方正仿宋_GBK"/>
          <w:b w:val="0"/>
          <w:bCs w:val="0"/>
          <w:color w:val="000000"/>
          <w:sz w:val="24"/>
          <w:szCs w:val="24"/>
        </w:rPr>
        <w:t>本施工合同为综合单价合同，</w:t>
      </w:r>
      <w:r>
        <w:rPr>
          <w:rFonts w:hint="eastAsia" w:ascii="方正仿宋_GBK" w:hAnsi="方正仿宋_GBK" w:eastAsia="方正仿宋_GBK" w:cs="方正仿宋_GBK"/>
          <w:b w:val="0"/>
          <w:color w:val="000000"/>
          <w:sz w:val="24"/>
          <w:szCs w:val="24"/>
        </w:rPr>
        <w:t>工程数量为暂定数量</w:t>
      </w:r>
      <w:r>
        <w:rPr>
          <w:rFonts w:hint="eastAsia" w:ascii="方正仿宋_GBK" w:hAnsi="方正仿宋_GBK" w:eastAsia="方正仿宋_GBK" w:cs="方正仿宋_GBK"/>
          <w:b w:val="0"/>
          <w:color w:val="000000"/>
          <w:sz w:val="24"/>
          <w:szCs w:val="24"/>
          <w:lang w:eastAsia="zh-CN"/>
        </w:rPr>
        <w:t>，</w:t>
      </w:r>
      <w:r>
        <w:rPr>
          <w:rFonts w:hint="eastAsia" w:ascii="方正仿宋_GBK" w:hAnsi="方正仿宋_GBK" w:eastAsia="方正仿宋_GBK" w:cs="方正仿宋_GBK"/>
          <w:b w:val="0"/>
          <w:color w:val="000000"/>
          <w:sz w:val="24"/>
          <w:szCs w:val="24"/>
        </w:rPr>
        <w:t>按最终施工数量进行计量，</w:t>
      </w:r>
      <w:r>
        <w:rPr>
          <w:rFonts w:hint="eastAsia" w:ascii="方正仿宋_GBK" w:hAnsi="方正仿宋_GBK" w:eastAsia="方正仿宋_GBK" w:cs="方正仿宋_GBK"/>
          <w:b w:val="0"/>
          <w:bCs w:val="0"/>
          <w:color w:val="000000"/>
          <w:sz w:val="24"/>
          <w:szCs w:val="24"/>
        </w:rPr>
        <w:t>报价清单中的单价将不予调整，报价中应充分考虑可能发生的价格变动因素。</w:t>
      </w:r>
    </w:p>
    <w:p>
      <w:pPr>
        <w:spacing w:line="480" w:lineRule="exact"/>
        <w:ind w:firstLine="480" w:firstLineChars="2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4、</w:t>
      </w:r>
      <w:r>
        <w:rPr>
          <w:rFonts w:hint="eastAsia" w:ascii="方正仿宋_GBK" w:hAnsi="方正仿宋_GBK" w:eastAsia="方正仿宋_GBK" w:cs="方正仿宋_GBK"/>
          <w:bCs w:val="0"/>
          <w:color w:val="000000"/>
          <w:sz w:val="24"/>
          <w:szCs w:val="24"/>
          <w:lang w:eastAsia="zh-CN"/>
        </w:rPr>
        <w:t>投标</w:t>
      </w:r>
      <w:r>
        <w:rPr>
          <w:rFonts w:hint="eastAsia" w:ascii="方正仿宋_GBK" w:hAnsi="方正仿宋_GBK" w:eastAsia="方正仿宋_GBK" w:cs="方正仿宋_GBK"/>
          <w:bCs w:val="0"/>
          <w:color w:val="000000"/>
          <w:sz w:val="24"/>
          <w:szCs w:val="24"/>
        </w:rPr>
        <w:t>保证金：</w:t>
      </w:r>
    </w:p>
    <w:p>
      <w:pPr>
        <w:spacing w:line="480" w:lineRule="exact"/>
        <w:ind w:firstLine="720" w:firstLineChars="300"/>
        <w:rPr>
          <w:rFonts w:hint="eastAsia" w:ascii="方正仿宋_GBK" w:hAnsi="方正仿宋_GBK" w:eastAsia="方正仿宋_GBK" w:cs="方正仿宋_GBK"/>
          <w:bCs w:val="0"/>
          <w:color w:val="000000"/>
          <w:sz w:val="24"/>
          <w:szCs w:val="24"/>
        </w:rPr>
      </w:pPr>
      <w:r>
        <w:rPr>
          <w:rFonts w:hint="eastAsia" w:ascii="方正仿宋_GBK" w:hAnsi="方正仿宋_GBK" w:eastAsia="方正仿宋_GBK" w:cs="方正仿宋_GBK"/>
          <w:bCs w:val="0"/>
          <w:color w:val="000000"/>
          <w:sz w:val="24"/>
          <w:szCs w:val="24"/>
        </w:rPr>
        <w:t>递交报价</w:t>
      </w:r>
      <w:r>
        <w:rPr>
          <w:rFonts w:hint="eastAsia" w:ascii="方正仿宋_GBK" w:hAnsi="方正仿宋_GBK" w:eastAsia="方正仿宋_GBK" w:cs="方正仿宋_GBK"/>
          <w:bCs w:val="0"/>
          <w:color w:val="000000"/>
          <w:sz w:val="24"/>
          <w:szCs w:val="24"/>
          <w:lang w:eastAsia="zh-CN"/>
        </w:rPr>
        <w:t>函</w:t>
      </w:r>
      <w:r>
        <w:rPr>
          <w:rFonts w:hint="eastAsia" w:ascii="方正仿宋_GBK" w:hAnsi="方正仿宋_GBK" w:eastAsia="方正仿宋_GBK" w:cs="方正仿宋_GBK"/>
          <w:bCs w:val="0"/>
          <w:color w:val="000000"/>
          <w:sz w:val="24"/>
          <w:szCs w:val="24"/>
        </w:rPr>
        <w:t>前，报价</w:t>
      </w:r>
      <w:r>
        <w:rPr>
          <w:rFonts w:hint="eastAsia" w:ascii="方正仿宋_GBK" w:hAnsi="方正仿宋_GBK" w:eastAsia="方正仿宋_GBK" w:cs="方正仿宋_GBK"/>
          <w:bCs w:val="0"/>
          <w:color w:val="000000"/>
          <w:sz w:val="24"/>
          <w:szCs w:val="24"/>
          <w:lang w:eastAsia="zh-CN"/>
        </w:rPr>
        <w:t>人</w:t>
      </w:r>
      <w:r>
        <w:rPr>
          <w:rFonts w:hint="eastAsia" w:ascii="方正仿宋_GBK" w:hAnsi="方正仿宋_GBK" w:eastAsia="方正仿宋_GBK" w:cs="方正仿宋_GBK"/>
          <w:bCs w:val="0"/>
          <w:color w:val="000000"/>
          <w:sz w:val="24"/>
          <w:szCs w:val="24"/>
        </w:rPr>
        <w:t>需缴纳投标保证金</w:t>
      </w:r>
      <w:r>
        <w:rPr>
          <w:rFonts w:hint="eastAsia" w:ascii="方正仿宋_GBK" w:hAnsi="方正仿宋_GBK" w:eastAsia="方正仿宋_GBK" w:cs="方正仿宋_GBK"/>
          <w:bCs w:val="0"/>
          <w:color w:val="000000"/>
          <w:sz w:val="24"/>
          <w:szCs w:val="24"/>
          <w:lang w:val="en-US" w:eastAsia="zh-CN"/>
        </w:rPr>
        <w:t>5000</w:t>
      </w:r>
      <w:r>
        <w:rPr>
          <w:rFonts w:hint="eastAsia" w:ascii="方正仿宋_GBK" w:hAnsi="方正仿宋_GBK" w:eastAsia="方正仿宋_GBK" w:cs="方正仿宋_GBK"/>
          <w:bCs w:val="0"/>
          <w:color w:val="000000"/>
          <w:sz w:val="24"/>
          <w:szCs w:val="24"/>
        </w:rPr>
        <w:t>元（</w:t>
      </w:r>
      <w:r>
        <w:rPr>
          <w:rFonts w:hint="eastAsia" w:ascii="方正仿宋_GBK" w:hAnsi="方正仿宋_GBK" w:eastAsia="方正仿宋_GBK" w:cs="方正仿宋_GBK"/>
          <w:bCs w:val="0"/>
          <w:color w:val="000000"/>
          <w:sz w:val="24"/>
          <w:szCs w:val="24"/>
          <w:lang w:val="en-US" w:eastAsia="zh-CN"/>
        </w:rPr>
        <w:t>伍仟</w:t>
      </w:r>
      <w:r>
        <w:rPr>
          <w:rFonts w:hint="eastAsia" w:ascii="方正仿宋_GBK" w:hAnsi="方正仿宋_GBK" w:eastAsia="方正仿宋_GBK" w:cs="方正仿宋_GBK"/>
          <w:bCs w:val="0"/>
          <w:color w:val="000000"/>
          <w:sz w:val="24"/>
          <w:szCs w:val="24"/>
        </w:rPr>
        <w:t>元整），并将交款回单（凭证）放于报价</w:t>
      </w:r>
      <w:r>
        <w:rPr>
          <w:rFonts w:hint="eastAsia" w:ascii="方正仿宋_GBK" w:hAnsi="方正仿宋_GBK" w:eastAsia="方正仿宋_GBK" w:cs="方正仿宋_GBK"/>
          <w:bCs w:val="0"/>
          <w:color w:val="000000"/>
          <w:sz w:val="24"/>
          <w:szCs w:val="24"/>
          <w:lang w:eastAsia="zh-CN"/>
        </w:rPr>
        <w:t>函</w:t>
      </w:r>
      <w:r>
        <w:rPr>
          <w:rFonts w:hint="eastAsia" w:ascii="方正仿宋_GBK" w:hAnsi="方正仿宋_GBK" w:eastAsia="方正仿宋_GBK" w:cs="方正仿宋_GBK"/>
          <w:bCs w:val="0"/>
          <w:color w:val="000000"/>
          <w:sz w:val="24"/>
          <w:szCs w:val="24"/>
        </w:rPr>
        <w:t>中，如未缴纳</w:t>
      </w:r>
      <w:r>
        <w:rPr>
          <w:rFonts w:hint="eastAsia" w:ascii="方正仿宋_GBK" w:hAnsi="方正仿宋_GBK" w:eastAsia="方正仿宋_GBK" w:cs="方正仿宋_GBK"/>
          <w:bCs w:val="0"/>
          <w:color w:val="000000"/>
          <w:sz w:val="24"/>
          <w:szCs w:val="24"/>
          <w:lang w:eastAsia="zh-CN"/>
        </w:rPr>
        <w:t>投标</w:t>
      </w:r>
      <w:r>
        <w:rPr>
          <w:rFonts w:hint="eastAsia" w:ascii="方正仿宋_GBK" w:hAnsi="方正仿宋_GBK" w:eastAsia="方正仿宋_GBK" w:cs="方正仿宋_GBK"/>
          <w:bCs w:val="0"/>
          <w:color w:val="000000"/>
          <w:sz w:val="24"/>
          <w:szCs w:val="24"/>
        </w:rPr>
        <w:t>保证金将视为无效报价。未中标</w:t>
      </w:r>
      <w:r>
        <w:rPr>
          <w:rFonts w:hint="eastAsia" w:ascii="方正仿宋_GBK" w:hAnsi="方正仿宋_GBK" w:eastAsia="方正仿宋_GBK" w:cs="方正仿宋_GBK"/>
          <w:bCs w:val="0"/>
          <w:color w:val="000000"/>
          <w:sz w:val="24"/>
          <w:szCs w:val="24"/>
          <w:lang w:eastAsia="zh-CN"/>
        </w:rPr>
        <w:t>人</w:t>
      </w:r>
      <w:r>
        <w:rPr>
          <w:rFonts w:hint="eastAsia" w:ascii="方正仿宋_GBK" w:hAnsi="方正仿宋_GBK" w:eastAsia="方正仿宋_GBK" w:cs="方正仿宋_GBK"/>
          <w:bCs w:val="0"/>
          <w:color w:val="000000"/>
          <w:sz w:val="24"/>
          <w:szCs w:val="24"/>
        </w:rPr>
        <w:t>在开标后凭缴款收据</w:t>
      </w:r>
      <w:r>
        <w:rPr>
          <w:rFonts w:hint="eastAsia" w:ascii="方正仿宋_GBK" w:hAnsi="方正仿宋_GBK" w:eastAsia="方正仿宋_GBK" w:cs="方正仿宋_GBK"/>
          <w:bCs w:val="0"/>
          <w:color w:val="000000"/>
          <w:sz w:val="24"/>
          <w:szCs w:val="24"/>
          <w:lang w:eastAsia="zh-CN"/>
        </w:rPr>
        <w:t>由询价人</w:t>
      </w:r>
      <w:r>
        <w:rPr>
          <w:rFonts w:hint="eastAsia" w:ascii="方正仿宋_GBK" w:hAnsi="方正仿宋_GBK" w:eastAsia="方正仿宋_GBK" w:cs="方正仿宋_GBK"/>
          <w:bCs w:val="0"/>
          <w:color w:val="000000"/>
          <w:sz w:val="24"/>
          <w:szCs w:val="24"/>
        </w:rPr>
        <w:t>在15个工作日内无息退还，</w:t>
      </w:r>
      <w:r>
        <w:rPr>
          <w:rFonts w:hint="eastAsia" w:ascii="方正仿宋_GBK" w:hAnsi="方正仿宋_GBK" w:eastAsia="方正仿宋_GBK" w:cs="方正仿宋_GBK"/>
          <w:bCs w:val="0"/>
          <w:color w:val="000000"/>
          <w:sz w:val="24"/>
          <w:szCs w:val="24"/>
          <w:lang w:eastAsia="zh-CN"/>
        </w:rPr>
        <w:t>中标人</w:t>
      </w:r>
      <w:r>
        <w:rPr>
          <w:rFonts w:hint="eastAsia" w:ascii="方正仿宋_GBK" w:hAnsi="方正仿宋_GBK" w:eastAsia="方正仿宋_GBK" w:cs="方正仿宋_GBK"/>
          <w:bCs w:val="0"/>
          <w:color w:val="000000"/>
          <w:sz w:val="24"/>
          <w:szCs w:val="24"/>
        </w:rPr>
        <w:t>的</w:t>
      </w:r>
      <w:r>
        <w:rPr>
          <w:rFonts w:hint="eastAsia" w:ascii="方正仿宋_GBK" w:hAnsi="方正仿宋_GBK" w:eastAsia="方正仿宋_GBK" w:cs="方正仿宋_GBK"/>
          <w:bCs w:val="0"/>
          <w:color w:val="000000"/>
          <w:sz w:val="24"/>
          <w:szCs w:val="24"/>
          <w:lang w:eastAsia="zh-CN"/>
        </w:rPr>
        <w:t>投标</w:t>
      </w:r>
      <w:r>
        <w:rPr>
          <w:rFonts w:hint="eastAsia" w:ascii="方正仿宋_GBK" w:hAnsi="方正仿宋_GBK" w:eastAsia="方正仿宋_GBK" w:cs="方正仿宋_GBK"/>
          <w:bCs w:val="0"/>
          <w:color w:val="000000"/>
          <w:sz w:val="24"/>
          <w:szCs w:val="24"/>
        </w:rPr>
        <w:t>保证金自动转为履约保证金，交款信息（户名：重庆成渝高速公路有限公司开户行：招行重庆杨家坪支行账号：999004552210505）</w:t>
      </w:r>
      <w:r>
        <w:rPr>
          <w:rFonts w:hint="eastAsia" w:ascii="方正仿宋_GBK" w:hAnsi="方正仿宋_GBK" w:eastAsia="方正仿宋_GBK" w:cs="方正仿宋_GBK"/>
          <w:bCs w:val="0"/>
          <w:color w:val="000000"/>
          <w:sz w:val="24"/>
          <w:szCs w:val="24"/>
          <w:lang w:eastAsia="zh-CN"/>
        </w:rPr>
        <w:t>。</w:t>
      </w:r>
    </w:p>
    <w:p>
      <w:pPr>
        <w:spacing w:line="480" w:lineRule="exact"/>
        <w:ind w:firstLine="361" w:firstLineChars="150"/>
        <w:rPr>
          <w:rFonts w:hint="eastAsia" w:ascii="方正仿宋_GBK" w:hAnsi="方正仿宋_GBK" w:eastAsia="方正仿宋_GBK" w:cs="方正仿宋_GBK"/>
          <w:bCs/>
          <w:sz w:val="24"/>
          <w:szCs w:val="24"/>
        </w:rPr>
      </w:pPr>
      <w:r>
        <w:rPr>
          <w:rFonts w:hint="eastAsia" w:ascii="方正黑体_GBK" w:hAnsi="方正黑体_GBK" w:eastAsia="方正黑体_GBK" w:cs="方正黑体_GBK"/>
          <w:b/>
          <w:bCs/>
          <w:sz w:val="24"/>
          <w:szCs w:val="24"/>
        </w:rPr>
        <w:t>五、支付方式</w:t>
      </w:r>
    </w:p>
    <w:p>
      <w:pPr>
        <w:spacing w:line="480" w:lineRule="exact"/>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1、该项目无预付款。</w:t>
      </w:r>
    </w:p>
    <w:p>
      <w:pPr>
        <w:numPr>
          <w:ilvl w:val="0"/>
          <w:numId w:val="0"/>
        </w:numPr>
        <w:spacing w:line="480" w:lineRule="exact"/>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工程完工后由甲方组织对本工程进行在交（竣）工验收。验收合格后，乙方应于7个工作日内向甲方提交经甲方代表、监理工程师签字认可的结算资料，经审核后甲方在7个工作日内向乙方支付至结算总额的97％。</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3</w:t>
      </w:r>
      <w:r>
        <w:rPr>
          <w:rFonts w:hint="eastAsia" w:ascii="方正仿宋_GBK" w:hAnsi="方正仿宋_GBK" w:eastAsia="方正仿宋_GBK" w:cs="方正仿宋_GBK"/>
          <w:bCs/>
          <w:sz w:val="24"/>
          <w:szCs w:val="24"/>
        </w:rPr>
        <w:t>、本</w:t>
      </w:r>
      <w:r>
        <w:rPr>
          <w:rFonts w:hint="eastAsia" w:ascii="方正仿宋_GBK" w:hAnsi="方正仿宋_GBK" w:eastAsia="方正仿宋_GBK" w:cs="方正仿宋_GBK"/>
          <w:bCs/>
          <w:sz w:val="24"/>
          <w:szCs w:val="24"/>
          <w:lang w:eastAsia="zh-CN"/>
        </w:rPr>
        <w:t>工程</w:t>
      </w:r>
      <w:r>
        <w:rPr>
          <w:rFonts w:hint="eastAsia" w:ascii="方正仿宋_GBK" w:hAnsi="方正仿宋_GBK" w:eastAsia="方正仿宋_GBK" w:cs="方正仿宋_GBK"/>
          <w:bCs/>
          <w:sz w:val="24"/>
          <w:szCs w:val="24"/>
        </w:rPr>
        <w:t>余3％作为质保金，</w:t>
      </w:r>
      <w:r>
        <w:rPr>
          <w:rFonts w:hint="eastAsia" w:ascii="方正仿宋_GBK" w:hAnsi="方正仿宋_GBK" w:eastAsia="方正仿宋_GBK" w:cs="方正仿宋_GBK"/>
          <w:bCs/>
          <w:sz w:val="24"/>
          <w:szCs w:val="24"/>
          <w:lang w:eastAsia="zh-CN"/>
        </w:rPr>
        <w:t>三</w:t>
      </w:r>
      <w:r>
        <w:rPr>
          <w:rFonts w:hint="eastAsia" w:ascii="方正仿宋_GBK" w:hAnsi="方正仿宋_GBK" w:eastAsia="方正仿宋_GBK" w:cs="方正仿宋_GBK"/>
          <w:bCs/>
          <w:sz w:val="24"/>
          <w:szCs w:val="24"/>
        </w:rPr>
        <w:t>年缺陷责任期满，经甲方确认无质量问题后，在10个工作日无息支付给乙方。</w:t>
      </w:r>
    </w:p>
    <w:p>
      <w:pPr>
        <w:spacing w:line="480" w:lineRule="exact"/>
        <w:ind w:firstLine="361" w:firstLineChars="150"/>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六、安全责任和安全保证措施</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1、安全责任：</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（1）安全管理工作由乙方自行负责，乙方应严格按国家及重庆市</w:t>
      </w:r>
      <w:r>
        <w:rPr>
          <w:rFonts w:hint="eastAsia" w:ascii="方正仿宋_GBK" w:hAnsi="方正仿宋_GBK" w:eastAsia="方正仿宋_GBK" w:cs="方正仿宋_GBK"/>
          <w:bCs/>
          <w:sz w:val="24"/>
          <w:szCs w:val="24"/>
          <w:lang w:eastAsia="zh-CN"/>
        </w:rPr>
        <w:t>颁布的相关安全规程、规范进行</w:t>
      </w:r>
      <w:r>
        <w:rPr>
          <w:rFonts w:hint="eastAsia" w:ascii="方正仿宋_GBK" w:hAnsi="方正仿宋_GBK" w:eastAsia="方正仿宋_GBK" w:cs="方正仿宋_GBK"/>
          <w:bCs/>
          <w:sz w:val="24"/>
          <w:szCs w:val="24"/>
        </w:rPr>
        <w:t>现场施工作业及安全管理，为作业的人员和车辆按国家规定购买相关保险，并承担相应的责任、义务及赔偿；作业中若因乙方原因发生安全方面的责任事故，由乙方承担全部责任。</w:t>
      </w:r>
    </w:p>
    <w:p>
      <w:pPr>
        <w:spacing w:line="48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sz w:val="24"/>
          <w:szCs w:val="24"/>
        </w:rPr>
        <w:t>（2）乙方的施工作业人员在施工时，必须落实各项安全防护措施，包括完善</w:t>
      </w:r>
      <w:r>
        <w:rPr>
          <w:rFonts w:hint="eastAsia" w:ascii="方正仿宋_GBK" w:hAnsi="方正仿宋_GBK" w:eastAsia="方正仿宋_GBK" w:cs="方正仿宋_GBK"/>
          <w:bCs/>
          <w:sz w:val="24"/>
          <w:szCs w:val="24"/>
          <w:lang w:eastAsia="zh-CN"/>
        </w:rPr>
        <w:t>施工</w:t>
      </w:r>
      <w:r>
        <w:rPr>
          <w:rFonts w:hint="eastAsia" w:ascii="方正仿宋_GBK" w:hAnsi="方正仿宋_GBK" w:eastAsia="方正仿宋_GBK" w:cs="方正仿宋_GBK"/>
          <w:bCs/>
          <w:sz w:val="24"/>
          <w:szCs w:val="24"/>
        </w:rPr>
        <w:t>作业人员的安全防护措施和</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保</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障站房内工作人员</w:t>
      </w:r>
      <w:r>
        <w:rPr>
          <w:rFonts w:hint="eastAsia" w:ascii="方正仿宋_GBK" w:hAnsi="方正仿宋_GBK" w:eastAsia="方正仿宋_GBK" w:cs="方正仿宋_GBK"/>
          <w:bCs/>
          <w:color w:val="000000" w:themeColor="text1"/>
          <w:sz w:val="24"/>
          <w:szCs w:val="24"/>
          <w14:textFill>
            <w14:solidFill>
              <w14:schemeClr w14:val="tx1"/>
            </w14:solidFill>
          </w14:textFill>
        </w:rPr>
        <w:t>的安全防护措施等，并自行承担</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因</w:t>
      </w:r>
      <w:r>
        <w:rPr>
          <w:rFonts w:hint="eastAsia" w:ascii="方正仿宋_GBK" w:hAnsi="方正仿宋_GBK" w:eastAsia="方正仿宋_GBK" w:cs="方正仿宋_GBK"/>
          <w:bCs/>
          <w:color w:val="000000" w:themeColor="text1"/>
          <w:sz w:val="24"/>
          <w:szCs w:val="24"/>
          <w14:textFill>
            <w14:solidFill>
              <w14:schemeClr w14:val="tx1"/>
            </w14:solidFill>
          </w14:textFill>
        </w:rPr>
        <w:t>此</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产生</w:t>
      </w:r>
      <w:r>
        <w:rPr>
          <w:rFonts w:hint="eastAsia" w:ascii="方正仿宋_GBK" w:hAnsi="方正仿宋_GBK" w:eastAsia="方正仿宋_GBK" w:cs="方正仿宋_GBK"/>
          <w:bCs/>
          <w:color w:val="000000" w:themeColor="text1"/>
          <w:sz w:val="24"/>
          <w:szCs w:val="24"/>
          <w14:textFill>
            <w14:solidFill>
              <w14:schemeClr w14:val="tx1"/>
            </w14:solidFill>
          </w14:textFill>
        </w:rPr>
        <w:t>的费用。</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2、安全保证措施：</w:t>
      </w:r>
    </w:p>
    <w:p>
      <w:pPr>
        <w:spacing w:line="48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sz w:val="24"/>
          <w:szCs w:val="24"/>
        </w:rPr>
        <w:t>施工作业中所需要的安全告示、安全标志、安全</w:t>
      </w:r>
      <w:r>
        <w:rPr>
          <w:rFonts w:hint="eastAsia" w:ascii="方正仿宋_GBK" w:hAnsi="方正仿宋_GBK" w:eastAsia="方正仿宋_GBK" w:cs="方正仿宋_GBK"/>
          <w:bCs/>
          <w:sz w:val="24"/>
          <w:szCs w:val="24"/>
          <w:lang w:eastAsia="zh-CN"/>
        </w:rPr>
        <w:t>措施</w:t>
      </w:r>
      <w:r>
        <w:rPr>
          <w:rFonts w:hint="eastAsia" w:ascii="方正仿宋_GBK" w:hAnsi="方正仿宋_GBK" w:eastAsia="方正仿宋_GBK" w:cs="方正仿宋_GBK"/>
          <w:bCs/>
          <w:color w:val="000000" w:themeColor="text1"/>
          <w:sz w:val="24"/>
          <w:szCs w:val="24"/>
          <w14:textFill>
            <w14:solidFill>
              <w14:schemeClr w14:val="tx1"/>
            </w14:solidFill>
          </w14:textFill>
        </w:rPr>
        <w:t>必须</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具备且</w:t>
      </w:r>
      <w:r>
        <w:rPr>
          <w:rFonts w:hint="eastAsia" w:ascii="方正仿宋_GBK" w:hAnsi="方正仿宋_GBK" w:eastAsia="方正仿宋_GBK" w:cs="方正仿宋_GBK"/>
          <w:bCs/>
          <w:color w:val="000000" w:themeColor="text1"/>
          <w:sz w:val="24"/>
          <w:szCs w:val="24"/>
          <w14:textFill>
            <w14:solidFill>
              <w14:schemeClr w14:val="tx1"/>
            </w14:solidFill>
          </w14:textFill>
        </w:rPr>
        <w:t>符合相关</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要求</w:t>
      </w:r>
      <w:r>
        <w:rPr>
          <w:rFonts w:hint="eastAsia" w:ascii="方正仿宋_GBK" w:hAnsi="方正仿宋_GBK" w:eastAsia="方正仿宋_GBK" w:cs="方正仿宋_GBK"/>
          <w:bCs/>
          <w:color w:val="000000" w:themeColor="text1"/>
          <w:sz w:val="24"/>
          <w:szCs w:val="24"/>
          <w14:textFill>
            <w14:solidFill>
              <w14:schemeClr w14:val="tx1"/>
            </w14:solidFill>
          </w14:textFill>
        </w:rPr>
        <w:t>，费用由乙方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自理</w:t>
      </w:r>
      <w:r>
        <w:rPr>
          <w:rFonts w:hint="eastAsia" w:ascii="方正仿宋_GBK" w:hAnsi="方正仿宋_GBK" w:eastAsia="方正仿宋_GBK" w:cs="方正仿宋_GBK"/>
          <w:bCs/>
          <w:color w:val="000000" w:themeColor="text1"/>
          <w:sz w:val="24"/>
          <w:szCs w:val="24"/>
          <w14:textFill>
            <w14:solidFill>
              <w14:schemeClr w14:val="tx1"/>
            </w14:solidFill>
          </w14:textFill>
        </w:rPr>
        <w:t>。</w:t>
      </w:r>
    </w:p>
    <w:p>
      <w:pPr>
        <w:spacing w:line="480" w:lineRule="exact"/>
        <w:ind w:firstLine="361" w:firstLineChars="150"/>
        <w:rPr>
          <w:rFonts w:hint="eastAsia" w:ascii="方正黑体_GBK" w:hAnsi="方正黑体_GBK" w:eastAsia="方正黑体_GBK" w:cs="方正黑体_GBK"/>
          <w:b/>
          <w:bCs w:val="0"/>
          <w:sz w:val="24"/>
          <w:szCs w:val="24"/>
        </w:rPr>
      </w:pPr>
      <w:r>
        <w:rPr>
          <w:rFonts w:hint="eastAsia" w:ascii="方正黑体_GBK" w:hAnsi="方正黑体_GBK" w:eastAsia="方正黑体_GBK" w:cs="方正黑体_GBK"/>
          <w:b/>
          <w:bCs w:val="0"/>
          <w:sz w:val="24"/>
          <w:szCs w:val="24"/>
        </w:rPr>
        <w:t>七、违约责任</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1、</w:t>
      </w:r>
      <w:r>
        <w:rPr>
          <w:rFonts w:hint="eastAsia" w:ascii="方正仿宋_GBK" w:hAnsi="方正仿宋_GBK" w:eastAsia="方正仿宋_GBK" w:cs="方正仿宋_GBK"/>
          <w:bCs/>
          <w:sz w:val="24"/>
          <w:szCs w:val="24"/>
        </w:rPr>
        <w:t>甲方违约承担国家责任认定部门认定的责任。</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2、</w:t>
      </w:r>
      <w:r>
        <w:rPr>
          <w:rFonts w:hint="eastAsia" w:ascii="方正仿宋_GBK" w:hAnsi="方正仿宋_GBK" w:eastAsia="方正仿宋_GBK" w:cs="方正仿宋_GBK"/>
          <w:bCs/>
          <w:sz w:val="24"/>
          <w:szCs w:val="24"/>
        </w:rPr>
        <w:t>乙方须在签订本合同当日</w:t>
      </w:r>
      <w:r>
        <w:rPr>
          <w:rFonts w:hint="eastAsia" w:ascii="方正仿宋_GBK" w:hAnsi="方正仿宋_GBK" w:eastAsia="方正仿宋_GBK" w:cs="方正仿宋_GBK"/>
          <w:bCs/>
          <w:sz w:val="24"/>
          <w:szCs w:val="24"/>
          <w:lang w:eastAsia="zh-CN"/>
        </w:rPr>
        <w:t>同意</w:t>
      </w:r>
      <w:r>
        <w:rPr>
          <w:rFonts w:hint="eastAsia" w:ascii="方正仿宋_GBK" w:hAnsi="方正仿宋_GBK" w:eastAsia="方正仿宋_GBK" w:cs="方正仿宋_GBK"/>
          <w:bCs/>
          <w:sz w:val="24"/>
          <w:szCs w:val="24"/>
        </w:rPr>
        <w:t>将</w:t>
      </w:r>
      <w:r>
        <w:rPr>
          <w:rFonts w:hint="eastAsia" w:ascii="方正仿宋_GBK" w:hAnsi="方正仿宋_GBK" w:eastAsia="方正仿宋_GBK" w:cs="方正仿宋_GBK"/>
          <w:bCs/>
          <w:sz w:val="24"/>
          <w:szCs w:val="24"/>
          <w:lang w:eastAsia="zh-CN"/>
        </w:rPr>
        <w:t>投标保证金自动转为</w:t>
      </w:r>
      <w:r>
        <w:rPr>
          <w:rFonts w:hint="eastAsia" w:ascii="方正仿宋_GBK" w:hAnsi="方正仿宋_GBK" w:eastAsia="方正仿宋_GBK" w:cs="方正仿宋_GBK"/>
          <w:bCs/>
          <w:sz w:val="24"/>
          <w:szCs w:val="24"/>
        </w:rPr>
        <w:t>履约保证金交于甲方，项目完工验收合格后，如无</w:t>
      </w:r>
      <w:r>
        <w:rPr>
          <w:rFonts w:hint="eastAsia" w:ascii="方正仿宋_GBK" w:hAnsi="方正仿宋_GBK" w:eastAsia="方正仿宋_GBK" w:cs="方正仿宋_GBK"/>
          <w:bCs/>
          <w:sz w:val="24"/>
          <w:szCs w:val="24"/>
          <w:lang w:eastAsia="zh-CN"/>
        </w:rPr>
        <w:t>违约行为及</w:t>
      </w:r>
      <w:r>
        <w:rPr>
          <w:rFonts w:hint="eastAsia" w:ascii="方正仿宋_GBK" w:hAnsi="方正仿宋_GBK" w:eastAsia="方正仿宋_GBK" w:cs="方正仿宋_GBK"/>
          <w:bCs/>
          <w:sz w:val="24"/>
          <w:szCs w:val="24"/>
        </w:rPr>
        <w:t>安全生产违规、违章</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安全事故发生，经甲方确认后无息退还。</w:t>
      </w:r>
    </w:p>
    <w:p>
      <w:pPr>
        <w:spacing w:line="48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3、</w:t>
      </w:r>
      <w:r>
        <w:rPr>
          <w:rFonts w:hint="eastAsia" w:ascii="方正仿宋_GBK" w:hAnsi="方正仿宋_GBK" w:eastAsia="方正仿宋_GBK" w:cs="方正仿宋_GBK"/>
          <w:bCs/>
          <w:sz w:val="24"/>
          <w:szCs w:val="24"/>
        </w:rPr>
        <w:t>乙方因违反国家有关安全生产法律法规或重庆市关于企业安全生产的地方性</w:t>
      </w:r>
      <w:r>
        <w:rPr>
          <w:rFonts w:hint="eastAsia" w:ascii="方正仿宋_GBK" w:hAnsi="方正仿宋_GBK" w:eastAsia="方正仿宋_GBK" w:cs="方正仿宋_GBK"/>
          <w:bCs/>
          <w:sz w:val="24"/>
          <w:szCs w:val="24"/>
          <w:lang w:eastAsia="zh-CN"/>
        </w:rPr>
        <w:t>制度、</w:t>
      </w:r>
      <w:r>
        <w:rPr>
          <w:rFonts w:hint="eastAsia" w:ascii="方正仿宋_GBK" w:hAnsi="方正仿宋_GBK" w:eastAsia="方正仿宋_GBK" w:cs="方正仿宋_GBK"/>
          <w:bCs/>
          <w:sz w:val="24"/>
          <w:szCs w:val="24"/>
        </w:rPr>
        <w:t>法规，或违反本合同之约定而造成</w:t>
      </w:r>
      <w:r>
        <w:rPr>
          <w:rFonts w:hint="eastAsia" w:ascii="方正仿宋_GBK" w:hAnsi="方正仿宋_GBK" w:eastAsia="方正仿宋_GBK" w:cs="方正仿宋_GBK"/>
          <w:bCs/>
          <w:sz w:val="24"/>
          <w:szCs w:val="24"/>
          <w:lang w:eastAsia="zh-CN"/>
        </w:rPr>
        <w:t>安全</w:t>
      </w:r>
      <w:r>
        <w:rPr>
          <w:rFonts w:hint="eastAsia" w:ascii="方正仿宋_GBK" w:hAnsi="方正仿宋_GBK" w:eastAsia="方正仿宋_GBK" w:cs="方正仿宋_GBK"/>
          <w:bCs/>
          <w:sz w:val="24"/>
          <w:szCs w:val="24"/>
        </w:rPr>
        <w:t>事故、人员伤亡、财产损失</w:t>
      </w:r>
      <w:r>
        <w:rPr>
          <w:rFonts w:hint="eastAsia" w:ascii="方正仿宋_GBK" w:hAnsi="方正仿宋_GBK" w:eastAsia="方正仿宋_GBK" w:cs="方正仿宋_GBK"/>
          <w:bCs/>
          <w:sz w:val="24"/>
          <w:szCs w:val="24"/>
          <w:lang w:eastAsia="zh-CN"/>
        </w:rPr>
        <w:t>的</w:t>
      </w:r>
      <w:r>
        <w:rPr>
          <w:rFonts w:hint="eastAsia" w:ascii="方正仿宋_GBK" w:hAnsi="方正仿宋_GBK" w:eastAsia="方正仿宋_GBK" w:cs="方正仿宋_GBK"/>
          <w:bCs/>
          <w:sz w:val="24"/>
          <w:szCs w:val="24"/>
        </w:rPr>
        <w:t>，一切责任由乙方承担。</w:t>
      </w:r>
    </w:p>
    <w:p>
      <w:pPr>
        <w:spacing w:line="480" w:lineRule="exact"/>
        <w:ind w:firstLine="361" w:firstLineChars="150"/>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八、报价函的</w:t>
      </w:r>
      <w:r>
        <w:rPr>
          <w:rFonts w:hint="eastAsia" w:ascii="方正黑体_GBK" w:hAnsi="方正黑体_GBK" w:eastAsia="方正黑体_GBK" w:cs="方正黑体_GBK"/>
          <w:b/>
          <w:bCs/>
          <w:sz w:val="24"/>
          <w:szCs w:val="24"/>
          <w:lang w:eastAsia="zh-CN"/>
        </w:rPr>
        <w:t>密闭及递送</w:t>
      </w:r>
      <w:r>
        <w:rPr>
          <w:rFonts w:hint="eastAsia" w:ascii="方正黑体_GBK" w:hAnsi="方正黑体_GBK" w:eastAsia="方正黑体_GBK" w:cs="方正黑体_GBK"/>
          <w:b/>
          <w:bCs/>
          <w:sz w:val="24"/>
          <w:szCs w:val="24"/>
        </w:rPr>
        <w:t>截止时间</w:t>
      </w:r>
    </w:p>
    <w:p>
      <w:pPr>
        <w:ind w:firstLine="480" w:firstLineChars="200"/>
        <w:jc w:val="both"/>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Cs/>
          <w:sz w:val="24"/>
          <w:szCs w:val="24"/>
          <w:lang w:val="en-US" w:eastAsia="zh-CN"/>
        </w:rPr>
        <w:t>1、</w:t>
      </w:r>
      <w:r>
        <w:rPr>
          <w:rFonts w:hint="eastAsia" w:ascii="方正仿宋_GBK" w:hAnsi="方正仿宋_GBK" w:eastAsia="方正仿宋_GBK" w:cs="方正仿宋_GBK"/>
          <w:bCs/>
          <w:sz w:val="24"/>
          <w:szCs w:val="24"/>
        </w:rPr>
        <w:t>报价函及相关资料应密封在一个封套内，</w:t>
      </w:r>
      <w:r>
        <w:rPr>
          <w:rFonts w:hint="eastAsia" w:ascii="方正仿宋_GBK" w:hAnsi="方正仿宋_GBK" w:eastAsia="方正仿宋_GBK" w:cs="方正仿宋_GBK"/>
          <w:bCs/>
          <w:sz w:val="24"/>
          <w:szCs w:val="24"/>
          <w:lang w:eastAsia="zh-CN"/>
        </w:rPr>
        <w:t>封套上须写明：</w:t>
      </w:r>
      <w:r>
        <w:rPr>
          <w:rFonts w:hint="eastAsia" w:ascii="方正仿宋_GBK" w:hAnsi="方正仿宋_GBK" w:eastAsia="方正仿宋_GBK" w:cs="方正仿宋_GBK"/>
          <w:b w:val="0"/>
          <w:bCs/>
          <w:sz w:val="24"/>
          <w:szCs w:val="24"/>
        </w:rPr>
        <w:t>G85银昆高速（重庆段）2021年荣昌东站房外墙渗水改造</w:t>
      </w:r>
      <w:r>
        <w:rPr>
          <w:rFonts w:hint="eastAsia" w:ascii="方正仿宋_GBK" w:hAnsi="方正仿宋_GBK" w:eastAsia="方正仿宋_GBK" w:cs="方正仿宋_GBK"/>
          <w:b w:val="0"/>
          <w:bCs/>
          <w:sz w:val="24"/>
          <w:szCs w:val="24"/>
          <w:lang w:val="en-US" w:eastAsia="zh-CN"/>
        </w:rPr>
        <w:t>工程报价函。密封处须加盖鲜章。</w:t>
      </w:r>
    </w:p>
    <w:p>
      <w:pPr>
        <w:adjustRightInd w:val="0"/>
        <w:spacing w:line="560" w:lineRule="exact"/>
        <w:ind w:firstLine="480" w:firstLineChars="200"/>
        <w:jc w:val="both"/>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val="0"/>
          <w:bCs/>
          <w:sz w:val="24"/>
          <w:szCs w:val="24"/>
          <w:lang w:val="en-US" w:eastAsia="zh-CN"/>
        </w:rPr>
        <w:t>2、</w:t>
      </w:r>
      <w:r>
        <w:rPr>
          <w:rFonts w:hint="eastAsia" w:ascii="方正仿宋_GBK" w:hAnsi="方正仿宋_GBK" w:eastAsia="方正仿宋_GBK" w:cs="方正仿宋_GBK"/>
          <w:bCs/>
          <w:sz w:val="24"/>
          <w:szCs w:val="24"/>
        </w:rPr>
        <w:t>20</w:t>
      </w:r>
      <w:r>
        <w:rPr>
          <w:rFonts w:hint="eastAsia" w:ascii="方正仿宋_GBK" w:hAnsi="方正仿宋_GBK" w:eastAsia="方正仿宋_GBK" w:cs="方正仿宋_GBK"/>
          <w:bCs/>
          <w:sz w:val="24"/>
          <w:szCs w:val="24"/>
          <w:lang w:val="en-US" w:eastAsia="zh-CN"/>
        </w:rPr>
        <w:t>21</w:t>
      </w:r>
      <w:r>
        <w:rPr>
          <w:rFonts w:hint="eastAsia" w:ascii="方正仿宋_GBK" w:hAnsi="方正仿宋_GBK" w:eastAsia="方正仿宋_GBK" w:cs="方正仿宋_GBK"/>
          <w:bCs/>
          <w:sz w:val="24"/>
          <w:szCs w:val="24"/>
        </w:rPr>
        <w:t>年</w:t>
      </w:r>
      <w:r>
        <w:rPr>
          <w:rFonts w:hint="eastAsia" w:ascii="方正仿宋_GBK" w:hAnsi="方正仿宋_GBK" w:eastAsia="方正仿宋_GBK" w:cs="方正仿宋_GBK"/>
          <w:bCs/>
          <w:sz w:val="24"/>
          <w:szCs w:val="24"/>
          <w:lang w:val="en-US" w:eastAsia="zh-CN"/>
        </w:rPr>
        <w:t>10</w:t>
      </w:r>
      <w:r>
        <w:rPr>
          <w:rFonts w:hint="eastAsia" w:ascii="方正仿宋_GBK" w:hAnsi="方正仿宋_GBK" w:eastAsia="方正仿宋_GBK" w:cs="方正仿宋_GBK"/>
          <w:bCs/>
          <w:sz w:val="24"/>
          <w:szCs w:val="24"/>
        </w:rPr>
        <w:t>月</w:t>
      </w:r>
      <w:r>
        <w:rPr>
          <w:rFonts w:hint="eastAsia" w:ascii="方正仿宋_GBK" w:hAnsi="方正仿宋_GBK" w:eastAsia="方正仿宋_GBK" w:cs="方正仿宋_GBK"/>
          <w:bCs/>
          <w:sz w:val="24"/>
          <w:szCs w:val="24"/>
          <w:lang w:val="en-US" w:eastAsia="zh-CN"/>
        </w:rPr>
        <w:t>14</w:t>
      </w:r>
      <w:r>
        <w:rPr>
          <w:rFonts w:hint="eastAsia" w:ascii="方正仿宋_GBK" w:hAnsi="方正仿宋_GBK" w:eastAsia="方正仿宋_GBK" w:cs="方正仿宋_GBK"/>
          <w:bCs/>
          <w:sz w:val="24"/>
          <w:szCs w:val="24"/>
        </w:rPr>
        <w:t>日</w:t>
      </w:r>
      <w:r>
        <w:rPr>
          <w:rFonts w:hint="eastAsia" w:ascii="方正仿宋_GBK" w:hAnsi="方正仿宋_GBK" w:eastAsia="方正仿宋_GBK" w:cs="方正仿宋_GBK"/>
          <w:bCs/>
          <w:sz w:val="24"/>
          <w:szCs w:val="24"/>
          <w:lang w:val="en-US" w:eastAsia="zh-CN"/>
        </w:rPr>
        <w:t>14:00</w:t>
      </w:r>
      <w:r>
        <w:rPr>
          <w:rFonts w:hint="eastAsia" w:ascii="方正仿宋_GBK" w:hAnsi="方正仿宋_GBK" w:eastAsia="方正仿宋_GBK" w:cs="方正仿宋_GBK"/>
          <w:bCs/>
          <w:sz w:val="24"/>
          <w:szCs w:val="24"/>
        </w:rPr>
        <w:t>时为报价截止时间，报价函必须在此时间之前</w:t>
      </w:r>
      <w:r>
        <w:rPr>
          <w:rFonts w:hint="eastAsia" w:ascii="方正仿宋_GBK" w:hAnsi="方正仿宋_GBK" w:eastAsia="方正仿宋_GBK" w:cs="方正仿宋_GBK"/>
          <w:bCs/>
          <w:color w:val="000000"/>
          <w:sz w:val="24"/>
          <w:szCs w:val="24"/>
        </w:rPr>
        <w:t>递交到重庆成渝高速公路有限公司</w:t>
      </w:r>
      <w:r>
        <w:rPr>
          <w:rFonts w:hint="eastAsia" w:ascii="方正仿宋_GBK" w:hAnsi="方正仿宋_GBK" w:eastAsia="方正仿宋_GBK" w:cs="方正仿宋_GBK"/>
          <w:bCs/>
          <w:color w:val="000000"/>
          <w:sz w:val="24"/>
          <w:szCs w:val="24"/>
          <w:lang w:val="en-US" w:eastAsia="zh-CN"/>
        </w:rPr>
        <w:t>一楼信访接待</w:t>
      </w:r>
      <w:r>
        <w:rPr>
          <w:rFonts w:hint="eastAsia" w:ascii="方正仿宋_GBK" w:hAnsi="方正仿宋_GBK" w:eastAsia="方正仿宋_GBK" w:cs="方正仿宋_GBK"/>
          <w:bCs/>
          <w:color w:val="000000"/>
          <w:sz w:val="24"/>
          <w:szCs w:val="24"/>
        </w:rPr>
        <w:t>室，如在规定时间内未按规定递交相关资料，则视为放弃</w:t>
      </w:r>
      <w:r>
        <w:rPr>
          <w:rFonts w:hint="eastAsia" w:ascii="方正仿宋_GBK" w:hAnsi="方正仿宋_GBK" w:eastAsia="方正仿宋_GBK" w:cs="方正仿宋_GBK"/>
          <w:bCs/>
          <w:color w:val="000000"/>
          <w:sz w:val="24"/>
          <w:szCs w:val="24"/>
          <w:lang w:eastAsia="zh-CN"/>
        </w:rPr>
        <w:t>。</w:t>
      </w:r>
      <w:r>
        <w:rPr>
          <w:rFonts w:hint="eastAsia" w:ascii="方正仿宋_GBK" w:hAnsi="方正仿宋_GBK" w:eastAsia="方正仿宋_GBK" w:cs="方正仿宋_GBK"/>
          <w:bCs/>
          <w:sz w:val="24"/>
          <w:szCs w:val="24"/>
        </w:rPr>
        <w:t>逾期送达的报价函将不予受理。</w:t>
      </w:r>
    </w:p>
    <w:p>
      <w:pPr>
        <w:spacing w:line="240" w:lineRule="auto"/>
        <w:ind w:firstLine="482" w:firstLineChars="200"/>
        <w:rPr>
          <w:rFonts w:hint="eastAsia" w:ascii="方正黑体_GBK" w:hAnsi="方正黑体_GBK" w:eastAsia="方正黑体_GBK" w:cs="方正黑体_GBK"/>
          <w:b/>
          <w:bCs/>
          <w:sz w:val="24"/>
          <w:szCs w:val="24"/>
          <w:lang w:eastAsia="zh-CN"/>
        </w:rPr>
      </w:pPr>
      <w:r>
        <w:rPr>
          <w:rFonts w:hint="eastAsia" w:ascii="方正黑体_GBK" w:hAnsi="方正黑体_GBK" w:eastAsia="方正黑体_GBK" w:cs="方正黑体_GBK"/>
          <w:b/>
          <w:bCs/>
          <w:color w:val="000000"/>
          <w:sz w:val="24"/>
          <w:szCs w:val="24"/>
          <w:lang w:val="en-US" w:eastAsia="zh-CN"/>
        </w:rPr>
        <w:t>九、</w:t>
      </w:r>
      <w:r>
        <w:rPr>
          <w:rFonts w:hint="eastAsia" w:ascii="方正黑体_GBK" w:hAnsi="方正黑体_GBK" w:eastAsia="方正黑体_GBK" w:cs="方正黑体_GBK"/>
          <w:b/>
          <w:bCs/>
          <w:sz w:val="24"/>
          <w:szCs w:val="24"/>
          <w:lang w:eastAsia="zh-CN"/>
        </w:rPr>
        <w:t>报价开启及中标</w:t>
      </w:r>
    </w:p>
    <w:p>
      <w:pPr>
        <w:spacing w:line="240" w:lineRule="auto"/>
        <w:ind w:left="0" w:leftChars="0" w:firstLine="0" w:firstLineChars="0"/>
        <w:jc w:val="lef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 xml:space="preserve">    </w:t>
      </w:r>
      <w:r>
        <w:rPr>
          <w:rFonts w:hint="eastAsia" w:ascii="方正仿宋_GBK" w:hAnsi="方正仿宋_GBK" w:eastAsia="方正仿宋_GBK" w:cs="方正仿宋_GBK"/>
          <w:bCs/>
          <w:sz w:val="24"/>
          <w:szCs w:val="24"/>
        </w:rPr>
        <w:t>1、报价</w:t>
      </w:r>
      <w:r>
        <w:rPr>
          <w:rFonts w:hint="eastAsia" w:ascii="方正仿宋_GBK" w:hAnsi="方正仿宋_GBK" w:eastAsia="方正仿宋_GBK" w:cs="方正仿宋_GBK"/>
          <w:bCs/>
          <w:sz w:val="24"/>
          <w:szCs w:val="24"/>
          <w:lang w:eastAsia="zh-CN"/>
        </w:rPr>
        <w:t>函</w:t>
      </w:r>
      <w:r>
        <w:rPr>
          <w:rFonts w:hint="eastAsia" w:ascii="方正仿宋_GBK" w:hAnsi="方正仿宋_GBK" w:eastAsia="方正仿宋_GBK" w:cs="方正仿宋_GBK"/>
          <w:bCs/>
          <w:sz w:val="24"/>
          <w:szCs w:val="24"/>
        </w:rPr>
        <w:t>的开启、评审工作由询价</w:t>
      </w:r>
      <w:r>
        <w:rPr>
          <w:rFonts w:hint="eastAsia" w:ascii="方正仿宋_GBK" w:hAnsi="方正仿宋_GBK" w:eastAsia="方正仿宋_GBK" w:cs="方正仿宋_GBK"/>
          <w:bCs/>
          <w:sz w:val="24"/>
          <w:szCs w:val="24"/>
          <w:lang w:eastAsia="zh-CN"/>
        </w:rPr>
        <w:t>人</w:t>
      </w:r>
      <w:r>
        <w:rPr>
          <w:rFonts w:hint="eastAsia" w:ascii="方正仿宋_GBK" w:hAnsi="方正仿宋_GBK" w:eastAsia="方正仿宋_GBK" w:cs="方正仿宋_GBK"/>
          <w:bCs/>
          <w:sz w:val="24"/>
          <w:szCs w:val="24"/>
        </w:rPr>
        <w:t>组织实施，报价</w:t>
      </w:r>
      <w:r>
        <w:rPr>
          <w:rFonts w:hint="eastAsia" w:ascii="方正仿宋_GBK" w:hAnsi="方正仿宋_GBK" w:eastAsia="方正仿宋_GBK" w:cs="方正仿宋_GBK"/>
          <w:bCs/>
          <w:sz w:val="24"/>
          <w:szCs w:val="24"/>
          <w:lang w:eastAsia="zh-CN"/>
        </w:rPr>
        <w:t>人须</w:t>
      </w:r>
      <w:r>
        <w:rPr>
          <w:rFonts w:hint="eastAsia" w:ascii="方正仿宋_GBK" w:hAnsi="方正仿宋_GBK" w:eastAsia="方正仿宋_GBK" w:cs="方正仿宋_GBK"/>
          <w:bCs/>
          <w:sz w:val="24"/>
          <w:szCs w:val="24"/>
        </w:rPr>
        <w:t>到场参与</w:t>
      </w:r>
      <w:r>
        <w:rPr>
          <w:rFonts w:hint="eastAsia" w:ascii="方正仿宋_GBK" w:hAnsi="方正仿宋_GBK" w:eastAsia="方正仿宋_GBK" w:cs="方正仿宋_GBK"/>
          <w:bCs/>
          <w:sz w:val="24"/>
          <w:szCs w:val="24"/>
          <w:lang w:eastAsia="zh-CN"/>
        </w:rPr>
        <w:t>当面开标，</w:t>
      </w:r>
      <w:bookmarkStart w:id="0" w:name="_GoBack"/>
      <w:bookmarkEnd w:id="0"/>
      <w:r>
        <w:rPr>
          <w:rFonts w:hint="eastAsia" w:ascii="方正仿宋_GBK" w:hAnsi="方正仿宋_GBK" w:eastAsia="方正仿宋_GBK" w:cs="方正仿宋_GBK"/>
          <w:bCs/>
          <w:sz w:val="24"/>
          <w:szCs w:val="24"/>
          <w:lang w:val="en-US" w:eastAsia="zh-CN"/>
        </w:rPr>
        <w:t>开标时间为2021年10月14日14:05时，开标地点为</w:t>
      </w:r>
      <w:r>
        <w:rPr>
          <w:rFonts w:hint="eastAsia" w:ascii="方正仿宋_GBK" w:hAnsi="方正仿宋_GBK" w:eastAsia="方正仿宋_GBK" w:cs="方正仿宋_GBK"/>
          <w:bCs/>
          <w:color w:val="000000"/>
          <w:sz w:val="24"/>
          <w:szCs w:val="24"/>
        </w:rPr>
        <w:t>重庆成渝高速公路有限公司</w:t>
      </w:r>
      <w:r>
        <w:rPr>
          <w:rFonts w:hint="eastAsia" w:ascii="方正仿宋_GBK" w:hAnsi="方正仿宋_GBK" w:eastAsia="方正仿宋_GBK" w:cs="方正仿宋_GBK"/>
          <w:bCs/>
          <w:color w:val="000000"/>
          <w:sz w:val="24"/>
          <w:szCs w:val="24"/>
          <w:lang w:val="en-US" w:eastAsia="zh-CN"/>
        </w:rPr>
        <w:t>一楼信访接待</w:t>
      </w:r>
      <w:r>
        <w:rPr>
          <w:rFonts w:hint="eastAsia" w:ascii="方正仿宋_GBK" w:hAnsi="方正仿宋_GBK" w:eastAsia="方正仿宋_GBK" w:cs="方正仿宋_GBK"/>
          <w:bCs/>
          <w:color w:val="000000"/>
          <w:sz w:val="24"/>
          <w:szCs w:val="24"/>
        </w:rPr>
        <w:t>室</w:t>
      </w:r>
      <w:r>
        <w:rPr>
          <w:rFonts w:hint="eastAsia" w:ascii="方正仿宋_GBK" w:hAnsi="方正仿宋_GBK" w:eastAsia="方正仿宋_GBK" w:cs="方正仿宋_GBK"/>
          <w:bCs/>
          <w:sz w:val="24"/>
          <w:szCs w:val="24"/>
        </w:rPr>
        <w:t>。询价</w:t>
      </w:r>
      <w:r>
        <w:rPr>
          <w:rFonts w:hint="eastAsia" w:ascii="方正仿宋_GBK" w:hAnsi="方正仿宋_GBK" w:eastAsia="方正仿宋_GBK" w:cs="方正仿宋_GBK"/>
          <w:bCs/>
          <w:sz w:val="24"/>
          <w:szCs w:val="24"/>
          <w:lang w:eastAsia="zh-CN"/>
        </w:rPr>
        <w:t>人</w:t>
      </w:r>
      <w:r>
        <w:rPr>
          <w:rFonts w:hint="eastAsia" w:ascii="方正仿宋_GBK" w:hAnsi="方正仿宋_GBK" w:eastAsia="方正仿宋_GBK" w:cs="方正仿宋_GBK"/>
          <w:bCs/>
          <w:sz w:val="24"/>
          <w:szCs w:val="24"/>
        </w:rPr>
        <w:t>不对未中标原因做出解释，同时不退还报价文件，本询价函将作为合同的附件，与合同具有同等法律效力。</w:t>
      </w:r>
    </w:p>
    <w:p>
      <w:pPr>
        <w:spacing w:line="240" w:lineRule="auto"/>
        <w:ind w:firstLine="480" w:firstLineChars="200"/>
        <w:jc w:val="both"/>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2、</w:t>
      </w:r>
      <w:r>
        <w:rPr>
          <w:rFonts w:hint="eastAsia" w:ascii="方正仿宋_GBK" w:hAnsi="方正仿宋_GBK" w:eastAsia="方正仿宋_GBK" w:cs="方正仿宋_GBK"/>
          <w:b w:val="0"/>
          <w:bCs/>
          <w:color w:val="000000"/>
          <w:sz w:val="24"/>
          <w:szCs w:val="24"/>
          <w:lang w:eastAsia="zh-CN"/>
        </w:rPr>
        <w:t>中标人</w:t>
      </w:r>
      <w:r>
        <w:rPr>
          <w:rFonts w:hint="eastAsia" w:ascii="方正仿宋_GBK" w:hAnsi="方正仿宋_GBK" w:eastAsia="方正仿宋_GBK" w:cs="方正仿宋_GBK"/>
          <w:b w:val="0"/>
          <w:bCs/>
          <w:color w:val="000000"/>
          <w:sz w:val="24"/>
          <w:szCs w:val="24"/>
        </w:rPr>
        <w:t>的选择：在满足本询价函要求的基础上，按照经评审的最低</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w:t>
      </w:r>
      <w:r>
        <w:rPr>
          <w:rFonts w:hint="eastAsia" w:ascii="方正仿宋_GBK" w:hAnsi="方正仿宋_GBK" w:eastAsia="方正仿宋_GBK" w:cs="方正仿宋_GBK"/>
          <w:b w:val="0"/>
          <w:bCs/>
          <w:color w:val="000000"/>
          <w:sz w:val="24"/>
          <w:szCs w:val="24"/>
        </w:rPr>
        <w:t>标价法</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选</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取</w:t>
      </w:r>
      <w:r>
        <w:rPr>
          <w:rFonts w:hint="eastAsia" w:ascii="方正仿宋_GBK" w:hAnsi="方正仿宋_GBK" w:eastAsia="方正仿宋_GBK" w:cs="方正仿宋_GBK"/>
          <w:b w:val="0"/>
          <w:bCs/>
          <w:color w:val="000000"/>
          <w:sz w:val="24"/>
          <w:szCs w:val="24"/>
        </w:rPr>
        <w:t>中标</w:t>
      </w:r>
      <w:r>
        <w:rPr>
          <w:rFonts w:hint="eastAsia" w:ascii="方正仿宋_GBK" w:hAnsi="方正仿宋_GBK" w:eastAsia="方正仿宋_GBK" w:cs="方正仿宋_GBK"/>
          <w:b w:val="0"/>
          <w:bCs/>
          <w:color w:val="000000"/>
          <w:sz w:val="24"/>
          <w:szCs w:val="24"/>
          <w:lang w:eastAsia="zh-CN"/>
        </w:rPr>
        <w:t>人</w:t>
      </w:r>
      <w:r>
        <w:rPr>
          <w:rFonts w:hint="eastAsia" w:ascii="方正仿宋_GBK" w:hAnsi="方正仿宋_GBK" w:eastAsia="方正仿宋_GBK" w:cs="方正仿宋_GBK"/>
          <w:b w:val="0"/>
          <w:bCs/>
          <w:color w:val="000000"/>
          <w:sz w:val="24"/>
          <w:szCs w:val="24"/>
        </w:rPr>
        <w:t>。不满足本询价函要求的报价文件，按废标处理。</w:t>
      </w:r>
    </w:p>
    <w:p>
      <w:pPr>
        <w:spacing w:line="240" w:lineRule="auto"/>
        <w:ind w:firstLine="480" w:firstLineChars="20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联系人：</w:t>
      </w:r>
      <w:r>
        <w:rPr>
          <w:rFonts w:hint="eastAsia" w:ascii="方正仿宋_GBK" w:hAnsi="方正仿宋_GBK" w:eastAsia="方正仿宋_GBK" w:cs="方正仿宋_GBK"/>
          <w:bCs/>
          <w:sz w:val="24"/>
          <w:szCs w:val="24"/>
          <w:lang w:eastAsia="zh-CN"/>
        </w:rPr>
        <w:t>杨晗</w:t>
      </w:r>
      <w:r>
        <w:rPr>
          <w:rFonts w:hint="eastAsia" w:ascii="方正仿宋_GBK" w:hAnsi="方正仿宋_GBK" w:eastAsia="方正仿宋_GBK" w:cs="方正仿宋_GBK"/>
          <w:bCs/>
          <w:sz w:val="24"/>
          <w:szCs w:val="24"/>
          <w:lang w:val="en-US" w:eastAsia="zh-CN"/>
        </w:rPr>
        <w:t xml:space="preserve">    鄢伟</w:t>
      </w:r>
      <w:r>
        <w:rPr>
          <w:rFonts w:hint="eastAsia" w:ascii="方正仿宋_GBK" w:hAnsi="方正仿宋_GBK" w:eastAsia="方正仿宋_GBK" w:cs="方正仿宋_GBK"/>
          <w:bCs/>
          <w:sz w:val="24"/>
          <w:szCs w:val="24"/>
        </w:rPr>
        <w:t xml:space="preserve">          联系电话：</w:t>
      </w:r>
      <w:r>
        <w:rPr>
          <w:rFonts w:hint="eastAsia" w:ascii="方正仿宋_GBK" w:hAnsi="方正仿宋_GBK" w:eastAsia="方正仿宋_GBK" w:cs="方正仿宋_GBK"/>
          <w:bCs/>
          <w:sz w:val="24"/>
          <w:szCs w:val="24"/>
          <w:lang w:val="en-US" w:eastAsia="zh-CN"/>
        </w:rPr>
        <w:t xml:space="preserve">15825934341   13983602222 </w:t>
      </w:r>
    </w:p>
    <w:p>
      <w:pPr>
        <w:spacing w:line="480" w:lineRule="exact"/>
        <w:ind w:firstLine="360" w:firstLineChars="150"/>
        <w:rPr>
          <w:rFonts w:hint="eastAsia" w:ascii="方正仿宋_GBK" w:hAnsi="方正仿宋_GBK" w:eastAsia="方正仿宋_GBK" w:cs="方正仿宋_GBK"/>
          <w:bCs/>
          <w:sz w:val="24"/>
          <w:szCs w:val="24"/>
        </w:rPr>
      </w:pPr>
    </w:p>
    <w:p>
      <w:pPr>
        <w:spacing w:line="480" w:lineRule="exact"/>
        <w:ind w:firstLine="360" w:firstLineChars="150"/>
        <w:rPr>
          <w:rFonts w:hint="eastAsia" w:ascii="方正仿宋_GBK" w:hAnsi="方正仿宋_GBK" w:eastAsia="方正仿宋_GBK" w:cs="方正仿宋_GBK"/>
          <w:bCs/>
          <w:sz w:val="24"/>
          <w:szCs w:val="24"/>
        </w:rPr>
      </w:pPr>
    </w:p>
    <w:p>
      <w:pPr>
        <w:spacing w:line="480" w:lineRule="exact"/>
        <w:jc w:val="righ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eastAsia="zh-CN"/>
        </w:rPr>
        <w:t>询价人：</w:t>
      </w:r>
      <w:r>
        <w:rPr>
          <w:rFonts w:hint="eastAsia" w:ascii="方正仿宋_GBK" w:hAnsi="方正仿宋_GBK" w:eastAsia="方正仿宋_GBK" w:cs="方正仿宋_GBK"/>
          <w:bCs/>
          <w:sz w:val="24"/>
          <w:szCs w:val="24"/>
        </w:rPr>
        <w:t>重庆成渝高速公路有限公司</w:t>
      </w:r>
    </w:p>
    <w:p>
      <w:pPr>
        <w:spacing w:line="480" w:lineRule="exact"/>
        <w:jc w:val="righ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2021年</w:t>
      </w:r>
      <w:r>
        <w:rPr>
          <w:rFonts w:hint="eastAsia" w:ascii="方正仿宋_GBK" w:hAnsi="方正仿宋_GBK" w:eastAsia="方正仿宋_GBK" w:cs="方正仿宋_GBK"/>
          <w:bCs/>
          <w:sz w:val="24"/>
          <w:szCs w:val="24"/>
          <w:lang w:val="en-US" w:eastAsia="zh-CN"/>
        </w:rPr>
        <w:t>10</w:t>
      </w:r>
      <w:r>
        <w:rPr>
          <w:rFonts w:hint="eastAsia" w:ascii="方正仿宋_GBK" w:hAnsi="方正仿宋_GBK" w:eastAsia="方正仿宋_GBK" w:cs="方正仿宋_GBK"/>
          <w:bCs/>
          <w:sz w:val="24"/>
          <w:szCs w:val="24"/>
        </w:rPr>
        <w:t>月</w:t>
      </w:r>
      <w:r>
        <w:rPr>
          <w:rFonts w:hint="eastAsia" w:ascii="方正仿宋_GBK" w:hAnsi="方正仿宋_GBK" w:eastAsia="方正仿宋_GBK" w:cs="方正仿宋_GBK"/>
          <w:bCs/>
          <w:sz w:val="24"/>
          <w:szCs w:val="24"/>
          <w:lang w:val="en-US" w:eastAsia="zh-CN"/>
        </w:rPr>
        <w:t>08</w:t>
      </w:r>
      <w:r>
        <w:rPr>
          <w:rFonts w:hint="eastAsia" w:ascii="方正仿宋_GBK" w:hAnsi="方正仿宋_GBK" w:eastAsia="方正仿宋_GBK" w:cs="方正仿宋_GBK"/>
          <w:bCs/>
          <w:sz w:val="24"/>
          <w:szCs w:val="24"/>
        </w:rPr>
        <w:t>日</w:t>
      </w:r>
    </w:p>
    <w:p>
      <w:pPr>
        <w:rPr>
          <w:sz w:val="24"/>
          <w:szCs w:val="24"/>
        </w:rPr>
      </w:pPr>
    </w:p>
    <w:p>
      <w:pPr>
        <w:pStyle w:val="3"/>
        <w:ind w:firstLine="630" w:firstLineChars="300"/>
        <w:jc w:val="left"/>
        <w:rPr>
          <w:rFonts w:hint="eastAsia"/>
          <w:lang w:eastAsia="zh-CN"/>
        </w:rPr>
      </w:pPr>
    </w:p>
    <w:p>
      <w:pPr>
        <w:pStyle w:val="3"/>
        <w:ind w:firstLine="630" w:firstLineChars="300"/>
        <w:jc w:val="left"/>
        <w:rPr>
          <w:rFonts w:hint="eastAsia"/>
          <w:lang w:eastAsia="zh-CN"/>
        </w:rPr>
      </w:pPr>
    </w:p>
    <w:p>
      <w:pPr>
        <w:pStyle w:val="3"/>
        <w:ind w:firstLine="630" w:firstLineChars="300"/>
        <w:jc w:val="left"/>
        <w:rPr>
          <w:rFonts w:hint="eastAsia"/>
          <w:lang w:eastAsia="zh-CN"/>
        </w:rPr>
      </w:pPr>
    </w:p>
    <w:p>
      <w:pPr>
        <w:pStyle w:val="3"/>
        <w:rPr>
          <w:rFonts w:hint="eastAsia"/>
          <w:lang w:val="en-US" w:eastAsia="zh-CN"/>
        </w:rPr>
      </w:pPr>
    </w:p>
    <w:p>
      <w:pPr>
        <w:rPr>
          <w:rFonts w:hint="eastAsia"/>
          <w:lang w:val="en-US" w:eastAsia="zh-CN"/>
        </w:rPr>
      </w:pPr>
    </w:p>
    <w:p>
      <w:pPr>
        <w:rPr>
          <w:rFonts w:hint="eastAsia"/>
          <w:b/>
          <w:bCs/>
          <w:sz w:val="32"/>
          <w:szCs w:val="32"/>
          <w:lang w:val="en-US" w:eastAsia="zh-CN"/>
        </w:rPr>
      </w:pPr>
      <w:r>
        <w:rPr>
          <w:rFonts w:hint="eastAsia"/>
          <w:b/>
          <w:bCs/>
          <w:sz w:val="32"/>
          <w:szCs w:val="32"/>
          <w:lang w:val="en-US" w:eastAsia="zh-CN"/>
        </w:rPr>
        <w:t>附件一</w:t>
      </w:r>
    </w:p>
    <w:tbl>
      <w:tblPr>
        <w:tblStyle w:val="5"/>
        <w:tblpPr w:leftFromText="180" w:rightFromText="180" w:vertAnchor="text" w:horzAnchor="page" w:tblpX="1850" w:tblpY="890"/>
        <w:tblOverlap w:val="never"/>
        <w:tblW w:w="8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4"/>
        <w:gridCol w:w="1084"/>
        <w:gridCol w:w="1863"/>
        <w:gridCol w:w="825"/>
        <w:gridCol w:w="772"/>
        <w:gridCol w:w="1350"/>
        <w:gridCol w:w="825"/>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87"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ind w:left="0" w:leftChars="0" w:firstLine="643" w:firstLineChars="200"/>
              <w:jc w:val="center"/>
              <w:rPr>
                <w:rFonts w:hint="eastAsia" w:ascii="宋体" w:hAnsi="宋体" w:eastAsia="宋体" w:cs="宋体"/>
                <w:b/>
                <w:i w:val="0"/>
                <w:color w:val="000000"/>
                <w:sz w:val="40"/>
                <w:szCs w:val="40"/>
                <w:u w:val="none"/>
              </w:rPr>
            </w:pPr>
            <w:r>
              <w:rPr>
                <w:rFonts w:hint="eastAsia" w:ascii="宋体" w:hAnsi="宋体" w:eastAsia="宋体" w:cs="宋体"/>
                <w:b/>
                <w:bCs w:val="0"/>
                <w:color w:val="000000" w:themeColor="text1"/>
                <w:sz w:val="32"/>
                <w:szCs w:val="32"/>
                <w14:textFill>
                  <w14:solidFill>
                    <w14:schemeClr w14:val="tx1"/>
                  </w14:solidFill>
                </w14:textFill>
              </w:rPr>
              <w:t>G85银昆高速（重庆段）2021年荣昌东站房外墙渗水改造</w:t>
            </w:r>
            <w:r>
              <w:rPr>
                <w:rFonts w:hint="eastAsia" w:ascii="宋体" w:hAnsi="宋体" w:eastAsia="宋体" w:cs="宋体"/>
                <w:b/>
                <w:bCs w:val="0"/>
                <w:color w:val="000000" w:themeColor="text1"/>
                <w:sz w:val="32"/>
                <w:szCs w:val="32"/>
                <w:lang w:val="en-US" w:eastAsia="zh-CN"/>
                <w14:textFill>
                  <w14:solidFill>
                    <w14:schemeClr w14:val="tx1"/>
                  </w14:solidFill>
                </w14:textFill>
              </w:rPr>
              <w:t>工程</w:t>
            </w:r>
            <w:r>
              <w:rPr>
                <w:rFonts w:hint="eastAsia" w:ascii="宋体" w:hAnsi="宋体" w:cs="宋体"/>
                <w:b/>
                <w:bCs w:val="0"/>
                <w:color w:val="000000" w:themeColor="text1"/>
                <w:sz w:val="32"/>
                <w:szCs w:val="32"/>
                <w:lang w:val="en-US" w:eastAsia="zh-CN"/>
                <w14:textFill>
                  <w14:solidFill>
                    <w14:schemeClr w14:val="tx1"/>
                  </w14:solidFill>
                </w14:textFill>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4" w:type="dxa"/>
            <w:vMerge w:val="restart"/>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工程项目</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工程内容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合价（元）</w:t>
            </w:r>
          </w:p>
        </w:tc>
        <w:tc>
          <w:tcPr>
            <w:tcW w:w="794" w:type="dxa"/>
            <w:vMerge w:val="restart"/>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4" w:type="dxa"/>
            <w:vMerge w:val="continue"/>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铲除</w:t>
            </w:r>
            <w:r>
              <w:rPr>
                <w:rFonts w:hint="eastAsia" w:ascii="宋体" w:hAnsi="宋体" w:cs="宋体"/>
                <w:i w:val="0"/>
                <w:color w:val="000000"/>
                <w:kern w:val="0"/>
                <w:sz w:val="18"/>
                <w:szCs w:val="18"/>
                <w:u w:val="none"/>
                <w:lang w:val="en-US" w:eastAsia="zh-CN" w:bidi="ar"/>
              </w:rPr>
              <w:t>原墙面至砖体</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2.控制扬尘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4.场内运输</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德高水不漏1号墙面裂缝修补</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2.挂钢丝网片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3.设置分格缝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4.砂浆制作、运输、摊铺、养护</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8"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室内墙面使用德高K11防水涂料（渗透结晶型）进行涂刷</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2.刷基层处理剂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3.铺布、喷涂防水层</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丙纶卷材对墙面进行满铺</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2.刷粘结剂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3.铺防水卷材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4.接缝、嵌缝</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墙面装饰抹灰</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2.砂浆制作、运输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3.底层抹灰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4.抹面层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5.抹装饰面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6.勾分格缝</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墙面满刮腻子三遍</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2.刮腻子</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墙面滚刷乳胶漆三遍</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2.刮腻子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3.刷、喷涂料</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内墙抹灰层上刷墙固</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2.砂浆制作、运输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3.底层抹灰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4.抹面层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5.抹装饰面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6.勾分格缝</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67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568" w:type="dxa"/>
            <w:gridSpan w:val="6"/>
            <w:tcBorders>
              <w:left w:val="single" w:color="000000" w:sz="12" w:space="0"/>
              <w:bottom w:val="single" w:color="000000" w:sz="12"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总价</w:t>
            </w:r>
          </w:p>
        </w:tc>
        <w:tc>
          <w:tcPr>
            <w:tcW w:w="1619" w:type="dxa"/>
            <w:gridSpan w:val="2"/>
            <w:tcBorders>
              <w:left w:val="single" w:color="000000" w:sz="4" w:space="0"/>
              <w:bottom w:val="single" w:color="000000" w:sz="12" w:space="0"/>
              <w:right w:val="single" w:color="000000" w:sz="12" w:space="0"/>
            </w:tcBorders>
            <w:shd w:val="clear" w:color="FFFFFF" w:fill="FFFFFF"/>
            <w:vAlign w:val="center"/>
          </w:tcPr>
          <w:p>
            <w:pPr>
              <w:jc w:val="center"/>
              <w:rPr>
                <w:rFonts w:hint="eastAsia" w:ascii="宋体" w:hAnsi="宋体" w:eastAsia="宋体" w:cs="宋体"/>
                <w:i w:val="0"/>
                <w:color w:val="000000"/>
                <w:sz w:val="18"/>
                <w:szCs w:val="18"/>
                <w:u w:val="none"/>
              </w:rPr>
            </w:pPr>
          </w:p>
        </w:tc>
      </w:tr>
    </w:tbl>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236DA"/>
    <w:rsid w:val="002B5B84"/>
    <w:rsid w:val="065977AC"/>
    <w:rsid w:val="098D35C1"/>
    <w:rsid w:val="0C37206A"/>
    <w:rsid w:val="0F2E3BB2"/>
    <w:rsid w:val="0FF559EF"/>
    <w:rsid w:val="11044157"/>
    <w:rsid w:val="1818250C"/>
    <w:rsid w:val="21313E47"/>
    <w:rsid w:val="21E13157"/>
    <w:rsid w:val="251A284D"/>
    <w:rsid w:val="25592FB2"/>
    <w:rsid w:val="2A3D0A0D"/>
    <w:rsid w:val="2A865225"/>
    <w:rsid w:val="30B23ABD"/>
    <w:rsid w:val="33D4438D"/>
    <w:rsid w:val="355261D1"/>
    <w:rsid w:val="36785EE1"/>
    <w:rsid w:val="41C309A5"/>
    <w:rsid w:val="42E3668A"/>
    <w:rsid w:val="4539453D"/>
    <w:rsid w:val="46101ADD"/>
    <w:rsid w:val="475943FE"/>
    <w:rsid w:val="52184655"/>
    <w:rsid w:val="556A75BA"/>
    <w:rsid w:val="5A66398B"/>
    <w:rsid w:val="5B00529F"/>
    <w:rsid w:val="696707D0"/>
    <w:rsid w:val="69F252BD"/>
    <w:rsid w:val="6C6247EB"/>
    <w:rsid w:val="70B7098C"/>
    <w:rsid w:val="737F1786"/>
    <w:rsid w:val="74920423"/>
    <w:rsid w:val="759236DA"/>
    <w:rsid w:val="77A21B86"/>
    <w:rsid w:val="79030567"/>
    <w:rsid w:val="7B96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cs="Times New Roman"/>
      <w:b/>
      <w:bCs/>
      <w:sz w:val="28"/>
      <w:szCs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2021-09-17T03:17:00Z</dcterms:created>
  <dc:creator>张道述</dc:creator>
  <cp:lastModifiedBy>张道述</cp:lastModifiedBy>
  <dcterms:modified xsi:type="dcterms:W3CDTF">2021-10-08T03:34:20Z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