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草街电厂</w:t>
      </w:r>
      <w:r>
        <w:rPr>
          <w:rFonts w:hint="eastAsia" w:ascii="Times New Roman" w:hAnsi="Times New Roman" w:eastAsia="方正小标宋_GBK" w:cs="Times New Roman"/>
          <w:sz w:val="44"/>
          <w:szCs w:val="44"/>
          <w:lang w:val="en-US" w:eastAsia="zh-CN"/>
        </w:rPr>
        <w:t>尾水门机控制电缆更换</w:t>
      </w:r>
      <w:r>
        <w:rPr>
          <w:rFonts w:ascii="Times New Roman" w:hAnsi="Times New Roman" w:eastAsia="方正小标宋_GBK" w:cs="Times New Roman"/>
          <w:sz w:val="44"/>
          <w:szCs w:val="44"/>
          <w:lang w:eastAsia="zh-CN"/>
        </w:rPr>
        <w:t>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pStyle w:val="2"/>
        <w:ind w:left="440"/>
      </w:pPr>
    </w:p>
    <w:p>
      <w:pPr>
        <w:rPr>
          <w:lang w:eastAsia="zh-CN"/>
        </w:rPr>
      </w:pPr>
    </w:p>
    <w:p>
      <w:pPr>
        <w:pStyle w:val="2"/>
        <w:ind w:left="440"/>
      </w:pPr>
    </w:p>
    <w:p>
      <w:pPr>
        <w:rPr>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55"/>
        <w:tblW w:w="928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spacing w:beforeLines="50" w:after="120"/>
              <w:jc w:val="both"/>
              <w:rPr>
                <w:rFonts w:ascii="Times New Roman" w:hAnsi="Times New Roman" w:cs="Times New Roman"/>
                <w:bCs/>
                <w:sz w:val="32"/>
                <w:szCs w:val="32"/>
                <w:lang w:eastAsia="zh-CN"/>
              </w:rPr>
            </w:pPr>
            <w:r>
              <w:rPr>
                <w:rFonts w:hint="eastAsia"/>
                <w:sz w:val="24"/>
                <w:lang w:eastAsia="zh-CN"/>
              </w:rPr>
              <w:t>重庆草街航运电力开发有限公司水力发电厂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sz w:val="32"/>
                <w:szCs w:val="32"/>
                <w:lang w:val="zh-CN" w:eastAsia="zh-CN"/>
              </w:rPr>
            </w:pPr>
            <w:r>
              <w:rPr>
                <w:rFonts w:hint="eastAsia"/>
                <w:sz w:val="24"/>
                <w:lang w:eastAsia="zh-CN"/>
              </w:rPr>
              <w:t>重庆草街航运电力开发有限公司</w:t>
            </w:r>
          </w:p>
        </w:tc>
      </w:tr>
    </w:tbl>
    <w:p>
      <w:pPr>
        <w:autoSpaceDE w:val="0"/>
        <w:autoSpaceDN w:val="0"/>
        <w:adjustRightInd w:val="0"/>
        <w:jc w:val="center"/>
        <w:rPr>
          <w:rFonts w:ascii="Times New Roman" w:hAnsi="Times New Roman" w:eastAsia="方正小标宋_GBK" w:cs="Times New Roman"/>
          <w:bCs/>
          <w:sz w:val="32"/>
          <w:szCs w:val="32"/>
          <w:lang w:val="zh-CN" w:eastAsia="zh-CN"/>
        </w:rPr>
        <w:sectPr>
          <w:headerReference r:id="rId5" w:type="first"/>
          <w:footerReference r:id="rId8" w:type="first"/>
          <w:headerReference r:id="rId3" w:type="default"/>
          <w:footerReference r:id="rId6" w:type="default"/>
          <w:headerReference r:id="rId4" w:type="even"/>
          <w:footerReference r:id="rId7" w:type="even"/>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val="en-US" w:eastAsia="zh-CN"/>
        </w:rPr>
        <w:t>2</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1</w:t>
      </w:r>
      <w:r>
        <w:rPr>
          <w:rFonts w:ascii="Times New Roman" w:hAnsi="Times New Roman" w:eastAsia="方正小标宋_GBK" w:cs="Times New Roman"/>
          <w:bCs/>
          <w:sz w:val="32"/>
          <w:szCs w:val="32"/>
          <w:lang w:val="zh-CN" w:eastAsia="zh-CN"/>
        </w:rPr>
        <w:t>月</w:t>
      </w:r>
    </w:p>
    <w:sdt>
      <w:sdtPr>
        <w:rPr>
          <w:rFonts w:hint="eastAsia" w:ascii="宋体" w:hAnsi="宋体" w:eastAsia="宋体" w:cs="宋体"/>
          <w:b w:val="0"/>
          <w:bCs w:val="0"/>
          <w:color w:val="auto"/>
          <w:sz w:val="36"/>
          <w:szCs w:val="36"/>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3"/>
            <w:jc w:val="center"/>
            <w:rPr>
              <w:rFonts w:ascii="宋体" w:hAnsi="宋体" w:eastAsia="宋体" w:cs="宋体"/>
              <w:b w:val="0"/>
              <w:bCs w:val="0"/>
              <w:color w:val="auto"/>
              <w:sz w:val="36"/>
              <w:szCs w:val="36"/>
              <w:lang w:val="zh-CN"/>
            </w:rPr>
          </w:pPr>
          <w:r>
            <w:rPr>
              <w:rFonts w:hint="eastAsia" w:ascii="宋体" w:hAnsi="宋体" w:eastAsia="宋体" w:cs="宋体"/>
              <w:color w:val="auto"/>
              <w:sz w:val="36"/>
              <w:szCs w:val="36"/>
              <w:lang w:val="zh-CN"/>
            </w:rPr>
            <w:t>目</w:t>
          </w:r>
          <w:r>
            <w:rPr>
              <w:rFonts w:hint="eastAsia" w:ascii="宋体" w:hAnsi="宋体" w:eastAsia="宋体" w:cs="宋体"/>
              <w:color w:val="auto"/>
              <w:sz w:val="36"/>
              <w:szCs w:val="36"/>
            </w:rPr>
            <w:t xml:space="preserve"> </w:t>
          </w:r>
          <w:r>
            <w:rPr>
              <w:rFonts w:hint="eastAsia" w:ascii="宋体" w:hAnsi="宋体" w:eastAsia="宋体" w:cs="宋体"/>
              <w:color w:val="auto"/>
              <w:sz w:val="36"/>
              <w:szCs w:val="36"/>
              <w:lang w:val="zh-CN"/>
            </w:rPr>
            <w:t>录</w:t>
          </w:r>
        </w:p>
        <w:p>
          <w:pPr>
            <w:pStyle w:val="33"/>
            <w:tabs>
              <w:tab w:val="right" w:leader="dot" w:pos="9054"/>
            </w:tabs>
            <w:spacing w:line="360" w:lineRule="auto"/>
            <w:rPr>
              <w:kern w:val="2"/>
              <w:sz w:val="24"/>
              <w:szCs w:val="24"/>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hint="eastAsia"/>
              <w:bCs/>
              <w:sz w:val="24"/>
              <w:szCs w:val="24"/>
              <w:lang w:val="zh-CN" w:eastAsia="zh-CN"/>
            </w:rPr>
            <w:t>第一章 询价公告</w:t>
          </w:r>
          <w:r>
            <w:rPr>
              <w:rFonts w:hint="eastAsia"/>
              <w:sz w:val="24"/>
              <w:szCs w:val="24"/>
            </w:rPr>
            <w:tab/>
          </w:r>
          <w:r>
            <w:rPr>
              <w:rFonts w:hint="eastAsia"/>
              <w:sz w:val="24"/>
              <w:szCs w:val="24"/>
              <w:lang w:eastAsia="zh-CN"/>
            </w:rPr>
            <w:t>1</w:t>
          </w:r>
          <w:r>
            <w:rPr>
              <w:rFonts w:hint="eastAsia"/>
              <w:sz w:val="24"/>
              <w:szCs w:val="24"/>
              <w:lang w:eastAsia="zh-CN"/>
            </w:rPr>
            <w:fldChar w:fldCharType="end"/>
          </w:r>
        </w:p>
        <w:p>
          <w:pPr>
            <w:pStyle w:val="39"/>
            <w:tabs>
              <w:tab w:val="right" w:leader="dot" w:pos="9054"/>
            </w:tabs>
            <w:spacing w:line="360" w:lineRule="auto"/>
            <w:ind w:left="519" w:leftChars="236" w:firstLine="105" w:firstLineChars="50"/>
            <w:rPr>
              <w:kern w:val="2"/>
              <w:sz w:val="24"/>
              <w:szCs w:val="24"/>
              <w:lang w:eastAsia="zh-CN"/>
            </w:rPr>
          </w:pPr>
          <w:r>
            <w:fldChar w:fldCharType="begin"/>
          </w:r>
          <w:r>
            <w:instrText xml:space="preserve"> HYPERLINK \l "_Toc52097500" </w:instrText>
          </w:r>
          <w:r>
            <w:fldChar w:fldCharType="separate"/>
          </w:r>
          <w:r>
            <w:rPr>
              <w:rStyle w:val="51"/>
              <w:rFonts w:hint="eastAsia"/>
              <w:sz w:val="24"/>
              <w:szCs w:val="24"/>
              <w:lang w:eastAsia="zh-CN"/>
            </w:rPr>
            <w:t>1.询价条件</w:t>
          </w:r>
          <w:r>
            <w:rPr>
              <w:rFonts w:hint="eastAsia"/>
              <w:sz w:val="24"/>
              <w:szCs w:val="24"/>
            </w:rPr>
            <w:tab/>
          </w:r>
          <w:r>
            <w:rPr>
              <w:rFonts w:hint="eastAsia"/>
              <w:sz w:val="24"/>
              <w:szCs w:val="24"/>
              <w:lang w:eastAsia="zh-CN"/>
            </w:rPr>
            <w:t>1</w:t>
          </w:r>
          <w:r>
            <w:rPr>
              <w:rFonts w:hint="eastAsia"/>
              <w:sz w:val="24"/>
              <w:szCs w:val="24"/>
              <w:lang w:eastAsia="zh-CN"/>
            </w:rPr>
            <w:fldChar w:fldCharType="end"/>
          </w:r>
        </w:p>
        <w:p>
          <w:pPr>
            <w:pStyle w:val="39"/>
            <w:tabs>
              <w:tab w:val="right" w:leader="dot" w:pos="9054"/>
            </w:tabs>
            <w:spacing w:line="360" w:lineRule="auto"/>
            <w:ind w:left="519" w:leftChars="236" w:firstLine="105" w:firstLineChars="50"/>
            <w:rPr>
              <w:kern w:val="2"/>
              <w:sz w:val="24"/>
              <w:szCs w:val="24"/>
              <w:lang w:eastAsia="zh-CN"/>
            </w:rPr>
          </w:pPr>
          <w:r>
            <w:fldChar w:fldCharType="begin"/>
          </w:r>
          <w:r>
            <w:instrText xml:space="preserve"> HYPERLINK \l "_Toc52097501" </w:instrText>
          </w:r>
          <w:r>
            <w:fldChar w:fldCharType="separate"/>
          </w:r>
          <w:r>
            <w:rPr>
              <w:rStyle w:val="51"/>
              <w:rFonts w:hint="eastAsia"/>
              <w:sz w:val="24"/>
              <w:szCs w:val="24"/>
              <w:lang w:eastAsia="zh-CN"/>
            </w:rPr>
            <w:t>2.项目概况与询价工作范围</w:t>
          </w:r>
          <w:r>
            <w:rPr>
              <w:rFonts w:hint="eastAsia"/>
              <w:sz w:val="24"/>
              <w:szCs w:val="24"/>
            </w:rPr>
            <w:tab/>
          </w:r>
          <w:r>
            <w:rPr>
              <w:rFonts w:hint="eastAsia"/>
              <w:sz w:val="24"/>
              <w:szCs w:val="24"/>
              <w:lang w:eastAsia="zh-CN"/>
            </w:rPr>
            <w:t>1</w:t>
          </w:r>
          <w:r>
            <w:rPr>
              <w:rFonts w:hint="eastAsia"/>
              <w:sz w:val="24"/>
              <w:szCs w:val="24"/>
              <w:lang w:eastAsia="zh-CN"/>
            </w:rPr>
            <w:fldChar w:fldCharType="end"/>
          </w:r>
        </w:p>
        <w:p>
          <w:pPr>
            <w:pStyle w:val="39"/>
            <w:tabs>
              <w:tab w:val="right" w:leader="dot" w:pos="9054"/>
            </w:tabs>
            <w:spacing w:line="360" w:lineRule="auto"/>
            <w:ind w:left="519" w:leftChars="236" w:firstLine="105" w:firstLineChars="50"/>
            <w:rPr>
              <w:kern w:val="2"/>
              <w:sz w:val="24"/>
              <w:szCs w:val="24"/>
              <w:lang w:eastAsia="zh-CN"/>
            </w:rPr>
          </w:pPr>
          <w:r>
            <w:fldChar w:fldCharType="begin"/>
          </w:r>
          <w:r>
            <w:instrText xml:space="preserve"> HYPERLINK \l "_Toc52097502" </w:instrText>
          </w:r>
          <w:r>
            <w:fldChar w:fldCharType="separate"/>
          </w:r>
          <w:r>
            <w:rPr>
              <w:rStyle w:val="51"/>
              <w:rFonts w:hint="eastAsia"/>
              <w:sz w:val="24"/>
              <w:szCs w:val="24"/>
              <w:lang w:eastAsia="zh-CN"/>
            </w:rPr>
            <w:t>3.报价人资格要求</w:t>
          </w:r>
          <w:r>
            <w:rPr>
              <w:rFonts w:hint="eastAsia"/>
              <w:sz w:val="24"/>
              <w:szCs w:val="24"/>
            </w:rPr>
            <w:tab/>
          </w:r>
          <w:r>
            <w:rPr>
              <w:rFonts w:hint="eastAsia"/>
              <w:sz w:val="24"/>
              <w:szCs w:val="24"/>
              <w:lang w:eastAsia="zh-CN"/>
            </w:rPr>
            <w:t>2</w:t>
          </w:r>
          <w:r>
            <w:rPr>
              <w:rFonts w:hint="eastAsia"/>
              <w:sz w:val="24"/>
              <w:szCs w:val="24"/>
              <w:lang w:eastAsia="zh-CN"/>
            </w:rPr>
            <w:fldChar w:fldCharType="end"/>
          </w:r>
        </w:p>
        <w:p>
          <w:pPr>
            <w:pStyle w:val="39"/>
            <w:tabs>
              <w:tab w:val="right" w:leader="dot" w:pos="9054"/>
            </w:tabs>
            <w:spacing w:line="360" w:lineRule="auto"/>
            <w:ind w:left="519" w:leftChars="236" w:firstLine="105" w:firstLineChars="50"/>
            <w:rPr>
              <w:kern w:val="2"/>
              <w:sz w:val="24"/>
              <w:szCs w:val="24"/>
              <w:lang w:eastAsia="zh-CN"/>
            </w:rPr>
          </w:pPr>
          <w:r>
            <w:fldChar w:fldCharType="begin"/>
          </w:r>
          <w:r>
            <w:instrText xml:space="preserve"> HYPERLINK \l "_Toc52097503" </w:instrText>
          </w:r>
          <w:r>
            <w:fldChar w:fldCharType="separate"/>
          </w:r>
          <w:r>
            <w:rPr>
              <w:rStyle w:val="51"/>
              <w:rFonts w:hint="eastAsia"/>
              <w:sz w:val="24"/>
              <w:szCs w:val="24"/>
              <w:lang w:eastAsia="zh-CN"/>
            </w:rPr>
            <w:t>4.报价文件的递交</w:t>
          </w:r>
          <w:r>
            <w:rPr>
              <w:rFonts w:hint="eastAsia"/>
              <w:sz w:val="24"/>
              <w:szCs w:val="24"/>
            </w:rPr>
            <w:tab/>
          </w:r>
          <w:r>
            <w:rPr>
              <w:rFonts w:hint="eastAsia"/>
              <w:sz w:val="24"/>
              <w:szCs w:val="24"/>
              <w:lang w:eastAsia="zh-CN"/>
            </w:rPr>
            <w:t>2</w:t>
          </w:r>
          <w:r>
            <w:rPr>
              <w:rFonts w:hint="eastAsia"/>
              <w:sz w:val="24"/>
              <w:szCs w:val="24"/>
              <w:lang w:eastAsia="zh-CN"/>
            </w:rPr>
            <w:fldChar w:fldCharType="end"/>
          </w:r>
        </w:p>
        <w:p>
          <w:pPr>
            <w:pStyle w:val="39"/>
            <w:tabs>
              <w:tab w:val="right" w:leader="dot" w:pos="9054"/>
            </w:tabs>
            <w:spacing w:line="360" w:lineRule="auto"/>
            <w:ind w:left="519" w:leftChars="236" w:firstLine="105" w:firstLineChars="50"/>
            <w:rPr>
              <w:kern w:val="2"/>
              <w:sz w:val="24"/>
              <w:szCs w:val="24"/>
              <w:lang w:eastAsia="zh-CN"/>
            </w:rPr>
          </w:pPr>
          <w:r>
            <w:fldChar w:fldCharType="begin"/>
          </w:r>
          <w:r>
            <w:instrText xml:space="preserve"> HYPERLINK \l "_Toc52097504" </w:instrText>
          </w:r>
          <w:r>
            <w:fldChar w:fldCharType="separate"/>
          </w:r>
          <w:r>
            <w:rPr>
              <w:rStyle w:val="51"/>
              <w:rFonts w:hint="eastAsia"/>
              <w:sz w:val="24"/>
              <w:szCs w:val="24"/>
              <w:lang w:eastAsia="zh-CN"/>
            </w:rPr>
            <w:t>5.发布公告的媒介</w:t>
          </w:r>
          <w:r>
            <w:rPr>
              <w:rFonts w:hint="eastAsia"/>
              <w:sz w:val="24"/>
              <w:szCs w:val="24"/>
            </w:rPr>
            <w:tab/>
          </w:r>
          <w:r>
            <w:rPr>
              <w:rFonts w:hint="eastAsia"/>
              <w:sz w:val="24"/>
              <w:szCs w:val="24"/>
              <w:lang w:eastAsia="zh-CN"/>
            </w:rPr>
            <w:t>3</w:t>
          </w:r>
          <w:r>
            <w:rPr>
              <w:rFonts w:hint="eastAsia"/>
              <w:sz w:val="24"/>
              <w:szCs w:val="24"/>
              <w:lang w:eastAsia="zh-CN"/>
            </w:rPr>
            <w:fldChar w:fldCharType="end"/>
          </w:r>
        </w:p>
        <w:p>
          <w:pPr>
            <w:pStyle w:val="39"/>
            <w:tabs>
              <w:tab w:val="right" w:leader="dot" w:pos="9054"/>
            </w:tabs>
            <w:spacing w:line="360" w:lineRule="auto"/>
            <w:ind w:left="519" w:leftChars="236" w:firstLine="105" w:firstLineChars="50"/>
            <w:rPr>
              <w:kern w:val="2"/>
              <w:sz w:val="24"/>
              <w:szCs w:val="24"/>
              <w:lang w:eastAsia="zh-CN"/>
            </w:rPr>
          </w:pPr>
          <w:r>
            <w:fldChar w:fldCharType="begin"/>
          </w:r>
          <w:r>
            <w:instrText xml:space="preserve"> HYPERLINK \l "_Toc52097506" </w:instrText>
          </w:r>
          <w:r>
            <w:fldChar w:fldCharType="separate"/>
          </w:r>
          <w:r>
            <w:rPr>
              <w:rStyle w:val="51"/>
              <w:rFonts w:hint="eastAsia"/>
              <w:sz w:val="24"/>
              <w:szCs w:val="24"/>
              <w:lang w:eastAsia="zh-CN"/>
            </w:rPr>
            <w:t>6.联系方式</w:t>
          </w:r>
          <w:r>
            <w:rPr>
              <w:rFonts w:hint="eastAsia"/>
              <w:sz w:val="24"/>
              <w:szCs w:val="24"/>
            </w:rPr>
            <w:tab/>
          </w:r>
          <w:r>
            <w:rPr>
              <w:rFonts w:hint="eastAsia"/>
              <w:sz w:val="24"/>
              <w:szCs w:val="24"/>
              <w:lang w:eastAsia="zh-CN"/>
            </w:rPr>
            <w:t>3</w:t>
          </w:r>
          <w:r>
            <w:rPr>
              <w:rFonts w:hint="eastAsia"/>
              <w:sz w:val="24"/>
              <w:szCs w:val="24"/>
              <w:lang w:eastAsia="zh-CN"/>
            </w:rPr>
            <w:fldChar w:fldCharType="end"/>
          </w:r>
        </w:p>
        <w:p>
          <w:pPr>
            <w:pStyle w:val="39"/>
            <w:tabs>
              <w:tab w:val="right" w:leader="dot" w:pos="9054"/>
            </w:tabs>
            <w:spacing w:line="360" w:lineRule="auto"/>
            <w:ind w:left="519" w:leftChars="236" w:firstLine="105" w:firstLineChars="50"/>
            <w:rPr>
              <w:sz w:val="24"/>
              <w:szCs w:val="24"/>
              <w:lang w:eastAsia="zh-CN"/>
            </w:rPr>
          </w:pPr>
          <w:r>
            <w:fldChar w:fldCharType="begin"/>
          </w:r>
          <w:r>
            <w:instrText xml:space="preserve"> HYPERLINK \l "_Toc52097507" </w:instrText>
          </w:r>
          <w:r>
            <w:fldChar w:fldCharType="separate"/>
          </w:r>
          <w:r>
            <w:rPr>
              <w:rStyle w:val="51"/>
              <w:rFonts w:hint="eastAsia"/>
              <w:sz w:val="24"/>
              <w:szCs w:val="24"/>
              <w:lang w:eastAsia="zh-CN"/>
            </w:rPr>
            <w:t>7.监督部门</w:t>
          </w:r>
          <w:r>
            <w:rPr>
              <w:rFonts w:hint="eastAsia"/>
              <w:sz w:val="24"/>
              <w:szCs w:val="24"/>
            </w:rPr>
            <w:tab/>
          </w:r>
          <w:r>
            <w:rPr>
              <w:rFonts w:hint="eastAsia"/>
              <w:sz w:val="24"/>
              <w:szCs w:val="24"/>
              <w:lang w:eastAsia="zh-CN"/>
            </w:rPr>
            <w:t>3</w:t>
          </w:r>
          <w:r>
            <w:rPr>
              <w:rFonts w:hint="eastAsia"/>
              <w:sz w:val="24"/>
              <w:szCs w:val="24"/>
              <w:lang w:eastAsia="zh-CN"/>
            </w:rPr>
            <w:fldChar w:fldCharType="end"/>
          </w:r>
        </w:p>
        <w:p>
          <w:pPr>
            <w:pStyle w:val="39"/>
            <w:tabs>
              <w:tab w:val="right" w:leader="dot" w:pos="9054"/>
            </w:tabs>
            <w:spacing w:line="360" w:lineRule="auto"/>
            <w:ind w:left="0"/>
            <w:rPr>
              <w:sz w:val="24"/>
              <w:szCs w:val="24"/>
              <w:lang w:eastAsia="zh-CN"/>
            </w:rPr>
          </w:pPr>
          <w:r>
            <w:rPr>
              <w:rFonts w:hint="eastAsia"/>
              <w:sz w:val="24"/>
              <w:szCs w:val="24"/>
              <w:lang w:eastAsia="zh-CN"/>
            </w:rPr>
            <w:t>第二章 报价文件要求与评审办法</w:t>
          </w:r>
          <w:r>
            <w:rPr>
              <w:rFonts w:hint="eastAsia"/>
              <w:sz w:val="24"/>
              <w:szCs w:val="24"/>
              <w:lang w:eastAsia="zh-CN"/>
            </w:rPr>
            <w:tab/>
          </w:r>
          <w:r>
            <w:rPr>
              <w:rFonts w:hint="eastAsia"/>
              <w:sz w:val="24"/>
              <w:szCs w:val="24"/>
              <w:lang w:eastAsia="zh-CN"/>
            </w:rPr>
            <w:t>4</w:t>
          </w:r>
        </w:p>
        <w:p>
          <w:pPr>
            <w:pStyle w:val="39"/>
            <w:tabs>
              <w:tab w:val="right" w:leader="dot" w:pos="9054"/>
            </w:tabs>
            <w:spacing w:line="360" w:lineRule="auto"/>
            <w:ind w:left="0" w:firstLine="630"/>
            <w:rPr>
              <w:sz w:val="24"/>
              <w:szCs w:val="24"/>
              <w:lang w:eastAsia="zh-CN"/>
            </w:rPr>
          </w:pPr>
          <w:r>
            <w:rPr>
              <w:rFonts w:hint="eastAsia"/>
              <w:sz w:val="24"/>
              <w:szCs w:val="24"/>
              <w:lang w:eastAsia="zh-CN"/>
            </w:rPr>
            <w:t>1.报价文件要求</w:t>
          </w:r>
          <w:r>
            <w:rPr>
              <w:rFonts w:hint="eastAsia"/>
              <w:sz w:val="24"/>
              <w:szCs w:val="24"/>
              <w:lang w:eastAsia="zh-CN"/>
            </w:rPr>
            <w:tab/>
          </w:r>
          <w:r>
            <w:rPr>
              <w:rFonts w:hint="eastAsia"/>
              <w:sz w:val="24"/>
              <w:szCs w:val="24"/>
              <w:lang w:eastAsia="zh-CN"/>
            </w:rPr>
            <w:t>4</w:t>
          </w:r>
        </w:p>
        <w:p>
          <w:pPr>
            <w:pStyle w:val="39"/>
            <w:tabs>
              <w:tab w:val="right" w:leader="dot" w:pos="9054"/>
            </w:tabs>
            <w:spacing w:line="360" w:lineRule="auto"/>
            <w:ind w:left="0" w:firstLine="630"/>
            <w:rPr>
              <w:sz w:val="24"/>
              <w:szCs w:val="24"/>
              <w:lang w:eastAsia="zh-CN"/>
            </w:rPr>
          </w:pPr>
          <w:r>
            <w:rPr>
              <w:rFonts w:hint="eastAsia"/>
              <w:sz w:val="24"/>
              <w:szCs w:val="24"/>
              <w:lang w:eastAsia="zh-CN"/>
            </w:rPr>
            <w:t>2.评审办法</w:t>
          </w:r>
          <w:r>
            <w:rPr>
              <w:rFonts w:hint="eastAsia"/>
              <w:sz w:val="24"/>
              <w:szCs w:val="24"/>
              <w:lang w:eastAsia="zh-CN"/>
            </w:rPr>
            <w:tab/>
          </w:r>
          <w:r>
            <w:rPr>
              <w:rFonts w:hint="eastAsia"/>
              <w:sz w:val="24"/>
              <w:szCs w:val="24"/>
              <w:lang w:eastAsia="zh-CN"/>
            </w:rPr>
            <w:t>4</w:t>
          </w:r>
        </w:p>
        <w:p>
          <w:pPr>
            <w:pStyle w:val="39"/>
            <w:tabs>
              <w:tab w:val="right" w:leader="dot" w:pos="9054"/>
            </w:tabs>
            <w:spacing w:line="360" w:lineRule="auto"/>
            <w:ind w:left="0"/>
            <w:rPr>
              <w:sz w:val="24"/>
              <w:szCs w:val="24"/>
              <w:lang w:eastAsia="zh-CN"/>
            </w:rPr>
          </w:pPr>
          <w:r>
            <w:rPr>
              <w:rFonts w:hint="eastAsia"/>
              <w:sz w:val="24"/>
              <w:szCs w:val="24"/>
              <w:lang w:eastAsia="zh-CN"/>
            </w:rPr>
            <w:t>第三章 技术条款与合同签订</w:t>
          </w:r>
          <w:r>
            <w:rPr>
              <w:rFonts w:hint="eastAsia"/>
              <w:sz w:val="24"/>
              <w:szCs w:val="24"/>
              <w:lang w:eastAsia="zh-CN"/>
            </w:rPr>
            <w:tab/>
          </w:r>
          <w:r>
            <w:rPr>
              <w:rFonts w:hint="eastAsia"/>
              <w:sz w:val="24"/>
              <w:szCs w:val="24"/>
              <w:lang w:eastAsia="zh-CN"/>
            </w:rPr>
            <w:t>7</w:t>
          </w:r>
        </w:p>
        <w:p>
          <w:pPr>
            <w:pStyle w:val="39"/>
            <w:tabs>
              <w:tab w:val="right" w:leader="dot" w:pos="9054"/>
            </w:tabs>
            <w:spacing w:line="360" w:lineRule="auto"/>
            <w:ind w:left="0" w:firstLine="630"/>
            <w:rPr>
              <w:sz w:val="24"/>
              <w:szCs w:val="24"/>
              <w:lang w:eastAsia="zh-CN"/>
            </w:rPr>
          </w:pPr>
          <w:r>
            <w:rPr>
              <w:rFonts w:hint="eastAsia"/>
              <w:sz w:val="24"/>
              <w:szCs w:val="24"/>
              <w:lang w:eastAsia="zh-CN"/>
            </w:rPr>
            <w:t>1.技术条款</w:t>
          </w:r>
          <w:r>
            <w:rPr>
              <w:rFonts w:hint="eastAsia"/>
              <w:sz w:val="24"/>
              <w:szCs w:val="24"/>
              <w:lang w:eastAsia="zh-CN"/>
            </w:rPr>
            <w:tab/>
          </w:r>
          <w:r>
            <w:rPr>
              <w:rFonts w:hint="eastAsia"/>
              <w:sz w:val="24"/>
              <w:szCs w:val="24"/>
              <w:lang w:eastAsia="zh-CN"/>
            </w:rPr>
            <w:t>7</w:t>
          </w:r>
        </w:p>
        <w:p>
          <w:pPr>
            <w:pStyle w:val="39"/>
            <w:tabs>
              <w:tab w:val="right" w:leader="dot" w:pos="9054"/>
            </w:tabs>
            <w:spacing w:line="360" w:lineRule="auto"/>
            <w:ind w:left="0" w:firstLine="630"/>
            <w:rPr>
              <w:sz w:val="24"/>
              <w:szCs w:val="24"/>
              <w:lang w:eastAsia="zh-CN"/>
            </w:rPr>
          </w:pPr>
          <w:r>
            <w:rPr>
              <w:rFonts w:hint="eastAsia"/>
              <w:sz w:val="24"/>
              <w:szCs w:val="24"/>
              <w:lang w:eastAsia="zh-CN"/>
            </w:rPr>
            <w:t>2.合同签订</w:t>
          </w:r>
          <w:r>
            <w:rPr>
              <w:rFonts w:hint="eastAsia"/>
              <w:sz w:val="24"/>
              <w:szCs w:val="24"/>
              <w:lang w:eastAsia="zh-CN"/>
            </w:rPr>
            <w:tab/>
          </w:r>
          <w:r>
            <w:rPr>
              <w:rFonts w:hint="eastAsia"/>
              <w:sz w:val="24"/>
              <w:szCs w:val="24"/>
              <w:lang w:eastAsia="zh-CN"/>
            </w:rPr>
            <w:t>17</w:t>
          </w:r>
        </w:p>
        <w:p>
          <w:pPr>
            <w:pStyle w:val="39"/>
            <w:tabs>
              <w:tab w:val="right" w:leader="dot" w:pos="9054"/>
            </w:tabs>
            <w:spacing w:line="360" w:lineRule="auto"/>
            <w:ind w:left="0" w:firstLine="630"/>
            <w:rPr>
              <w:sz w:val="24"/>
              <w:szCs w:val="24"/>
              <w:lang w:eastAsia="zh-CN"/>
            </w:rPr>
          </w:pPr>
          <w:r>
            <w:rPr>
              <w:rFonts w:hint="eastAsia"/>
              <w:sz w:val="24"/>
              <w:szCs w:val="24"/>
              <w:lang w:eastAsia="zh-CN"/>
            </w:rPr>
            <w:t>3.支付方式</w:t>
          </w:r>
          <w:r>
            <w:rPr>
              <w:rFonts w:hint="eastAsia"/>
              <w:sz w:val="24"/>
              <w:szCs w:val="24"/>
              <w:lang w:eastAsia="zh-CN"/>
            </w:rPr>
            <w:tab/>
          </w:r>
          <w:r>
            <w:rPr>
              <w:rFonts w:hint="eastAsia"/>
              <w:sz w:val="24"/>
              <w:szCs w:val="24"/>
              <w:lang w:eastAsia="zh-CN"/>
            </w:rPr>
            <w:t>17</w:t>
          </w:r>
        </w:p>
        <w:p>
          <w:pPr>
            <w:pStyle w:val="39"/>
            <w:tabs>
              <w:tab w:val="right" w:leader="dot" w:pos="9054"/>
            </w:tabs>
            <w:spacing w:line="360" w:lineRule="auto"/>
            <w:ind w:left="0" w:firstLine="630"/>
            <w:rPr>
              <w:sz w:val="24"/>
              <w:szCs w:val="24"/>
              <w:lang w:eastAsia="zh-CN"/>
            </w:rPr>
          </w:pPr>
          <w:r>
            <w:rPr>
              <w:rFonts w:hint="eastAsia"/>
              <w:sz w:val="24"/>
              <w:szCs w:val="24"/>
              <w:lang w:eastAsia="zh-CN"/>
            </w:rPr>
            <w:t>4.成果提交及服务期限</w:t>
          </w:r>
          <w:r>
            <w:rPr>
              <w:rFonts w:hint="eastAsia"/>
              <w:sz w:val="24"/>
              <w:szCs w:val="24"/>
              <w:lang w:eastAsia="zh-CN"/>
            </w:rPr>
            <w:tab/>
          </w:r>
          <w:r>
            <w:rPr>
              <w:rFonts w:hint="eastAsia"/>
              <w:sz w:val="24"/>
              <w:szCs w:val="24"/>
              <w:lang w:eastAsia="zh-CN"/>
            </w:rPr>
            <w:t>17</w:t>
          </w:r>
        </w:p>
        <w:p>
          <w:pPr>
            <w:pStyle w:val="33"/>
            <w:tabs>
              <w:tab w:val="right" w:leader="dot" w:pos="9054"/>
            </w:tabs>
            <w:spacing w:line="360" w:lineRule="auto"/>
            <w:rPr>
              <w:kern w:val="2"/>
              <w:sz w:val="24"/>
              <w:szCs w:val="24"/>
              <w:lang w:eastAsia="zh-CN"/>
            </w:rPr>
          </w:pPr>
          <w:r>
            <w:fldChar w:fldCharType="begin"/>
          </w:r>
          <w:r>
            <w:instrText xml:space="preserve"> HYPERLINK \l "_Toc52097515" </w:instrText>
          </w:r>
          <w:r>
            <w:fldChar w:fldCharType="separate"/>
          </w:r>
          <w:r>
            <w:rPr>
              <w:rFonts w:hint="eastAsia"/>
              <w:sz w:val="24"/>
              <w:szCs w:val="24"/>
            </w:rPr>
            <w:t>第四章 报价格式</w:t>
          </w:r>
          <w:r>
            <w:rPr>
              <w:rFonts w:hint="eastAsia"/>
              <w:sz w:val="24"/>
              <w:szCs w:val="24"/>
            </w:rPr>
            <w:tab/>
          </w:r>
          <w:r>
            <w:rPr>
              <w:rFonts w:hint="eastAsia"/>
              <w:sz w:val="24"/>
              <w:szCs w:val="24"/>
              <w:lang w:eastAsia="zh-CN"/>
            </w:rPr>
            <w:t>18</w:t>
          </w:r>
          <w:r>
            <w:rPr>
              <w:rFonts w:hint="eastAsia"/>
              <w:sz w:val="24"/>
              <w:szCs w:val="24"/>
              <w:lang w:eastAsia="zh-CN"/>
            </w:rPr>
            <w:fldChar w:fldCharType="end"/>
          </w:r>
        </w:p>
        <w:p>
          <w:pPr>
            <w:pStyle w:val="39"/>
            <w:tabs>
              <w:tab w:val="right" w:leader="dot" w:pos="9054"/>
            </w:tabs>
            <w:spacing w:line="360" w:lineRule="auto"/>
            <w:rPr>
              <w:kern w:val="2"/>
              <w:sz w:val="24"/>
              <w:szCs w:val="24"/>
              <w:lang w:eastAsia="zh-CN"/>
            </w:rPr>
          </w:pPr>
          <w:r>
            <w:fldChar w:fldCharType="begin"/>
          </w:r>
          <w:r>
            <w:instrText xml:space="preserve"> HYPERLINK \l "_Toc52097543" </w:instrText>
          </w:r>
          <w:r>
            <w:fldChar w:fldCharType="separate"/>
          </w:r>
          <w:r>
            <w:rPr>
              <w:rStyle w:val="51"/>
              <w:rFonts w:hint="eastAsia"/>
              <w:sz w:val="24"/>
              <w:szCs w:val="24"/>
              <w:lang w:eastAsia="zh-CN"/>
            </w:rPr>
            <w:t>一、</w:t>
          </w:r>
          <w:r>
            <w:rPr>
              <w:rStyle w:val="51"/>
              <w:rFonts w:hint="eastAsia"/>
              <w:sz w:val="24"/>
              <w:szCs w:val="24"/>
            </w:rPr>
            <w:t>法定代表人身份证明或授权委托书</w:t>
          </w:r>
          <w:r>
            <w:rPr>
              <w:rFonts w:hint="eastAsia"/>
              <w:sz w:val="24"/>
              <w:szCs w:val="24"/>
            </w:rPr>
            <w:tab/>
          </w:r>
          <w:r>
            <w:rPr>
              <w:rFonts w:hint="eastAsia"/>
              <w:sz w:val="24"/>
              <w:szCs w:val="24"/>
            </w:rPr>
            <w:fldChar w:fldCharType="begin"/>
          </w:r>
          <w:r>
            <w:rPr>
              <w:rFonts w:hint="eastAsia"/>
              <w:sz w:val="24"/>
              <w:szCs w:val="24"/>
            </w:rPr>
            <w:instrText xml:space="preserve"> PAGEREF _Toc52097543 \h </w:instrText>
          </w:r>
          <w:r>
            <w:rPr>
              <w:rFonts w:hint="eastAsia"/>
              <w:sz w:val="24"/>
              <w:szCs w:val="24"/>
            </w:rPr>
            <w:fldChar w:fldCharType="separate"/>
          </w:r>
          <w:r>
            <w:rPr>
              <w:rFonts w:hint="eastAsia"/>
              <w:sz w:val="24"/>
              <w:szCs w:val="24"/>
              <w:lang w:eastAsia="zh-CN"/>
            </w:rPr>
            <w:t>2</w:t>
          </w:r>
          <w:r>
            <w:rPr>
              <w:rFonts w:hint="eastAsia"/>
              <w:sz w:val="24"/>
              <w:szCs w:val="24"/>
            </w:rPr>
            <w:t>0</w:t>
          </w:r>
          <w:r>
            <w:rPr>
              <w:rFonts w:hint="eastAsia"/>
              <w:sz w:val="24"/>
              <w:szCs w:val="24"/>
            </w:rPr>
            <w:fldChar w:fldCharType="end"/>
          </w:r>
          <w:r>
            <w:rPr>
              <w:rFonts w:hint="eastAsia"/>
              <w:sz w:val="24"/>
              <w:szCs w:val="24"/>
            </w:rPr>
            <w:fldChar w:fldCharType="end"/>
          </w:r>
        </w:p>
        <w:p>
          <w:pPr>
            <w:pStyle w:val="39"/>
            <w:tabs>
              <w:tab w:val="right" w:leader="dot" w:pos="9054"/>
            </w:tabs>
            <w:spacing w:line="360" w:lineRule="auto"/>
            <w:rPr>
              <w:kern w:val="2"/>
              <w:sz w:val="24"/>
              <w:szCs w:val="24"/>
              <w:lang w:eastAsia="zh-CN"/>
            </w:rPr>
          </w:pPr>
          <w:r>
            <w:fldChar w:fldCharType="begin"/>
          </w:r>
          <w:r>
            <w:instrText xml:space="preserve"> HYPERLINK \l "_Toc52097544" </w:instrText>
          </w:r>
          <w:r>
            <w:fldChar w:fldCharType="separate"/>
          </w:r>
          <w:r>
            <w:rPr>
              <w:rStyle w:val="51"/>
              <w:rFonts w:hint="eastAsia"/>
              <w:sz w:val="24"/>
              <w:szCs w:val="24"/>
              <w:lang w:eastAsia="zh-CN"/>
            </w:rPr>
            <w:t>二、报价</w:t>
          </w:r>
          <w:r>
            <w:rPr>
              <w:rStyle w:val="51"/>
              <w:rFonts w:hint="eastAsia"/>
              <w:sz w:val="24"/>
              <w:szCs w:val="24"/>
            </w:rPr>
            <w:t>函</w:t>
          </w:r>
          <w:r>
            <w:rPr>
              <w:rFonts w:hint="eastAsia"/>
              <w:sz w:val="24"/>
              <w:szCs w:val="24"/>
            </w:rPr>
            <w:tab/>
          </w:r>
          <w:r>
            <w:rPr>
              <w:rFonts w:hint="eastAsia"/>
              <w:sz w:val="24"/>
              <w:szCs w:val="24"/>
            </w:rPr>
            <w:fldChar w:fldCharType="begin"/>
          </w:r>
          <w:r>
            <w:rPr>
              <w:rFonts w:hint="eastAsia"/>
              <w:sz w:val="24"/>
              <w:szCs w:val="24"/>
            </w:rPr>
            <w:instrText xml:space="preserve"> PAGEREF _Toc52097544 \h </w:instrText>
          </w:r>
          <w:r>
            <w:rPr>
              <w:rFonts w:hint="eastAsia"/>
              <w:sz w:val="24"/>
              <w:szCs w:val="24"/>
            </w:rPr>
            <w:fldChar w:fldCharType="separate"/>
          </w:r>
          <w:r>
            <w:rPr>
              <w:rFonts w:hint="eastAsia"/>
              <w:sz w:val="24"/>
              <w:szCs w:val="24"/>
              <w:lang w:eastAsia="zh-CN"/>
            </w:rPr>
            <w:t>2</w:t>
          </w:r>
          <w:r>
            <w:rPr>
              <w:rFonts w:hint="eastAsia"/>
              <w:sz w:val="24"/>
              <w:szCs w:val="24"/>
            </w:rPr>
            <w:t>1</w:t>
          </w:r>
          <w:r>
            <w:rPr>
              <w:rFonts w:hint="eastAsia"/>
              <w:sz w:val="24"/>
              <w:szCs w:val="24"/>
            </w:rPr>
            <w:fldChar w:fldCharType="end"/>
          </w:r>
          <w:r>
            <w:rPr>
              <w:rFonts w:hint="eastAsia"/>
              <w:sz w:val="24"/>
              <w:szCs w:val="24"/>
            </w:rPr>
            <w:fldChar w:fldCharType="end"/>
          </w:r>
        </w:p>
        <w:p>
          <w:pPr>
            <w:pStyle w:val="39"/>
            <w:tabs>
              <w:tab w:val="right" w:leader="dot" w:pos="9054"/>
            </w:tabs>
            <w:spacing w:line="360" w:lineRule="auto"/>
            <w:rPr>
              <w:kern w:val="2"/>
              <w:sz w:val="24"/>
              <w:szCs w:val="24"/>
              <w:lang w:eastAsia="zh-CN"/>
            </w:rPr>
          </w:pPr>
          <w:r>
            <w:fldChar w:fldCharType="begin"/>
          </w:r>
          <w:r>
            <w:instrText xml:space="preserve"> HYPERLINK \l "_Toc52097545" </w:instrText>
          </w:r>
          <w:r>
            <w:fldChar w:fldCharType="separate"/>
          </w:r>
          <w:r>
            <w:rPr>
              <w:rStyle w:val="51"/>
              <w:rFonts w:hint="eastAsia"/>
              <w:sz w:val="24"/>
              <w:szCs w:val="24"/>
              <w:lang w:eastAsia="zh-CN"/>
            </w:rPr>
            <w:t>三、</w:t>
          </w:r>
          <w:r>
            <w:rPr>
              <w:rStyle w:val="51"/>
              <w:rFonts w:hint="eastAsia"/>
              <w:spacing w:val="-10"/>
              <w:sz w:val="24"/>
              <w:szCs w:val="24"/>
              <w:shd w:val="clear" w:color="auto" w:fill="FFFFFF"/>
              <w:lang w:val="zh-CN" w:bidi="zh-CN"/>
            </w:rPr>
            <w:t>报价表</w:t>
          </w:r>
          <w:r>
            <w:rPr>
              <w:rFonts w:hint="eastAsia"/>
              <w:sz w:val="24"/>
              <w:szCs w:val="24"/>
            </w:rPr>
            <w:tab/>
          </w:r>
          <w:r>
            <w:rPr>
              <w:rFonts w:hint="eastAsia"/>
              <w:sz w:val="24"/>
              <w:szCs w:val="24"/>
              <w:lang w:eastAsia="zh-CN"/>
            </w:rPr>
            <w:t>23</w:t>
          </w:r>
          <w:r>
            <w:rPr>
              <w:rFonts w:hint="eastAsia"/>
              <w:sz w:val="24"/>
              <w:szCs w:val="24"/>
              <w:lang w:eastAsia="zh-CN"/>
            </w:rPr>
            <w:fldChar w:fldCharType="end"/>
          </w:r>
        </w:p>
        <w:p>
          <w:pPr>
            <w:pStyle w:val="39"/>
            <w:tabs>
              <w:tab w:val="right" w:leader="dot" w:pos="9054"/>
            </w:tabs>
            <w:spacing w:line="360" w:lineRule="auto"/>
            <w:rPr>
              <w:kern w:val="2"/>
              <w:sz w:val="24"/>
              <w:szCs w:val="24"/>
              <w:lang w:eastAsia="zh-CN"/>
            </w:rPr>
          </w:pPr>
          <w:r>
            <w:fldChar w:fldCharType="begin"/>
          </w:r>
          <w:r>
            <w:instrText xml:space="preserve"> HYPERLINK \l "_Toc52097546" </w:instrText>
          </w:r>
          <w:r>
            <w:fldChar w:fldCharType="separate"/>
          </w:r>
          <w:r>
            <w:rPr>
              <w:rStyle w:val="51"/>
              <w:rFonts w:hint="eastAsia"/>
              <w:sz w:val="24"/>
              <w:szCs w:val="24"/>
              <w:lang w:eastAsia="zh-CN"/>
            </w:rPr>
            <w:t>四、</w:t>
          </w:r>
          <w:r>
            <w:rPr>
              <w:rStyle w:val="51"/>
              <w:rFonts w:hint="eastAsia"/>
              <w:sz w:val="24"/>
              <w:szCs w:val="24"/>
            </w:rPr>
            <w:t>资格审查资料</w:t>
          </w:r>
          <w:r>
            <w:rPr>
              <w:rFonts w:hint="eastAsia"/>
              <w:sz w:val="24"/>
              <w:szCs w:val="24"/>
            </w:rPr>
            <w:tab/>
          </w:r>
          <w:r>
            <w:rPr>
              <w:rFonts w:hint="eastAsia"/>
              <w:sz w:val="24"/>
              <w:szCs w:val="24"/>
              <w:lang w:eastAsia="zh-CN"/>
            </w:rPr>
            <w:t>25</w:t>
          </w:r>
          <w:r>
            <w:rPr>
              <w:rFonts w:hint="eastAsia"/>
              <w:sz w:val="24"/>
              <w:szCs w:val="24"/>
              <w:lang w:eastAsia="zh-CN"/>
            </w:rPr>
            <w:fldChar w:fldCharType="end"/>
          </w:r>
        </w:p>
        <w:p>
          <w:pPr>
            <w:pStyle w:val="39"/>
            <w:tabs>
              <w:tab w:val="right" w:leader="dot" w:pos="9054"/>
            </w:tabs>
            <w:spacing w:line="360" w:lineRule="auto"/>
            <w:rPr>
              <w:kern w:val="2"/>
              <w:sz w:val="24"/>
              <w:szCs w:val="24"/>
              <w:lang w:eastAsia="zh-CN"/>
            </w:rPr>
          </w:pPr>
          <w:r>
            <w:fldChar w:fldCharType="begin"/>
          </w:r>
          <w:r>
            <w:instrText xml:space="preserve"> HYPERLINK \l "_Toc52097547" </w:instrText>
          </w:r>
          <w:r>
            <w:fldChar w:fldCharType="separate"/>
          </w:r>
          <w:r>
            <w:rPr>
              <w:rStyle w:val="51"/>
              <w:rFonts w:hint="eastAsia"/>
              <w:sz w:val="24"/>
              <w:szCs w:val="24"/>
              <w:lang w:eastAsia="zh-CN"/>
            </w:rPr>
            <w:t>五、诚信</w:t>
          </w:r>
          <w:r>
            <w:rPr>
              <w:rStyle w:val="51"/>
              <w:rFonts w:hint="eastAsia"/>
              <w:sz w:val="24"/>
              <w:szCs w:val="24"/>
            </w:rPr>
            <w:t>承诺书</w:t>
          </w:r>
          <w:r>
            <w:rPr>
              <w:rFonts w:hint="eastAsia"/>
              <w:sz w:val="24"/>
              <w:szCs w:val="24"/>
            </w:rPr>
            <w:tab/>
          </w:r>
          <w:r>
            <w:rPr>
              <w:rFonts w:hint="eastAsia"/>
              <w:sz w:val="24"/>
              <w:szCs w:val="24"/>
              <w:lang w:eastAsia="zh-CN"/>
            </w:rPr>
            <w:t>26</w:t>
          </w:r>
          <w:r>
            <w:rPr>
              <w:rFonts w:hint="eastAsia"/>
              <w:sz w:val="24"/>
              <w:szCs w:val="24"/>
              <w:lang w:eastAsia="zh-CN"/>
            </w:rPr>
            <w:fldChar w:fldCharType="end"/>
          </w:r>
        </w:p>
        <w:p>
          <w:pPr>
            <w:pStyle w:val="39"/>
            <w:tabs>
              <w:tab w:val="right" w:leader="dot" w:pos="9054"/>
            </w:tabs>
            <w:spacing w:line="360" w:lineRule="auto"/>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hint="eastAsia"/>
              <w:sz w:val="24"/>
              <w:szCs w:val="24"/>
              <w:lang w:eastAsia="zh-CN"/>
            </w:rPr>
            <w:t>六、</w:t>
          </w:r>
          <w:r>
            <w:rPr>
              <w:rStyle w:val="51"/>
              <w:rFonts w:hint="eastAsia"/>
              <w:sz w:val="24"/>
              <w:szCs w:val="24"/>
            </w:rPr>
            <w:t>其他资料</w:t>
          </w:r>
          <w:r>
            <w:rPr>
              <w:rFonts w:hint="eastAsia"/>
              <w:sz w:val="24"/>
              <w:szCs w:val="24"/>
            </w:rPr>
            <w:tab/>
          </w:r>
          <w:r>
            <w:rPr>
              <w:rFonts w:hint="eastAsia"/>
              <w:sz w:val="24"/>
              <w:szCs w:val="24"/>
              <w:lang w:eastAsia="zh-CN"/>
            </w:rPr>
            <w:t>28</w:t>
          </w:r>
          <w:r>
            <w:rPr>
              <w:rFonts w:hint="eastAsia"/>
              <w:sz w:val="24"/>
              <w:szCs w:val="24"/>
              <w:lang w:eastAsia="zh-CN"/>
            </w:rPr>
            <w:fldChar w:fldCharType="end"/>
          </w:r>
        </w:p>
        <w:p>
          <w:pPr>
            <w:rPr>
              <w:rFonts w:ascii="Times New Roman" w:hAnsi="Times New Roman" w:cs="Times New Roman" w:eastAsiaTheme="minorEastAsia"/>
              <w:b/>
              <w:bCs/>
              <w:sz w:val="28"/>
              <w:szCs w:val="28"/>
              <w:lang w:eastAsia="zh-CN"/>
            </w:rPr>
            <w:sectPr>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
              <w:bCs/>
              <w:sz w:val="32"/>
              <w:lang w:val="zh-CN"/>
            </w:rPr>
            <w:fldChar w:fldCharType="end"/>
          </w:r>
        </w:p>
      </w:sdtContent>
    </w:sdt>
    <w:p>
      <w:pPr>
        <w:widowControl/>
        <w:rPr>
          <w:rFonts w:ascii="Times New Roman" w:hAnsi="Times New Roman" w:eastAsia="方正小标宋_GBK" w:cs="Times New Roman"/>
          <w:bCs/>
          <w:sz w:val="44"/>
          <w:szCs w:val="44"/>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asciiTheme="majorEastAsia" w:hAnsiTheme="majorEastAsia" w:eastAsiaTheme="majorEastAsia" w:cstheme="majorEastAsia"/>
          <w:b/>
          <w:sz w:val="36"/>
          <w:szCs w:val="36"/>
          <w:lang w:val="zh-CN" w:eastAsia="zh-CN"/>
        </w:rPr>
      </w:pPr>
      <w:r>
        <w:rPr>
          <w:rFonts w:hint="eastAsia" w:asciiTheme="majorEastAsia" w:hAnsiTheme="majorEastAsia" w:eastAsiaTheme="majorEastAsia" w:cstheme="majorEastAsia"/>
          <w:b/>
          <w:sz w:val="36"/>
          <w:szCs w:val="36"/>
          <w:lang w:val="zh-CN" w:eastAsia="zh-CN"/>
        </w:rPr>
        <w:t>第一章 询价公告</w:t>
      </w:r>
      <w:bookmarkEnd w:id="0"/>
      <w:bookmarkEnd w:id="1"/>
    </w:p>
    <w:p>
      <w:pPr>
        <w:pStyle w:val="6"/>
        <w:spacing w:line="360" w:lineRule="auto"/>
        <w:rPr>
          <w:rFonts w:ascii="宋体" w:hAnsi="宋体" w:eastAsia="宋体" w:cs="宋体"/>
          <w:bCs w:val="0"/>
          <w:sz w:val="28"/>
          <w:szCs w:val="28"/>
          <w:lang w:eastAsia="zh-CN"/>
        </w:rPr>
      </w:pPr>
      <w:bookmarkStart w:id="2" w:name="_Toc6230450"/>
      <w:bookmarkStart w:id="3" w:name="_Toc370126361"/>
      <w:bookmarkStart w:id="4" w:name="_Toc29194681"/>
      <w:bookmarkStart w:id="5" w:name="_Toc52097500"/>
      <w:bookmarkStart w:id="6" w:name="_Toc375641571"/>
      <w:r>
        <w:rPr>
          <w:rFonts w:hint="eastAsia" w:ascii="宋体" w:hAnsi="宋体" w:eastAsia="宋体" w:cs="宋体"/>
          <w:bCs w:val="0"/>
          <w:sz w:val="28"/>
          <w:szCs w:val="28"/>
          <w:lang w:eastAsia="zh-CN"/>
        </w:rPr>
        <w:t>1.询价条件</w:t>
      </w:r>
      <w:bookmarkEnd w:id="2"/>
      <w:bookmarkEnd w:id="3"/>
      <w:bookmarkEnd w:id="4"/>
      <w:bookmarkEnd w:id="5"/>
      <w:bookmarkEnd w:id="6"/>
    </w:p>
    <w:p>
      <w:pPr>
        <w:spacing w:beforeLines="50" w:after="120" w:line="360" w:lineRule="auto"/>
        <w:ind w:firstLine="480" w:firstLineChars="200"/>
        <w:rPr>
          <w:bCs/>
          <w:sz w:val="24"/>
          <w:szCs w:val="24"/>
          <w:lang w:eastAsia="zh-CN"/>
        </w:rPr>
      </w:pPr>
      <w:r>
        <w:rPr>
          <w:rFonts w:hint="eastAsia"/>
          <w:bCs/>
          <w:sz w:val="24"/>
          <w:szCs w:val="24"/>
          <w:lang w:eastAsia="zh-CN"/>
        </w:rPr>
        <w:t>本项目</w:t>
      </w:r>
      <w:r>
        <w:rPr>
          <w:rFonts w:hint="eastAsia"/>
          <w:bCs/>
          <w:sz w:val="24"/>
          <w:szCs w:val="24"/>
          <w:u w:val="single"/>
          <w:lang w:eastAsia="zh-CN"/>
        </w:rPr>
        <w:t>草街电厂</w:t>
      </w:r>
      <w:r>
        <w:rPr>
          <w:rFonts w:hint="eastAsia"/>
          <w:bCs/>
          <w:sz w:val="24"/>
          <w:szCs w:val="24"/>
          <w:u w:val="single"/>
          <w:lang w:val="en-US" w:eastAsia="zh-CN"/>
        </w:rPr>
        <w:t>尾水门机控制电缆更换</w:t>
      </w:r>
      <w:r>
        <w:rPr>
          <w:rFonts w:hint="eastAsia"/>
          <w:bCs/>
          <w:sz w:val="24"/>
          <w:szCs w:val="24"/>
          <w:lang w:eastAsia="zh-CN"/>
        </w:rPr>
        <w:t>已具备发包条件，询价人为</w:t>
      </w:r>
      <w:r>
        <w:rPr>
          <w:rFonts w:hint="eastAsia"/>
          <w:bCs/>
          <w:sz w:val="24"/>
          <w:szCs w:val="24"/>
          <w:u w:val="single"/>
          <w:lang w:eastAsia="zh-CN"/>
        </w:rPr>
        <w:t>重庆草街航运电力开发有限公司水力发电厂</w:t>
      </w:r>
      <w:r>
        <w:rPr>
          <w:rFonts w:hint="eastAsia"/>
          <w:bCs/>
          <w:sz w:val="24"/>
          <w:szCs w:val="24"/>
          <w:lang w:eastAsia="zh-CN"/>
        </w:rPr>
        <w:t>，发包人为</w:t>
      </w:r>
      <w:r>
        <w:rPr>
          <w:rFonts w:hint="eastAsia"/>
          <w:bCs/>
          <w:sz w:val="24"/>
          <w:szCs w:val="24"/>
          <w:u w:val="single"/>
          <w:lang w:eastAsia="zh-CN"/>
        </w:rPr>
        <w:t>重庆草街航运电力开发有限公司</w:t>
      </w:r>
      <w:r>
        <w:rPr>
          <w:rFonts w:hint="eastAsia"/>
          <w:bCs/>
          <w:sz w:val="24"/>
          <w:szCs w:val="24"/>
          <w:lang w:eastAsia="zh-CN"/>
        </w:rPr>
        <w:t>。根据实际工作需要，现计划对该项目采取</w:t>
      </w:r>
      <w:r>
        <w:rPr>
          <w:rFonts w:hint="eastAsia"/>
          <w:bCs/>
          <w:sz w:val="24"/>
          <w:szCs w:val="24"/>
          <w:u w:val="single"/>
          <w:lang w:eastAsia="zh-CN"/>
        </w:rPr>
        <w:t>公开</w:t>
      </w:r>
      <w:r>
        <w:rPr>
          <w:rFonts w:hint="eastAsia"/>
          <w:bCs/>
          <w:sz w:val="24"/>
          <w:szCs w:val="24"/>
          <w:u w:val="single"/>
          <w:lang w:val="en-US" w:eastAsia="zh-CN"/>
        </w:rPr>
        <w:t>询价</w:t>
      </w:r>
      <w:r>
        <w:rPr>
          <w:rFonts w:hint="eastAsia"/>
          <w:bCs/>
          <w:sz w:val="24"/>
          <w:szCs w:val="24"/>
          <w:lang w:eastAsia="zh-CN"/>
        </w:rPr>
        <w:t>方式确定服务单位。</w:t>
      </w:r>
    </w:p>
    <w:p>
      <w:pPr>
        <w:pStyle w:val="6"/>
        <w:spacing w:line="360" w:lineRule="auto"/>
        <w:rPr>
          <w:rFonts w:ascii="宋体" w:hAnsi="宋体" w:eastAsia="宋体" w:cs="宋体"/>
          <w:bCs w:val="0"/>
          <w:sz w:val="28"/>
          <w:szCs w:val="28"/>
          <w:lang w:eastAsia="zh-CN"/>
        </w:rPr>
      </w:pPr>
      <w:bookmarkStart w:id="7" w:name="_Toc6230451"/>
      <w:bookmarkStart w:id="8" w:name="_Toc29194682"/>
      <w:bookmarkStart w:id="9" w:name="_Toc52097501"/>
      <w:r>
        <w:rPr>
          <w:rFonts w:hint="eastAsia" w:ascii="宋体" w:hAnsi="宋体" w:eastAsia="宋体" w:cs="宋体"/>
          <w:bCs w:val="0"/>
          <w:sz w:val="28"/>
          <w:szCs w:val="28"/>
          <w:lang w:eastAsia="zh-CN"/>
        </w:rPr>
        <w:t>2.项目概况与询价工作范围</w:t>
      </w:r>
      <w:bookmarkEnd w:id="7"/>
      <w:bookmarkEnd w:id="8"/>
      <w:bookmarkEnd w:id="9"/>
    </w:p>
    <w:p>
      <w:pPr>
        <w:spacing w:line="360" w:lineRule="auto"/>
        <w:ind w:firstLine="480" w:firstLineChars="200"/>
        <w:jc w:val="both"/>
        <w:rPr>
          <w:bCs/>
          <w:sz w:val="24"/>
          <w:szCs w:val="24"/>
          <w:lang w:eastAsia="zh-CN"/>
        </w:rPr>
      </w:pPr>
      <w:bookmarkStart w:id="10" w:name="_Toc323734100"/>
      <w:bookmarkStart w:id="11" w:name="_Toc324429695"/>
      <w:bookmarkStart w:id="12" w:name="_Toc21092"/>
      <w:r>
        <w:rPr>
          <w:rFonts w:hint="eastAsia"/>
          <w:bCs/>
          <w:sz w:val="24"/>
          <w:szCs w:val="24"/>
          <w:lang w:eastAsia="zh-CN"/>
        </w:rPr>
        <w:t>2.1、项目地址</w:t>
      </w:r>
    </w:p>
    <w:p>
      <w:pPr>
        <w:spacing w:beforeLines="50" w:after="120" w:line="360" w:lineRule="auto"/>
        <w:ind w:firstLine="480" w:firstLineChars="200"/>
        <w:jc w:val="both"/>
        <w:rPr>
          <w:bCs/>
          <w:sz w:val="24"/>
          <w:szCs w:val="24"/>
          <w:lang w:eastAsia="zh-CN"/>
        </w:rPr>
      </w:pPr>
      <w:r>
        <w:rPr>
          <w:rFonts w:hint="eastAsia"/>
          <w:bCs/>
          <w:sz w:val="24"/>
          <w:szCs w:val="24"/>
          <w:lang w:eastAsia="zh-CN"/>
        </w:rPr>
        <w:t>草街电厂</w:t>
      </w:r>
      <w:r>
        <w:rPr>
          <w:rFonts w:hint="eastAsia"/>
          <w:bCs/>
          <w:sz w:val="24"/>
          <w:szCs w:val="24"/>
          <w:lang w:val="en-US" w:eastAsia="zh-CN"/>
        </w:rPr>
        <w:t>尾水坝顶</w:t>
      </w:r>
    </w:p>
    <w:p>
      <w:pPr>
        <w:spacing w:line="360" w:lineRule="auto"/>
        <w:jc w:val="both"/>
        <w:rPr>
          <w:bCs/>
          <w:sz w:val="24"/>
          <w:szCs w:val="24"/>
          <w:lang w:eastAsia="zh-CN"/>
        </w:rPr>
      </w:pPr>
      <w:r>
        <w:rPr>
          <w:rFonts w:hint="eastAsia"/>
          <w:bCs/>
          <w:sz w:val="24"/>
          <w:szCs w:val="24"/>
          <w:lang w:val="en-US" w:eastAsia="zh-CN"/>
        </w:rPr>
        <w:t xml:space="preserve">   </w:t>
      </w:r>
      <w:r>
        <w:rPr>
          <w:rFonts w:hint="eastAsia"/>
          <w:bCs/>
          <w:sz w:val="24"/>
          <w:szCs w:val="24"/>
          <w:lang w:eastAsia="zh-CN"/>
        </w:rPr>
        <w:t xml:space="preserve"> 2.2、项目概况</w:t>
      </w:r>
    </w:p>
    <w:p>
      <w:pPr>
        <w:pStyle w:val="2"/>
        <w:spacing w:line="360" w:lineRule="auto"/>
        <w:ind w:left="0" w:leftChars="0" w:firstLine="480" w:firstLineChars="200"/>
        <w:rPr>
          <w:rFonts w:ascii="宋体" w:hAnsi="宋体" w:cs="宋体"/>
          <w:bCs/>
          <w:kern w:val="0"/>
          <w:sz w:val="24"/>
        </w:rPr>
      </w:pPr>
      <w:r>
        <w:rPr>
          <w:rFonts w:hint="eastAsia" w:ascii="宋体" w:hAnsi="宋体" w:cs="宋体"/>
          <w:bCs/>
          <w:kern w:val="0"/>
          <w:sz w:val="24"/>
        </w:rPr>
        <w:t>重庆草街航运电力开发有限公司草街水电站位于嘉陵江江口以上68公里处的合川区草街街道办事处，是以航运为主，兼有发电、拦沙减淤、灌溉等水资源利用工程，总装机4×125MW，电站已于2010年投产发电。草街电站尾水门机（SME1600KN）控制电缆进行整体更换施工及桥机司机控制室整体更换。项目所需材料均由乙方提供。</w:t>
      </w:r>
    </w:p>
    <w:p>
      <w:pPr>
        <w:spacing w:beforeLines="50" w:after="120" w:line="360" w:lineRule="auto"/>
        <w:ind w:firstLine="480" w:firstLineChars="200"/>
        <w:jc w:val="both"/>
        <w:rPr>
          <w:bCs/>
          <w:sz w:val="24"/>
          <w:szCs w:val="24"/>
          <w:lang w:eastAsia="zh-CN"/>
        </w:rPr>
      </w:pPr>
      <w:r>
        <w:rPr>
          <w:bCs/>
          <w:sz w:val="24"/>
          <w:szCs w:val="24"/>
          <w:lang w:eastAsia="zh-CN"/>
        </w:rPr>
        <w:t>2.3</w:t>
      </w:r>
      <w:r>
        <w:rPr>
          <w:rFonts w:hint="eastAsia"/>
          <w:bCs/>
          <w:sz w:val="24"/>
          <w:szCs w:val="24"/>
          <w:lang w:eastAsia="zh-CN"/>
        </w:rPr>
        <w:t>、</w:t>
      </w:r>
      <w:r>
        <w:rPr>
          <w:bCs/>
          <w:sz w:val="24"/>
          <w:szCs w:val="24"/>
          <w:lang w:eastAsia="zh-CN"/>
        </w:rPr>
        <w:t>本次</w:t>
      </w:r>
      <w:r>
        <w:rPr>
          <w:rFonts w:hint="eastAsia"/>
          <w:bCs/>
          <w:sz w:val="24"/>
          <w:szCs w:val="24"/>
          <w:lang w:eastAsia="zh-CN"/>
        </w:rPr>
        <w:t>询价</w:t>
      </w:r>
      <w:r>
        <w:rPr>
          <w:bCs/>
          <w:sz w:val="24"/>
          <w:szCs w:val="24"/>
          <w:lang w:eastAsia="zh-CN"/>
        </w:rPr>
        <w:t>项目</w:t>
      </w:r>
      <w:r>
        <w:rPr>
          <w:rFonts w:hint="eastAsia"/>
          <w:bCs/>
          <w:sz w:val="24"/>
          <w:szCs w:val="24"/>
          <w:lang w:eastAsia="zh-CN"/>
        </w:rPr>
        <w:t>最高限价金额</w:t>
      </w:r>
      <w:r>
        <w:rPr>
          <w:bCs/>
          <w:sz w:val="24"/>
          <w:szCs w:val="24"/>
          <w:lang w:eastAsia="zh-CN"/>
        </w:rPr>
        <w:t>：</w:t>
      </w:r>
      <w:r>
        <w:rPr>
          <w:rFonts w:hint="eastAsia" w:ascii="宋体" w:hAnsi="宋体" w:eastAsia="宋体" w:cs="宋体"/>
          <w:bCs/>
          <w:kern w:val="0"/>
          <w:sz w:val="24"/>
          <w:szCs w:val="24"/>
          <w:u w:val="single"/>
          <w:lang w:val="en-US" w:eastAsia="zh-CN" w:bidi="ar-SA"/>
        </w:rPr>
        <w:t>293330.41元</w:t>
      </w:r>
      <w:r>
        <w:rPr>
          <w:bCs/>
          <w:sz w:val="24"/>
          <w:szCs w:val="24"/>
          <w:lang w:eastAsia="zh-CN"/>
        </w:rPr>
        <w:t>。</w:t>
      </w:r>
    </w:p>
    <w:p>
      <w:pPr>
        <w:spacing w:beforeLines="50" w:after="120" w:line="360" w:lineRule="auto"/>
        <w:ind w:firstLine="480" w:firstLineChars="200"/>
        <w:rPr>
          <w:bCs/>
          <w:sz w:val="24"/>
          <w:szCs w:val="24"/>
          <w:lang w:eastAsia="zh-CN"/>
        </w:rPr>
      </w:pPr>
      <w:r>
        <w:rPr>
          <w:rFonts w:hint="eastAsia"/>
          <w:bCs/>
          <w:sz w:val="24"/>
          <w:szCs w:val="24"/>
          <w:lang w:eastAsia="zh-CN"/>
        </w:rPr>
        <w:t>2.4、</w:t>
      </w:r>
      <w:r>
        <w:rPr>
          <w:bCs/>
          <w:sz w:val="24"/>
          <w:szCs w:val="24"/>
          <w:lang w:eastAsia="zh-CN"/>
        </w:rPr>
        <w:t>询价范围</w:t>
      </w:r>
      <w:r>
        <w:rPr>
          <w:rFonts w:hint="eastAsia"/>
          <w:bCs/>
          <w:sz w:val="24"/>
          <w:szCs w:val="24"/>
          <w:lang w:eastAsia="zh-CN"/>
        </w:rPr>
        <w:t>及工作内容</w:t>
      </w:r>
    </w:p>
    <w:p>
      <w:pPr>
        <w:pStyle w:val="17"/>
        <w:spacing w:line="360" w:lineRule="auto"/>
        <w:ind w:firstLine="480" w:firstLineChars="200"/>
        <w:rPr>
          <w:rFonts w:ascii="宋体" w:hAnsi="宋体" w:cs="宋体"/>
          <w:bCs/>
          <w:sz w:val="24"/>
        </w:rPr>
      </w:pPr>
      <w:r>
        <w:rPr>
          <w:rFonts w:hint="eastAsia" w:ascii="宋体" w:hAnsi="宋体" w:cs="宋体"/>
          <w:color w:val="000000"/>
          <w:sz w:val="24"/>
        </w:rPr>
        <w:t>根据草街电厂要求，对草街电站尾水门机（SME1600KN</w:t>
      </w:r>
      <w:r>
        <w:rPr>
          <w:rFonts w:hint="eastAsia" w:ascii="宋体" w:hAnsi="宋体" w:cs="宋体"/>
          <w:color w:val="000000"/>
        </w:rPr>
        <w:t>）</w:t>
      </w:r>
      <w:r>
        <w:rPr>
          <w:rFonts w:hint="eastAsia" w:ascii="宋体" w:hAnsi="宋体" w:cs="宋体"/>
          <w:color w:val="000000"/>
          <w:sz w:val="24"/>
        </w:rPr>
        <w:t>电缆及司机室进行整体更换施工。具体内容如下</w:t>
      </w:r>
      <w:r>
        <w:rPr>
          <w:rFonts w:hint="eastAsia" w:ascii="宋体" w:hAnsi="宋体" w:cs="宋体"/>
          <w:color w:val="000000"/>
          <w:sz w:val="24"/>
          <w:lang w:eastAsia="zh-CN"/>
        </w:rPr>
        <w:t>：</w:t>
      </w:r>
    </w:p>
    <w:p>
      <w:pPr>
        <w:pStyle w:val="17"/>
        <w:spacing w:line="360" w:lineRule="auto"/>
        <w:ind w:firstLine="480" w:firstLineChars="200"/>
        <w:rPr>
          <w:rFonts w:ascii="宋体" w:hAnsi="宋体" w:cs="宋体"/>
          <w:bCs/>
          <w:sz w:val="24"/>
        </w:rPr>
      </w:pPr>
      <w:r>
        <w:rPr>
          <w:rFonts w:hint="eastAsia" w:ascii="宋体" w:hAnsi="宋体" w:cs="宋体"/>
          <w:bCs/>
          <w:sz w:val="24"/>
        </w:rPr>
        <w:t>（1）</w:t>
      </w:r>
      <w:r>
        <w:rPr>
          <w:rFonts w:hint="eastAsia" w:ascii="宋体" w:hAnsi="宋体" w:cs="宋体"/>
          <w:sz w:val="24"/>
        </w:rPr>
        <w:t>拆除接线前需复核原接线图，并出具新施工图纸，经电厂确认后开展原电缆拆除工作</w:t>
      </w:r>
      <w:r>
        <w:rPr>
          <w:rFonts w:hint="eastAsia" w:ascii="宋体" w:hAnsi="宋体" w:cs="宋体"/>
          <w:bCs/>
          <w:sz w:val="24"/>
        </w:rPr>
        <w:t>。</w:t>
      </w:r>
    </w:p>
    <w:p>
      <w:pPr>
        <w:pStyle w:val="17"/>
        <w:spacing w:line="360" w:lineRule="auto"/>
        <w:ind w:firstLine="480" w:firstLineChars="200"/>
        <w:rPr>
          <w:rFonts w:hint="eastAsia" w:ascii="宋体" w:hAnsi="宋体" w:cs="宋体"/>
          <w:sz w:val="24"/>
        </w:rPr>
      </w:pPr>
      <w:r>
        <w:rPr>
          <w:rFonts w:hint="eastAsia" w:ascii="宋体" w:hAnsi="宋体" w:cs="宋体"/>
          <w:bCs/>
          <w:sz w:val="24"/>
        </w:rPr>
        <w:t>（2）</w:t>
      </w:r>
      <w:r>
        <w:rPr>
          <w:rFonts w:hint="eastAsia" w:ascii="宋体" w:hAnsi="宋体" w:cs="宋体"/>
          <w:sz w:val="24"/>
        </w:rPr>
        <w:t>折除的原动力电缆及控制电缆、</w:t>
      </w:r>
      <w:r>
        <w:rPr>
          <w:rFonts w:hint="eastAsia" w:ascii="宋体" w:hAnsi="宋体"/>
          <w:color w:val="000000"/>
          <w:sz w:val="24"/>
        </w:rPr>
        <w:t>电缆桥架（线槽）、司机室等废旧物品</w:t>
      </w:r>
      <w:r>
        <w:rPr>
          <w:rFonts w:hint="eastAsia" w:ascii="宋体" w:hAnsi="宋体" w:cs="宋体"/>
          <w:sz w:val="24"/>
        </w:rPr>
        <w:t>,并按电厂要求退库。</w:t>
      </w:r>
    </w:p>
    <w:p>
      <w:pPr>
        <w:pStyle w:val="17"/>
        <w:spacing w:line="360" w:lineRule="auto"/>
        <w:ind w:firstLine="480" w:firstLineChars="200"/>
        <w:rPr>
          <w:rFonts w:hint="eastAsia" w:ascii="宋体" w:hAnsi="宋体" w:cs="宋体"/>
          <w:color w:val="000000"/>
          <w:sz w:val="24"/>
        </w:rPr>
      </w:pPr>
      <w:r>
        <w:rPr>
          <w:rFonts w:hint="eastAsia" w:ascii="宋体" w:hAnsi="宋体" w:cs="宋体"/>
          <w:bCs/>
          <w:sz w:val="24"/>
        </w:rPr>
        <w:t>（3）</w:t>
      </w:r>
      <w:r>
        <w:rPr>
          <w:rFonts w:hint="eastAsia" w:ascii="宋体" w:hAnsi="宋体" w:cs="宋体"/>
          <w:color w:val="000000"/>
          <w:sz w:val="24"/>
        </w:rPr>
        <w:t>敷设新电缆、</w:t>
      </w:r>
      <w:r>
        <w:rPr>
          <w:rFonts w:hint="eastAsia" w:ascii="宋体" w:hAnsi="宋体"/>
          <w:color w:val="000000"/>
          <w:sz w:val="24"/>
        </w:rPr>
        <w:t>电缆桥架（线槽）</w:t>
      </w:r>
      <w:r>
        <w:rPr>
          <w:rFonts w:hint="eastAsia" w:ascii="宋体" w:hAnsi="宋体" w:cs="宋体"/>
          <w:color w:val="000000"/>
          <w:sz w:val="24"/>
        </w:rPr>
        <w:t>。</w:t>
      </w:r>
    </w:p>
    <w:p>
      <w:pPr>
        <w:spacing w:line="420" w:lineRule="exact"/>
        <w:rPr>
          <w:rFonts w:hint="eastAsia" w:ascii="宋体" w:hAnsi="宋体" w:cs="宋体"/>
          <w:color w:val="000000"/>
          <w:sz w:val="24"/>
        </w:rPr>
      </w:pPr>
      <w:r>
        <w:rPr>
          <w:rFonts w:hint="eastAsia" w:cs="宋体"/>
          <w:bCs/>
          <w:sz w:val="24"/>
          <w:lang w:val="en-US" w:eastAsia="zh-CN"/>
        </w:rPr>
        <w:t xml:space="preserve">    </w:t>
      </w:r>
      <w:r>
        <w:rPr>
          <w:rFonts w:hint="eastAsia" w:ascii="宋体" w:hAnsi="宋体" w:cs="宋体"/>
          <w:bCs/>
          <w:sz w:val="24"/>
        </w:rPr>
        <w:t>（4）</w:t>
      </w:r>
      <w:r>
        <w:rPr>
          <w:rFonts w:hint="eastAsia" w:ascii="宋体" w:hAnsi="宋体" w:cs="宋体"/>
          <w:color w:val="000000"/>
          <w:sz w:val="24"/>
        </w:rPr>
        <w:t>司机室整体更换，仪器仪表、操作台等室内设备设施的安装调试。</w:t>
      </w:r>
    </w:p>
    <w:p>
      <w:pPr>
        <w:pStyle w:val="17"/>
        <w:spacing w:line="360" w:lineRule="auto"/>
        <w:ind w:firstLine="480" w:firstLineChars="200"/>
        <w:rPr>
          <w:rFonts w:hint="eastAsia" w:ascii="宋体" w:hAnsi="宋体" w:cs="宋体"/>
          <w:color w:val="000000"/>
          <w:sz w:val="24"/>
        </w:rPr>
      </w:pPr>
      <w:r>
        <w:rPr>
          <w:rFonts w:hint="eastAsia" w:ascii="宋体" w:hAnsi="宋体" w:cs="宋体"/>
          <w:bCs/>
          <w:sz w:val="24"/>
        </w:rPr>
        <w:t>（5）</w:t>
      </w:r>
      <w:r>
        <w:rPr>
          <w:rFonts w:hint="eastAsia" w:ascii="宋体" w:hAnsi="宋体" w:cs="宋体"/>
          <w:color w:val="000000"/>
          <w:sz w:val="24"/>
        </w:rPr>
        <w:t>通电调试及试验并提供实验报告。</w:t>
      </w:r>
    </w:p>
    <w:p>
      <w:pPr>
        <w:pStyle w:val="18"/>
        <w:rPr>
          <w:rFonts w:hint="eastAsia" w:ascii="宋体" w:hAnsi="宋体" w:cs="宋体"/>
          <w:spacing w:val="0"/>
          <w:kern w:val="2"/>
          <w:sz w:val="24"/>
        </w:rPr>
      </w:pPr>
      <w:r>
        <w:rPr>
          <w:rFonts w:hint="eastAsia" w:cs="宋体"/>
          <w:bCs/>
          <w:sz w:val="24"/>
          <w:lang w:val="en-US" w:eastAsia="zh-CN"/>
        </w:rPr>
        <w:t xml:space="preserve">    </w:t>
      </w:r>
      <w:r>
        <w:rPr>
          <w:rFonts w:hint="eastAsia" w:ascii="宋体" w:hAnsi="宋体" w:cs="宋体"/>
          <w:bCs/>
          <w:sz w:val="24"/>
        </w:rPr>
        <w:t>（6）</w:t>
      </w:r>
      <w:r>
        <w:rPr>
          <w:rFonts w:hint="eastAsia" w:ascii="宋体" w:hAnsi="宋体" w:cs="宋体"/>
          <w:spacing w:val="0"/>
          <w:kern w:val="2"/>
          <w:sz w:val="24"/>
        </w:rPr>
        <w:t>工程完成后出具电缆清册及端子接线图（含电子版及纸质版资料各两份）。</w:t>
      </w:r>
    </w:p>
    <w:p>
      <w:pPr>
        <w:spacing w:beforeLines="50" w:after="120" w:line="360" w:lineRule="auto"/>
        <w:ind w:firstLine="480" w:firstLineChars="200"/>
        <w:jc w:val="both"/>
        <w:rPr>
          <w:rFonts w:hint="eastAsia"/>
        </w:rPr>
      </w:pPr>
      <w:r>
        <w:rPr>
          <w:rFonts w:hint="eastAsia"/>
          <w:bCs/>
          <w:sz w:val="24"/>
          <w:szCs w:val="24"/>
          <w:lang w:eastAsia="zh-CN"/>
        </w:rPr>
        <w:t>2.4.</w:t>
      </w:r>
      <w:r>
        <w:rPr>
          <w:rFonts w:hint="eastAsia"/>
          <w:bCs/>
          <w:sz w:val="24"/>
          <w:szCs w:val="24"/>
          <w:lang w:val="en-US" w:eastAsia="zh-CN"/>
        </w:rPr>
        <w:t xml:space="preserve">1 </w:t>
      </w:r>
      <w:r>
        <w:rPr>
          <w:rFonts w:hint="eastAsia" w:ascii="宋体" w:hAnsi="宋体" w:cs="宋体"/>
          <w:sz w:val="24"/>
        </w:rPr>
        <w:t>材料及备品备件</w:t>
      </w:r>
    </w:p>
    <w:p>
      <w:pPr>
        <w:spacing w:before="156" w:beforeLines="50" w:after="120"/>
        <w:jc w:val="left"/>
        <w:rPr>
          <w:rFonts w:hint="eastAsia" w:ascii="宋体" w:hAnsi="宋体" w:cs="宋体"/>
          <w:sz w:val="24"/>
        </w:rPr>
      </w:pPr>
      <w:r>
        <w:rPr>
          <w:rFonts w:hint="eastAsia" w:cs="宋体"/>
          <w:color w:val="auto"/>
          <w:sz w:val="24"/>
          <w:lang w:val="en-US" w:eastAsia="zh-CN"/>
        </w:rPr>
        <w:t xml:space="preserve">    </w:t>
      </w:r>
      <w:r>
        <w:rPr>
          <w:rFonts w:hint="eastAsia" w:ascii="宋体" w:hAnsi="宋体" w:cs="宋体"/>
          <w:color w:val="auto"/>
          <w:sz w:val="24"/>
        </w:rPr>
        <w:t>项目所需材料均由乙方提供。</w:t>
      </w:r>
      <w:r>
        <w:rPr>
          <w:rFonts w:hint="eastAsia" w:ascii="宋体" w:hAnsi="宋体" w:cs="宋体"/>
          <w:sz w:val="24"/>
        </w:rPr>
        <w:t>（详见附件2《乙供材料及备品备件清单》）</w:t>
      </w:r>
    </w:p>
    <w:p>
      <w:pPr>
        <w:pStyle w:val="2"/>
        <w:ind w:left="0" w:leftChars="0" w:firstLine="480" w:firstLineChars="0"/>
        <w:rPr>
          <w:rFonts w:hint="eastAsia" w:ascii="宋体" w:hAnsi="宋体" w:cs="宋体"/>
          <w:sz w:val="24"/>
          <w:lang w:val="en-US" w:eastAsia="zh-CN"/>
        </w:rPr>
      </w:pPr>
      <w:r>
        <w:rPr>
          <w:rFonts w:hint="eastAsia" w:ascii="宋体" w:hAnsi="宋体" w:cs="宋体"/>
          <w:sz w:val="24"/>
          <w:lang w:val="en-US" w:eastAsia="zh-CN"/>
        </w:rPr>
        <w:t>2.5 甲乙双方义务</w:t>
      </w:r>
    </w:p>
    <w:p>
      <w:pPr>
        <w:spacing w:before="156" w:beforeLines="50" w:after="120"/>
        <w:jc w:val="left"/>
        <w:rPr>
          <w:rFonts w:hint="eastAsia" w:ascii="宋体" w:hAnsi="宋体" w:cs="宋体"/>
          <w:sz w:val="24"/>
        </w:rPr>
      </w:pPr>
      <w:r>
        <w:rPr>
          <w:rFonts w:hint="eastAsia" w:cs="宋体"/>
          <w:sz w:val="24"/>
          <w:lang w:val="en-US" w:eastAsia="zh-CN"/>
        </w:rPr>
        <w:t xml:space="preserve">       甲方义务：</w:t>
      </w:r>
      <w:r>
        <w:rPr>
          <w:rFonts w:hint="eastAsia" w:ascii="宋体" w:hAnsi="宋体" w:cs="宋体"/>
          <w:sz w:val="24"/>
        </w:rPr>
        <w:t>甲方提供原设备图纸借阅和现场施工服务。</w:t>
      </w:r>
    </w:p>
    <w:p>
      <w:pPr>
        <w:spacing w:before="156" w:beforeLines="50" w:after="120"/>
        <w:jc w:val="left"/>
        <w:rPr>
          <w:rFonts w:hint="eastAsia" w:ascii="宋体" w:hAnsi="宋体" w:cs="宋体"/>
          <w:sz w:val="24"/>
        </w:rPr>
      </w:pPr>
      <w:r>
        <w:rPr>
          <w:rFonts w:hint="eastAsia" w:cs="宋体"/>
          <w:sz w:val="24"/>
          <w:lang w:val="en-US" w:eastAsia="zh-CN"/>
        </w:rPr>
        <w:t xml:space="preserve">       </w:t>
      </w:r>
      <w:r>
        <w:rPr>
          <w:rFonts w:hint="eastAsia" w:ascii="宋体" w:hAnsi="宋体" w:cs="宋体"/>
          <w:sz w:val="24"/>
          <w:lang w:val="en-US" w:eastAsia="zh-CN"/>
        </w:rPr>
        <w:t>乙方义务：</w:t>
      </w:r>
      <w:r>
        <w:rPr>
          <w:rFonts w:hint="eastAsia" w:ascii="宋体" w:hAnsi="宋体" w:cs="宋体"/>
          <w:sz w:val="24"/>
        </w:rPr>
        <w:t>1、遵守甲方现场施工管理制度；</w:t>
      </w:r>
    </w:p>
    <w:p>
      <w:pPr>
        <w:spacing w:before="156" w:beforeLines="50" w:after="120"/>
        <w:jc w:val="left"/>
        <w:rPr>
          <w:rFonts w:hint="eastAsia" w:ascii="宋体" w:hAnsi="宋体" w:cs="宋体"/>
          <w:sz w:val="24"/>
        </w:rPr>
      </w:pPr>
      <w:r>
        <w:rPr>
          <w:rFonts w:hint="eastAsia" w:cs="宋体"/>
          <w:sz w:val="24"/>
          <w:lang w:val="en-US" w:eastAsia="zh-CN"/>
        </w:rPr>
        <w:t xml:space="preserve">                 </w:t>
      </w:r>
      <w:r>
        <w:rPr>
          <w:rFonts w:hint="eastAsia" w:ascii="宋体" w:hAnsi="宋体" w:cs="宋体"/>
          <w:sz w:val="24"/>
        </w:rPr>
        <w:t>2、负责施工人员的安全教育，全权负责施工人员安全责任；</w:t>
      </w:r>
    </w:p>
    <w:p>
      <w:pPr>
        <w:spacing w:before="156" w:beforeLines="50" w:after="120"/>
        <w:jc w:val="left"/>
        <w:rPr>
          <w:rFonts w:hint="eastAsia" w:ascii="宋体" w:hAnsi="宋体" w:cs="宋体"/>
          <w:sz w:val="24"/>
        </w:rPr>
      </w:pPr>
      <w:r>
        <w:rPr>
          <w:rFonts w:hint="eastAsia" w:cs="宋体"/>
          <w:sz w:val="24"/>
          <w:lang w:val="en-US" w:eastAsia="zh-CN"/>
        </w:rPr>
        <w:t xml:space="preserve">                 </w:t>
      </w:r>
      <w:r>
        <w:rPr>
          <w:rFonts w:hint="eastAsia" w:ascii="宋体" w:hAnsi="宋体" w:cs="宋体"/>
          <w:sz w:val="24"/>
        </w:rPr>
        <w:t>3、施工人员的食宿、交通自理。</w:t>
      </w:r>
    </w:p>
    <w:p>
      <w:pPr>
        <w:pStyle w:val="2"/>
        <w:ind w:left="0" w:leftChars="0" w:firstLine="480" w:firstLineChars="0"/>
        <w:rPr>
          <w:rFonts w:hint="eastAsia" w:ascii="宋体" w:hAnsi="宋体" w:cs="宋体"/>
          <w:sz w:val="24"/>
          <w:lang w:val="en-US" w:eastAsia="zh-CN"/>
        </w:rPr>
      </w:pPr>
      <w:r>
        <w:rPr>
          <w:rFonts w:hint="eastAsia" w:ascii="宋体" w:hAnsi="宋体" w:cs="宋体"/>
          <w:sz w:val="24"/>
          <w:lang w:val="en-US" w:eastAsia="zh-CN"/>
        </w:rPr>
        <w:t>2.6 技术要求</w:t>
      </w:r>
    </w:p>
    <w:p>
      <w:pPr>
        <w:pStyle w:val="2"/>
        <w:ind w:left="0" w:leftChars="0" w:firstLine="480" w:firstLineChars="0"/>
        <w:rPr>
          <w:rFonts w:hint="eastAsia" w:ascii="宋体" w:hAnsi="宋体" w:cs="宋体"/>
          <w:sz w:val="24"/>
          <w:lang w:val="en-US" w:eastAsia="zh-CN"/>
        </w:rPr>
      </w:pPr>
      <w:r>
        <w:rPr>
          <w:rFonts w:hint="eastAsia" w:cs="宋体"/>
          <w:color w:val="000000"/>
          <w:sz w:val="24"/>
          <w:lang w:val="en-US" w:eastAsia="zh-CN"/>
        </w:rPr>
        <w:t xml:space="preserve">    </w:t>
      </w:r>
      <w:r>
        <w:rPr>
          <w:rFonts w:hint="eastAsia" w:ascii="宋体" w:hAnsi="宋体" w:cs="宋体"/>
          <w:sz w:val="24"/>
          <w:lang w:val="en-US" w:eastAsia="zh-CN"/>
        </w:rPr>
        <w:t xml:space="preserve"> 1、对新电缆进行接线(重新标记新线号及电缆号牌)，对所有信号进行核对。</w:t>
      </w:r>
    </w:p>
    <w:p>
      <w:pPr>
        <w:pStyle w:val="2"/>
        <w:ind w:left="0" w:leftChars="0" w:firstLine="480" w:firstLineChars="0"/>
        <w:rPr>
          <w:rFonts w:hint="eastAsia" w:ascii="宋体" w:hAnsi="宋体" w:cs="宋体"/>
          <w:sz w:val="24"/>
          <w:lang w:val="en-US" w:eastAsia="zh-CN"/>
        </w:rPr>
      </w:pPr>
      <w:r>
        <w:rPr>
          <w:rFonts w:hint="eastAsia" w:ascii="宋体" w:hAnsi="宋体" w:cs="宋体"/>
          <w:sz w:val="24"/>
          <w:lang w:val="en-US" w:eastAsia="zh-CN"/>
        </w:rPr>
        <w:t xml:space="preserve">     2、需满足（《电气装置安装工程盘、柜及二次回路接线施工及验收规范》GB50171-2012)、（《水利水电工程闸门及启闭机、升船机设备管理等级评定标准》SL204-1999）相关规范。</w:t>
      </w:r>
    </w:p>
    <w:p>
      <w:pPr>
        <w:pStyle w:val="2"/>
        <w:ind w:left="0" w:leftChars="0" w:firstLine="480" w:firstLineChars="0"/>
        <w:rPr>
          <w:rFonts w:hint="eastAsia" w:ascii="宋体" w:hAnsi="宋体" w:cs="宋体"/>
          <w:sz w:val="24"/>
          <w:lang w:val="en-US" w:eastAsia="zh-CN"/>
        </w:rPr>
      </w:pPr>
      <w:r>
        <w:rPr>
          <w:rFonts w:hint="eastAsia" w:ascii="宋体" w:hAnsi="宋体" w:cs="宋体"/>
          <w:sz w:val="24"/>
          <w:lang w:val="en-US" w:eastAsia="zh-CN"/>
        </w:rPr>
        <w:t xml:space="preserve">     3、施工需满足:所有新铺设电缆需规范、美观、维护方便，屏柜进线处需做防水处理。如（图1、图2）所示。</w:t>
      </w:r>
    </w:p>
    <w:p>
      <w:pPr>
        <w:pStyle w:val="2"/>
        <w:ind w:left="0" w:leftChars="0" w:firstLine="480" w:firstLineChars="0"/>
        <w:rPr>
          <w:rFonts w:hint="eastAsia" w:ascii="宋体" w:hAnsi="宋体" w:cs="宋体"/>
          <w:sz w:val="24"/>
          <w:lang w:val="en-US" w:eastAsia="zh-CN"/>
        </w:rPr>
      </w:pPr>
      <w:r>
        <w:rPr>
          <w:rFonts w:hint="eastAsia" w:ascii="宋体" w:hAnsi="宋体" w:cs="宋体"/>
          <w:sz w:val="24"/>
          <w:lang w:val="en-US" w:eastAsia="zh-CN"/>
        </w:rPr>
        <w:t xml:space="preserve">     4、更换的电缆均采用国内一线品牌如（1、远东电缆  2、上上电缆  3、宝胜电缆等），并提供合格证。</w:t>
      </w:r>
    </w:p>
    <w:p>
      <w:pPr>
        <w:pStyle w:val="2"/>
        <w:ind w:left="0" w:leftChars="0" w:firstLine="480" w:firstLineChars="0"/>
        <w:rPr>
          <w:rFonts w:hint="eastAsia" w:ascii="宋体" w:hAnsi="宋体" w:cs="宋体"/>
          <w:sz w:val="24"/>
          <w:lang w:val="en-US" w:eastAsia="zh-CN"/>
        </w:rPr>
      </w:pPr>
      <w:r>
        <w:rPr>
          <w:rFonts w:hint="eastAsia" w:ascii="宋体" w:hAnsi="宋体" w:cs="宋体"/>
          <w:sz w:val="24"/>
          <w:lang w:val="en-US" w:eastAsia="zh-CN"/>
        </w:rPr>
        <w:t xml:space="preserve">     5、所有电缆更换完成后，需由原PLC厂家进行调试及功能试验，并出具相关数据和检验报告。</w:t>
      </w:r>
    </w:p>
    <w:p>
      <w:pPr>
        <w:pStyle w:val="2"/>
        <w:ind w:left="0" w:leftChars="0" w:firstLine="480" w:firstLineChars="0"/>
        <w:rPr>
          <w:rFonts w:hint="eastAsia" w:ascii="宋体" w:hAnsi="宋体" w:cs="宋体"/>
          <w:sz w:val="24"/>
          <w:lang w:val="en-US" w:eastAsia="zh-CN"/>
        </w:rPr>
      </w:pPr>
      <w:r>
        <w:rPr>
          <w:rFonts w:hint="eastAsia" w:ascii="宋体" w:hAnsi="宋体" w:cs="宋体"/>
          <w:sz w:val="24"/>
          <w:lang w:val="en-US" w:eastAsia="zh-CN"/>
        </w:rPr>
        <w:t xml:space="preserve">     6、施工完成后，保证门机能正常运行且工况良好。</w:t>
      </w:r>
    </w:p>
    <w:p>
      <w:pPr>
        <w:pStyle w:val="2"/>
        <w:ind w:left="0" w:leftChars="0" w:firstLine="480" w:firstLineChars="0"/>
        <w:rPr>
          <w:rFonts w:hint="eastAsia" w:ascii="宋体" w:hAnsi="宋体" w:cs="宋体"/>
          <w:sz w:val="24"/>
          <w:lang w:val="en-US" w:eastAsia="zh-CN"/>
        </w:rPr>
      </w:pPr>
      <w:r>
        <w:rPr>
          <w:rFonts w:hint="eastAsia" w:ascii="宋体" w:hAnsi="宋体" w:cs="宋体"/>
          <w:sz w:val="24"/>
          <w:lang w:val="en-US" w:eastAsia="zh-CN"/>
        </w:rPr>
        <w:t xml:space="preserve">     7、施工完成后需及时清理现场垃圾。</w:t>
      </w:r>
    </w:p>
    <w:p>
      <w:pPr>
        <w:rPr>
          <w:lang w:eastAsia="zh-CN"/>
        </w:rPr>
      </w:pPr>
    </w:p>
    <w:p>
      <w:pPr>
        <w:spacing w:line="420" w:lineRule="exact"/>
        <w:rPr>
          <w:bCs/>
          <w:sz w:val="24"/>
          <w:szCs w:val="24"/>
          <w:lang w:eastAsia="zh-CN"/>
        </w:rPr>
      </w:pPr>
      <w:r>
        <w:rPr>
          <w:rFonts w:hint="eastAsia" w:ascii="宋体" w:hAnsi="宋体" w:cs="宋体"/>
          <w:sz w:val="24"/>
        </w:rPr>
        <w:t>根据草街电厂要求，对草街电站尾水门机（SME1600KN</w:t>
      </w:r>
      <w:r>
        <w:rPr>
          <w:rFonts w:hint="eastAsia" w:ascii="宋体" w:hAnsi="宋体" w:cs="宋体"/>
        </w:rPr>
        <w:t>）</w:t>
      </w:r>
      <w:r>
        <w:rPr>
          <w:rFonts w:hint="eastAsia" w:ascii="宋体" w:hAnsi="宋体" w:cs="宋体"/>
          <w:sz w:val="24"/>
        </w:rPr>
        <w:t>电缆及司机室进行整体更换施工，项目所需材料均由乙方提供。施工电缆类型及数量统计如下：</w:t>
      </w:r>
    </w:p>
    <w:tbl>
      <w:tblPr>
        <w:tblStyle w:val="54"/>
        <w:tblW w:w="8563" w:type="dxa"/>
        <w:tblInd w:w="0" w:type="dxa"/>
        <w:tblLayout w:type="fixed"/>
        <w:tblCellMar>
          <w:top w:w="0" w:type="dxa"/>
          <w:left w:w="108" w:type="dxa"/>
          <w:bottom w:w="0" w:type="dxa"/>
          <w:right w:w="108" w:type="dxa"/>
        </w:tblCellMar>
      </w:tblPr>
      <w:tblGrid>
        <w:gridCol w:w="582"/>
        <w:gridCol w:w="1794"/>
        <w:gridCol w:w="2127"/>
        <w:gridCol w:w="992"/>
        <w:gridCol w:w="1417"/>
        <w:gridCol w:w="1651"/>
      </w:tblGrid>
      <w:tr>
        <w:tblPrEx>
          <w:tblLayout w:type="fixed"/>
          <w:tblCellMar>
            <w:top w:w="0" w:type="dxa"/>
            <w:left w:w="108" w:type="dxa"/>
            <w:bottom w:w="0" w:type="dxa"/>
            <w:right w:w="108" w:type="dxa"/>
          </w:tblCellMar>
        </w:tblPrEx>
        <w:trPr>
          <w:trHeight w:val="739" w:hRule="atLeast"/>
        </w:trPr>
        <w:tc>
          <w:tcPr>
            <w:tcW w:w="582"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序号</w:t>
            </w:r>
          </w:p>
        </w:tc>
        <w:tc>
          <w:tcPr>
            <w:tcW w:w="3921" w:type="dxa"/>
            <w:gridSpan w:val="2"/>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项目</w:t>
            </w:r>
          </w:p>
        </w:tc>
        <w:tc>
          <w:tcPr>
            <w:tcW w:w="992" w:type="dxa"/>
            <w:vMerge w:val="restart"/>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单位</w:t>
            </w:r>
          </w:p>
        </w:tc>
        <w:tc>
          <w:tcPr>
            <w:tcW w:w="1417" w:type="dxa"/>
            <w:vMerge w:val="restart"/>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参考数量</w:t>
            </w:r>
          </w:p>
        </w:tc>
        <w:tc>
          <w:tcPr>
            <w:tcW w:w="1651" w:type="dxa"/>
            <w:vMerge w:val="restart"/>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color w:val="FF0000"/>
                <w:kern w:val="0"/>
                <w:sz w:val="24"/>
              </w:rPr>
            </w:pPr>
            <w:r>
              <w:rPr>
                <w:rFonts w:hint="eastAsia" w:ascii="宋体" w:hAnsi="宋体" w:cs="宋体"/>
                <w:bCs/>
                <w:color w:val="auto"/>
                <w:kern w:val="0"/>
                <w:sz w:val="24"/>
              </w:rPr>
              <w:t>备注</w:t>
            </w:r>
          </w:p>
        </w:tc>
      </w:tr>
      <w:tr>
        <w:tblPrEx>
          <w:tblLayout w:type="fixed"/>
          <w:tblCellMar>
            <w:top w:w="0" w:type="dxa"/>
            <w:left w:w="108" w:type="dxa"/>
            <w:bottom w:w="0" w:type="dxa"/>
            <w:right w:w="108" w:type="dxa"/>
          </w:tblCellMar>
        </w:tblPrEx>
        <w:trPr>
          <w:trHeight w:val="705"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p>
        </w:tc>
        <w:tc>
          <w:tcPr>
            <w:tcW w:w="1794"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ascii="宋体" w:hAnsi="宋体" w:cs="宋体"/>
                <w:bCs/>
                <w:kern w:val="0"/>
                <w:sz w:val="24"/>
              </w:rPr>
            </w:pPr>
            <w:r>
              <w:rPr>
                <w:rFonts w:hint="eastAsia" w:ascii="宋体" w:hAnsi="宋体" w:cs="宋体"/>
                <w:bCs/>
                <w:kern w:val="0"/>
                <w:sz w:val="24"/>
              </w:rPr>
              <w:t>名称</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规格</w:t>
            </w:r>
          </w:p>
        </w:tc>
        <w:tc>
          <w:tcPr>
            <w:tcW w:w="992" w:type="dxa"/>
            <w:vMerge w:val="continue"/>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p>
        </w:tc>
        <w:tc>
          <w:tcPr>
            <w:tcW w:w="1417" w:type="dxa"/>
            <w:vMerge w:val="continue"/>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p>
        </w:tc>
        <w:tc>
          <w:tcPr>
            <w:tcW w:w="1651" w:type="dxa"/>
            <w:vMerge w:val="continue"/>
            <w:tcBorders>
              <w:top w:val="single" w:color="auto" w:sz="4" w:space="0"/>
              <w:left w:val="nil"/>
              <w:bottom w:val="single" w:color="auto" w:sz="4" w:space="0"/>
              <w:right w:val="single" w:color="auto" w:sz="4" w:space="0"/>
            </w:tcBorders>
            <w:vAlign w:val="center"/>
          </w:tcPr>
          <w:p>
            <w:pPr>
              <w:widowControl/>
              <w:spacing w:before="156" w:beforeLines="50" w:after="120"/>
              <w:rPr>
                <w:rFonts w:hint="eastAsia" w:ascii="宋体" w:hAnsi="宋体" w:cs="宋体"/>
                <w:bCs/>
                <w:color w:val="FF0000"/>
                <w:kern w:val="0"/>
                <w:sz w:val="24"/>
              </w:rPr>
            </w:pPr>
          </w:p>
        </w:tc>
      </w:tr>
      <w:tr>
        <w:tblPrEx>
          <w:tblLayout w:type="fixed"/>
          <w:tblCellMar>
            <w:top w:w="0" w:type="dxa"/>
            <w:left w:w="108" w:type="dxa"/>
            <w:bottom w:w="0" w:type="dxa"/>
            <w:right w:w="108" w:type="dxa"/>
          </w:tblCellMar>
        </w:tblPrEx>
        <w:trPr>
          <w:trHeight w:val="705"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w:t>
            </w:r>
          </w:p>
        </w:tc>
        <w:tc>
          <w:tcPr>
            <w:tcW w:w="179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橡套软电缆</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sz w:val="24"/>
              </w:rPr>
              <w:t>YCW-3*150+1*50</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sz w:val="24"/>
              </w:rPr>
              <w:t>60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w:t>
            </w:r>
          </w:p>
        </w:tc>
        <w:tc>
          <w:tcPr>
            <w:tcW w:w="1794" w:type="dxa"/>
            <w:tcBorders>
              <w:top w:val="single" w:color="auto" w:sz="4" w:space="0"/>
              <w:left w:val="nil"/>
              <w:bottom w:val="single" w:color="auto" w:sz="4" w:space="0"/>
              <w:right w:val="single" w:color="auto" w:sz="4" w:space="0"/>
            </w:tcBorders>
            <w:vAlign w:val="top"/>
          </w:tcPr>
          <w:p>
            <w:pPr>
              <w:jc w:val="center"/>
              <w:rPr>
                <w:color w:val="000000"/>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YCW-3*120</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35</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YCW-3*25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4</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YCW-3*10+1*6</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5</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YCW-3*10</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6</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shd w:val="clear" w:color="FFFFFF" w:fill="D9D9D9"/>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YCW-3*4</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680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7</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CEFR-2*120</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15</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8</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CEFR-2*25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9</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CEFR-7*1.5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110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10</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CEFR-4*1.5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330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11</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CEFR-2*1.5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12</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CEFR-4*4</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55</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13</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CEFR-2*2.5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55</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14</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控制电缆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ZR-KVVPR-14*1.5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110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15</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控制电缆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ZR-KVVPR-7*1.5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170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16</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控制电缆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ZR-KVVPR-4*1.5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160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17</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控制电缆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ZR-KVVPR-2*1.5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250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18</w:t>
            </w:r>
          </w:p>
        </w:tc>
        <w:tc>
          <w:tcPr>
            <w:tcW w:w="1794"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不锈钢电缆槽盒</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200mm*200mm</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50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794"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其它辅材</w:t>
            </w:r>
          </w:p>
        </w:tc>
        <w:tc>
          <w:tcPr>
            <w:tcW w:w="212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电缆标牌/号码管等</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批</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1</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11</w:t>
            </w:r>
          </w:p>
        </w:tc>
        <w:tc>
          <w:tcPr>
            <w:tcW w:w="1794"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司机室</w:t>
            </w:r>
          </w:p>
        </w:tc>
        <w:tc>
          <w:tcPr>
            <w:tcW w:w="212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 xml:space="preserve">2200*1500*2300(长宽高) </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个</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1</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kern w:val="0"/>
                <w:sz w:val="24"/>
              </w:rPr>
            </w:pPr>
            <w:r>
              <w:rPr>
                <w:rFonts w:hint="eastAsia" w:ascii="宋体" w:hAnsi="宋体"/>
                <w:sz w:val="24"/>
              </w:rPr>
              <w:t>含2套操作控制箱及电气元件（按钮/指示灯/主令控制器/切换开关/端子等）、1个端子箱、1个配电箱、司机座椅、附属的防雨设施等</w:t>
            </w:r>
          </w:p>
        </w:tc>
      </w:tr>
    </w:tbl>
    <w:p>
      <w:pPr>
        <w:pStyle w:val="17"/>
        <w:spacing w:line="360" w:lineRule="auto"/>
        <w:ind w:left="0" w:leftChars="0" w:firstLine="0" w:firstLineChars="0"/>
        <w:jc w:val="left"/>
        <w:rPr>
          <w:rFonts w:ascii="宋体" w:hAnsi="宋体" w:cs="宋体"/>
          <w:sz w:val="24"/>
        </w:rPr>
      </w:pPr>
      <w:r>
        <w:rPr>
          <w:rFonts w:hint="eastAsia" w:ascii="宋体" w:hAnsi="宋体" w:cs="宋体"/>
          <w:bCs/>
          <w:szCs w:val="21"/>
        </w:rPr>
        <w:t>备注:乙供材料清单为参考图纸数量,现场施工以实际工程量为准。司机室更换内容为除空调以外的所有设施设备。</w:t>
      </w:r>
    </w:p>
    <w:p>
      <w:pPr>
        <w:spacing w:beforeLines="50" w:after="120" w:line="360" w:lineRule="auto"/>
        <w:ind w:firstLine="480" w:firstLineChars="200"/>
        <w:jc w:val="both"/>
        <w:rPr>
          <w:bCs/>
          <w:sz w:val="24"/>
          <w:szCs w:val="24"/>
          <w:lang w:eastAsia="zh-CN"/>
        </w:rPr>
      </w:pPr>
      <w:r>
        <w:rPr>
          <w:rFonts w:hint="eastAsia"/>
          <w:bCs/>
          <w:sz w:val="24"/>
          <w:szCs w:val="24"/>
          <w:lang w:eastAsia="zh-CN"/>
        </w:rPr>
        <w:t>2.</w:t>
      </w:r>
      <w:r>
        <w:rPr>
          <w:rFonts w:hint="eastAsia"/>
          <w:bCs/>
          <w:sz w:val="24"/>
          <w:szCs w:val="24"/>
          <w:lang w:val="en-US" w:eastAsia="zh-CN"/>
        </w:rPr>
        <w:t>7</w:t>
      </w:r>
      <w:r>
        <w:rPr>
          <w:rFonts w:hint="eastAsia"/>
          <w:bCs/>
          <w:sz w:val="24"/>
          <w:szCs w:val="24"/>
          <w:lang w:eastAsia="zh-CN"/>
        </w:rPr>
        <w:t>、工</w:t>
      </w:r>
      <w:r>
        <w:rPr>
          <w:bCs/>
          <w:sz w:val="24"/>
          <w:szCs w:val="24"/>
          <w:lang w:eastAsia="zh-CN"/>
        </w:rPr>
        <w:t>期</w:t>
      </w:r>
      <w:r>
        <w:rPr>
          <w:rFonts w:hint="eastAsia"/>
          <w:bCs/>
          <w:sz w:val="24"/>
          <w:szCs w:val="24"/>
          <w:lang w:eastAsia="zh-CN"/>
        </w:rPr>
        <w:t>：</w:t>
      </w:r>
      <w:r>
        <w:rPr>
          <w:rFonts w:hint="eastAsia" w:ascii="宋体" w:hAnsi="宋体" w:cs="宋体"/>
          <w:sz w:val="24"/>
        </w:rPr>
        <w:t>现场施工时间30天内完成，计划开工时间为2022年5月1日至五月30日，具体开工时间以甲方通知为准。</w:t>
      </w:r>
    </w:p>
    <w:p>
      <w:pPr>
        <w:spacing w:beforeLines="50" w:after="120" w:line="360" w:lineRule="auto"/>
        <w:ind w:firstLine="482" w:firstLineChars="200"/>
        <w:jc w:val="both"/>
        <w:rPr>
          <w:b/>
          <w:sz w:val="24"/>
          <w:szCs w:val="24"/>
          <w:lang w:eastAsia="zh-CN"/>
        </w:rPr>
      </w:pPr>
      <w:bookmarkStart w:id="13" w:name="_Toc6230452"/>
      <w:bookmarkStart w:id="14" w:name="_Toc52097502"/>
      <w:bookmarkStart w:id="15" w:name="_Toc29194683"/>
      <w:r>
        <w:rPr>
          <w:b/>
          <w:sz w:val="24"/>
          <w:szCs w:val="24"/>
          <w:lang w:eastAsia="zh-CN"/>
        </w:rPr>
        <w:t>3.报价人资格要求</w:t>
      </w:r>
      <w:bookmarkEnd w:id="10"/>
      <w:bookmarkEnd w:id="11"/>
      <w:bookmarkEnd w:id="12"/>
      <w:bookmarkEnd w:id="13"/>
      <w:bookmarkEnd w:id="14"/>
      <w:bookmarkEnd w:id="15"/>
    </w:p>
    <w:p>
      <w:pPr>
        <w:spacing w:beforeLines="50" w:after="120" w:line="360" w:lineRule="auto"/>
        <w:ind w:firstLine="480" w:firstLineChars="200"/>
        <w:jc w:val="both"/>
        <w:rPr>
          <w:bCs/>
          <w:sz w:val="24"/>
          <w:szCs w:val="24"/>
          <w:lang w:eastAsia="zh-CN"/>
        </w:rPr>
      </w:pPr>
      <w:r>
        <w:rPr>
          <w:bCs/>
          <w:sz w:val="24"/>
          <w:szCs w:val="24"/>
          <w:lang w:eastAsia="zh-CN"/>
        </w:rPr>
        <w:t>3.1</w:t>
      </w:r>
      <w:r>
        <w:rPr>
          <w:rFonts w:hint="eastAsia"/>
          <w:bCs/>
          <w:sz w:val="24"/>
          <w:szCs w:val="24"/>
          <w:lang w:eastAsia="zh-CN"/>
        </w:rPr>
        <w:t>、</w:t>
      </w:r>
      <w:r>
        <w:rPr>
          <w:bCs/>
          <w:sz w:val="24"/>
          <w:szCs w:val="24"/>
          <w:lang w:eastAsia="zh-CN"/>
        </w:rPr>
        <w:t>本次询价实行资格后审，报价人应同时满足下列资格条件：</w:t>
      </w:r>
    </w:p>
    <w:p>
      <w:pPr>
        <w:spacing w:beforeLines="50" w:after="120" w:line="360" w:lineRule="auto"/>
        <w:ind w:firstLine="480" w:firstLineChars="200"/>
        <w:jc w:val="both"/>
        <w:rPr>
          <w:bCs/>
          <w:sz w:val="24"/>
          <w:szCs w:val="24"/>
          <w:lang w:eastAsia="zh-CN"/>
        </w:rPr>
      </w:pPr>
      <w:r>
        <w:rPr>
          <w:bCs/>
          <w:sz w:val="24"/>
          <w:szCs w:val="24"/>
          <w:lang w:eastAsia="zh-CN"/>
        </w:rPr>
        <w:t>（1）报价人为中国境内注册的独立法人企业。</w:t>
      </w:r>
    </w:p>
    <w:p>
      <w:pPr>
        <w:spacing w:beforeLines="50" w:after="120" w:line="360" w:lineRule="auto"/>
        <w:ind w:firstLine="480" w:firstLineChars="200"/>
        <w:jc w:val="both"/>
        <w:rPr>
          <w:bCs/>
          <w:sz w:val="24"/>
          <w:szCs w:val="24"/>
          <w:lang w:eastAsia="zh-CN"/>
        </w:rPr>
      </w:pPr>
      <w:r>
        <w:rPr>
          <w:bCs/>
          <w:sz w:val="24"/>
          <w:szCs w:val="24"/>
          <w:lang w:eastAsia="zh-CN"/>
        </w:rPr>
        <w:t>（2）报价人具有以下全部资质：</w:t>
      </w:r>
    </w:p>
    <w:p>
      <w:pPr>
        <w:spacing w:beforeLines="50" w:after="120" w:line="360" w:lineRule="auto"/>
        <w:ind w:firstLine="720" w:firstLineChars="300"/>
        <w:jc w:val="both"/>
        <w:rPr>
          <w:bCs/>
          <w:sz w:val="24"/>
          <w:szCs w:val="24"/>
          <w:lang w:eastAsia="zh-CN"/>
        </w:rPr>
      </w:pPr>
      <w:r>
        <w:rPr>
          <w:bCs/>
          <w:sz w:val="24"/>
          <w:szCs w:val="24"/>
          <w:lang w:eastAsia="zh-CN"/>
        </w:rPr>
        <w:t>①具有有效营业执照；</w:t>
      </w:r>
    </w:p>
    <w:p>
      <w:pPr>
        <w:spacing w:beforeLines="50" w:after="120" w:line="360" w:lineRule="auto"/>
        <w:ind w:firstLine="720" w:firstLineChars="300"/>
        <w:jc w:val="both"/>
        <w:rPr>
          <w:bCs/>
          <w:sz w:val="24"/>
          <w:szCs w:val="24"/>
          <w:lang w:eastAsia="zh-CN"/>
        </w:rPr>
      </w:pPr>
      <w:r>
        <w:rPr>
          <w:bCs/>
          <w:sz w:val="24"/>
          <w:szCs w:val="24"/>
          <w:lang w:eastAsia="zh-CN"/>
        </w:rPr>
        <w:t>②具有</w:t>
      </w:r>
      <w:r>
        <w:rPr>
          <w:rFonts w:hint="eastAsia" w:ascii="宋体" w:hAnsi="宋体" w:cs="宋体"/>
          <w:color w:val="000000"/>
          <w:sz w:val="24"/>
        </w:rPr>
        <w:t>水利水电机电安装工程</w:t>
      </w:r>
      <w:r>
        <w:rPr>
          <w:rFonts w:hint="eastAsia" w:ascii="宋体" w:hAnsi="宋体" w:cs="宋体"/>
          <w:color w:val="000000"/>
          <w:sz w:val="24"/>
          <w:lang w:eastAsia="zh-CN"/>
        </w:rPr>
        <w:t>（</w:t>
      </w:r>
      <w:r>
        <w:rPr>
          <w:rFonts w:hint="eastAsia" w:ascii="宋体" w:hAnsi="宋体" w:cs="宋体"/>
          <w:color w:val="000000"/>
          <w:sz w:val="24"/>
          <w:lang w:val="en-US" w:eastAsia="zh-CN"/>
        </w:rPr>
        <w:t>三</w:t>
      </w:r>
      <w:r>
        <w:rPr>
          <w:rFonts w:hint="eastAsia" w:ascii="宋体" w:hAnsi="宋体" w:cs="宋体"/>
          <w:color w:val="000000"/>
          <w:sz w:val="24"/>
        </w:rPr>
        <w:t>级</w:t>
      </w:r>
      <w:r>
        <w:rPr>
          <w:rFonts w:hint="eastAsia" w:ascii="宋体" w:hAnsi="宋体" w:cs="宋体"/>
          <w:color w:val="000000"/>
          <w:sz w:val="24"/>
          <w:lang w:eastAsia="zh-CN"/>
        </w:rPr>
        <w:t>）</w:t>
      </w:r>
      <w:r>
        <w:rPr>
          <w:rFonts w:hint="eastAsia" w:ascii="宋体" w:hAnsi="宋体" w:cs="宋体"/>
          <w:color w:val="000000"/>
          <w:sz w:val="24"/>
          <w:lang w:val="en-US" w:eastAsia="zh-CN"/>
        </w:rPr>
        <w:t>或水工金属结构制作与安装工程类（三级）</w:t>
      </w:r>
      <w:r>
        <w:rPr>
          <w:rFonts w:ascii="宋体" w:hAnsi="宋体" w:eastAsia="宋体" w:cs="宋体"/>
          <w:sz w:val="24"/>
          <w:szCs w:val="24"/>
        </w:rPr>
        <w:t>金属结构件、施工专用设备、启闭机、起重设备及相关吊夹具、模具等设计、制造、销售、安装、维修与服务</w:t>
      </w:r>
      <w:r>
        <w:rPr>
          <w:rFonts w:hint="eastAsia"/>
          <w:bCs/>
          <w:sz w:val="24"/>
          <w:szCs w:val="24"/>
          <w:lang w:eastAsia="zh-CN"/>
        </w:rPr>
        <w:t>。</w:t>
      </w:r>
    </w:p>
    <w:p>
      <w:pPr>
        <w:pStyle w:val="2"/>
        <w:spacing w:line="360" w:lineRule="auto"/>
        <w:ind w:left="0" w:leftChars="0" w:firstLine="720" w:firstLineChars="300"/>
        <w:rPr>
          <w:sz w:val="24"/>
        </w:rPr>
      </w:pPr>
      <w:r>
        <w:rPr>
          <w:rFonts w:hint="eastAsia" w:ascii="宋体" w:hAnsi="宋体" w:cs="宋体"/>
          <w:bCs/>
          <w:kern w:val="0"/>
          <w:sz w:val="24"/>
        </w:rPr>
        <w:t>③报价人自20</w:t>
      </w:r>
      <w:r>
        <w:rPr>
          <w:rFonts w:hint="eastAsia" w:ascii="宋体" w:hAnsi="宋体" w:cs="宋体"/>
          <w:bCs/>
          <w:kern w:val="0"/>
          <w:sz w:val="24"/>
          <w:lang w:val="en-US" w:eastAsia="zh-CN"/>
        </w:rPr>
        <w:t>22</w:t>
      </w:r>
      <w:r>
        <w:rPr>
          <w:rFonts w:hint="eastAsia" w:ascii="宋体" w:hAnsi="宋体" w:cs="宋体"/>
          <w:bCs/>
          <w:kern w:val="0"/>
          <w:sz w:val="24"/>
        </w:rPr>
        <w:t>年1月1</w:t>
      </w:r>
      <w:r>
        <w:rPr>
          <w:rFonts w:hint="eastAsia" w:ascii="宋体" w:hAnsi="宋体" w:cs="宋体"/>
          <w:bCs/>
          <w:kern w:val="0"/>
          <w:sz w:val="24"/>
          <w:lang w:val="en-US" w:eastAsia="zh-CN"/>
        </w:rPr>
        <w:t>4</w:t>
      </w:r>
      <w:r>
        <w:rPr>
          <w:rFonts w:hint="eastAsia" w:ascii="宋体" w:hAnsi="宋体" w:cs="宋体"/>
          <w:bCs/>
          <w:kern w:val="0"/>
          <w:sz w:val="24"/>
        </w:rPr>
        <w:t>日至报价截止日（含合同签订时间为准），</w:t>
      </w:r>
      <w:r>
        <w:rPr>
          <w:rFonts w:hint="eastAsia" w:ascii="宋体" w:hAnsi="宋体" w:cs="宋体"/>
          <w:sz w:val="24"/>
        </w:rPr>
        <w:t>2015年1月1日至今完成过2个及以上门桥机安装或电气控制工程项目的施工业绩</w:t>
      </w:r>
      <w:r>
        <w:rPr>
          <w:rFonts w:hint="eastAsia" w:ascii="宋体" w:hAnsi="宋体" w:cs="宋体"/>
          <w:bCs/>
          <w:kern w:val="0"/>
          <w:sz w:val="24"/>
        </w:rPr>
        <w:t>。</w:t>
      </w:r>
    </w:p>
    <w:p>
      <w:pPr>
        <w:spacing w:beforeLines="50" w:after="120" w:line="360" w:lineRule="auto"/>
        <w:ind w:firstLine="480" w:firstLineChars="200"/>
        <w:jc w:val="both"/>
        <w:rPr>
          <w:bCs/>
          <w:sz w:val="24"/>
          <w:szCs w:val="24"/>
          <w:lang w:eastAsia="zh-CN"/>
        </w:rPr>
      </w:pPr>
      <w:r>
        <w:rPr>
          <w:bCs/>
          <w:sz w:val="24"/>
          <w:szCs w:val="24"/>
          <w:lang w:eastAsia="zh-CN"/>
        </w:rPr>
        <w:t>3.2</w:t>
      </w:r>
      <w:r>
        <w:rPr>
          <w:rFonts w:hint="eastAsia"/>
          <w:bCs/>
          <w:sz w:val="24"/>
          <w:szCs w:val="24"/>
          <w:lang w:eastAsia="zh-CN"/>
        </w:rPr>
        <w:t>、报价人没有被列入黑名单。</w:t>
      </w:r>
    </w:p>
    <w:p>
      <w:pPr>
        <w:spacing w:beforeLines="50" w:after="120" w:line="360" w:lineRule="auto"/>
        <w:ind w:firstLine="482" w:firstLineChars="200"/>
        <w:jc w:val="both"/>
        <w:rPr>
          <w:b/>
          <w:sz w:val="24"/>
          <w:szCs w:val="24"/>
          <w:lang w:eastAsia="zh-CN"/>
        </w:rPr>
      </w:pPr>
      <w:bookmarkStart w:id="16" w:name="_Toc323734101"/>
      <w:bookmarkStart w:id="17" w:name="_Toc13014"/>
      <w:bookmarkStart w:id="18" w:name="_Toc29194684"/>
      <w:bookmarkStart w:id="19" w:name="_Toc52097503"/>
      <w:bookmarkStart w:id="20" w:name="_Toc324429696"/>
      <w:bookmarkStart w:id="21" w:name="_Toc6230453"/>
      <w:r>
        <w:rPr>
          <w:b/>
          <w:sz w:val="24"/>
          <w:szCs w:val="24"/>
          <w:lang w:eastAsia="zh-CN"/>
        </w:rPr>
        <w:t>4. 报价文件的递交</w:t>
      </w:r>
    </w:p>
    <w:p>
      <w:pPr>
        <w:spacing w:beforeLines="50" w:after="120" w:line="360" w:lineRule="auto"/>
        <w:ind w:firstLine="480" w:firstLineChars="200"/>
        <w:jc w:val="both"/>
        <w:rPr>
          <w:bCs/>
          <w:sz w:val="24"/>
          <w:szCs w:val="24"/>
          <w:lang w:eastAsia="zh-CN"/>
        </w:rPr>
      </w:pPr>
      <w:r>
        <w:rPr>
          <w:bCs/>
          <w:sz w:val="24"/>
          <w:szCs w:val="24"/>
          <w:lang w:eastAsia="zh-CN"/>
        </w:rPr>
        <w:t>4.1</w:t>
      </w:r>
      <w:r>
        <w:rPr>
          <w:rFonts w:hint="eastAsia"/>
          <w:bCs/>
          <w:sz w:val="24"/>
          <w:szCs w:val="24"/>
          <w:lang w:eastAsia="zh-CN"/>
        </w:rPr>
        <w:t>、</w:t>
      </w:r>
      <w:r>
        <w:rPr>
          <w:bCs/>
          <w:sz w:val="24"/>
          <w:szCs w:val="24"/>
          <w:lang w:eastAsia="zh-CN"/>
        </w:rPr>
        <w:t>报价文件递交地点：</w:t>
      </w:r>
      <w:r>
        <w:rPr>
          <w:rFonts w:hint="eastAsia"/>
          <w:bCs/>
          <w:sz w:val="24"/>
          <w:szCs w:val="24"/>
          <w:lang w:eastAsia="zh-CN"/>
        </w:rPr>
        <w:t>重庆草街航运电力开发有限公司水力发电厂(生产技术部）</w:t>
      </w:r>
      <w:r>
        <w:rPr>
          <w:bCs/>
          <w:sz w:val="24"/>
          <w:szCs w:val="24"/>
          <w:lang w:eastAsia="zh-CN"/>
        </w:rPr>
        <w:t>。</w:t>
      </w:r>
    </w:p>
    <w:p>
      <w:pPr>
        <w:spacing w:beforeLines="50" w:after="120" w:line="360" w:lineRule="auto"/>
        <w:ind w:firstLine="480" w:firstLineChars="200"/>
        <w:jc w:val="both"/>
        <w:rPr>
          <w:bCs/>
          <w:sz w:val="24"/>
          <w:szCs w:val="24"/>
          <w:lang w:eastAsia="zh-CN"/>
        </w:rPr>
      </w:pPr>
      <w:r>
        <w:rPr>
          <w:bCs/>
          <w:sz w:val="24"/>
          <w:szCs w:val="24"/>
          <w:lang w:eastAsia="zh-CN"/>
        </w:rPr>
        <w:t>4.2</w:t>
      </w:r>
      <w:r>
        <w:rPr>
          <w:rFonts w:hint="eastAsia"/>
          <w:bCs/>
          <w:sz w:val="24"/>
          <w:szCs w:val="24"/>
          <w:lang w:eastAsia="zh-CN"/>
        </w:rPr>
        <w:t>、</w:t>
      </w:r>
      <w:r>
        <w:rPr>
          <w:bCs/>
          <w:sz w:val="24"/>
          <w:szCs w:val="24"/>
          <w:lang w:eastAsia="zh-CN"/>
        </w:rPr>
        <w:t>报价文件递交截止时间：</w:t>
      </w:r>
      <w:r>
        <w:rPr>
          <w:b/>
          <w:sz w:val="24"/>
          <w:szCs w:val="24"/>
          <w:lang w:eastAsia="zh-CN"/>
        </w:rPr>
        <w:t>202</w:t>
      </w:r>
      <w:r>
        <w:rPr>
          <w:rFonts w:hint="eastAsia"/>
          <w:b/>
          <w:sz w:val="24"/>
          <w:szCs w:val="24"/>
          <w:lang w:val="en-US" w:eastAsia="zh-CN"/>
        </w:rPr>
        <w:t>2</w:t>
      </w:r>
      <w:r>
        <w:rPr>
          <w:b/>
          <w:sz w:val="24"/>
          <w:szCs w:val="24"/>
          <w:lang w:eastAsia="zh-CN"/>
        </w:rPr>
        <w:t>年</w:t>
      </w:r>
      <w:r>
        <w:rPr>
          <w:rFonts w:hint="eastAsia"/>
          <w:b/>
          <w:sz w:val="24"/>
          <w:szCs w:val="24"/>
          <w:lang w:eastAsia="zh-CN"/>
        </w:rPr>
        <w:t>1</w:t>
      </w:r>
      <w:bookmarkStart w:id="44" w:name="_GoBack"/>
      <w:bookmarkEnd w:id="44"/>
      <w:r>
        <w:rPr>
          <w:b/>
          <w:sz w:val="24"/>
          <w:szCs w:val="24"/>
          <w:lang w:eastAsia="zh-CN"/>
        </w:rPr>
        <w:t>月</w:t>
      </w:r>
      <w:r>
        <w:rPr>
          <w:rFonts w:hint="eastAsia"/>
          <w:b/>
          <w:sz w:val="24"/>
          <w:szCs w:val="24"/>
          <w:lang w:eastAsia="zh-CN"/>
        </w:rPr>
        <w:t>1</w:t>
      </w:r>
      <w:r>
        <w:rPr>
          <w:rFonts w:hint="eastAsia"/>
          <w:b/>
          <w:sz w:val="24"/>
          <w:szCs w:val="24"/>
          <w:lang w:val="en-US" w:eastAsia="zh-CN"/>
        </w:rPr>
        <w:t>4</w:t>
      </w:r>
      <w:r>
        <w:rPr>
          <w:rFonts w:hint="eastAsia"/>
          <w:b/>
          <w:sz w:val="24"/>
          <w:szCs w:val="24"/>
          <w:lang w:eastAsia="zh-CN"/>
        </w:rPr>
        <w:t>日1</w:t>
      </w:r>
      <w:r>
        <w:rPr>
          <w:b/>
          <w:sz w:val="24"/>
          <w:szCs w:val="24"/>
          <w:lang w:eastAsia="zh-CN"/>
        </w:rPr>
        <w:t>4时00分</w:t>
      </w:r>
      <w:r>
        <w:rPr>
          <w:bCs/>
          <w:sz w:val="24"/>
          <w:szCs w:val="24"/>
          <w:lang w:eastAsia="zh-CN"/>
        </w:rPr>
        <w:t>（北京时间）。</w:t>
      </w:r>
    </w:p>
    <w:p>
      <w:pPr>
        <w:spacing w:beforeLines="50" w:after="120" w:line="360" w:lineRule="auto"/>
        <w:ind w:firstLine="480" w:firstLineChars="200"/>
        <w:jc w:val="both"/>
        <w:rPr>
          <w:bCs/>
          <w:sz w:val="24"/>
          <w:szCs w:val="24"/>
          <w:lang w:eastAsia="zh-CN"/>
        </w:rPr>
      </w:pPr>
      <w:r>
        <w:rPr>
          <w:bCs/>
          <w:sz w:val="24"/>
          <w:szCs w:val="24"/>
          <w:lang w:eastAsia="zh-CN"/>
        </w:rPr>
        <w:t>4.3</w:t>
      </w:r>
      <w:r>
        <w:rPr>
          <w:rFonts w:hint="eastAsia"/>
          <w:bCs/>
          <w:sz w:val="24"/>
          <w:szCs w:val="24"/>
          <w:lang w:eastAsia="zh-CN"/>
        </w:rPr>
        <w:t>、</w:t>
      </w:r>
      <w:r>
        <w:rPr>
          <w:bCs/>
          <w:sz w:val="24"/>
          <w:szCs w:val="24"/>
          <w:lang w:eastAsia="zh-CN"/>
        </w:rPr>
        <w:t>逾期送达的、未送达指定地点的或者不按照询价文件要求密封的报价文件，将予以拒收。</w:t>
      </w:r>
    </w:p>
    <w:p>
      <w:pPr>
        <w:spacing w:beforeLines="50" w:after="120" w:line="360" w:lineRule="auto"/>
        <w:ind w:firstLine="480" w:firstLineChars="200"/>
        <w:jc w:val="both"/>
        <w:rPr>
          <w:bCs/>
          <w:sz w:val="24"/>
          <w:szCs w:val="24"/>
          <w:lang w:eastAsia="zh-CN"/>
        </w:rPr>
      </w:pPr>
      <w:r>
        <w:rPr>
          <w:bCs/>
          <w:sz w:val="24"/>
          <w:szCs w:val="24"/>
          <w:lang w:eastAsia="zh-CN"/>
        </w:rPr>
        <w:t>4.4</w:t>
      </w:r>
      <w:r>
        <w:rPr>
          <w:rFonts w:hint="eastAsia"/>
          <w:bCs/>
          <w:sz w:val="24"/>
          <w:szCs w:val="24"/>
          <w:lang w:eastAsia="zh-CN"/>
        </w:rPr>
        <w:t>、</w:t>
      </w:r>
      <w:r>
        <w:rPr>
          <w:bCs/>
          <w:sz w:val="24"/>
          <w:szCs w:val="24"/>
          <w:lang w:eastAsia="zh-CN"/>
        </w:rPr>
        <w:t>采用邮寄等其他方式递交报价文件的，所有风险由报价人自行承担。</w:t>
      </w:r>
    </w:p>
    <w:p>
      <w:pPr>
        <w:spacing w:beforeLines="50" w:after="120" w:line="360" w:lineRule="auto"/>
        <w:ind w:firstLine="480" w:firstLineChars="200"/>
        <w:jc w:val="both"/>
        <w:rPr>
          <w:bCs/>
          <w:sz w:val="24"/>
          <w:szCs w:val="24"/>
          <w:lang w:eastAsia="zh-CN"/>
        </w:rPr>
      </w:pPr>
      <w:r>
        <w:rPr>
          <w:rFonts w:hint="eastAsia"/>
          <w:bCs/>
          <w:sz w:val="24"/>
          <w:szCs w:val="24"/>
          <w:lang w:eastAsia="zh-CN"/>
        </w:rPr>
        <w:t>4.5、其他要求：（通过合格供方库抽取的单位）纸质件按递交要求送达，满足重庆高速公路集团有限公司相关规定、程序和要求。</w:t>
      </w:r>
    </w:p>
    <w:p>
      <w:pPr>
        <w:spacing w:beforeLines="50" w:after="120" w:line="360" w:lineRule="auto"/>
        <w:ind w:firstLine="482" w:firstLineChars="200"/>
        <w:jc w:val="both"/>
        <w:rPr>
          <w:b/>
          <w:sz w:val="24"/>
          <w:szCs w:val="24"/>
          <w:lang w:eastAsia="zh-CN"/>
        </w:rPr>
      </w:pPr>
      <w:r>
        <w:rPr>
          <w:b/>
          <w:sz w:val="24"/>
          <w:szCs w:val="24"/>
          <w:lang w:eastAsia="zh-CN"/>
        </w:rPr>
        <w:t>5.发布公告的媒介</w:t>
      </w:r>
    </w:p>
    <w:p>
      <w:pPr>
        <w:spacing w:beforeLines="50" w:after="120" w:line="360" w:lineRule="auto"/>
        <w:ind w:firstLine="480" w:firstLineChars="200"/>
        <w:jc w:val="both"/>
        <w:rPr>
          <w:bCs/>
          <w:sz w:val="24"/>
          <w:szCs w:val="24"/>
          <w:lang w:eastAsia="zh-CN"/>
        </w:rPr>
      </w:pPr>
      <w:r>
        <w:rPr>
          <w:bCs/>
          <w:sz w:val="24"/>
          <w:szCs w:val="24"/>
          <w:lang w:eastAsia="zh-CN"/>
        </w:rPr>
        <w:t>5.1</w:t>
      </w:r>
      <w:r>
        <w:rPr>
          <w:rFonts w:hint="eastAsia"/>
          <w:bCs/>
          <w:sz w:val="24"/>
          <w:szCs w:val="24"/>
          <w:lang w:eastAsia="zh-CN"/>
        </w:rPr>
        <w:t>、</w:t>
      </w:r>
      <w:r>
        <w:rPr>
          <w:bCs/>
          <w:sz w:val="24"/>
          <w:szCs w:val="24"/>
          <w:lang w:eastAsia="zh-CN"/>
        </w:rPr>
        <w:t>本次询价公告及结果公示将在重庆高速公路集团有限公司招投标管理平台（http://43.240.249.108:8088/PMS/）上发布。</w:t>
      </w:r>
    </w:p>
    <w:p>
      <w:pPr>
        <w:spacing w:beforeLines="50" w:after="120" w:line="360" w:lineRule="auto"/>
        <w:ind w:firstLine="480" w:firstLineChars="200"/>
        <w:jc w:val="both"/>
        <w:rPr>
          <w:bCs/>
          <w:sz w:val="24"/>
          <w:szCs w:val="24"/>
          <w:lang w:eastAsia="zh-CN"/>
        </w:rPr>
      </w:pPr>
      <w:r>
        <w:rPr>
          <w:bCs/>
          <w:sz w:val="24"/>
          <w:szCs w:val="24"/>
          <w:lang w:eastAsia="zh-CN"/>
        </w:rPr>
        <w:t>5.2</w:t>
      </w:r>
      <w:r>
        <w:rPr>
          <w:rFonts w:hint="eastAsia"/>
          <w:bCs/>
          <w:sz w:val="24"/>
          <w:szCs w:val="24"/>
          <w:lang w:eastAsia="zh-CN"/>
        </w:rPr>
        <w:t>、</w:t>
      </w:r>
      <w:r>
        <w:rPr>
          <w:bCs/>
          <w:sz w:val="24"/>
          <w:szCs w:val="24"/>
          <w:lang w:eastAsia="zh-CN"/>
        </w:rPr>
        <w:t>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beforeLines="50" w:after="120" w:line="360" w:lineRule="auto"/>
        <w:ind w:firstLine="482" w:firstLineChars="200"/>
        <w:jc w:val="both"/>
        <w:rPr>
          <w:b/>
          <w:sz w:val="24"/>
          <w:szCs w:val="24"/>
          <w:lang w:eastAsia="zh-CN"/>
        </w:rPr>
      </w:pPr>
      <w:r>
        <w:rPr>
          <w:b/>
          <w:sz w:val="24"/>
          <w:szCs w:val="24"/>
          <w:lang w:eastAsia="zh-CN"/>
        </w:rPr>
        <w:t>6.联系方式</w:t>
      </w:r>
    </w:p>
    <w:p>
      <w:pPr>
        <w:spacing w:beforeLines="50" w:after="120" w:line="360" w:lineRule="auto"/>
        <w:ind w:firstLine="480" w:firstLineChars="200"/>
        <w:jc w:val="both"/>
        <w:rPr>
          <w:bCs/>
          <w:sz w:val="24"/>
          <w:szCs w:val="24"/>
          <w:lang w:eastAsia="zh-CN"/>
        </w:rPr>
      </w:pPr>
      <w:r>
        <w:rPr>
          <w:bCs/>
          <w:sz w:val="24"/>
          <w:szCs w:val="24"/>
          <w:lang w:eastAsia="zh-CN"/>
        </w:rPr>
        <w:t>询价人：</w:t>
      </w:r>
      <w:r>
        <w:rPr>
          <w:rFonts w:hint="eastAsia"/>
          <w:bCs/>
          <w:sz w:val="24"/>
          <w:szCs w:val="24"/>
          <w:lang w:eastAsia="zh-CN"/>
        </w:rPr>
        <w:t>重庆草街航运电力开发有限公司水力发电厂</w:t>
      </w:r>
    </w:p>
    <w:p>
      <w:pPr>
        <w:spacing w:beforeLines="50" w:after="120" w:line="360" w:lineRule="auto"/>
        <w:ind w:firstLine="480" w:firstLineChars="200"/>
        <w:jc w:val="both"/>
        <w:rPr>
          <w:bCs/>
          <w:sz w:val="24"/>
          <w:szCs w:val="24"/>
          <w:lang w:eastAsia="zh-CN"/>
        </w:rPr>
      </w:pPr>
      <w:r>
        <w:rPr>
          <w:bCs/>
          <w:sz w:val="24"/>
          <w:szCs w:val="24"/>
          <w:lang w:eastAsia="zh-CN"/>
        </w:rPr>
        <w:t>地  址：</w:t>
      </w:r>
      <w:r>
        <w:rPr>
          <w:rFonts w:hint="eastAsia"/>
          <w:bCs/>
          <w:sz w:val="24"/>
          <w:szCs w:val="24"/>
          <w:lang w:eastAsia="zh-CN"/>
        </w:rPr>
        <w:t>重庆市合川区草街街道草街电站生产管理大楼</w:t>
      </w:r>
    </w:p>
    <w:p>
      <w:pPr>
        <w:spacing w:beforeLines="50" w:after="120" w:line="360" w:lineRule="auto"/>
        <w:ind w:firstLine="480" w:firstLineChars="200"/>
        <w:jc w:val="both"/>
        <w:rPr>
          <w:bCs/>
          <w:sz w:val="24"/>
          <w:szCs w:val="24"/>
          <w:lang w:eastAsia="zh-CN"/>
        </w:rPr>
      </w:pPr>
      <w:r>
        <w:rPr>
          <w:bCs/>
          <w:sz w:val="24"/>
          <w:szCs w:val="24"/>
          <w:lang w:eastAsia="zh-CN"/>
        </w:rPr>
        <w:t>联系人：</w:t>
      </w:r>
      <w:r>
        <w:rPr>
          <w:rFonts w:hint="eastAsia"/>
          <w:bCs/>
          <w:sz w:val="24"/>
          <w:szCs w:val="24"/>
          <w:lang w:eastAsia="zh-CN"/>
        </w:rPr>
        <w:t xml:space="preserve">周洪斌   </w:t>
      </w:r>
      <w:r>
        <w:rPr>
          <w:rFonts w:hint="eastAsia"/>
          <w:bCs/>
          <w:sz w:val="24"/>
          <w:szCs w:val="24"/>
          <w:lang w:val="en-US" w:eastAsia="zh-CN"/>
        </w:rPr>
        <w:t>陈笔飞</w:t>
      </w:r>
      <w:r>
        <w:rPr>
          <w:rFonts w:hint="eastAsia"/>
          <w:bCs/>
          <w:sz w:val="24"/>
          <w:szCs w:val="24"/>
          <w:lang w:eastAsia="zh-CN"/>
        </w:rPr>
        <w:t>（报价资料接收人）</w:t>
      </w:r>
    </w:p>
    <w:p>
      <w:pPr>
        <w:spacing w:beforeLines="50" w:after="120" w:line="360" w:lineRule="auto"/>
        <w:ind w:firstLine="480" w:firstLineChars="200"/>
        <w:jc w:val="both"/>
        <w:rPr>
          <w:bCs/>
          <w:sz w:val="24"/>
          <w:szCs w:val="24"/>
          <w:lang w:eastAsia="zh-CN"/>
        </w:rPr>
      </w:pPr>
      <w:r>
        <w:rPr>
          <w:bCs/>
          <w:sz w:val="24"/>
          <w:szCs w:val="24"/>
          <w:lang w:eastAsia="zh-CN"/>
        </w:rPr>
        <w:t>电  话：</w:t>
      </w:r>
      <w:r>
        <w:rPr>
          <w:rFonts w:hint="eastAsia"/>
          <w:bCs/>
          <w:sz w:val="24"/>
          <w:szCs w:val="24"/>
          <w:lang w:eastAsia="zh-CN"/>
        </w:rPr>
        <w:t>18996227118</w:t>
      </w:r>
      <w:r>
        <w:rPr>
          <w:rFonts w:hint="eastAsia" w:ascii="Times New Roman" w:hAnsi="方正仿宋_GBK" w:eastAsia="方正仿宋_GBK" w:cs="Times New Roman"/>
          <w:sz w:val="32"/>
          <w:szCs w:val="32"/>
          <w:lang w:eastAsia="zh-CN"/>
        </w:rPr>
        <w:t xml:space="preserve">  </w:t>
      </w:r>
      <w:r>
        <w:rPr>
          <w:rFonts w:hint="eastAsia"/>
          <w:bCs/>
          <w:sz w:val="24"/>
          <w:szCs w:val="24"/>
          <w:lang w:val="en-US" w:eastAsia="zh-CN"/>
        </w:rPr>
        <w:t>18996157182</w:t>
      </w:r>
    </w:p>
    <w:p>
      <w:pPr>
        <w:spacing w:beforeLines="50" w:after="120" w:line="360" w:lineRule="auto"/>
        <w:ind w:firstLine="482" w:firstLineChars="200"/>
        <w:jc w:val="both"/>
        <w:rPr>
          <w:b/>
          <w:sz w:val="24"/>
          <w:szCs w:val="24"/>
          <w:lang w:eastAsia="zh-CN"/>
        </w:rPr>
      </w:pPr>
      <w:r>
        <w:rPr>
          <w:b/>
          <w:sz w:val="24"/>
          <w:szCs w:val="24"/>
          <w:lang w:eastAsia="zh-CN"/>
        </w:rPr>
        <w:t>7.监督部门</w:t>
      </w:r>
    </w:p>
    <w:p>
      <w:pPr>
        <w:spacing w:beforeLines="50" w:after="120" w:line="360" w:lineRule="auto"/>
        <w:ind w:firstLine="480" w:firstLineChars="200"/>
        <w:jc w:val="both"/>
        <w:rPr>
          <w:bCs/>
          <w:sz w:val="24"/>
          <w:szCs w:val="24"/>
          <w:lang w:eastAsia="zh-CN"/>
        </w:rPr>
      </w:pPr>
      <w:r>
        <w:rPr>
          <w:bCs/>
          <w:sz w:val="24"/>
          <w:szCs w:val="24"/>
          <w:lang w:eastAsia="zh-CN"/>
        </w:rPr>
        <w:t>监督部门：</w:t>
      </w:r>
      <w:r>
        <w:rPr>
          <w:rFonts w:hint="eastAsia"/>
          <w:bCs/>
          <w:sz w:val="24"/>
          <w:szCs w:val="24"/>
          <w:lang w:eastAsia="zh-CN"/>
        </w:rPr>
        <w:t>重庆草街航运电力开发有限公司水力发电厂综合部</w:t>
      </w:r>
    </w:p>
    <w:p>
      <w:pPr>
        <w:spacing w:beforeLines="50" w:after="120" w:line="360" w:lineRule="auto"/>
        <w:ind w:firstLine="480" w:firstLineChars="200"/>
        <w:jc w:val="both"/>
        <w:rPr>
          <w:bCs/>
          <w:sz w:val="24"/>
          <w:szCs w:val="24"/>
          <w:lang w:eastAsia="zh-CN"/>
        </w:rPr>
      </w:pPr>
      <w:r>
        <w:rPr>
          <w:bCs/>
          <w:sz w:val="24"/>
          <w:szCs w:val="24"/>
          <w:lang w:eastAsia="zh-CN"/>
        </w:rPr>
        <w:t>联系电话：</w:t>
      </w:r>
      <w:r>
        <w:rPr>
          <w:rFonts w:hint="eastAsia"/>
          <w:bCs/>
          <w:sz w:val="24"/>
          <w:szCs w:val="24"/>
          <w:lang w:eastAsia="zh-CN"/>
        </w:rPr>
        <w:t xml:space="preserve">023-42463669 </w:t>
      </w:r>
    </w:p>
    <w:p>
      <w:pPr>
        <w:pStyle w:val="6"/>
        <w:spacing w:line="400" w:lineRule="exact"/>
        <w:rPr>
          <w:rFonts w:ascii="Times New Roman" w:hAnsi="Times New Roman" w:cs="Times New Roman" w:eastAsiaTheme="minorEastAsia"/>
          <w:color w:val="FF0000"/>
          <w:sz w:val="24"/>
          <w:szCs w:val="21"/>
          <w:lang w:eastAsia="zh-CN"/>
        </w:rPr>
      </w:pPr>
    </w:p>
    <w:p>
      <w:pPr>
        <w:widowControl/>
        <w:rPr>
          <w:rFonts w:ascii="Times New Roman" w:hAnsi="Times New Roman" w:cs="Times New Roman" w:eastAsiaTheme="minorEastAsia"/>
          <w:b/>
          <w:bCs/>
          <w:sz w:val="24"/>
          <w:szCs w:val="21"/>
          <w:lang w:eastAsia="zh-CN"/>
        </w:rPr>
      </w:pP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heme="majorEastAsia" w:hAnsiTheme="majorEastAsia" w:eastAsiaTheme="majorEastAsia" w:cstheme="majorEastAsia"/>
          <w:b/>
          <w:sz w:val="36"/>
          <w:szCs w:val="36"/>
          <w:lang w:val="zh-CN" w:eastAsia="zh-CN"/>
        </w:rPr>
      </w:pPr>
      <w:r>
        <w:rPr>
          <w:rFonts w:asciiTheme="majorEastAsia" w:hAnsiTheme="majorEastAsia" w:eastAsiaTheme="majorEastAsia" w:cstheme="majorEastAsia"/>
          <w:b/>
          <w:sz w:val="36"/>
          <w:szCs w:val="36"/>
          <w:lang w:val="zh-CN" w:eastAsia="zh-CN"/>
        </w:rPr>
        <w:t>第二章 报价文件要求与评审办法</w:t>
      </w:r>
    </w:p>
    <w:p>
      <w:pPr>
        <w:pStyle w:val="6"/>
        <w:spacing w:line="510" w:lineRule="exact"/>
        <w:rPr>
          <w:rFonts w:ascii="Times New Roman" w:hAnsi="Times New Roman" w:eastAsia="黑体" w:cs="Times New Roman"/>
          <w:b w:val="0"/>
          <w:lang w:eastAsia="zh-CN"/>
        </w:rPr>
      </w:pPr>
    </w:p>
    <w:p>
      <w:pPr>
        <w:pStyle w:val="6"/>
        <w:spacing w:line="360" w:lineRule="auto"/>
        <w:rPr>
          <w:rFonts w:ascii="宋体" w:hAnsi="宋体" w:eastAsia="宋体" w:cs="宋体"/>
          <w:bCs w:val="0"/>
          <w:sz w:val="24"/>
          <w:szCs w:val="24"/>
          <w:lang w:eastAsia="zh-CN"/>
        </w:rPr>
      </w:pPr>
      <w:r>
        <w:rPr>
          <w:rFonts w:ascii="宋体" w:hAnsi="宋体" w:eastAsia="宋体" w:cs="宋体"/>
          <w:bCs w:val="0"/>
          <w:sz w:val="24"/>
          <w:szCs w:val="24"/>
          <w:lang w:eastAsia="zh-CN"/>
        </w:rPr>
        <w:t>1.报价文件要求</w:t>
      </w:r>
    </w:p>
    <w:p>
      <w:pPr>
        <w:spacing w:line="360" w:lineRule="auto"/>
        <w:ind w:firstLine="480" w:firstLineChars="200"/>
        <w:jc w:val="both"/>
        <w:rPr>
          <w:bCs/>
          <w:sz w:val="24"/>
          <w:szCs w:val="24"/>
          <w:lang w:eastAsia="zh-CN"/>
        </w:rPr>
      </w:pPr>
      <w:r>
        <w:rPr>
          <w:bCs/>
          <w:sz w:val="24"/>
          <w:szCs w:val="24"/>
          <w:lang w:eastAsia="zh-CN"/>
        </w:rPr>
        <w:t>1.1</w:t>
      </w:r>
      <w:r>
        <w:rPr>
          <w:rFonts w:hint="eastAsia"/>
          <w:bCs/>
          <w:sz w:val="24"/>
          <w:szCs w:val="24"/>
          <w:lang w:eastAsia="zh-CN"/>
        </w:rPr>
        <w:t>、</w:t>
      </w:r>
      <w:r>
        <w:rPr>
          <w:bCs/>
          <w:sz w:val="24"/>
          <w:szCs w:val="24"/>
          <w:lang w:eastAsia="zh-CN"/>
        </w:rPr>
        <w:t>本项目总价最高限价为人民币</w:t>
      </w:r>
      <w:r>
        <w:rPr>
          <w:rFonts w:hint="eastAsia"/>
          <w:bCs/>
          <w:sz w:val="24"/>
          <w:szCs w:val="24"/>
          <w:u w:val="single"/>
          <w:lang w:eastAsia="zh-CN"/>
        </w:rPr>
        <w:t>贰拾玖万</w:t>
      </w:r>
      <w:r>
        <w:rPr>
          <w:rFonts w:hint="eastAsia"/>
          <w:bCs/>
          <w:sz w:val="24"/>
          <w:szCs w:val="24"/>
          <w:u w:val="single"/>
          <w:lang w:val="en-US" w:eastAsia="zh-CN"/>
        </w:rPr>
        <w:t>叁仟叁佰叁拾元肆角壹分</w:t>
      </w:r>
      <w:r>
        <w:rPr>
          <w:bCs/>
          <w:sz w:val="24"/>
          <w:szCs w:val="24"/>
          <w:lang w:eastAsia="zh-CN"/>
        </w:rPr>
        <w:t>（￥</w:t>
      </w:r>
      <w:r>
        <w:rPr>
          <w:rFonts w:hint="eastAsia" w:ascii="宋体" w:hAnsi="宋体" w:cs="宋体"/>
          <w:spacing w:val="0"/>
          <w:kern w:val="2"/>
          <w:sz w:val="24"/>
          <w:szCs w:val="24"/>
          <w:lang w:val="en-US" w:eastAsia="zh-CN" w:bidi="ar-SA"/>
        </w:rPr>
        <w:t>293330.41</w:t>
      </w:r>
      <w:r>
        <w:rPr>
          <w:bCs/>
          <w:sz w:val="24"/>
          <w:szCs w:val="24"/>
          <w:lang w:eastAsia="zh-CN"/>
        </w:rPr>
        <w:t>元）。报价人的报价不得高于最高限价，否则其报价文件将被否决。其它要求详见报价表中的报价说明。</w:t>
      </w:r>
    </w:p>
    <w:bookmarkEnd w:id="16"/>
    <w:bookmarkEnd w:id="17"/>
    <w:bookmarkEnd w:id="18"/>
    <w:bookmarkEnd w:id="19"/>
    <w:bookmarkEnd w:id="20"/>
    <w:bookmarkEnd w:id="21"/>
    <w:p>
      <w:pPr>
        <w:spacing w:line="360" w:lineRule="auto"/>
        <w:ind w:firstLine="480" w:firstLineChars="200"/>
        <w:jc w:val="both"/>
        <w:rPr>
          <w:bCs/>
          <w:sz w:val="24"/>
          <w:szCs w:val="24"/>
          <w:lang w:eastAsia="zh-CN"/>
        </w:rPr>
      </w:pPr>
      <w:r>
        <w:rPr>
          <w:bCs/>
          <w:sz w:val="24"/>
          <w:szCs w:val="24"/>
          <w:lang w:eastAsia="zh-CN"/>
        </w:rPr>
        <w:t>1.2报价文件内容格式详见第四章格式要求；装订采用A4纸幅面，不得采用活页夹等可随时拆换的方式装订，目录、页码齐全。</w:t>
      </w:r>
    </w:p>
    <w:p>
      <w:pPr>
        <w:spacing w:line="360" w:lineRule="auto"/>
        <w:ind w:firstLine="480" w:firstLineChars="200"/>
        <w:jc w:val="both"/>
        <w:rPr>
          <w:bCs/>
          <w:sz w:val="24"/>
          <w:szCs w:val="24"/>
          <w:lang w:eastAsia="zh-CN"/>
        </w:rPr>
      </w:pPr>
      <w:r>
        <w:rPr>
          <w:bCs/>
          <w:sz w:val="24"/>
          <w:szCs w:val="24"/>
          <w:lang w:eastAsia="zh-CN"/>
        </w:rPr>
        <w:t>1.3报价文件正本1份。</w:t>
      </w:r>
    </w:p>
    <w:p>
      <w:pPr>
        <w:spacing w:line="360" w:lineRule="auto"/>
        <w:ind w:firstLine="480" w:firstLineChars="200"/>
        <w:jc w:val="both"/>
        <w:rPr>
          <w:bCs/>
          <w:sz w:val="24"/>
          <w:szCs w:val="24"/>
          <w:lang w:eastAsia="zh-CN"/>
        </w:rPr>
      </w:pPr>
      <w:r>
        <w:rPr>
          <w:bCs/>
          <w:sz w:val="24"/>
          <w:szCs w:val="24"/>
          <w:lang w:eastAsia="zh-CN"/>
        </w:rPr>
        <w:t>1.4报价文件装入</w:t>
      </w:r>
      <w:r>
        <w:rPr>
          <w:rFonts w:hint="eastAsia"/>
          <w:bCs/>
          <w:sz w:val="24"/>
          <w:szCs w:val="24"/>
          <w:lang w:eastAsia="zh-CN"/>
        </w:rPr>
        <w:t>标准档案袋</w:t>
      </w:r>
      <w:r>
        <w:rPr>
          <w:bCs/>
          <w:sz w:val="24"/>
          <w:szCs w:val="24"/>
          <w:lang w:eastAsia="zh-CN"/>
        </w:rPr>
        <w:t>中，</w:t>
      </w:r>
      <w:r>
        <w:rPr>
          <w:rFonts w:hint="eastAsia"/>
          <w:bCs/>
          <w:sz w:val="24"/>
          <w:szCs w:val="24"/>
          <w:lang w:eastAsia="zh-CN"/>
        </w:rPr>
        <w:t>档案袋封套两端须粘接密封</w:t>
      </w:r>
      <w:r>
        <w:rPr>
          <w:bCs/>
          <w:sz w:val="24"/>
          <w:szCs w:val="24"/>
          <w:lang w:eastAsia="zh-CN"/>
        </w:rPr>
        <w:t>完好</w:t>
      </w:r>
      <w:r>
        <w:rPr>
          <w:rFonts w:hint="eastAsia"/>
          <w:bCs/>
          <w:sz w:val="24"/>
          <w:szCs w:val="24"/>
          <w:lang w:eastAsia="zh-CN"/>
        </w:rPr>
        <w:t>后，贴上封条</w:t>
      </w:r>
      <w:r>
        <w:rPr>
          <w:bCs/>
          <w:sz w:val="24"/>
          <w:szCs w:val="24"/>
          <w:lang w:eastAsia="zh-CN"/>
        </w:rPr>
        <w:t>并在封口</w:t>
      </w:r>
      <w:r>
        <w:rPr>
          <w:rFonts w:hint="eastAsia"/>
          <w:bCs/>
          <w:sz w:val="24"/>
          <w:szCs w:val="24"/>
          <w:lang w:eastAsia="zh-CN"/>
        </w:rPr>
        <w:t>结合缝</w:t>
      </w:r>
      <w:r>
        <w:rPr>
          <w:bCs/>
          <w:sz w:val="24"/>
          <w:szCs w:val="24"/>
          <w:lang w:eastAsia="zh-CN"/>
        </w:rPr>
        <w:t>处加盖报价人单位公章，否则其报价文件将被否决。封套上应注明：</w:t>
      </w:r>
      <w:r>
        <w:rPr>
          <w:rFonts w:hint="eastAsia"/>
          <w:b/>
          <w:bCs/>
          <w:sz w:val="24"/>
          <w:szCs w:val="24"/>
          <w:lang w:eastAsia="zh-CN"/>
        </w:rPr>
        <w:t>草街电厂</w:t>
      </w:r>
      <w:r>
        <w:rPr>
          <w:rFonts w:hint="eastAsia"/>
          <w:b/>
          <w:bCs/>
          <w:sz w:val="24"/>
          <w:szCs w:val="24"/>
          <w:lang w:val="en-US" w:eastAsia="zh-CN"/>
        </w:rPr>
        <w:t>尾水门机控制电缆更换</w:t>
      </w:r>
      <w:r>
        <w:rPr>
          <w:b/>
          <w:bCs/>
          <w:sz w:val="24"/>
          <w:szCs w:val="24"/>
          <w:lang w:eastAsia="zh-CN"/>
        </w:rPr>
        <w:t>项目，报价文件在</w:t>
      </w:r>
      <w:r>
        <w:rPr>
          <w:b/>
          <w:sz w:val="24"/>
          <w:szCs w:val="24"/>
          <w:lang w:eastAsia="zh-CN"/>
        </w:rPr>
        <w:t>202</w:t>
      </w:r>
      <w:r>
        <w:rPr>
          <w:rFonts w:hint="eastAsia"/>
          <w:b/>
          <w:sz w:val="24"/>
          <w:szCs w:val="24"/>
          <w:lang w:val="en-US" w:eastAsia="zh-CN"/>
        </w:rPr>
        <w:t>2</w:t>
      </w:r>
      <w:r>
        <w:rPr>
          <w:b/>
          <w:sz w:val="24"/>
          <w:szCs w:val="24"/>
          <w:lang w:eastAsia="zh-CN"/>
        </w:rPr>
        <w:t>年</w:t>
      </w:r>
      <w:r>
        <w:rPr>
          <w:rFonts w:hint="eastAsia"/>
          <w:b/>
          <w:sz w:val="24"/>
          <w:szCs w:val="24"/>
          <w:lang w:eastAsia="zh-CN"/>
        </w:rPr>
        <w:t>1</w:t>
      </w:r>
      <w:r>
        <w:rPr>
          <w:b/>
          <w:sz w:val="24"/>
          <w:szCs w:val="24"/>
          <w:lang w:eastAsia="zh-CN"/>
        </w:rPr>
        <w:t>月</w:t>
      </w:r>
      <w:r>
        <w:rPr>
          <w:rFonts w:hint="eastAsia"/>
          <w:b/>
          <w:sz w:val="24"/>
          <w:szCs w:val="24"/>
          <w:lang w:eastAsia="zh-CN"/>
        </w:rPr>
        <w:t>1</w:t>
      </w:r>
      <w:r>
        <w:rPr>
          <w:rFonts w:hint="eastAsia"/>
          <w:b/>
          <w:sz w:val="24"/>
          <w:szCs w:val="24"/>
          <w:lang w:val="en-US" w:eastAsia="zh-CN"/>
        </w:rPr>
        <w:t>4</w:t>
      </w:r>
      <w:r>
        <w:rPr>
          <w:b/>
          <w:sz w:val="24"/>
          <w:szCs w:val="24"/>
          <w:lang w:eastAsia="zh-CN"/>
        </w:rPr>
        <w:t>日</w:t>
      </w:r>
      <w:r>
        <w:rPr>
          <w:rFonts w:hint="eastAsia"/>
          <w:b/>
          <w:sz w:val="24"/>
          <w:szCs w:val="24"/>
          <w:lang w:eastAsia="zh-CN"/>
        </w:rPr>
        <w:t>1</w:t>
      </w:r>
      <w:r>
        <w:rPr>
          <w:b/>
          <w:sz w:val="24"/>
          <w:szCs w:val="24"/>
          <w:lang w:eastAsia="zh-CN"/>
        </w:rPr>
        <w:t>4时 00 分</w:t>
      </w:r>
      <w:r>
        <w:rPr>
          <w:bCs/>
          <w:sz w:val="24"/>
          <w:szCs w:val="24"/>
          <w:lang w:eastAsia="zh-CN"/>
        </w:rPr>
        <w:t>前不得开启。</w:t>
      </w:r>
    </w:p>
    <w:p>
      <w:pPr>
        <w:spacing w:line="360" w:lineRule="auto"/>
        <w:ind w:firstLine="480" w:firstLineChars="200"/>
        <w:jc w:val="both"/>
        <w:rPr>
          <w:bCs/>
          <w:sz w:val="24"/>
          <w:szCs w:val="24"/>
          <w:lang w:eastAsia="zh-CN"/>
        </w:rPr>
      </w:pPr>
      <w:r>
        <w:rPr>
          <w:rFonts w:hint="eastAsia"/>
          <w:bCs/>
          <w:sz w:val="24"/>
          <w:szCs w:val="24"/>
          <w:lang w:eastAsia="zh-CN"/>
        </w:rPr>
        <w:t>1.5报价人应充分考虑施工防护、施工难度等问题，建议报价人实地考察后进行报价。</w:t>
      </w:r>
    </w:p>
    <w:p>
      <w:pPr>
        <w:spacing w:line="360" w:lineRule="auto"/>
        <w:jc w:val="both"/>
        <w:rPr>
          <w:b/>
          <w:bCs/>
          <w:sz w:val="24"/>
          <w:szCs w:val="24"/>
          <w:lang w:eastAsia="zh-CN"/>
        </w:rPr>
      </w:pPr>
      <w:r>
        <w:rPr>
          <w:b/>
          <w:bCs/>
          <w:sz w:val="24"/>
          <w:szCs w:val="24"/>
          <w:lang w:eastAsia="zh-CN"/>
        </w:rPr>
        <w:t>2.评审办法</w:t>
      </w:r>
    </w:p>
    <w:p>
      <w:pPr>
        <w:spacing w:line="360" w:lineRule="auto"/>
        <w:ind w:firstLine="480" w:firstLineChars="200"/>
        <w:jc w:val="both"/>
        <w:rPr>
          <w:bCs/>
          <w:sz w:val="24"/>
          <w:szCs w:val="24"/>
          <w:lang w:eastAsia="zh-CN"/>
        </w:rPr>
      </w:pPr>
      <w:r>
        <w:rPr>
          <w:bCs/>
          <w:sz w:val="24"/>
          <w:szCs w:val="24"/>
          <w:lang w:eastAsia="zh-CN"/>
        </w:rPr>
        <w:t>本项目采用经评审的</w:t>
      </w:r>
      <w:r>
        <w:rPr>
          <w:rFonts w:hint="eastAsia"/>
          <w:bCs/>
          <w:sz w:val="24"/>
          <w:szCs w:val="24"/>
          <w:lang w:eastAsia="zh-CN"/>
        </w:rPr>
        <w:t>最低价法</w:t>
      </w:r>
      <w:r>
        <w:rPr>
          <w:bCs/>
          <w:sz w:val="24"/>
          <w:szCs w:val="24"/>
          <w:lang w:eastAsia="zh-CN"/>
        </w:rPr>
        <w:t>。</w:t>
      </w:r>
    </w:p>
    <w:p>
      <w:pPr>
        <w:jc w:val="right"/>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Cs w:val="21"/>
          <w:lang w:eastAsia="zh-CN"/>
        </w:rPr>
        <w:br w:type="page"/>
      </w:r>
      <w:bookmarkStart w:id="22" w:name="_Toc29194756"/>
    </w:p>
    <w:bookmarkEnd w:id="22"/>
    <w:p>
      <w:pPr>
        <w:autoSpaceDE w:val="0"/>
        <w:autoSpaceDN w:val="0"/>
        <w:adjustRightInd w:val="0"/>
        <w:spacing w:line="510" w:lineRule="exact"/>
        <w:ind w:right="117"/>
        <w:jc w:val="center"/>
        <w:outlineLvl w:val="0"/>
        <w:rPr>
          <w:rFonts w:asciiTheme="majorEastAsia" w:hAnsiTheme="majorEastAsia" w:eastAsiaTheme="majorEastAsia" w:cstheme="majorEastAsia"/>
          <w:b/>
          <w:sz w:val="36"/>
          <w:szCs w:val="36"/>
          <w:lang w:val="zh-CN" w:eastAsia="zh-CN"/>
        </w:rPr>
      </w:pPr>
      <w:bookmarkStart w:id="23" w:name="_Toc29194791"/>
      <w:bookmarkStart w:id="24" w:name="_Toc52097542"/>
      <w:r>
        <w:rPr>
          <w:rFonts w:asciiTheme="majorEastAsia" w:hAnsiTheme="majorEastAsia" w:eastAsiaTheme="majorEastAsia" w:cstheme="majorEastAsia"/>
          <w:b/>
          <w:sz w:val="36"/>
          <w:szCs w:val="36"/>
          <w:lang w:val="zh-CN" w:eastAsia="zh-CN"/>
        </w:rPr>
        <w:t>第三章</w:t>
      </w:r>
      <w:bookmarkEnd w:id="23"/>
      <w:bookmarkEnd w:id="24"/>
      <w:r>
        <w:rPr>
          <w:rFonts w:asciiTheme="majorEastAsia" w:hAnsiTheme="majorEastAsia" w:eastAsiaTheme="majorEastAsia" w:cstheme="majorEastAsia"/>
          <w:b/>
          <w:sz w:val="36"/>
          <w:szCs w:val="36"/>
          <w:lang w:val="zh-CN" w:eastAsia="zh-CN"/>
        </w:rPr>
        <w:t xml:space="preserve"> 合同条款</w:t>
      </w:r>
      <w:r>
        <w:rPr>
          <w:rFonts w:hint="eastAsia" w:asciiTheme="majorEastAsia" w:hAnsiTheme="majorEastAsia" w:eastAsiaTheme="majorEastAsia" w:cstheme="majorEastAsia"/>
          <w:b/>
          <w:sz w:val="36"/>
          <w:szCs w:val="36"/>
          <w:lang w:eastAsia="zh-CN"/>
        </w:rPr>
        <w:t>与格式</w:t>
      </w:r>
    </w:p>
    <w:p>
      <w:pPr>
        <w:autoSpaceDE w:val="0"/>
        <w:autoSpaceDN w:val="0"/>
        <w:adjustRightInd w:val="0"/>
        <w:spacing w:line="510" w:lineRule="exact"/>
        <w:ind w:right="117"/>
        <w:jc w:val="center"/>
        <w:outlineLvl w:val="0"/>
        <w:rPr>
          <w:rFonts w:asciiTheme="majorEastAsia" w:hAnsiTheme="majorEastAsia" w:eastAsiaTheme="majorEastAsia" w:cstheme="majorEastAsia"/>
          <w:bCs/>
          <w:sz w:val="32"/>
          <w:szCs w:val="32"/>
          <w:lang w:eastAsia="zh-CN"/>
        </w:rPr>
      </w:pPr>
    </w:p>
    <w:p>
      <w:pPr>
        <w:autoSpaceDE w:val="0"/>
        <w:autoSpaceDN w:val="0"/>
        <w:adjustRightInd w:val="0"/>
        <w:spacing w:line="360" w:lineRule="auto"/>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草街电厂</w:t>
      </w:r>
      <w:r>
        <w:rPr>
          <w:rFonts w:hint="eastAsia" w:ascii="Times New Roman" w:hAnsi="Times New Roman" w:eastAsia="方正小标宋_GBK" w:cs="Times New Roman"/>
          <w:sz w:val="44"/>
          <w:szCs w:val="44"/>
          <w:lang w:val="en-US" w:eastAsia="zh-CN"/>
        </w:rPr>
        <w:t>尾水门机控制电缆更换</w:t>
      </w:r>
      <w:r>
        <w:rPr>
          <w:rFonts w:ascii="Times New Roman" w:hAnsi="Times New Roman" w:eastAsia="方正小标宋_GBK" w:cs="Times New Roman"/>
          <w:sz w:val="44"/>
          <w:szCs w:val="44"/>
          <w:lang w:eastAsia="zh-CN"/>
        </w:rPr>
        <w:t>项目</w:t>
      </w:r>
    </w:p>
    <w:p>
      <w:pPr>
        <w:autoSpaceDE w:val="0"/>
        <w:autoSpaceDN w:val="0"/>
        <w:adjustRightInd w:val="0"/>
        <w:spacing w:line="360" w:lineRule="auto"/>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合  同</w:t>
      </w:r>
    </w:p>
    <w:p>
      <w:pPr>
        <w:ind w:firstLine="2711" w:firstLineChars="900"/>
        <w:rPr>
          <w:b/>
          <w:sz w:val="30"/>
          <w:szCs w:val="30"/>
          <w:lang w:eastAsia="zh-CN"/>
        </w:rPr>
      </w:pPr>
    </w:p>
    <w:p>
      <w:pPr>
        <w:ind w:firstLine="2711" w:firstLineChars="900"/>
        <w:rPr>
          <w:b/>
          <w:sz w:val="30"/>
          <w:szCs w:val="30"/>
          <w:lang w:eastAsia="zh-CN"/>
        </w:rPr>
      </w:pPr>
    </w:p>
    <w:p>
      <w:pPr>
        <w:ind w:firstLine="1205" w:firstLineChars="400"/>
        <w:rPr>
          <w:b/>
          <w:sz w:val="30"/>
          <w:szCs w:val="30"/>
          <w:lang w:eastAsia="zh-CN"/>
        </w:rPr>
      </w:pPr>
      <w:r>
        <w:rPr>
          <w:rFonts w:hint="eastAsia"/>
          <w:b/>
          <w:sz w:val="30"/>
          <w:szCs w:val="30"/>
          <w:lang w:eastAsia="zh-CN"/>
        </w:rPr>
        <w:t>合同编号</w:t>
      </w:r>
      <w:r>
        <w:rPr>
          <w:b/>
          <w:sz w:val="30"/>
          <w:szCs w:val="30"/>
          <w:lang w:eastAsia="zh-CN"/>
        </w:rPr>
        <w:t>:</w:t>
      </w:r>
      <w:r>
        <w:rPr>
          <w:rFonts w:hint="eastAsia"/>
          <w:b/>
          <w:color w:val="444444"/>
          <w:sz w:val="30"/>
          <w:szCs w:val="30"/>
          <w:lang w:eastAsia="zh-CN"/>
        </w:rPr>
        <w:t>重高集航发草街【202</w:t>
      </w:r>
      <w:r>
        <w:rPr>
          <w:rFonts w:hint="eastAsia"/>
          <w:b/>
          <w:color w:val="444444"/>
          <w:sz w:val="30"/>
          <w:szCs w:val="30"/>
          <w:lang w:val="en-US" w:eastAsia="zh-CN"/>
        </w:rPr>
        <w:t>2</w:t>
      </w:r>
      <w:r>
        <w:rPr>
          <w:rFonts w:hint="eastAsia"/>
          <w:b/>
          <w:color w:val="444444"/>
          <w:sz w:val="30"/>
          <w:szCs w:val="30"/>
          <w:lang w:eastAsia="zh-CN"/>
        </w:rPr>
        <w:t>】</w:t>
      </w:r>
      <w:r>
        <w:rPr>
          <w:rFonts w:hint="eastAsia"/>
          <w:b/>
          <w:color w:val="444444"/>
          <w:sz w:val="30"/>
          <w:szCs w:val="30"/>
          <w:lang w:val="en-US" w:eastAsia="zh-CN"/>
        </w:rPr>
        <w:t>2</w:t>
      </w:r>
      <w:r>
        <w:rPr>
          <w:rFonts w:hint="eastAsia"/>
          <w:b/>
          <w:color w:val="444444"/>
          <w:sz w:val="30"/>
          <w:szCs w:val="30"/>
          <w:lang w:eastAsia="zh-CN"/>
        </w:rPr>
        <w:t>号</w:t>
      </w:r>
      <w:r>
        <w:rPr>
          <w:rFonts w:hint="eastAsia"/>
          <w:b/>
          <w:color w:val="444444"/>
          <w:sz w:val="30"/>
          <w:szCs w:val="30"/>
          <w:lang w:eastAsia="zh-CN"/>
        </w:rPr>
        <w:cr/>
      </w: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spacing w:line="520" w:lineRule="exact"/>
        <w:rPr>
          <w:b/>
          <w:bCs/>
          <w:sz w:val="28"/>
          <w:szCs w:val="28"/>
          <w:lang w:eastAsia="zh-CN"/>
        </w:rPr>
      </w:pPr>
    </w:p>
    <w:p>
      <w:pPr>
        <w:ind w:right="70"/>
        <w:rPr>
          <w:b/>
          <w:sz w:val="30"/>
          <w:szCs w:val="30"/>
          <w:lang w:eastAsia="zh-CN"/>
        </w:rPr>
      </w:pPr>
    </w:p>
    <w:p>
      <w:pPr>
        <w:ind w:right="70" w:firstLine="1807" w:firstLineChars="600"/>
        <w:rPr>
          <w:b/>
          <w:sz w:val="30"/>
          <w:szCs w:val="30"/>
          <w:lang w:eastAsia="zh-CN"/>
        </w:rPr>
      </w:pPr>
      <w:r>
        <w:rPr>
          <w:rFonts w:hint="eastAsia"/>
          <w:b/>
          <w:sz w:val="30"/>
          <w:szCs w:val="30"/>
          <w:lang w:eastAsia="zh-CN"/>
        </w:rPr>
        <w:t>甲方：重庆草街航运电力开发有限公司</w:t>
      </w:r>
    </w:p>
    <w:p>
      <w:pPr>
        <w:ind w:right="70" w:firstLine="1807" w:firstLineChars="600"/>
        <w:rPr>
          <w:b/>
          <w:sz w:val="30"/>
          <w:szCs w:val="30"/>
        </w:rPr>
      </w:pPr>
      <w:r>
        <w:rPr>
          <w:rFonts w:hint="eastAsia"/>
          <w:b/>
          <w:sz w:val="30"/>
          <w:szCs w:val="30"/>
        </w:rPr>
        <w:t>乙方：</w:t>
      </w:r>
    </w:p>
    <w:p>
      <w:pPr>
        <w:spacing w:line="500" w:lineRule="exact"/>
        <w:ind w:firstLine="1807" w:firstLineChars="600"/>
        <w:rPr>
          <w:b/>
          <w:sz w:val="30"/>
          <w:szCs w:val="30"/>
        </w:rPr>
      </w:pPr>
    </w:p>
    <w:p>
      <w:pPr>
        <w:tabs>
          <w:tab w:val="left" w:pos="2100"/>
        </w:tabs>
        <w:spacing w:line="640" w:lineRule="exact"/>
        <w:ind w:firstLine="3354" w:firstLineChars="1044"/>
        <w:rPr>
          <w:b/>
          <w:sz w:val="24"/>
        </w:rPr>
        <w:sectPr>
          <w:headerReference r:id="rId10" w:type="first"/>
          <w:footerReference r:id="rId13" w:type="first"/>
          <w:footerReference r:id="rId11" w:type="default"/>
          <w:headerReference r:id="rId9" w:type="even"/>
          <w:footerReference r:id="rId12" w:type="even"/>
          <w:pgSz w:w="11906" w:h="16838"/>
          <w:pgMar w:top="1361" w:right="1287" w:bottom="1361" w:left="1644" w:header="794" w:footer="992" w:gutter="0"/>
          <w:pgNumType w:start="1"/>
          <w:cols w:space="720" w:num="1"/>
          <w:docGrid w:type="lines" w:linePitch="312" w:charSpace="0"/>
        </w:sectPr>
      </w:pPr>
      <w:r>
        <w:rPr>
          <w:rFonts w:hint="eastAsia"/>
          <w:b/>
          <w:sz w:val="32"/>
          <w:szCs w:val="32"/>
        </w:rPr>
        <w:t>二〇二</w:t>
      </w:r>
      <w:r>
        <w:rPr>
          <w:rFonts w:hint="eastAsia"/>
          <w:b/>
          <w:sz w:val="32"/>
          <w:szCs w:val="32"/>
          <w:lang w:val="en-US" w:eastAsia="zh-CN"/>
        </w:rPr>
        <w:t>二</w:t>
      </w:r>
      <w:r>
        <w:rPr>
          <w:rFonts w:hint="eastAsia"/>
          <w:b/>
          <w:sz w:val="32"/>
          <w:szCs w:val="32"/>
        </w:rPr>
        <w:t>年  月   日</w:t>
      </w:r>
    </w:p>
    <w:p>
      <w:pPr>
        <w:autoSpaceDE w:val="0"/>
        <w:autoSpaceDN w:val="0"/>
        <w:adjustRightInd w:val="0"/>
        <w:spacing w:line="510" w:lineRule="exact"/>
        <w:ind w:right="117"/>
        <w:jc w:val="center"/>
        <w:outlineLvl w:val="0"/>
        <w:rPr>
          <w:rFonts w:asciiTheme="majorEastAsia" w:hAnsiTheme="majorEastAsia" w:eastAsiaTheme="majorEastAsia" w:cstheme="majorEastAsia"/>
          <w:bCs/>
          <w:sz w:val="32"/>
          <w:szCs w:val="32"/>
          <w:lang w:eastAsia="zh-CN"/>
        </w:rPr>
      </w:pP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发包方（甲方）：重庆草街航运电力开发有限公司</w:t>
      </w:r>
    </w:p>
    <w:p>
      <w:pPr>
        <w:spacing w:line="400" w:lineRule="exact"/>
        <w:rPr>
          <w:rFonts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承包方（乙方）：</w:t>
      </w:r>
    </w:p>
    <w:p>
      <w:pPr>
        <w:spacing w:beforeLines="50" w:after="120" w:line="360" w:lineRule="auto"/>
        <w:ind w:firstLine="480" w:firstLineChars="200"/>
        <w:jc w:val="both"/>
        <w:rPr>
          <w:bCs/>
          <w:sz w:val="24"/>
          <w:szCs w:val="24"/>
          <w:lang w:eastAsia="zh-CN"/>
        </w:rPr>
      </w:pPr>
    </w:p>
    <w:p>
      <w:pPr>
        <w:autoSpaceDE w:val="0"/>
        <w:autoSpaceDN w:val="0"/>
        <w:adjustRightInd w:val="0"/>
        <w:spacing w:line="400" w:lineRule="exact"/>
        <w:ind w:firstLine="480" w:firstLineChars="200"/>
        <w:jc w:val="both"/>
        <w:rPr>
          <w:bCs/>
          <w:sz w:val="24"/>
          <w:szCs w:val="24"/>
          <w:lang w:eastAsia="zh-CN"/>
        </w:rPr>
      </w:pPr>
      <w:r>
        <w:rPr>
          <w:rFonts w:hint="eastAsia"/>
          <w:bCs/>
          <w:sz w:val="24"/>
          <w:szCs w:val="24"/>
          <w:lang w:eastAsia="zh-CN"/>
        </w:rPr>
        <w:t>重庆草街航运电力开发有限公司将草街电厂</w:t>
      </w:r>
      <w:r>
        <w:rPr>
          <w:rFonts w:hint="eastAsia"/>
          <w:bCs/>
          <w:sz w:val="24"/>
          <w:szCs w:val="24"/>
          <w:lang w:val="en-US" w:eastAsia="zh-CN"/>
        </w:rPr>
        <w:t>尾水门机控制电缆更换</w:t>
      </w:r>
      <w:r>
        <w:rPr>
          <w:bCs/>
          <w:sz w:val="24"/>
          <w:szCs w:val="24"/>
          <w:lang w:eastAsia="zh-CN"/>
        </w:rPr>
        <w:t>项目</w:t>
      </w:r>
      <w:r>
        <w:rPr>
          <w:rFonts w:hint="eastAsia"/>
          <w:bCs/>
          <w:sz w:val="24"/>
          <w:szCs w:val="24"/>
          <w:lang w:eastAsia="zh-CN"/>
        </w:rPr>
        <w:t>委托给</w:t>
      </w:r>
      <w:r>
        <w:rPr>
          <w:rFonts w:hint="eastAsia"/>
          <w:bCs/>
          <w:sz w:val="24"/>
          <w:szCs w:val="24"/>
          <w:u w:val="single"/>
          <w:lang w:eastAsia="zh-CN"/>
        </w:rPr>
        <w:t xml:space="preserve">      </w:t>
      </w:r>
      <w:r>
        <w:rPr>
          <w:rFonts w:hint="eastAsia"/>
          <w:bCs/>
          <w:sz w:val="24"/>
          <w:szCs w:val="24"/>
          <w:lang w:eastAsia="zh-CN"/>
        </w:rPr>
        <w:t>。经过甲、乙双方友好协商，本着公平、公正、互利的原则，结合本项目具体情况，双方达成如下协议。</w:t>
      </w:r>
    </w:p>
    <w:p>
      <w:pPr>
        <w:spacing w:line="400" w:lineRule="exact"/>
        <w:rPr>
          <w:rFonts w:asciiTheme="minorEastAsia" w:hAnsiTheme="minorEastAsia" w:eastAsiaTheme="minorEastAsia"/>
          <w:sz w:val="24"/>
          <w:szCs w:val="24"/>
          <w:lang w:eastAsia="zh-CN"/>
        </w:rPr>
      </w:pPr>
      <w:r>
        <w:rPr>
          <w:rFonts w:hint="eastAsia" w:asciiTheme="minorEastAsia" w:hAnsiTheme="minorEastAsia" w:eastAsiaTheme="minorEastAsia"/>
          <w:b/>
          <w:bCs/>
          <w:sz w:val="24"/>
          <w:szCs w:val="24"/>
          <w:lang w:eastAsia="zh-CN"/>
        </w:rPr>
        <w:t>一、项目概况</w:t>
      </w:r>
    </w:p>
    <w:p>
      <w:pPr>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1、项目名称：</w:t>
      </w:r>
      <w:r>
        <w:rPr>
          <w:rFonts w:hint="eastAsia"/>
          <w:bCs/>
          <w:sz w:val="24"/>
          <w:szCs w:val="24"/>
          <w:lang w:eastAsia="zh-CN"/>
        </w:rPr>
        <w:t>草街电厂厂</w:t>
      </w:r>
      <w:r>
        <w:rPr>
          <w:rFonts w:hint="eastAsia"/>
          <w:bCs/>
          <w:sz w:val="24"/>
          <w:szCs w:val="24"/>
          <w:lang w:val="en-US" w:eastAsia="zh-CN"/>
        </w:rPr>
        <w:t>尾水门机控制电缆更换</w:t>
      </w:r>
      <w:r>
        <w:rPr>
          <w:bCs/>
          <w:sz w:val="24"/>
          <w:szCs w:val="24"/>
          <w:lang w:eastAsia="zh-CN"/>
        </w:rPr>
        <w:t>项目</w:t>
      </w:r>
    </w:p>
    <w:p>
      <w:pPr>
        <w:spacing w:beforeLines="50" w:after="120" w:line="400" w:lineRule="exact"/>
        <w:ind w:firstLine="480" w:firstLineChars="200"/>
        <w:rPr>
          <w:bCs/>
          <w:sz w:val="24"/>
          <w:szCs w:val="24"/>
          <w:lang w:eastAsia="zh-CN"/>
        </w:rPr>
      </w:pPr>
      <w:r>
        <w:rPr>
          <w:rFonts w:hint="eastAsia" w:asciiTheme="minorEastAsia" w:hAnsiTheme="minorEastAsia" w:eastAsiaTheme="minorEastAsia"/>
          <w:sz w:val="24"/>
          <w:szCs w:val="24"/>
          <w:lang w:eastAsia="zh-CN"/>
        </w:rPr>
        <w:t>2、项目地点：</w:t>
      </w:r>
      <w:r>
        <w:rPr>
          <w:rFonts w:hint="eastAsia"/>
          <w:bCs/>
          <w:sz w:val="24"/>
          <w:szCs w:val="24"/>
          <w:lang w:eastAsia="zh-CN"/>
        </w:rPr>
        <w:t>草街电厂</w:t>
      </w:r>
      <w:r>
        <w:rPr>
          <w:rFonts w:hint="eastAsia"/>
          <w:bCs/>
          <w:sz w:val="24"/>
          <w:szCs w:val="24"/>
          <w:lang w:val="en-US" w:eastAsia="zh-CN"/>
        </w:rPr>
        <w:t>尾水坝顶</w:t>
      </w:r>
    </w:p>
    <w:p>
      <w:pPr>
        <w:spacing w:beforeLines="50" w:after="120" w:line="400" w:lineRule="exact"/>
        <w:ind w:firstLine="480" w:firstLineChars="200"/>
        <w:rPr>
          <w:rFonts w:hint="eastAsia"/>
          <w:bCs/>
          <w:sz w:val="24"/>
          <w:szCs w:val="24"/>
          <w:lang w:eastAsia="zh-CN"/>
        </w:rPr>
      </w:pPr>
      <w:r>
        <w:rPr>
          <w:rFonts w:hint="eastAsia"/>
          <w:bCs/>
          <w:sz w:val="24"/>
          <w:szCs w:val="24"/>
          <w:lang w:eastAsia="zh-CN"/>
        </w:rPr>
        <w:t>3、</w:t>
      </w:r>
      <w:r>
        <w:rPr>
          <w:rFonts w:hint="eastAsia" w:asciiTheme="minorEastAsia" w:hAnsiTheme="minorEastAsia" w:eastAsiaTheme="minorEastAsia"/>
          <w:sz w:val="24"/>
          <w:szCs w:val="24"/>
          <w:lang w:eastAsia="zh-CN"/>
        </w:rPr>
        <w:t>项目概况</w:t>
      </w:r>
      <w:r>
        <w:rPr>
          <w:rFonts w:hint="eastAsia"/>
          <w:bCs/>
          <w:sz w:val="24"/>
          <w:szCs w:val="24"/>
          <w:lang w:eastAsia="zh-CN"/>
        </w:rPr>
        <w:t>：重庆草街航运电力开发有限公司草街水电站位于嘉陵江江口以上68公里处的合川区草街街道办事处，是以航运为主，兼有发电、拦沙减淤、灌溉等水资源利用工程，总装机4×125MW，电站已于2010年投产发电。草街电站尾水门机（SME1600KN）控制电缆进行整体更换施工及桥机司机控制室整体更换。项目所需材料均由乙方提供。</w:t>
      </w:r>
    </w:p>
    <w:p>
      <w:pPr>
        <w:numPr>
          <w:ilvl w:val="0"/>
          <w:numId w:val="1"/>
        </w:numPr>
        <w:spacing w:line="400" w:lineRule="exact"/>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承包范围</w:t>
      </w:r>
    </w:p>
    <w:p>
      <w:pPr>
        <w:spacing w:line="400" w:lineRule="exact"/>
        <w:ind w:firstLine="480" w:firstLineChars="200"/>
        <w:jc w:val="both"/>
        <w:rPr>
          <w:bCs/>
          <w:sz w:val="24"/>
          <w:szCs w:val="24"/>
          <w:lang w:eastAsia="zh-CN"/>
        </w:rPr>
      </w:pPr>
      <w:r>
        <w:rPr>
          <w:rFonts w:hint="eastAsia"/>
          <w:bCs/>
          <w:sz w:val="24"/>
          <w:szCs w:val="24"/>
          <w:lang w:eastAsia="zh-CN"/>
        </w:rPr>
        <w:t>（1）</w:t>
      </w:r>
      <w:r>
        <w:rPr>
          <w:rFonts w:hint="eastAsia" w:ascii="宋体" w:hAnsi="宋体" w:cs="宋体"/>
          <w:sz w:val="24"/>
        </w:rPr>
        <w:t>拆除接线前需复核原接线图，并出具新施工图纸，经电厂确认后开展原电缆拆除工作</w:t>
      </w:r>
      <w:r>
        <w:rPr>
          <w:rFonts w:hint="eastAsia"/>
          <w:bCs/>
          <w:sz w:val="24"/>
          <w:szCs w:val="24"/>
          <w:lang w:eastAsia="zh-CN"/>
        </w:rPr>
        <w:t>；</w:t>
      </w:r>
    </w:p>
    <w:p>
      <w:pPr>
        <w:spacing w:line="400" w:lineRule="exact"/>
        <w:ind w:firstLine="480" w:firstLineChars="200"/>
        <w:jc w:val="both"/>
        <w:rPr>
          <w:bCs/>
          <w:sz w:val="24"/>
          <w:szCs w:val="24"/>
          <w:lang w:eastAsia="zh-CN"/>
        </w:rPr>
      </w:pPr>
      <w:r>
        <w:rPr>
          <w:rFonts w:hint="eastAsia"/>
          <w:bCs/>
          <w:sz w:val="24"/>
          <w:szCs w:val="24"/>
          <w:lang w:eastAsia="zh-CN"/>
        </w:rPr>
        <w:t>（2）</w:t>
      </w:r>
      <w:r>
        <w:rPr>
          <w:rFonts w:hint="eastAsia" w:ascii="宋体" w:hAnsi="宋体" w:cs="宋体"/>
          <w:sz w:val="24"/>
        </w:rPr>
        <w:t>折除的原动力电缆及控制电缆、</w:t>
      </w:r>
      <w:r>
        <w:rPr>
          <w:rFonts w:hint="eastAsia" w:ascii="宋体" w:hAnsi="宋体"/>
          <w:color w:val="000000"/>
          <w:sz w:val="24"/>
        </w:rPr>
        <w:t>电缆桥架（线槽）、司机室等废旧物品</w:t>
      </w:r>
      <w:r>
        <w:rPr>
          <w:rFonts w:hint="eastAsia" w:ascii="宋体" w:hAnsi="宋体" w:cs="宋体"/>
          <w:sz w:val="24"/>
        </w:rPr>
        <w:t>,并按电厂要求退库</w:t>
      </w:r>
      <w:r>
        <w:rPr>
          <w:rFonts w:hint="eastAsia"/>
          <w:bCs/>
          <w:sz w:val="24"/>
          <w:szCs w:val="24"/>
          <w:lang w:eastAsia="zh-CN"/>
        </w:rPr>
        <w:t>；</w:t>
      </w:r>
    </w:p>
    <w:p>
      <w:pPr>
        <w:spacing w:line="400" w:lineRule="exact"/>
        <w:ind w:firstLine="480" w:firstLineChars="200"/>
        <w:jc w:val="both"/>
        <w:rPr>
          <w:bCs/>
          <w:sz w:val="24"/>
          <w:szCs w:val="24"/>
          <w:lang w:eastAsia="zh-CN"/>
        </w:rPr>
      </w:pPr>
      <w:r>
        <w:rPr>
          <w:rFonts w:hint="eastAsia"/>
          <w:bCs/>
          <w:sz w:val="24"/>
          <w:szCs w:val="24"/>
          <w:lang w:eastAsia="zh-CN"/>
        </w:rPr>
        <w:t>（3）</w:t>
      </w:r>
      <w:r>
        <w:rPr>
          <w:rFonts w:hint="eastAsia" w:ascii="宋体" w:hAnsi="宋体" w:cs="宋体"/>
          <w:color w:val="000000"/>
          <w:sz w:val="24"/>
        </w:rPr>
        <w:t>敷设新电缆、</w:t>
      </w:r>
      <w:r>
        <w:rPr>
          <w:rFonts w:hint="eastAsia" w:ascii="宋体" w:hAnsi="宋体"/>
          <w:color w:val="000000"/>
          <w:sz w:val="24"/>
        </w:rPr>
        <w:t>电缆桥架（线槽）</w:t>
      </w:r>
      <w:r>
        <w:rPr>
          <w:rFonts w:hint="eastAsia"/>
          <w:bCs/>
          <w:sz w:val="24"/>
          <w:szCs w:val="24"/>
          <w:lang w:eastAsia="zh-CN"/>
        </w:rPr>
        <w:t>；</w:t>
      </w:r>
    </w:p>
    <w:p>
      <w:pPr>
        <w:spacing w:beforeLines="50" w:after="120" w:line="400" w:lineRule="exact"/>
        <w:ind w:firstLine="480" w:firstLineChars="200"/>
        <w:jc w:val="both"/>
        <w:rPr>
          <w:bCs/>
          <w:sz w:val="24"/>
          <w:szCs w:val="24"/>
          <w:lang w:eastAsia="zh-CN"/>
        </w:rPr>
      </w:pPr>
      <w:r>
        <w:rPr>
          <w:rFonts w:hint="eastAsia"/>
          <w:bCs/>
          <w:sz w:val="24"/>
          <w:szCs w:val="24"/>
          <w:lang w:eastAsia="zh-CN"/>
        </w:rPr>
        <w:t>（4）</w:t>
      </w:r>
      <w:r>
        <w:rPr>
          <w:rFonts w:hint="eastAsia" w:ascii="宋体" w:hAnsi="宋体" w:cs="宋体"/>
          <w:color w:val="000000"/>
          <w:sz w:val="24"/>
        </w:rPr>
        <w:t>司机室整体更换，仪器仪表、操作台等室内设备设施的安装调试。</w:t>
      </w:r>
    </w:p>
    <w:p>
      <w:pPr>
        <w:spacing w:line="400" w:lineRule="exact"/>
        <w:ind w:firstLine="480" w:firstLineChars="200"/>
        <w:jc w:val="both"/>
        <w:rPr>
          <w:rFonts w:hint="eastAsia" w:ascii="宋体" w:hAnsi="宋体" w:cs="宋体"/>
          <w:sz w:val="24"/>
        </w:rPr>
      </w:pPr>
      <w:r>
        <w:rPr>
          <w:rFonts w:hint="eastAsia" w:ascii="宋体" w:hAnsi="宋体" w:cs="宋体"/>
          <w:sz w:val="24"/>
        </w:rPr>
        <w:t>（5）通电调试及试验并提供实验报告。</w:t>
      </w:r>
    </w:p>
    <w:p>
      <w:pPr>
        <w:spacing w:line="400" w:lineRule="exact"/>
        <w:ind w:firstLine="480" w:firstLineChars="200"/>
        <w:jc w:val="both"/>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工程完成后出具电缆清册及端子接线图（含电子版及纸质版资料各两份）。</w:t>
      </w:r>
    </w:p>
    <w:p>
      <w:pPr>
        <w:pStyle w:val="2"/>
      </w:pPr>
    </w:p>
    <w:p>
      <w:pPr>
        <w:numPr>
          <w:ilvl w:val="0"/>
          <w:numId w:val="1"/>
        </w:numPr>
        <w:spacing w:line="400" w:lineRule="exact"/>
        <w:jc w:val="both"/>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施工工期</w:t>
      </w:r>
    </w:p>
    <w:p>
      <w:pPr>
        <w:spacing w:line="400" w:lineRule="exact"/>
        <w:ind w:firstLine="360" w:firstLineChars="150"/>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草街电厂履行完前期防疫、安全等手续后，具备施工条件，乙方进场施工，材料采购、施工等总工期为</w:t>
      </w:r>
      <w:r>
        <w:rPr>
          <w:rFonts w:hint="eastAsia" w:asciiTheme="minorEastAsia" w:hAnsiTheme="minorEastAsia" w:eastAsiaTheme="minorEastAsia"/>
          <w:sz w:val="24"/>
          <w:szCs w:val="24"/>
          <w:lang w:eastAsia="zh-CN"/>
        </w:rPr>
        <w:t>30</w:t>
      </w:r>
      <w:r>
        <w:rPr>
          <w:rFonts w:asciiTheme="minorEastAsia" w:hAnsiTheme="minorEastAsia" w:eastAsiaTheme="minorEastAsia"/>
          <w:sz w:val="24"/>
          <w:szCs w:val="24"/>
          <w:lang w:eastAsia="zh-CN"/>
        </w:rPr>
        <w:t>天（含周末、节假日），且质量要达到相关技术标准。</w:t>
      </w:r>
    </w:p>
    <w:p>
      <w:pPr>
        <w:pStyle w:val="196"/>
        <w:spacing w:line="400" w:lineRule="exact"/>
        <w:ind w:firstLine="0" w:firstLineChars="0"/>
        <w:rPr>
          <w:rFonts w:hint="eastAsia" w:asciiTheme="minorEastAsia" w:hAnsiTheme="minorEastAsia" w:eastAsiaTheme="minorEastAsia"/>
          <w:b/>
          <w:bCs/>
          <w:kern w:val="0"/>
          <w:sz w:val="24"/>
          <w:szCs w:val="24"/>
        </w:rPr>
      </w:pPr>
    </w:p>
    <w:p>
      <w:pPr>
        <w:pStyle w:val="196"/>
        <w:spacing w:line="400" w:lineRule="exact"/>
        <w:ind w:firstLine="0" w:firstLineChars="0"/>
        <w:rPr>
          <w:rFonts w:hint="eastAsia" w:asciiTheme="minorEastAsia" w:hAnsiTheme="minorEastAsia" w:eastAsiaTheme="minorEastAsia"/>
          <w:b/>
          <w:bCs/>
          <w:kern w:val="0"/>
          <w:sz w:val="24"/>
          <w:szCs w:val="24"/>
        </w:rPr>
      </w:pPr>
    </w:p>
    <w:p>
      <w:pPr>
        <w:pStyle w:val="196"/>
        <w:spacing w:line="400" w:lineRule="exact"/>
        <w:ind w:firstLine="0" w:firstLineChars="0"/>
        <w:rPr>
          <w:rFonts w:hint="eastAsia" w:cs="宋体"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四、合同金额、安全文明施工费及付款方式</w:t>
      </w:r>
    </w:p>
    <w:p>
      <w:pPr>
        <w:pStyle w:val="196"/>
        <w:spacing w:line="400" w:lineRule="exac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1、合同金额：</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本工程合同总价为：</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元整（大写：                  ）。</w:t>
      </w:r>
    </w:p>
    <w:p>
      <w:pPr>
        <w:pStyle w:val="2"/>
        <w:ind w:left="440"/>
      </w:pPr>
    </w:p>
    <w:p>
      <w:pPr>
        <w:pStyle w:val="2"/>
        <w:ind w:left="440"/>
        <w:rPr>
          <w:rFonts w:cs="宋体"/>
          <w:bCs/>
          <w:kern w:val="0"/>
          <w:sz w:val="24"/>
        </w:rPr>
      </w:pPr>
      <w:r>
        <w:rPr>
          <w:rFonts w:hint="eastAsia"/>
          <w:bCs/>
          <w:sz w:val="24"/>
          <w:szCs w:val="24"/>
          <w:lang w:val="en-US" w:eastAsia="zh-CN"/>
        </w:rPr>
        <w:t>乙供材料及备品备件清单：</w:t>
      </w:r>
    </w:p>
    <w:p>
      <w:pPr>
        <w:rPr>
          <w:lang w:eastAsia="zh-CN"/>
        </w:rPr>
      </w:pPr>
    </w:p>
    <w:tbl>
      <w:tblPr>
        <w:tblStyle w:val="54"/>
        <w:tblW w:w="8563" w:type="dxa"/>
        <w:tblInd w:w="0" w:type="dxa"/>
        <w:tblLayout w:type="fixed"/>
        <w:tblCellMar>
          <w:top w:w="0" w:type="dxa"/>
          <w:left w:w="108" w:type="dxa"/>
          <w:bottom w:w="0" w:type="dxa"/>
          <w:right w:w="108" w:type="dxa"/>
        </w:tblCellMar>
      </w:tblPr>
      <w:tblGrid>
        <w:gridCol w:w="582"/>
        <w:gridCol w:w="1794"/>
        <w:gridCol w:w="2127"/>
        <w:gridCol w:w="992"/>
        <w:gridCol w:w="1417"/>
        <w:gridCol w:w="1651"/>
      </w:tblGrid>
      <w:tr>
        <w:tblPrEx>
          <w:tblLayout w:type="fixed"/>
          <w:tblCellMar>
            <w:top w:w="0" w:type="dxa"/>
            <w:left w:w="108" w:type="dxa"/>
            <w:bottom w:w="0" w:type="dxa"/>
            <w:right w:w="108" w:type="dxa"/>
          </w:tblCellMar>
        </w:tblPrEx>
        <w:trPr>
          <w:trHeight w:val="739" w:hRule="atLeast"/>
        </w:trPr>
        <w:tc>
          <w:tcPr>
            <w:tcW w:w="582"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序号</w:t>
            </w:r>
          </w:p>
        </w:tc>
        <w:tc>
          <w:tcPr>
            <w:tcW w:w="3921" w:type="dxa"/>
            <w:gridSpan w:val="2"/>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项目</w:t>
            </w:r>
          </w:p>
        </w:tc>
        <w:tc>
          <w:tcPr>
            <w:tcW w:w="992" w:type="dxa"/>
            <w:vMerge w:val="restart"/>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单位</w:t>
            </w:r>
          </w:p>
        </w:tc>
        <w:tc>
          <w:tcPr>
            <w:tcW w:w="1417" w:type="dxa"/>
            <w:vMerge w:val="restart"/>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参考数量</w:t>
            </w:r>
          </w:p>
        </w:tc>
        <w:tc>
          <w:tcPr>
            <w:tcW w:w="1651" w:type="dxa"/>
            <w:vMerge w:val="restart"/>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color w:val="FF0000"/>
                <w:kern w:val="0"/>
                <w:sz w:val="24"/>
              </w:rPr>
            </w:pPr>
            <w:r>
              <w:rPr>
                <w:rFonts w:hint="eastAsia" w:ascii="宋体" w:hAnsi="宋体" w:cs="宋体"/>
                <w:bCs/>
                <w:color w:val="auto"/>
                <w:kern w:val="0"/>
                <w:sz w:val="24"/>
              </w:rPr>
              <w:t>备注</w:t>
            </w:r>
          </w:p>
        </w:tc>
      </w:tr>
      <w:tr>
        <w:tblPrEx>
          <w:tblLayout w:type="fixed"/>
          <w:tblCellMar>
            <w:top w:w="0" w:type="dxa"/>
            <w:left w:w="108" w:type="dxa"/>
            <w:bottom w:w="0" w:type="dxa"/>
            <w:right w:w="108" w:type="dxa"/>
          </w:tblCellMar>
        </w:tblPrEx>
        <w:trPr>
          <w:trHeight w:val="705"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p>
        </w:tc>
        <w:tc>
          <w:tcPr>
            <w:tcW w:w="1794"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ascii="宋体" w:hAnsi="宋体" w:cs="宋体"/>
                <w:bCs/>
                <w:kern w:val="0"/>
                <w:sz w:val="24"/>
              </w:rPr>
            </w:pPr>
            <w:r>
              <w:rPr>
                <w:rFonts w:hint="eastAsia" w:ascii="宋体" w:hAnsi="宋体" w:cs="宋体"/>
                <w:bCs/>
                <w:kern w:val="0"/>
                <w:sz w:val="24"/>
              </w:rPr>
              <w:t>名称</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r>
              <w:rPr>
                <w:rFonts w:hint="eastAsia" w:ascii="宋体" w:hAnsi="宋体" w:cs="宋体"/>
                <w:bCs/>
                <w:kern w:val="0"/>
                <w:sz w:val="24"/>
              </w:rPr>
              <w:t>规格</w:t>
            </w:r>
          </w:p>
        </w:tc>
        <w:tc>
          <w:tcPr>
            <w:tcW w:w="992" w:type="dxa"/>
            <w:vMerge w:val="continue"/>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p>
        </w:tc>
        <w:tc>
          <w:tcPr>
            <w:tcW w:w="1417" w:type="dxa"/>
            <w:vMerge w:val="continue"/>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kern w:val="0"/>
                <w:sz w:val="24"/>
              </w:rPr>
            </w:pPr>
          </w:p>
        </w:tc>
        <w:tc>
          <w:tcPr>
            <w:tcW w:w="1651" w:type="dxa"/>
            <w:vMerge w:val="continue"/>
            <w:tcBorders>
              <w:top w:val="single" w:color="auto" w:sz="4" w:space="0"/>
              <w:left w:val="nil"/>
              <w:bottom w:val="single" w:color="auto" w:sz="4" w:space="0"/>
              <w:right w:val="single" w:color="auto" w:sz="4" w:space="0"/>
            </w:tcBorders>
            <w:vAlign w:val="center"/>
          </w:tcPr>
          <w:p>
            <w:pPr>
              <w:widowControl/>
              <w:spacing w:before="156" w:beforeLines="50" w:after="120"/>
              <w:rPr>
                <w:rFonts w:hint="eastAsia" w:ascii="宋体" w:hAnsi="宋体" w:cs="宋体"/>
                <w:bCs/>
                <w:color w:val="FF0000"/>
                <w:kern w:val="0"/>
                <w:sz w:val="24"/>
              </w:rPr>
            </w:pPr>
          </w:p>
        </w:tc>
      </w:tr>
      <w:tr>
        <w:tblPrEx>
          <w:tblLayout w:type="fixed"/>
          <w:tblCellMar>
            <w:top w:w="0" w:type="dxa"/>
            <w:left w:w="108" w:type="dxa"/>
            <w:bottom w:w="0" w:type="dxa"/>
            <w:right w:w="108" w:type="dxa"/>
          </w:tblCellMar>
        </w:tblPrEx>
        <w:trPr>
          <w:trHeight w:val="705"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w:t>
            </w:r>
          </w:p>
        </w:tc>
        <w:tc>
          <w:tcPr>
            <w:tcW w:w="179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橡套软电缆</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sz w:val="24"/>
              </w:rPr>
              <w:t>YCW-3*150+1*50</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sz w:val="24"/>
              </w:rPr>
              <w:t>60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bCs/>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w:t>
            </w:r>
          </w:p>
        </w:tc>
        <w:tc>
          <w:tcPr>
            <w:tcW w:w="1794" w:type="dxa"/>
            <w:tcBorders>
              <w:top w:val="single" w:color="auto" w:sz="4" w:space="0"/>
              <w:left w:val="nil"/>
              <w:bottom w:val="single" w:color="auto" w:sz="4" w:space="0"/>
              <w:right w:val="single" w:color="auto" w:sz="4" w:space="0"/>
            </w:tcBorders>
            <w:vAlign w:val="top"/>
          </w:tcPr>
          <w:p>
            <w:pPr>
              <w:jc w:val="center"/>
              <w:rPr>
                <w:color w:val="000000"/>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YCW-3*120</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sz w:val="24"/>
              </w:rPr>
              <w:t>35</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3</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YCW-3*25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4</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YCW-3*10+1*6</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5</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YCW-3*10</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6</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shd w:val="clear" w:color="FFFFFF" w:fill="D9D9D9"/>
              </w:rPr>
            </w:pPr>
            <w:r>
              <w:rPr>
                <w:rFonts w:hint="eastAsia" w:ascii="宋体" w:hAnsi="宋体"/>
                <w:color w:val="000000"/>
                <w:sz w:val="24"/>
              </w:rPr>
              <w:t>橡套软电缆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YCW-3*4</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680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7</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CEFR-2*120</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15</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8</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CEFR-2*25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9</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CEFR-7*1.5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110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10</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CEFR-4*1.5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330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11</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CEFR-2*1.5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200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12</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CEFR-4*4</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55</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13</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船用电缆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CEFR-2*2.5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55</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14</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控制电缆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ZR-KVVPR-14*1.5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110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15</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控制电缆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ZR-KVVPR-7*1.5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170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16</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控制电缆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ZR-KVVPR-4*1.5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160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olor w:val="000000"/>
                <w:sz w:val="24"/>
              </w:rPr>
              <w:t>17</w:t>
            </w:r>
          </w:p>
        </w:tc>
        <w:tc>
          <w:tcPr>
            <w:tcW w:w="1794"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控制电缆</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ZR-KVVPR-2*1.5</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olor w:val="000000"/>
                <w:sz w:val="24"/>
              </w:rPr>
              <w:t>250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18</w:t>
            </w:r>
          </w:p>
        </w:tc>
        <w:tc>
          <w:tcPr>
            <w:tcW w:w="1794"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不锈钢电缆槽盒</w:t>
            </w:r>
          </w:p>
        </w:tc>
        <w:tc>
          <w:tcPr>
            <w:tcW w:w="2127" w:type="dxa"/>
            <w:tcBorders>
              <w:top w:val="single" w:color="auto" w:sz="4" w:space="0"/>
              <w:left w:val="nil"/>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200mm*200mm</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米</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50</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10</w:t>
            </w:r>
          </w:p>
        </w:tc>
        <w:tc>
          <w:tcPr>
            <w:tcW w:w="1794"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其它辅材</w:t>
            </w:r>
          </w:p>
        </w:tc>
        <w:tc>
          <w:tcPr>
            <w:tcW w:w="212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电缆标牌/号码管等</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批</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1</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628" w:hRule="atLeast"/>
        </w:trPr>
        <w:tc>
          <w:tcPr>
            <w:tcW w:w="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rPr>
            </w:pPr>
            <w:r>
              <w:rPr>
                <w:rFonts w:hint="eastAsia" w:ascii="宋体" w:hAnsi="宋体" w:cs="宋体"/>
                <w:color w:val="000000"/>
                <w:sz w:val="24"/>
              </w:rPr>
              <w:t>11</w:t>
            </w:r>
          </w:p>
        </w:tc>
        <w:tc>
          <w:tcPr>
            <w:tcW w:w="1794"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司机室</w:t>
            </w:r>
          </w:p>
        </w:tc>
        <w:tc>
          <w:tcPr>
            <w:tcW w:w="212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 xml:space="preserve">2200*1500*2300(长宽高) </w:t>
            </w:r>
          </w:p>
        </w:tc>
        <w:tc>
          <w:tcPr>
            <w:tcW w:w="992"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个</w:t>
            </w:r>
          </w:p>
        </w:tc>
        <w:tc>
          <w:tcPr>
            <w:tcW w:w="1417" w:type="dxa"/>
            <w:tcBorders>
              <w:top w:val="single" w:color="auto" w:sz="4" w:space="0"/>
              <w:left w:val="nil"/>
              <w:bottom w:val="single" w:color="auto" w:sz="4" w:space="0"/>
              <w:right w:val="single" w:color="auto" w:sz="4" w:space="0"/>
            </w:tcBorders>
            <w:vAlign w:val="center"/>
          </w:tcPr>
          <w:p>
            <w:pPr>
              <w:jc w:val="center"/>
              <w:rPr>
                <w:rFonts w:hint="eastAsia" w:ascii="宋体" w:hAnsi="宋体"/>
                <w:color w:val="000000"/>
                <w:sz w:val="24"/>
              </w:rPr>
            </w:pPr>
            <w:r>
              <w:rPr>
                <w:rFonts w:hint="eastAsia" w:ascii="宋体" w:hAnsi="宋体"/>
                <w:color w:val="000000"/>
                <w:sz w:val="24"/>
              </w:rPr>
              <w:t>1</w:t>
            </w:r>
          </w:p>
        </w:tc>
        <w:tc>
          <w:tcPr>
            <w:tcW w:w="1651" w:type="dxa"/>
            <w:tcBorders>
              <w:top w:val="single" w:color="auto" w:sz="4" w:space="0"/>
              <w:left w:val="nil"/>
              <w:bottom w:val="single" w:color="auto" w:sz="4" w:space="0"/>
              <w:right w:val="single" w:color="auto" w:sz="4" w:space="0"/>
            </w:tcBorders>
            <w:vAlign w:val="center"/>
          </w:tcPr>
          <w:p>
            <w:pPr>
              <w:widowControl/>
              <w:spacing w:before="156" w:beforeLines="50" w:after="120"/>
              <w:jc w:val="center"/>
              <w:rPr>
                <w:rFonts w:hint="eastAsia" w:ascii="宋体" w:hAnsi="宋体" w:cs="宋体"/>
                <w:kern w:val="0"/>
                <w:sz w:val="24"/>
              </w:rPr>
            </w:pPr>
            <w:r>
              <w:rPr>
                <w:rFonts w:hint="eastAsia" w:ascii="宋体" w:hAnsi="宋体"/>
                <w:sz w:val="24"/>
              </w:rPr>
              <w:t>含2套操作控制箱及电气元件（按钮/指示灯/主令控制器/切换开关/端子等）、1个端子箱、1个配电箱、司机座椅、附属的防雨设施等</w:t>
            </w:r>
          </w:p>
        </w:tc>
      </w:tr>
    </w:tbl>
    <w:p>
      <w:pPr>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备注:乙供材料清单为参考图纸数量,现场施工以实际工程量为准。司机室更换内容为除空调以外的所有设施设备。</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3、支付方式：</w:t>
      </w:r>
    </w:p>
    <w:p>
      <w:pPr>
        <w:spacing w:line="420" w:lineRule="exact"/>
        <w:rPr>
          <w:rFonts w:hint="eastAsia" w:ascii="宋体" w:hAnsi="宋体" w:cs="宋体"/>
          <w:color w:val="FF0000"/>
          <w:sz w:val="24"/>
        </w:rPr>
      </w:pPr>
      <w:r>
        <w:rPr>
          <w:rFonts w:hint="eastAsia" w:cs="宋体"/>
          <w:sz w:val="24"/>
          <w:lang w:val="en-US" w:eastAsia="zh-CN"/>
        </w:rPr>
        <w:t xml:space="preserve">    （</w:t>
      </w:r>
      <w:r>
        <w:rPr>
          <w:rFonts w:hint="eastAsia" w:ascii="宋体" w:hAnsi="宋体" w:cs="宋体"/>
          <w:sz w:val="24"/>
        </w:rPr>
        <w:t>1</w:t>
      </w:r>
      <w:r>
        <w:rPr>
          <w:rFonts w:hint="eastAsia" w:cs="宋体"/>
          <w:sz w:val="24"/>
          <w:lang w:eastAsia="zh-CN"/>
        </w:rPr>
        <w:t>）</w:t>
      </w:r>
      <w:r>
        <w:rPr>
          <w:rFonts w:hint="eastAsia" w:ascii="宋体" w:hAnsi="宋体" w:cs="宋体"/>
          <w:sz w:val="24"/>
        </w:rPr>
        <w:t>乙供材料采购运输至现场，经甲方验收合格后支付合同总价的30%。工程完成后，由草街电厂组织人员对本工程进行验收，经草街电厂对整个工程验收合格并提供相关图纸资料后支付本合同总价的67%，剩余3%合同价款作为质保金。质保期为一年，质保期满无任何质量问题后提交申请支付，质保金在质保期内不计息。</w:t>
      </w:r>
    </w:p>
    <w:p>
      <w:pPr>
        <w:spacing w:line="420" w:lineRule="exact"/>
        <w:rPr>
          <w:rFonts w:asciiTheme="minorEastAsia" w:hAnsiTheme="minorEastAsia" w:eastAsiaTheme="minorEastAsia"/>
          <w:sz w:val="24"/>
          <w:szCs w:val="24"/>
          <w:lang w:eastAsia="zh-CN"/>
        </w:rPr>
      </w:pPr>
      <w:r>
        <w:rPr>
          <w:rFonts w:hint="eastAsia" w:cs="宋体"/>
          <w:sz w:val="24"/>
          <w:lang w:val="en-US" w:eastAsia="zh-CN"/>
        </w:rPr>
        <w:t xml:space="preserve">    </w:t>
      </w:r>
      <w:r>
        <w:rPr>
          <w:rFonts w:hint="eastAsia" w:cs="宋体"/>
          <w:sz w:val="24"/>
          <w:lang w:eastAsia="zh-CN"/>
        </w:rPr>
        <w:t>（</w:t>
      </w:r>
      <w:r>
        <w:rPr>
          <w:rFonts w:hint="eastAsia" w:cs="宋体"/>
          <w:sz w:val="24"/>
          <w:lang w:val="en-US" w:eastAsia="zh-CN"/>
        </w:rPr>
        <w:t>2）</w:t>
      </w:r>
      <w:r>
        <w:rPr>
          <w:rFonts w:hint="eastAsia" w:ascii="宋体" w:hAnsi="宋体" w:cs="宋体"/>
          <w:sz w:val="24"/>
        </w:rPr>
        <w:t>以上支付在施工单位向重庆草街航运发展有限公司提供增值税专用发票后执行支付。</w:t>
      </w:r>
    </w:p>
    <w:p>
      <w:pPr>
        <w:spacing w:line="400" w:lineRule="exact"/>
        <w:rPr>
          <w:rFonts w:asciiTheme="minorEastAsia" w:hAnsiTheme="minorEastAsia" w:eastAsiaTheme="minorEastAsia"/>
          <w:b/>
          <w:bCs/>
          <w:sz w:val="24"/>
          <w:szCs w:val="24"/>
          <w:lang w:eastAsia="zh-CN"/>
        </w:rPr>
      </w:pPr>
      <w:r>
        <w:rPr>
          <w:rFonts w:hint="eastAsia" w:asciiTheme="minorEastAsia" w:hAnsiTheme="minorEastAsia" w:eastAsiaTheme="minorEastAsia"/>
          <w:b/>
          <w:bCs/>
          <w:sz w:val="24"/>
          <w:szCs w:val="24"/>
          <w:lang w:eastAsia="zh-CN"/>
        </w:rPr>
        <w:t>五、项目相关参数及技术要求</w:t>
      </w:r>
    </w:p>
    <w:p>
      <w:pPr>
        <w:numPr>
          <w:ilvl w:val="0"/>
          <w:numId w:val="0"/>
        </w:numPr>
        <w:spacing w:line="420" w:lineRule="exact"/>
        <w:rPr>
          <w:rFonts w:hint="eastAsia" w:ascii="宋体" w:hAnsi="宋体" w:cs="宋体"/>
          <w:color w:val="000000"/>
          <w:sz w:val="24"/>
        </w:rPr>
      </w:pPr>
      <w:r>
        <w:rPr>
          <w:rFonts w:hint="eastAsia" w:asciiTheme="minorEastAsia" w:hAnsiTheme="minorEastAsia" w:eastAsiaTheme="minorEastAsia"/>
          <w:sz w:val="24"/>
          <w:szCs w:val="24"/>
          <w:lang w:val="en-US" w:eastAsia="zh-CN"/>
        </w:rPr>
        <w:t xml:space="preserve">    1、</w:t>
      </w:r>
      <w:r>
        <w:rPr>
          <w:rFonts w:hint="eastAsia" w:asciiTheme="minorEastAsia" w:hAnsiTheme="minorEastAsia" w:eastAsiaTheme="minorEastAsia"/>
          <w:sz w:val="24"/>
          <w:szCs w:val="24"/>
          <w:lang w:eastAsia="zh-CN"/>
        </w:rPr>
        <w:t>大</w:t>
      </w:r>
      <w:r>
        <w:rPr>
          <w:rFonts w:hint="eastAsia" w:ascii="宋体" w:hAnsi="宋体" w:cs="宋体"/>
          <w:color w:val="000000"/>
          <w:sz w:val="24"/>
        </w:rPr>
        <w:t>对新电缆进行接线(重新标记新线号及电缆号牌)</w:t>
      </w:r>
      <w:r>
        <w:rPr>
          <w:rFonts w:hint="eastAsia" w:ascii="宋体" w:hAnsi="宋体" w:cs="宋体"/>
          <w:b/>
          <w:color w:val="000000"/>
          <w:sz w:val="24"/>
        </w:rPr>
        <w:t>，</w:t>
      </w:r>
      <w:r>
        <w:rPr>
          <w:rFonts w:hint="eastAsia" w:ascii="宋体" w:hAnsi="宋体" w:cs="宋体"/>
          <w:color w:val="000000"/>
          <w:sz w:val="24"/>
        </w:rPr>
        <w:t>并对所有信号进行核对。</w:t>
      </w:r>
    </w:p>
    <w:p>
      <w:pPr>
        <w:numPr>
          <w:ilvl w:val="0"/>
          <w:numId w:val="0"/>
        </w:numPr>
        <w:spacing w:line="420" w:lineRule="exact"/>
        <w:rPr>
          <w:rFonts w:asciiTheme="minorEastAsia" w:hAnsiTheme="minorEastAsia" w:eastAsiaTheme="minorEastAsia"/>
          <w:sz w:val="24"/>
          <w:szCs w:val="24"/>
          <w:lang w:eastAsia="zh-CN"/>
        </w:rPr>
      </w:pPr>
      <w:r>
        <w:rPr>
          <w:rFonts w:hint="eastAsia"/>
          <w:sz w:val="24"/>
          <w:szCs w:val="24"/>
          <w:lang w:val="en-US" w:eastAsia="zh-CN"/>
        </w:rPr>
        <w:t xml:space="preserve">    </w:t>
      </w:r>
      <w:r>
        <w:rPr>
          <w:rFonts w:hint="eastAsia"/>
          <w:sz w:val="24"/>
          <w:szCs w:val="24"/>
          <w:lang w:eastAsia="zh-CN"/>
        </w:rPr>
        <w:t>2、</w:t>
      </w:r>
      <w:r>
        <w:rPr>
          <w:rFonts w:hint="eastAsia" w:ascii="宋体" w:hAnsi="宋体" w:cs="宋体"/>
          <w:color w:val="000000"/>
          <w:sz w:val="24"/>
          <w:lang w:val="en-US" w:eastAsia="zh-CN"/>
        </w:rPr>
        <w:t>需满足（《电气装置安装工程盘、柜及二次回路接线施工及验收规范》GB50171-2012)、（《水利水电工程闸门及启闭机、升船机设备管理等级评定标准》SL204-1999）相关规范。</w:t>
      </w:r>
    </w:p>
    <w:p>
      <w:pPr>
        <w:pStyle w:val="18"/>
        <w:ind w:firstLine="480"/>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bidi="ar-SA"/>
        </w:rPr>
        <w:t>3、施工需满足:所有新铺设电缆需规范、美观、维护方便，屏柜进线处需做防水处理。如（图1、图2）所示。</w:t>
      </w:r>
    </w:p>
    <w:p>
      <w:pPr>
        <w:tabs>
          <w:tab w:val="left" w:pos="420"/>
        </w:tabs>
        <w:adjustRightInd w:val="0"/>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bidi="ar-SA"/>
        </w:rPr>
        <w:t xml:space="preserve">    4、更换的电缆均采用国内一线品牌如（1、远东电缆  2、上上电缆  3、宝胜电缆等），并提供合格证。</w:t>
      </w:r>
    </w:p>
    <w:p>
      <w:pPr>
        <w:tabs>
          <w:tab w:val="left" w:pos="420"/>
        </w:tabs>
        <w:adjustRightInd w:val="0"/>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bidi="ar-SA"/>
        </w:rPr>
        <w:t xml:space="preserve">    5、所有电缆更换完成后，需由原PLC厂家进行调试及功能试验，并出具相关数据和检验报告。</w:t>
      </w:r>
    </w:p>
    <w:p>
      <w:pPr>
        <w:pStyle w:val="18"/>
        <w:numPr>
          <w:ilvl w:val="0"/>
          <w:numId w:val="0"/>
        </w:numPr>
        <w:ind w:leftChars="0" w:firstLine="480"/>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bidi="ar-SA"/>
        </w:rPr>
        <w:t>6、施工完成后，保证门机能正常运行且工况良好。</w:t>
      </w:r>
    </w:p>
    <w:p>
      <w:pPr>
        <w:pStyle w:val="18"/>
        <w:numPr>
          <w:ilvl w:val="0"/>
          <w:numId w:val="0"/>
        </w:numPr>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bidi="ar-SA"/>
        </w:rPr>
        <w:t xml:space="preserve">    7、施工完成后需及时清理现场垃圾。</w:t>
      </w:r>
    </w:p>
    <w:p>
      <w:pPr>
        <w:pStyle w:val="2"/>
        <w:spacing w:line="400" w:lineRule="exact"/>
        <w:ind w:left="0" w:leftChars="0" w:firstLine="0" w:firstLineChars="0"/>
        <w:rPr>
          <w:rFonts w:hint="eastAsia" w:ascii="宋体" w:hAnsi="宋体" w:eastAsia="宋体" w:cs="宋体"/>
          <w:color w:val="000000"/>
          <w:sz w:val="24"/>
          <w:szCs w:val="22"/>
          <w:lang w:val="en-US" w:eastAsia="zh-CN" w:bidi="ar-SA"/>
        </w:rPr>
      </w:pPr>
      <w:r>
        <w:rPr>
          <w:rFonts w:hint="eastAsia" w:ascii="宋体" w:hAnsi="宋体" w:eastAsia="宋体" w:cs="宋体"/>
          <w:color w:val="000000"/>
          <w:sz w:val="24"/>
          <w:szCs w:val="22"/>
          <w:lang w:val="en-US" w:eastAsia="zh-CN" w:bidi="ar-SA"/>
        </w:rPr>
        <w:t xml:space="preserve">    8、草街电厂安全文明施工要求； </w:t>
      </w:r>
    </w:p>
    <w:p>
      <w:pPr>
        <w:pStyle w:val="197"/>
        <w:spacing w:line="400" w:lineRule="exact"/>
        <w:ind w:firstLine="0" w:firstLineChars="0"/>
        <w:rPr>
          <w:rFonts w:asciiTheme="minorEastAsia" w:hAnsiTheme="minorEastAsia" w:eastAsiaTheme="minorEastAsia"/>
          <w:b/>
          <w:kern w:val="0"/>
          <w:sz w:val="24"/>
        </w:rPr>
      </w:pPr>
      <w:r>
        <w:rPr>
          <w:rFonts w:hint="eastAsia" w:asciiTheme="minorEastAsia" w:hAnsiTheme="minorEastAsia" w:eastAsiaTheme="minorEastAsia"/>
          <w:b/>
          <w:kern w:val="0"/>
          <w:sz w:val="24"/>
        </w:rPr>
        <w:t>六、质量保修</w:t>
      </w:r>
    </w:p>
    <w:p>
      <w:pPr>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维修整改后的设施、其</w:t>
      </w:r>
      <w:r>
        <w:rPr>
          <w:rFonts w:asciiTheme="minorEastAsia" w:hAnsiTheme="minorEastAsia" w:eastAsiaTheme="minorEastAsia"/>
          <w:sz w:val="24"/>
          <w:szCs w:val="24"/>
          <w:lang w:eastAsia="zh-CN"/>
        </w:rPr>
        <w:t>质量符合</w:t>
      </w:r>
      <w:r>
        <w:rPr>
          <w:rFonts w:hint="eastAsia" w:asciiTheme="minorEastAsia" w:hAnsiTheme="minorEastAsia" w:eastAsiaTheme="minorEastAsia"/>
          <w:sz w:val="24"/>
          <w:szCs w:val="24"/>
          <w:lang w:eastAsia="zh-CN"/>
        </w:rPr>
        <w:t>草街电厂</w:t>
      </w:r>
      <w:r>
        <w:rPr>
          <w:rFonts w:asciiTheme="minorEastAsia" w:hAnsiTheme="minorEastAsia" w:eastAsiaTheme="minorEastAsia"/>
          <w:sz w:val="24"/>
          <w:szCs w:val="24"/>
          <w:lang w:eastAsia="zh-CN"/>
        </w:rPr>
        <w:t>的技术要求和相关国家标准。</w:t>
      </w:r>
    </w:p>
    <w:p>
      <w:pPr>
        <w:pStyle w:val="197"/>
        <w:spacing w:line="400" w:lineRule="exact"/>
        <w:ind w:firstLine="0" w:firstLineChars="0"/>
        <w:rPr>
          <w:rFonts w:asciiTheme="minorEastAsia" w:hAnsiTheme="minorEastAsia" w:eastAsiaTheme="minorEastAsia"/>
          <w:b/>
          <w:kern w:val="0"/>
          <w:sz w:val="24"/>
        </w:rPr>
      </w:pPr>
      <w:r>
        <w:rPr>
          <w:rFonts w:hint="eastAsia" w:asciiTheme="minorEastAsia" w:hAnsiTheme="minorEastAsia" w:eastAsiaTheme="minorEastAsia"/>
          <w:b/>
          <w:kern w:val="0"/>
          <w:sz w:val="24"/>
        </w:rPr>
        <w:t>七、文明施工</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color w:val="333333"/>
          <w:sz w:val="24"/>
          <w:szCs w:val="24"/>
          <w:lang w:eastAsia="zh-CN"/>
        </w:rPr>
        <w:t>1、由于电站环境比较特殊，乙方在施工工艺上必须严格按照国家相关施工工艺标准执行。</w:t>
      </w:r>
      <w:r>
        <w:rPr>
          <w:rFonts w:hint="eastAsia" w:asciiTheme="minorEastAsia" w:hAnsiTheme="minorEastAsia" w:eastAsiaTheme="minorEastAsia"/>
          <w:sz w:val="24"/>
          <w:szCs w:val="24"/>
          <w:lang w:eastAsia="zh-CN"/>
        </w:rPr>
        <w:t>现场施工，应始终坚持安全生产、文明施工。乙方工作人员应在划定的区域进行施工作业，不得进入其他生产区域。施工中应做好设备及其现场防护工作，施工所需物质及其工器具应堆码整齐，每天施工结束后应对现场做清理工作。</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2、乙方在施工过程中，违反有关安全操作规程或消防条例等乙方原因导致发生的质量事故、安全事故或火灾事故，乙方应承担全部责任及由此造成的一切损失。</w:t>
      </w:r>
    </w:p>
    <w:p>
      <w:pPr>
        <w:pStyle w:val="18"/>
        <w:spacing w:after="120"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3、乙方施工人员必须听从甲方现场管理人员指挥，否则产生安全事故由乙方承担全部责任。</w:t>
      </w:r>
    </w:p>
    <w:p>
      <w:pPr>
        <w:pStyle w:val="18"/>
        <w:spacing w:after="120"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4、乙方所有进场设备需经甲方验收合格方能进行安装调试。</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5、乙方应遵守甲方现场管理的各项规定，施工过程中出现了违反草街电厂相关规定的情况，甲方将严格按照相关规章制度进行处理，</w:t>
      </w:r>
    </w:p>
    <w:p>
      <w:pPr>
        <w:pStyle w:val="197"/>
        <w:spacing w:line="400" w:lineRule="exact"/>
        <w:ind w:firstLine="482"/>
        <w:rPr>
          <w:rFonts w:asciiTheme="minorEastAsia" w:hAnsiTheme="minorEastAsia" w:eastAsiaTheme="minorEastAsia"/>
          <w:b/>
          <w:kern w:val="0"/>
          <w:sz w:val="24"/>
        </w:rPr>
      </w:pPr>
      <w:r>
        <w:rPr>
          <w:rFonts w:hint="eastAsia" w:asciiTheme="minorEastAsia" w:hAnsiTheme="minorEastAsia" w:eastAsiaTheme="minorEastAsia"/>
          <w:b/>
          <w:kern w:val="0"/>
          <w:sz w:val="24"/>
        </w:rPr>
        <w:t>八、环境保护</w:t>
      </w:r>
    </w:p>
    <w:p>
      <w:pPr>
        <w:pStyle w:val="75"/>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1、乙方严格执行国家有关环境保护的相关规定，合理选择施工工艺，采取有效措施，避免施工对环境造成影响。</w:t>
      </w:r>
    </w:p>
    <w:p>
      <w:pPr>
        <w:pStyle w:val="75"/>
        <w:spacing w:line="400" w:lineRule="exact"/>
        <w:ind w:firstLine="480" w:firstLineChars="200"/>
        <w:rPr>
          <w:rFonts w:asciiTheme="minorEastAsia" w:hAnsiTheme="minorEastAsia" w:eastAsiaTheme="minorEastAsia"/>
          <w:b/>
          <w:sz w:val="24"/>
          <w:szCs w:val="24"/>
          <w:lang w:eastAsia="zh-CN"/>
        </w:rPr>
      </w:pPr>
      <w:r>
        <w:rPr>
          <w:rFonts w:hint="eastAsia" w:asciiTheme="minorEastAsia" w:hAnsiTheme="minorEastAsia" w:eastAsiaTheme="minorEastAsia"/>
          <w:sz w:val="24"/>
          <w:szCs w:val="24"/>
          <w:lang w:eastAsia="zh-CN"/>
        </w:rPr>
        <w:t>2、本次拆除下的废旧物品乙方按照甲方要求妥善处置。</w:t>
      </w:r>
    </w:p>
    <w:p>
      <w:pPr>
        <w:pStyle w:val="75"/>
        <w:spacing w:line="400" w:lineRule="exact"/>
        <w:ind w:firstLine="482" w:firstLineChars="200"/>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九、双方的权利和义务</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1、甲方义务</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（1）甲方负责为乙方协调提供施工用水、用电，提供必要的施工条件。</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（2）甲方应按国家有关规定负责统一管理本项目的文明施工，为乙方实现文明施工目标创造必要的条件。</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（3）甲方应按环境保护法律、法规的有关规定统一筹划本工程的环保工作，负责审查乙方按规定所采取的环境保护措施，并监督其实施。</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（4）在本工程项目完成后，甲方应按规定办理相关验收手续并组织进行相关检验工作。</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2、乙方义务</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（1）负责乙方施工人员的安全教育，投保人员保险，全权负责现场施工人员的全部安全责任。</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（2）参与甲方施工前的各级安全交底和安全培训，自觉遵守甲方各项现场管理规定，服从甲方工作人员的监督。</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（3）乙方派遣的项目经理及施工人员必须取得相应从业资格方可从事相应工作。</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（4）乙方应按合同规定的内容和时间完成全部承包工作，按期完工清场。</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（5）按施工安全规范的规定，采取预防事故的措施，确保施工的安全，并对承包范围内的施工安全负责。</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（6）乙方应按国家有关规定文明施工，并应在施工组织设计中提出施工全过程的安全文明施工措施计划。</w:t>
      </w:r>
    </w:p>
    <w:p>
      <w:pPr>
        <w:spacing w:line="400" w:lineRule="exact"/>
        <w:ind w:firstLine="480" w:firstLineChars="200"/>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（7）乙方在进行本合同规定的各项工作时，应保障甲方和其他人的财产和利益免受损害，如给甲方造成经济损失的乙方应予以赔偿。</w:t>
      </w:r>
    </w:p>
    <w:p>
      <w:pPr>
        <w:pStyle w:val="197"/>
        <w:spacing w:line="400" w:lineRule="exact"/>
        <w:ind w:firstLine="482"/>
        <w:rPr>
          <w:rFonts w:asciiTheme="minorEastAsia" w:hAnsiTheme="minorEastAsia" w:eastAsiaTheme="minorEastAsia"/>
          <w:b/>
          <w:kern w:val="0"/>
          <w:sz w:val="24"/>
        </w:rPr>
      </w:pPr>
      <w:r>
        <w:rPr>
          <w:rFonts w:hint="eastAsia" w:asciiTheme="minorEastAsia" w:hAnsiTheme="minorEastAsia" w:eastAsiaTheme="minorEastAsia"/>
          <w:b/>
          <w:kern w:val="0"/>
          <w:sz w:val="24"/>
        </w:rPr>
        <w:t>十、违约责任</w:t>
      </w:r>
    </w:p>
    <w:p>
      <w:pPr>
        <w:spacing w:line="400" w:lineRule="exact"/>
        <w:ind w:firstLine="360" w:firstLineChars="15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经甲、乙双方共同协商制定，本合同供双方严格遵守，如一方因故发生变更不能履行时，必须征得双方同意。否则按《</w:t>
      </w:r>
      <w:r>
        <w:rPr>
          <w:rFonts w:asciiTheme="minorEastAsia" w:hAnsiTheme="minorEastAsia" w:eastAsiaTheme="minorEastAsia"/>
          <w:sz w:val="24"/>
          <w:szCs w:val="24"/>
          <w:lang w:eastAsia="zh-CN"/>
        </w:rPr>
        <w:t>中华人民共和国民法典</w:t>
      </w:r>
      <w:r>
        <w:rPr>
          <w:rFonts w:hint="eastAsia" w:asciiTheme="minorEastAsia" w:hAnsiTheme="minorEastAsia" w:eastAsiaTheme="minorEastAsia"/>
          <w:sz w:val="24"/>
          <w:szCs w:val="24"/>
          <w:lang w:eastAsia="zh-CN"/>
        </w:rPr>
        <w:t>》有关条文，由责任方支付非责任方工程总造价</w:t>
      </w:r>
      <w:r>
        <w:rPr>
          <w:rFonts w:asciiTheme="minorEastAsia" w:hAnsiTheme="minorEastAsia" w:eastAsiaTheme="minorEastAsia"/>
          <w:sz w:val="24"/>
          <w:szCs w:val="24"/>
          <w:lang w:eastAsia="zh-CN"/>
        </w:rPr>
        <w:t>10</w:t>
      </w:r>
      <w:r>
        <w:rPr>
          <w:rFonts w:hint="eastAsia" w:asciiTheme="minorEastAsia" w:hAnsiTheme="minorEastAsia" w:eastAsiaTheme="minorEastAsia"/>
          <w:sz w:val="24"/>
          <w:szCs w:val="24"/>
          <w:lang w:eastAsia="zh-CN"/>
        </w:rPr>
        <w:t>％的数额作违约赔偿金。</w:t>
      </w:r>
    </w:p>
    <w:p>
      <w:pPr>
        <w:spacing w:line="400" w:lineRule="exact"/>
        <w:ind w:firstLine="482" w:firstLineChars="200"/>
        <w:rPr>
          <w:rFonts w:cs="Times New Roman" w:asciiTheme="minorEastAsia" w:hAnsiTheme="minorEastAsia" w:eastAsiaTheme="minorEastAsia"/>
          <w:b/>
          <w:sz w:val="24"/>
          <w:szCs w:val="24"/>
          <w:lang w:eastAsia="zh-CN"/>
        </w:rPr>
      </w:pPr>
      <w:r>
        <w:rPr>
          <w:rFonts w:hint="eastAsia" w:cs="Times New Roman" w:asciiTheme="minorEastAsia" w:hAnsiTheme="minorEastAsia" w:eastAsiaTheme="minorEastAsia"/>
          <w:b/>
          <w:sz w:val="24"/>
          <w:szCs w:val="24"/>
          <w:lang w:eastAsia="zh-CN"/>
        </w:rPr>
        <w:t>十一、合同份数</w:t>
      </w:r>
    </w:p>
    <w:p>
      <w:pPr>
        <w:spacing w:line="400" w:lineRule="exact"/>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本合同一式陆份，甲方叁份、乙方壹份和</w:t>
      </w:r>
      <w:r>
        <w:rPr>
          <w:rFonts w:asciiTheme="minorEastAsia" w:hAnsiTheme="minorEastAsia" w:eastAsiaTheme="minorEastAsia"/>
          <w:sz w:val="24"/>
          <w:szCs w:val="24"/>
          <w:lang w:eastAsia="zh-CN"/>
        </w:rPr>
        <w:t>送交双方的监督单位各一份</w:t>
      </w:r>
      <w:r>
        <w:rPr>
          <w:rFonts w:hint="eastAsia" w:asciiTheme="minorEastAsia" w:hAnsiTheme="minorEastAsia" w:eastAsiaTheme="minorEastAsia"/>
          <w:sz w:val="24"/>
          <w:szCs w:val="24"/>
          <w:lang w:eastAsia="zh-CN"/>
        </w:rPr>
        <w:t>。</w:t>
      </w:r>
    </w:p>
    <w:p>
      <w:pPr>
        <w:pStyle w:val="197"/>
        <w:spacing w:line="400" w:lineRule="exact"/>
        <w:ind w:firstLine="482"/>
        <w:rPr>
          <w:rFonts w:asciiTheme="minorEastAsia" w:hAnsiTheme="minorEastAsia" w:eastAsiaTheme="minorEastAsia"/>
          <w:b/>
          <w:kern w:val="0"/>
          <w:sz w:val="24"/>
        </w:rPr>
      </w:pPr>
      <w:r>
        <w:rPr>
          <w:rFonts w:hint="eastAsia" w:asciiTheme="minorEastAsia" w:hAnsiTheme="minorEastAsia" w:eastAsiaTheme="minorEastAsia"/>
          <w:b/>
          <w:kern w:val="0"/>
          <w:sz w:val="24"/>
        </w:rPr>
        <w:t>十二、合同有效期</w:t>
      </w:r>
    </w:p>
    <w:p>
      <w:pPr>
        <w:spacing w:line="400" w:lineRule="exact"/>
        <w:ind w:firstLine="600"/>
        <w:rPr>
          <w:sz w:val="24"/>
          <w:szCs w:val="24"/>
          <w:lang w:eastAsia="zh-CN"/>
        </w:rPr>
      </w:pPr>
      <w:r>
        <w:rPr>
          <w:rFonts w:hint="eastAsia" w:asciiTheme="minorEastAsia" w:hAnsiTheme="minorEastAsia" w:eastAsiaTheme="minorEastAsia"/>
          <w:sz w:val="24"/>
          <w:szCs w:val="24"/>
          <w:lang w:eastAsia="zh-CN"/>
        </w:rPr>
        <w:t>本合同在甲、乙双方签字盖章后生效，至全部项目完成合格结清工程款后自行失效。</w:t>
      </w:r>
    </w:p>
    <w:p>
      <w:pPr>
        <w:spacing w:line="500" w:lineRule="exact"/>
        <w:rPr>
          <w:sz w:val="24"/>
          <w:szCs w:val="24"/>
          <w:lang w:eastAsia="zh-CN"/>
        </w:rPr>
      </w:pPr>
      <w:r>
        <w:rPr>
          <w:rFonts w:hint="eastAsia"/>
          <w:sz w:val="24"/>
          <w:szCs w:val="24"/>
          <w:lang w:eastAsia="zh-CN"/>
        </w:rPr>
        <w:t>甲方：重庆草街航运电力开发            乙方：</w:t>
      </w:r>
    </w:p>
    <w:p>
      <w:pPr>
        <w:spacing w:line="500" w:lineRule="exact"/>
        <w:ind w:firstLine="720" w:firstLineChars="300"/>
        <w:rPr>
          <w:sz w:val="24"/>
          <w:szCs w:val="24"/>
          <w:lang w:eastAsia="zh-CN"/>
        </w:rPr>
      </w:pPr>
      <w:r>
        <w:rPr>
          <w:rFonts w:hint="eastAsia"/>
          <w:sz w:val="24"/>
          <w:szCs w:val="24"/>
          <w:lang w:eastAsia="zh-CN"/>
        </w:rPr>
        <w:t xml:space="preserve">有限公司 （盖章）                   </w:t>
      </w:r>
    </w:p>
    <w:p>
      <w:pPr>
        <w:spacing w:line="500" w:lineRule="exact"/>
        <w:ind w:firstLine="600"/>
        <w:rPr>
          <w:sz w:val="24"/>
          <w:szCs w:val="24"/>
          <w:lang w:eastAsia="zh-CN"/>
        </w:rPr>
      </w:pPr>
    </w:p>
    <w:p>
      <w:pPr>
        <w:spacing w:line="500" w:lineRule="exact"/>
        <w:rPr>
          <w:sz w:val="24"/>
          <w:szCs w:val="24"/>
          <w:lang w:eastAsia="zh-CN"/>
        </w:rPr>
      </w:pPr>
      <w:r>
        <w:rPr>
          <w:rFonts w:hint="eastAsia"/>
          <w:sz w:val="24"/>
          <w:szCs w:val="24"/>
          <w:lang w:eastAsia="zh-CN"/>
        </w:rPr>
        <w:t>法定代表人：                           法定代表人：</w:t>
      </w:r>
    </w:p>
    <w:p>
      <w:pPr>
        <w:spacing w:line="500" w:lineRule="exact"/>
        <w:rPr>
          <w:sz w:val="24"/>
          <w:szCs w:val="24"/>
        </w:rPr>
      </w:pPr>
      <w:r>
        <w:rPr>
          <w:rFonts w:hint="eastAsia"/>
          <w:sz w:val="24"/>
          <w:szCs w:val="24"/>
        </w:rPr>
        <w:t>(或）委托代理人：                     (或)委托代理人：</w:t>
      </w:r>
    </w:p>
    <w:p>
      <w:pPr>
        <w:spacing w:line="500" w:lineRule="exact"/>
        <w:rPr>
          <w:sz w:val="24"/>
          <w:szCs w:val="24"/>
          <w:lang w:eastAsia="zh-CN"/>
        </w:rPr>
      </w:pPr>
      <w:r>
        <w:rPr>
          <w:rFonts w:hint="eastAsia"/>
          <w:sz w:val="24"/>
          <w:szCs w:val="24"/>
          <w:lang w:eastAsia="zh-CN"/>
        </w:rPr>
        <w:t>联系人电话：                           联系人电话：</w:t>
      </w:r>
    </w:p>
    <w:p>
      <w:pPr>
        <w:spacing w:line="500" w:lineRule="exact"/>
        <w:rPr>
          <w:sz w:val="24"/>
          <w:szCs w:val="24"/>
          <w:lang w:eastAsia="zh-CN"/>
        </w:rPr>
      </w:pPr>
      <w:r>
        <w:rPr>
          <w:rFonts w:hint="eastAsia"/>
          <w:sz w:val="24"/>
          <w:szCs w:val="24"/>
          <w:lang w:eastAsia="zh-CN"/>
        </w:rPr>
        <w:t>开户银行：                             开户银行：</w:t>
      </w:r>
    </w:p>
    <w:p>
      <w:pPr>
        <w:spacing w:line="500" w:lineRule="exact"/>
        <w:rPr>
          <w:sz w:val="24"/>
          <w:szCs w:val="24"/>
          <w:lang w:eastAsia="zh-CN"/>
        </w:rPr>
      </w:pPr>
      <w:r>
        <w:rPr>
          <w:rFonts w:hint="eastAsia"/>
          <w:sz w:val="24"/>
          <w:szCs w:val="24"/>
          <w:lang w:eastAsia="zh-CN"/>
        </w:rPr>
        <w:t>账号：                                 账号：</w:t>
      </w:r>
    </w:p>
    <w:p>
      <w:pPr>
        <w:spacing w:line="500" w:lineRule="exact"/>
        <w:ind w:firstLine="600"/>
        <w:rPr>
          <w:lang w:eastAsia="zh-CN"/>
        </w:rPr>
      </w:pPr>
      <w:r>
        <w:rPr>
          <w:rFonts w:hint="eastAsia"/>
          <w:sz w:val="24"/>
          <w:szCs w:val="24"/>
          <w:lang w:eastAsia="zh-CN"/>
        </w:rPr>
        <w:t xml:space="preserve">                             时间：    年    月    日</w:t>
      </w:r>
    </w:p>
    <w:p>
      <w:pPr>
        <w:pStyle w:val="197"/>
        <w:spacing w:line="360" w:lineRule="auto"/>
        <w:ind w:firstLine="482"/>
        <w:rPr>
          <w:rFonts w:asciiTheme="minorEastAsia" w:hAnsiTheme="minorEastAsia" w:eastAsiaTheme="minorEastAsia"/>
          <w:b/>
          <w:kern w:val="0"/>
          <w:sz w:val="24"/>
        </w:rPr>
      </w:pPr>
    </w:p>
    <w:p>
      <w:pPr>
        <w:pStyle w:val="197"/>
        <w:spacing w:line="360" w:lineRule="auto"/>
        <w:ind w:firstLine="482"/>
        <w:rPr>
          <w:rFonts w:asciiTheme="minorEastAsia" w:hAnsiTheme="minorEastAsia" w:eastAsiaTheme="minorEastAsia"/>
          <w:b/>
          <w:kern w:val="0"/>
          <w:sz w:val="24"/>
        </w:rPr>
      </w:pPr>
      <w:r>
        <w:rPr>
          <w:rFonts w:hint="eastAsia" w:asciiTheme="minorEastAsia" w:hAnsiTheme="minorEastAsia" w:eastAsiaTheme="minorEastAsia"/>
          <w:b/>
          <w:kern w:val="0"/>
          <w:sz w:val="24"/>
        </w:rPr>
        <w:t>十三、附件</w:t>
      </w:r>
    </w:p>
    <w:p>
      <w:pPr>
        <w:spacing w:line="360" w:lineRule="auto"/>
        <w:ind w:firstLine="478" w:firstLineChars="199"/>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附件1.安全合同</w:t>
      </w:r>
    </w:p>
    <w:p>
      <w:pPr>
        <w:spacing w:line="360" w:lineRule="auto"/>
        <w:ind w:firstLine="478" w:firstLineChars="199"/>
        <w:rPr>
          <w:lang w:eastAsia="zh-CN"/>
        </w:rPr>
      </w:pPr>
      <w:r>
        <w:rPr>
          <w:rFonts w:hint="eastAsia" w:ascii="Times New Roman" w:hAnsi="Times New Roman" w:eastAsia="方正仿宋_GBK" w:cs="Times New Roman"/>
          <w:sz w:val="24"/>
          <w:szCs w:val="24"/>
          <w:lang w:eastAsia="zh-CN"/>
        </w:rPr>
        <w:t>附件2.廉政合同</w:t>
      </w:r>
    </w:p>
    <w:p>
      <w:pPr>
        <w:keepNext/>
        <w:keepLines/>
        <w:shd w:val="clear" w:color="auto" w:fill="FFFFFF"/>
        <w:adjustRightInd w:val="0"/>
        <w:snapToGrid w:val="0"/>
        <w:spacing w:line="360" w:lineRule="auto"/>
        <w:outlineLvl w:val="1"/>
        <w:rPr>
          <w:rFonts w:ascii="Times New Roman" w:hAnsi="Times New Roman" w:cs="Times New Roman"/>
          <w:szCs w:val="21"/>
        </w:rPr>
      </w:pP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ascii="Times New Roman" w:hAnsi="Times New Roman" w:cs="Times New Roman"/>
          <w:szCs w:val="21"/>
          <w:lang w:eastAsia="zh-CN"/>
        </w:rPr>
        <w:t>附件1：安全生产合同</w:t>
      </w:r>
    </w:p>
    <w:p>
      <w:pPr>
        <w:snapToGrid w:val="0"/>
        <w:spacing w:line="324" w:lineRule="auto"/>
        <w:rPr>
          <w:szCs w:val="21"/>
          <w:lang w:eastAsia="zh-CN"/>
        </w:rPr>
      </w:pPr>
    </w:p>
    <w:p>
      <w:pPr>
        <w:spacing w:before="100" w:beforeAutospacing="1" w:after="100" w:afterAutospacing="1" w:line="440" w:lineRule="exact"/>
        <w:jc w:val="center"/>
        <w:rPr>
          <w:b/>
          <w:sz w:val="24"/>
          <w:lang w:eastAsia="zh-CN"/>
        </w:rPr>
      </w:pPr>
      <w:r>
        <w:rPr>
          <w:rFonts w:hint="eastAsia"/>
          <w:b/>
          <w:sz w:val="24"/>
          <w:lang w:eastAsia="zh-CN"/>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w:t>
      </w:r>
      <w:r>
        <w:rPr>
          <w:rFonts w:hint="eastAsia" w:cs="楷体_GB2312"/>
          <w:szCs w:val="21"/>
          <w:u w:val="single"/>
          <w:lang w:val="zh-CN" w:eastAsia="zh-CN"/>
        </w:rPr>
        <w:t xml:space="preserve">                          </w:t>
      </w:r>
      <w:r>
        <w:rPr>
          <w:rFonts w:hint="eastAsia" w:cs="楷体_GB2312"/>
          <w:szCs w:val="21"/>
          <w:lang w:val="zh-CN" w:eastAsia="zh-CN"/>
        </w:rPr>
        <w:t>合同的实施过程中创造安全、高效的施工环境，切实搞好本项目的安全管理工作，本项目发包人</w:t>
      </w:r>
      <w:r>
        <w:rPr>
          <w:rFonts w:hint="eastAsia" w:cs="楷体_GB2312"/>
          <w:szCs w:val="21"/>
          <w:u w:val="single"/>
          <w:lang w:val="zh-CN" w:eastAsia="zh-CN"/>
        </w:rPr>
        <w:t xml:space="preserve">        </w:t>
      </w:r>
      <w:r>
        <w:rPr>
          <w:rFonts w:hint="eastAsia" w:cs="楷体_GB2312"/>
          <w:szCs w:val="21"/>
          <w:lang w:val="zh-CN" w:eastAsia="zh-CN"/>
        </w:rPr>
        <w:t>（以下简称“发包人”）与承包人</w:t>
      </w:r>
      <w:r>
        <w:rPr>
          <w:rFonts w:hint="eastAsia" w:cs="楷体_GB2312"/>
          <w:szCs w:val="21"/>
          <w:u w:val="single"/>
          <w:lang w:val="zh-CN" w:eastAsia="zh-CN"/>
        </w:rPr>
        <w:t xml:space="preserve">              </w:t>
      </w:r>
      <w:r>
        <w:rPr>
          <w:rFonts w:hint="eastAsia" w:cs="楷体_GB2312"/>
          <w:szCs w:val="21"/>
          <w:lang w:val="zh-CN" w:eastAsia="zh-CN"/>
        </w:rPr>
        <w:t>（以下简称“承包人”）特此签订安全生产合同：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本合同一式陆份，甲方叁份、乙方壹份和</w:t>
      </w:r>
      <w:r>
        <w:rPr>
          <w:rFonts w:cs="楷体_GB2312"/>
          <w:szCs w:val="21"/>
          <w:lang w:val="zh-CN" w:eastAsia="zh-CN"/>
        </w:rPr>
        <w:t>送交双方的监督单位各一份</w:t>
      </w:r>
      <w:r>
        <w:rPr>
          <w:rFonts w:hint="eastAsia" w:cs="楷体_GB2312"/>
          <w:szCs w:val="21"/>
          <w:lang w:val="zh-CN" w:eastAsia="zh-CN"/>
        </w:rPr>
        <w:t>。由双方法定代表人或其授权的代理人签署与加盖鲜公章后生效，全部工程竣工验收后失效。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szCs w:val="21"/>
          <w:lang w:eastAsia="zh-CN"/>
        </w:rPr>
        <w:br w:type="page"/>
      </w:r>
      <w:bookmarkStart w:id="25" w:name="_Toc80627904"/>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25"/>
    </w:p>
    <w:p>
      <w:pPr>
        <w:adjustRightInd w:val="0"/>
        <w:snapToGrid w:val="0"/>
        <w:spacing w:line="360" w:lineRule="auto"/>
        <w:jc w:val="center"/>
        <w:rPr>
          <w:rFonts w:ascii="Times New Roman" w:hAnsi="Times New Roman" w:cs="Times New Roman"/>
          <w:b/>
          <w:szCs w:val="21"/>
          <w:lang w:eastAsia="zh-CN"/>
        </w:rPr>
      </w:pPr>
      <w:bookmarkStart w:id="26" w:name="_Toc418517429"/>
      <w:bookmarkStart w:id="27" w:name="_Toc420995178"/>
      <w:bookmarkStart w:id="28" w:name="_Toc24117"/>
      <w:bookmarkStart w:id="29" w:name="_Toc420995074"/>
      <w:bookmarkStart w:id="30" w:name="_Toc416788188"/>
      <w:bookmarkStart w:id="31" w:name="_Toc421798219"/>
      <w:r>
        <w:rPr>
          <w:rFonts w:ascii="Times New Roman" w:hAnsi="Times New Roman" w:cs="Times New Roman"/>
          <w:b/>
          <w:szCs w:val="21"/>
          <w:lang w:eastAsia="zh-CN"/>
        </w:rPr>
        <w:t>廉政合同</w:t>
      </w:r>
      <w:bookmarkEnd w:id="26"/>
      <w:bookmarkEnd w:id="27"/>
      <w:bookmarkEnd w:id="28"/>
      <w:bookmarkEnd w:id="29"/>
      <w:bookmarkEnd w:id="30"/>
      <w:bookmarkEnd w:id="31"/>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8.</w:t>
      </w:r>
      <w:r>
        <w:rPr>
          <w:rFonts w:hint="eastAsia" w:cs="楷体_GB2312"/>
          <w:szCs w:val="21"/>
          <w:lang w:val="zh-CN" w:eastAsia="zh-CN"/>
        </w:rPr>
        <w:t xml:space="preserve"> 本合同一式陆份，甲方叁份、乙方壹份和</w:t>
      </w:r>
      <w:r>
        <w:rPr>
          <w:rFonts w:cs="楷体_GB2312"/>
          <w:szCs w:val="21"/>
          <w:lang w:val="zh-CN" w:eastAsia="zh-CN"/>
        </w:rPr>
        <w:t>送交双方的监督单位各一份</w:t>
      </w:r>
      <w:r>
        <w:rPr>
          <w:rFonts w:ascii="Times New Roman" w:hAnsi="Times New Roman" w:cs="Times New Roman"/>
          <w:szCs w:val="24"/>
          <w:lang w:val="zh-CN" w:eastAsia="zh-CN"/>
        </w:rPr>
        <w:t>。</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40" w:firstLineChars="200"/>
        <w:rPr>
          <w:rFonts w:ascii="Times New Roman" w:hAnsi="Times New Roman" w:cs="Times New Roman"/>
          <w:szCs w:val="24"/>
          <w:lang w:val="zh-CN" w:eastAsia="zh-CN"/>
        </w:rPr>
      </w:pPr>
    </w:p>
    <w:p>
      <w:pPr>
        <w:adjustRightInd w:val="0"/>
        <w:snapToGrid w:val="0"/>
        <w:spacing w:line="360" w:lineRule="auto"/>
        <w:ind w:right="110" w:rightChars="50" w:firstLine="440" w:firstLineChars="200"/>
        <w:rPr>
          <w:rFonts w:ascii="Times New Roman" w:hAnsi="Times New Roman" w:cs="Times New Roman"/>
          <w:b/>
          <w:bCs/>
          <w:kern w:val="44"/>
          <w:sz w:val="44"/>
          <w:szCs w:val="44"/>
          <w:lang w:eastAsia="zh-CN"/>
        </w:rPr>
      </w:pPr>
      <w:r>
        <w:rPr>
          <w:rFonts w:ascii="Times New Roman" w:hAnsi="Times New Roman" w:cs="Times New Roman"/>
          <w:szCs w:val="24"/>
          <w:lang w:val="zh-CN" w:eastAsia="zh-CN"/>
        </w:rPr>
        <w:t>发包人监督单位：                承包人监督单位：</w:t>
      </w:r>
    </w:p>
    <w:p>
      <w:pPr>
        <w:spacing w:line="510" w:lineRule="exact"/>
        <w:ind w:firstLine="637" w:firstLineChars="199"/>
        <w:rPr>
          <w:rFonts w:ascii="Times New Roman" w:hAnsi="Times New Roman" w:eastAsia="方正仿宋_GBK" w:cs="Times New Roman"/>
          <w:sz w:val="32"/>
          <w:szCs w:val="32"/>
          <w:lang w:eastAsia="zh-CN"/>
        </w:rPr>
      </w:pPr>
    </w:p>
    <w:p>
      <w:pPr>
        <w:pStyle w:val="2"/>
        <w:ind w:left="440"/>
        <w:sectPr>
          <w:footerReference r:id="rId15" w:type="first"/>
          <w:headerReference r:id="rId14" w:type="default"/>
          <w:pgSz w:w="11907" w:h="16840"/>
          <w:pgMar w:top="1440" w:right="1797" w:bottom="1440" w:left="1797" w:header="851" w:footer="964" w:gutter="0"/>
          <w:cols w:space="720" w:num="1"/>
          <w:titlePg/>
          <w:docGrid w:linePitch="326" w:charSpace="0"/>
        </w:sectPr>
      </w:pPr>
    </w:p>
    <w:p>
      <w:pPr>
        <w:numPr>
          <w:ilvl w:val="0"/>
          <w:numId w:val="2"/>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技术标准和要求</w:t>
      </w:r>
    </w:p>
    <w:p>
      <w:pPr>
        <w:pStyle w:val="2"/>
        <w:spacing w:line="360" w:lineRule="auto"/>
        <w:ind w:left="560" w:leftChars="0" w:hanging="560" w:hangingChars="200"/>
        <w:rPr>
          <w:rFonts w:asciiTheme="minorEastAsia" w:hAnsiTheme="minorEastAsia" w:eastAsiaTheme="minorEastAsia" w:cstheme="minorEastAsia"/>
          <w:szCs w:val="21"/>
        </w:rPr>
      </w:pPr>
    </w:p>
    <w:p>
      <w:pPr>
        <w:pStyle w:val="2"/>
        <w:spacing w:line="360" w:lineRule="auto"/>
        <w:ind w:left="0" w:leftChars="0" w:firstLine="315" w:firstLineChars="150"/>
        <w:rPr>
          <w:rFonts w:hint="eastAsia" w:ascii="宋体" w:hAnsi="宋体" w:cs="宋体"/>
          <w:sz w:val="24"/>
          <w:lang w:val="en-US" w:eastAsia="zh-CN"/>
        </w:rPr>
      </w:pPr>
      <w:r>
        <w:rPr>
          <w:rFonts w:hint="eastAsia" w:ascii="宋体" w:hAnsi="宋体" w:cs="宋体"/>
          <w:sz w:val="24"/>
          <w:lang w:val="en-US" w:eastAsia="zh-CN"/>
        </w:rPr>
        <w:t>1、对新电缆进行接线(重新标记新线号及电缆号牌)，对所有信号进行核对。</w:t>
      </w:r>
    </w:p>
    <w:p>
      <w:pPr>
        <w:pStyle w:val="2"/>
        <w:spacing w:line="360" w:lineRule="auto"/>
        <w:ind w:left="0" w:leftChars="0" w:firstLine="315" w:firstLineChars="150"/>
        <w:rPr>
          <w:rFonts w:hint="eastAsia" w:ascii="宋体" w:hAnsi="宋体" w:cs="宋体"/>
          <w:sz w:val="24"/>
          <w:lang w:val="en-US" w:eastAsia="zh-CN"/>
        </w:rPr>
      </w:pPr>
      <w:r>
        <w:rPr>
          <w:rFonts w:hint="eastAsia" w:ascii="宋体" w:hAnsi="宋体" w:cs="宋体"/>
          <w:sz w:val="24"/>
          <w:lang w:val="en-US" w:eastAsia="zh-CN"/>
        </w:rPr>
        <w:t>2、需满足（《电气装置安装工程盘、柜及二次回路接线施工及验收规范》GB50171-2012)、（《水利水电工程闸门及启闭机、升船机设备管理等级评定标准》SL204-1999）相关规范。</w:t>
      </w:r>
    </w:p>
    <w:p>
      <w:pPr>
        <w:pStyle w:val="2"/>
        <w:spacing w:line="360" w:lineRule="auto"/>
        <w:ind w:left="0" w:leftChars="0" w:firstLine="315" w:firstLineChars="150"/>
        <w:rPr>
          <w:rFonts w:asciiTheme="minorEastAsia" w:hAnsiTheme="minorEastAsia" w:eastAsiaTheme="minorEastAsia" w:cstheme="minorEastAsia"/>
          <w:szCs w:val="21"/>
        </w:rPr>
      </w:pPr>
      <w:r>
        <w:rPr>
          <w:rFonts w:hint="eastAsia" w:ascii="宋体" w:hAnsi="宋体" w:cs="宋体"/>
          <w:sz w:val="24"/>
          <w:lang w:val="en-US" w:eastAsia="zh-CN"/>
        </w:rPr>
        <w:t>3、施工需满足:所有新铺设电缆需规范、美观、维护方便，屏柜进线处需做防水处理。如（图1、图2）所示</w:t>
      </w:r>
      <w:r>
        <w:rPr>
          <w:rFonts w:hint="eastAsia" w:asciiTheme="minorEastAsia" w:hAnsiTheme="minorEastAsia" w:eastAsiaTheme="minorEastAsia" w:cstheme="minorEastAsia"/>
          <w:szCs w:val="21"/>
        </w:rPr>
        <w:t>。</w:t>
      </w:r>
    </w:p>
    <w:p>
      <w:pPr>
        <w:pStyle w:val="2"/>
        <w:spacing w:line="360" w:lineRule="auto"/>
        <w:ind w:left="0" w:leftChars="0" w:firstLine="315" w:firstLineChars="150"/>
        <w:rPr>
          <w:rFonts w:hint="eastAsia" w:ascii="宋体" w:hAnsi="宋体" w:cs="宋体"/>
          <w:sz w:val="24"/>
          <w:lang w:val="en-US" w:eastAsia="zh-CN"/>
        </w:rPr>
      </w:pPr>
      <w:r>
        <w:rPr>
          <w:rFonts w:hint="eastAsia" w:asciiTheme="minorEastAsia" w:hAnsiTheme="minorEastAsia" w:eastAsiaTheme="minorEastAsia" w:cstheme="minorEastAsia"/>
          <w:szCs w:val="21"/>
          <w:lang w:val="en-US" w:eastAsia="zh-CN"/>
        </w:rPr>
        <w:t xml:space="preserve"> </w:t>
      </w:r>
      <w:r>
        <w:rPr>
          <w:rFonts w:hint="eastAsia" w:ascii="宋体" w:hAnsi="宋体" w:cs="宋体"/>
          <w:sz w:val="24"/>
          <w:lang w:val="en-US" w:eastAsia="zh-CN"/>
        </w:rPr>
        <w:t>4、更换的电缆均采用国内一线品牌如（1、远东电缆  2、上上电缆  3、宝胜电缆等），并提供合格证。</w:t>
      </w:r>
    </w:p>
    <w:p>
      <w:pPr>
        <w:pStyle w:val="2"/>
        <w:spacing w:line="360" w:lineRule="auto"/>
        <w:ind w:left="0" w:leftChars="0" w:firstLine="315" w:firstLineChars="150"/>
        <w:rPr>
          <w:rFonts w:hint="eastAsia" w:ascii="宋体" w:hAnsi="宋体" w:cs="宋体"/>
          <w:sz w:val="24"/>
          <w:lang w:val="en-US" w:eastAsia="zh-CN"/>
        </w:rPr>
      </w:pPr>
      <w:r>
        <w:rPr>
          <w:rFonts w:hint="eastAsia" w:ascii="宋体" w:hAnsi="宋体" w:cs="宋体"/>
          <w:sz w:val="24"/>
          <w:lang w:val="en-US" w:eastAsia="zh-CN"/>
        </w:rPr>
        <w:t xml:space="preserve"> 5、所有电缆更换完成后，需由原PLC厂家进行调试及功能试验，并出具相关数据和检验报告。</w:t>
      </w:r>
    </w:p>
    <w:p>
      <w:pPr>
        <w:pStyle w:val="2"/>
        <w:spacing w:line="360" w:lineRule="auto"/>
        <w:ind w:left="0" w:leftChars="0" w:firstLine="315" w:firstLineChars="150"/>
        <w:rPr>
          <w:rFonts w:hint="eastAsia" w:ascii="宋体" w:hAnsi="宋体" w:cs="宋体"/>
          <w:sz w:val="24"/>
          <w:lang w:val="en-US" w:eastAsia="zh-CN"/>
        </w:rPr>
      </w:pPr>
      <w:r>
        <w:rPr>
          <w:rFonts w:hint="eastAsia" w:ascii="宋体" w:hAnsi="宋体" w:cs="宋体"/>
          <w:sz w:val="24"/>
          <w:lang w:val="en-US" w:eastAsia="zh-CN"/>
        </w:rPr>
        <w:t xml:space="preserve"> 6、施工完成后，保证门机能正常运行且工况良好。</w:t>
      </w:r>
    </w:p>
    <w:p>
      <w:pPr>
        <w:pStyle w:val="2"/>
        <w:spacing w:line="360" w:lineRule="auto"/>
        <w:ind w:left="0" w:leftChars="0" w:firstLine="315" w:firstLineChars="150"/>
        <w:rPr>
          <w:rFonts w:hint="eastAsia" w:ascii="宋体" w:hAnsi="宋体" w:cs="宋体"/>
          <w:sz w:val="24"/>
          <w:lang w:val="en-US" w:eastAsia="zh-CN"/>
        </w:rPr>
      </w:pPr>
      <w:r>
        <w:rPr>
          <w:rFonts w:hint="eastAsia" w:ascii="宋体" w:hAnsi="宋体" w:cs="宋体"/>
          <w:sz w:val="24"/>
          <w:lang w:val="en-US" w:eastAsia="zh-CN"/>
        </w:rPr>
        <w:t xml:space="preserve"> 7、施工完成后需及时清理现场垃圾。</w:t>
      </w:r>
    </w:p>
    <w:p>
      <w:pPr>
        <w:pStyle w:val="2"/>
        <w:spacing w:line="360" w:lineRule="auto"/>
        <w:ind w:left="0" w:leftChars="0" w:firstLine="315" w:firstLineChars="150"/>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pStyle w:val="2"/>
        <w:ind w:left="0" w:leftChars="0" w:firstLine="0" w:firstLineChars="0"/>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szCs w:val="21"/>
        </w:rPr>
      </w:pPr>
    </w:p>
    <w:p>
      <w:pPr>
        <w:rPr>
          <w:rFonts w:asciiTheme="minorEastAsia" w:hAnsiTheme="minorEastAsia" w:eastAsiaTheme="minorEastAsia" w:cstheme="minorEastAsia"/>
          <w:szCs w:val="21"/>
        </w:rPr>
      </w:pPr>
    </w:p>
    <w:p>
      <w:pPr>
        <w:pStyle w:val="2"/>
        <w:ind w:left="0" w:leftChars="0" w:firstLine="0" w:firstLineChars="0"/>
        <w:rPr>
          <w:rFonts w:asciiTheme="minorEastAsia" w:hAnsiTheme="minorEastAsia" w:eastAsiaTheme="minorEastAsia" w:cstheme="minorEastAsia"/>
          <w:szCs w:val="21"/>
        </w:rPr>
      </w:pPr>
    </w:p>
    <w:p/>
    <w:p>
      <w:pPr>
        <w:pStyle w:val="2"/>
        <w:rPr>
          <w:rFonts w:hint="eastAsia"/>
          <w:b/>
          <w:sz w:val="21"/>
          <w:szCs w:val="21"/>
          <w:lang w:val="en-US" w:eastAsia="zh-CN"/>
        </w:rPr>
      </w:pPr>
    </w:p>
    <w:p>
      <w:pPr>
        <w:pStyle w:val="2"/>
        <w:rPr>
          <w:rFonts w:hint="eastAsia"/>
          <w:b/>
          <w:sz w:val="21"/>
          <w:szCs w:val="21"/>
          <w:lang w:val="en-US" w:eastAsia="zh-CN"/>
        </w:rPr>
      </w:pPr>
      <w:r>
        <w:rPr>
          <w:rFonts w:hint="eastAsia"/>
          <w:b/>
          <w:sz w:val="21"/>
          <w:szCs w:val="21"/>
          <w:lang w:val="en-US" w:eastAsia="zh-CN"/>
        </w:rPr>
        <w:t>图一：</w:t>
      </w:r>
    </w:p>
    <w:p>
      <w:pPr>
        <w:rPr>
          <w:lang w:val="en-US" w:eastAsia="zh-CN"/>
        </w:rPr>
      </w:pPr>
      <w:r>
        <w:rPr>
          <w:rFonts w:hint="eastAsia" w:ascii="宋体" w:hAnsi="宋体" w:cs="宋体"/>
          <w:spacing w:val="0"/>
          <w:kern w:val="2"/>
          <w:sz w:val="24"/>
        </w:rPr>
        <w:drawing>
          <wp:inline distT="0" distB="0" distL="114300" distR="114300">
            <wp:extent cx="5273040" cy="8464550"/>
            <wp:effectExtent l="0" t="0" r="3810" b="12700"/>
            <wp:docPr id="3" name="图片 1" descr="4f02ae586441e12bcfd7e75271d7f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f02ae586441e12bcfd7e75271d7f0a"/>
                    <pic:cNvPicPr>
                      <a:picLocks noChangeAspect="1"/>
                    </pic:cNvPicPr>
                  </pic:nvPicPr>
                  <pic:blipFill>
                    <a:blip r:embed="rId17"/>
                    <a:stretch>
                      <a:fillRect/>
                    </a:stretch>
                  </pic:blipFill>
                  <pic:spPr>
                    <a:xfrm>
                      <a:off x="0" y="0"/>
                      <a:ext cx="5273040" cy="8464550"/>
                    </a:xfrm>
                    <a:prstGeom prst="rect">
                      <a:avLst/>
                    </a:prstGeom>
                    <a:noFill/>
                    <a:ln w="9525">
                      <a:noFill/>
                    </a:ln>
                  </pic:spPr>
                </pic:pic>
              </a:graphicData>
            </a:graphic>
          </wp:inline>
        </w:drawing>
      </w:r>
    </w:p>
    <w:p>
      <w:pPr>
        <w:pStyle w:val="2"/>
        <w:spacing w:line="360" w:lineRule="auto"/>
        <w:ind w:left="440"/>
        <w:rPr>
          <w:sz w:val="24"/>
        </w:rPr>
        <w:sectPr>
          <w:pgSz w:w="11907" w:h="16840"/>
          <w:pgMar w:top="1440" w:right="1797" w:bottom="1440" w:left="1797" w:header="851" w:footer="992" w:gutter="0"/>
          <w:pgNumType w:chapStyle="1"/>
          <w:cols w:space="425" w:num="1"/>
          <w:docGrid w:linePitch="312" w:charSpace="0"/>
        </w:sectPr>
      </w:pPr>
    </w:p>
    <w:p>
      <w:pPr>
        <w:jc w:val="both"/>
        <w:rPr>
          <w:rFonts w:hint="eastAsia"/>
          <w:lang w:val="en-US" w:eastAsia="zh-CN"/>
        </w:rPr>
      </w:pPr>
      <w:r>
        <w:rPr>
          <w:rFonts w:hint="eastAsia"/>
          <w:lang w:val="en-US" w:eastAsia="zh-CN"/>
        </w:rPr>
        <w:t>图二：</w:t>
      </w:r>
    </w:p>
    <w:p>
      <w:pPr>
        <w:pStyle w:val="2"/>
      </w:pPr>
      <w:r>
        <w:rPr>
          <w:rFonts w:hint="eastAsia" w:ascii="宋体" w:hAnsi="宋体" w:cs="宋体"/>
          <w:sz w:val="24"/>
        </w:rPr>
        <w:drawing>
          <wp:inline distT="0" distB="0" distL="114300" distR="114300">
            <wp:extent cx="4406900" cy="4766945"/>
            <wp:effectExtent l="0" t="0" r="12700" b="14605"/>
            <wp:docPr id="4" name="图片 2" descr="d61417dcb415231d86d15eadda5f0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61417dcb415231d86d15eadda5f07d"/>
                    <pic:cNvPicPr>
                      <a:picLocks noChangeAspect="1"/>
                    </pic:cNvPicPr>
                  </pic:nvPicPr>
                  <pic:blipFill>
                    <a:blip r:embed="rId18"/>
                    <a:stretch>
                      <a:fillRect/>
                    </a:stretch>
                  </pic:blipFill>
                  <pic:spPr>
                    <a:xfrm>
                      <a:off x="0" y="0"/>
                      <a:ext cx="4406900" cy="4766945"/>
                    </a:xfrm>
                    <a:prstGeom prst="rect">
                      <a:avLst/>
                    </a:prstGeom>
                    <a:noFill/>
                    <a:ln w="9525">
                      <a:noFill/>
                    </a:ln>
                  </pic:spPr>
                </pic:pic>
              </a:graphicData>
            </a:graphic>
          </wp:inline>
        </w:drawing>
      </w:r>
    </w:p>
    <w:p>
      <w:pPr>
        <w:rPr>
          <w:rFonts w:hint="eastAsia"/>
          <w:lang w:val="en-US" w:eastAsia="zh-CN"/>
        </w:rPr>
        <w:sectPr>
          <w:pgSz w:w="16840" w:h="11907" w:orient="landscape"/>
          <w:pgMar w:top="1797" w:right="1440" w:bottom="1797" w:left="1440" w:header="851" w:footer="992" w:gutter="0"/>
          <w:pgNumType w:chapStyle="1"/>
          <w:cols w:space="425" w:num="1"/>
          <w:docGrid w:linePitch="312" w:charSpace="0"/>
        </w:sectPr>
      </w:pPr>
      <w:r>
        <w:rPr>
          <w:rFonts w:hint="eastAsia"/>
          <w:lang w:val="en-US" w:eastAsia="zh-CN"/>
        </w:rPr>
        <w:t xml:space="preserve"> </w:t>
      </w:r>
    </w:p>
    <w:p>
      <w:pPr>
        <w:rPr>
          <w:lang w:eastAsia="zh-CN"/>
        </w:rPr>
      </w:pPr>
    </w:p>
    <w:p>
      <w:pPr>
        <w:numPr>
          <w:ilvl w:val="0"/>
          <w:numId w:val="2"/>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Times New Roman" w:hAnsi="Times New Roman" w:eastAsia="方正小标宋_GBK" w:cs="Times New Roman"/>
          <w:bCs/>
          <w:sz w:val="48"/>
          <w:szCs w:val="48"/>
          <w:lang w:eastAsia="zh-CN"/>
        </w:rPr>
        <w:t>草街电厂</w:t>
      </w:r>
      <w:r>
        <w:rPr>
          <w:rFonts w:hint="eastAsia" w:ascii="Times New Roman" w:hAnsi="Times New Roman" w:eastAsia="方正小标宋_GBK" w:cs="Times New Roman"/>
          <w:bCs/>
          <w:sz w:val="48"/>
          <w:szCs w:val="48"/>
          <w:lang w:val="en-US" w:eastAsia="zh-CN"/>
        </w:rPr>
        <w:t>尾水门机控制电缆更换</w:t>
      </w:r>
      <w:r>
        <w:rPr>
          <w:rFonts w:ascii="Times New Roman" w:hAnsi="Times New Roman" w:eastAsia="方正小标宋_GBK" w:cs="Times New Roman"/>
          <w:bCs/>
          <w:sz w:val="48"/>
          <w:szCs w:val="48"/>
          <w:lang w:eastAsia="zh-CN"/>
        </w:rPr>
        <w:t>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2"/>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2021年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autoSpaceDE w:val="0"/>
        <w:autoSpaceDN w:val="0"/>
        <w:adjustRightInd w:val="0"/>
        <w:spacing w:line="510" w:lineRule="exact"/>
        <w:ind w:right="117"/>
        <w:jc w:val="center"/>
        <w:outlineLvl w:val="0"/>
        <w:rPr>
          <w:rFonts w:asciiTheme="majorEastAsia" w:hAnsiTheme="majorEastAsia" w:eastAsiaTheme="majorEastAsia" w:cstheme="majorEastAsia"/>
          <w:b/>
          <w:sz w:val="36"/>
          <w:szCs w:val="36"/>
          <w:lang w:val="zh-CN" w:eastAsia="zh-CN"/>
        </w:rPr>
      </w:pPr>
      <w:r>
        <w:rPr>
          <w:rFonts w:ascii="Times New Roman" w:hAnsi="Times New Roman" w:cs="Times New Roman"/>
          <w:sz w:val="21"/>
          <w:szCs w:val="21"/>
          <w:lang w:eastAsia="zh-CN"/>
        </w:rPr>
        <w:br w:type="page"/>
      </w:r>
      <w:r>
        <w:rPr>
          <w:rFonts w:asciiTheme="majorEastAsia" w:hAnsiTheme="majorEastAsia" w:eastAsiaTheme="majorEastAsia" w:cstheme="majorEastAsia"/>
          <w:b/>
          <w:sz w:val="36"/>
          <w:szCs w:val="36"/>
          <w:lang w:val="zh-CN" w:eastAsia="zh-CN"/>
        </w:rPr>
        <w:t>目  录</w:t>
      </w:r>
    </w:p>
    <w:p>
      <w:pPr>
        <w:autoSpaceDE w:val="0"/>
        <w:autoSpaceDN w:val="0"/>
        <w:adjustRightInd w:val="0"/>
        <w:spacing w:line="360" w:lineRule="auto"/>
        <w:ind w:right="117"/>
        <w:outlineLvl w:val="0"/>
        <w:rPr>
          <w:b/>
          <w:sz w:val="36"/>
          <w:szCs w:val="36"/>
          <w:lang w:val="zh-CN" w:eastAsia="zh-CN"/>
        </w:rPr>
      </w:pPr>
      <w:bookmarkStart w:id="32" w:name="bookmark291"/>
      <w:r>
        <w:rPr>
          <w:rFonts w:hint="eastAsia"/>
          <w:b/>
          <w:sz w:val="36"/>
          <w:szCs w:val="36"/>
          <w:lang w:val="zh-CN" w:eastAsia="zh-CN"/>
        </w:rPr>
        <w:t>一、法定代表人身份证明（适用于无委托代理人的情况)或授权委托书（适用于有委托代理人的情况）</w:t>
      </w:r>
    </w:p>
    <w:p>
      <w:pPr>
        <w:autoSpaceDE w:val="0"/>
        <w:autoSpaceDN w:val="0"/>
        <w:adjustRightInd w:val="0"/>
        <w:spacing w:line="360" w:lineRule="auto"/>
        <w:ind w:right="117"/>
        <w:outlineLvl w:val="0"/>
        <w:rPr>
          <w:b/>
          <w:sz w:val="36"/>
          <w:szCs w:val="36"/>
          <w:lang w:val="zh-CN" w:eastAsia="zh-CN"/>
        </w:rPr>
      </w:pPr>
      <w:r>
        <w:rPr>
          <w:rFonts w:hint="eastAsia"/>
          <w:b/>
          <w:sz w:val="36"/>
          <w:szCs w:val="36"/>
          <w:lang w:val="zh-CN" w:eastAsia="zh-CN"/>
        </w:rPr>
        <w:t>二、投标函</w:t>
      </w:r>
    </w:p>
    <w:p>
      <w:pPr>
        <w:autoSpaceDE w:val="0"/>
        <w:autoSpaceDN w:val="0"/>
        <w:adjustRightInd w:val="0"/>
        <w:spacing w:line="360" w:lineRule="auto"/>
        <w:ind w:right="117"/>
        <w:outlineLvl w:val="0"/>
        <w:rPr>
          <w:b/>
          <w:sz w:val="36"/>
          <w:szCs w:val="36"/>
          <w:lang w:val="zh-CN" w:eastAsia="zh-CN"/>
        </w:rPr>
      </w:pPr>
      <w:r>
        <w:rPr>
          <w:rFonts w:hint="eastAsia"/>
          <w:b/>
          <w:sz w:val="36"/>
          <w:szCs w:val="36"/>
          <w:lang w:val="zh-CN" w:eastAsia="zh-CN"/>
        </w:rPr>
        <w:t>三、报价表</w:t>
      </w:r>
    </w:p>
    <w:bookmarkEnd w:id="32"/>
    <w:p>
      <w:pPr>
        <w:autoSpaceDE w:val="0"/>
        <w:autoSpaceDN w:val="0"/>
        <w:adjustRightInd w:val="0"/>
        <w:spacing w:line="360" w:lineRule="auto"/>
        <w:ind w:right="117"/>
        <w:outlineLvl w:val="0"/>
        <w:rPr>
          <w:b/>
          <w:sz w:val="36"/>
          <w:szCs w:val="36"/>
          <w:lang w:val="zh-CN" w:eastAsia="zh-CN"/>
        </w:rPr>
      </w:pPr>
      <w:r>
        <w:rPr>
          <w:rFonts w:hint="eastAsia"/>
          <w:b/>
          <w:sz w:val="36"/>
          <w:szCs w:val="36"/>
          <w:lang w:val="zh-CN" w:eastAsia="zh-CN"/>
        </w:rPr>
        <w:t>四、资格审查资料</w:t>
      </w:r>
    </w:p>
    <w:p>
      <w:pPr>
        <w:autoSpaceDE w:val="0"/>
        <w:autoSpaceDN w:val="0"/>
        <w:adjustRightInd w:val="0"/>
        <w:spacing w:line="360" w:lineRule="auto"/>
        <w:ind w:right="117"/>
        <w:outlineLvl w:val="0"/>
        <w:rPr>
          <w:b/>
          <w:sz w:val="36"/>
          <w:szCs w:val="36"/>
          <w:lang w:val="zh-CN" w:eastAsia="zh-CN"/>
        </w:rPr>
      </w:pPr>
      <w:r>
        <w:rPr>
          <w:rFonts w:hint="eastAsia"/>
          <w:b/>
          <w:sz w:val="36"/>
          <w:szCs w:val="36"/>
          <w:lang w:val="zh-CN" w:eastAsia="zh-CN"/>
        </w:rPr>
        <w:t>五、项目方案及进度安排</w:t>
      </w:r>
    </w:p>
    <w:p>
      <w:pPr>
        <w:autoSpaceDE w:val="0"/>
        <w:autoSpaceDN w:val="0"/>
        <w:adjustRightInd w:val="0"/>
        <w:spacing w:line="360" w:lineRule="auto"/>
        <w:ind w:right="117"/>
        <w:outlineLvl w:val="0"/>
        <w:rPr>
          <w:b/>
          <w:sz w:val="36"/>
          <w:szCs w:val="36"/>
          <w:lang w:val="zh-CN" w:eastAsia="zh-CN"/>
        </w:rPr>
      </w:pPr>
      <w:r>
        <w:rPr>
          <w:rFonts w:hint="eastAsia"/>
          <w:b/>
          <w:sz w:val="36"/>
          <w:szCs w:val="36"/>
          <w:lang w:val="zh-CN" w:eastAsia="zh-CN"/>
        </w:rPr>
        <w:t>六、其他资料</w:t>
      </w:r>
    </w:p>
    <w:p>
      <w:pPr>
        <w:pStyle w:val="175"/>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33" w:name="_Toc52097543"/>
      <w:bookmarkStart w:id="34" w:name="_Toc29194793"/>
      <w:bookmarkStart w:id="35" w:name="bookmark292"/>
      <w:bookmarkStart w:id="36" w:name="_Toc10710824"/>
      <w:r>
        <w:rPr>
          <w:rFonts w:hint="eastAsia" w:asciiTheme="majorEastAsia" w:hAnsiTheme="majorEastAsia" w:eastAsiaTheme="majorEastAsia" w:cstheme="majorEastAsia"/>
          <w:b/>
          <w:kern w:val="0"/>
          <w:sz w:val="36"/>
          <w:szCs w:val="36"/>
          <w:lang w:val="zh-CN"/>
        </w:rPr>
        <w:t>一、法定代表人身份证明或授权委托书</w:t>
      </w:r>
      <w:bookmarkEnd w:id="33"/>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5"/>
        <w:keepNext/>
        <w:keepLines/>
        <w:shd w:val="clear" w:color="auto" w:fill="auto"/>
        <w:snapToGrid w:val="0"/>
        <w:spacing w:before="0" w:after="0" w:line="240" w:lineRule="auto"/>
        <w:jc w:val="center"/>
        <w:rPr>
          <w:rFonts w:asciiTheme="majorEastAsia" w:hAnsiTheme="majorEastAsia" w:eastAsiaTheme="majorEastAsia" w:cstheme="majorEastAsia"/>
          <w:b/>
          <w:kern w:val="0"/>
          <w:sz w:val="36"/>
          <w:szCs w:val="36"/>
          <w:lang w:val="zh-CN"/>
        </w:rPr>
      </w:pPr>
      <w:bookmarkStart w:id="37" w:name="_Toc52097544"/>
      <w:r>
        <w:rPr>
          <w:rFonts w:asciiTheme="majorEastAsia" w:hAnsiTheme="majorEastAsia" w:eastAsiaTheme="majorEastAsia" w:cstheme="majorEastAsia"/>
          <w:b/>
          <w:kern w:val="0"/>
          <w:sz w:val="36"/>
          <w:szCs w:val="36"/>
          <w:lang w:val="zh-CN"/>
        </w:rPr>
        <w:t>二、报价函</w:t>
      </w:r>
      <w:bookmarkEnd w:id="34"/>
      <w:bookmarkEnd w:id="35"/>
      <w:bookmarkEnd w:id="36"/>
      <w:bookmarkEnd w:id="37"/>
    </w:p>
    <w:p>
      <w:pPr>
        <w:tabs>
          <w:tab w:val="left" w:leader="underscore" w:pos="2036"/>
        </w:tabs>
        <w:spacing w:line="400" w:lineRule="exact"/>
        <w:ind w:left="140"/>
        <w:rPr>
          <w:sz w:val="24"/>
          <w:szCs w:val="24"/>
          <w:lang w:eastAsia="zh-CN"/>
        </w:rPr>
      </w:pPr>
      <w:bookmarkStart w:id="38" w:name="bookmark293"/>
      <w:r>
        <w:rPr>
          <w:rFonts w:hint="eastAsia"/>
          <w:sz w:val="24"/>
          <w:szCs w:val="24"/>
          <w:u w:val="single"/>
          <w:lang w:eastAsia="zh-CN"/>
        </w:rPr>
        <w:t>重庆草街航运电力开发有限公司</w:t>
      </w:r>
      <w:r>
        <w:rPr>
          <w:rFonts w:hint="eastAsia"/>
          <w:sz w:val="24"/>
          <w:szCs w:val="24"/>
          <w:lang w:eastAsia="zh-CN" w:bidi="en-US"/>
        </w:rPr>
        <w:t>：</w:t>
      </w:r>
      <w:bookmarkEnd w:id="38"/>
    </w:p>
    <w:p>
      <w:pPr>
        <w:autoSpaceDE w:val="0"/>
        <w:autoSpaceDN w:val="0"/>
        <w:adjustRightInd w:val="0"/>
        <w:spacing w:line="360" w:lineRule="auto"/>
        <w:ind w:firstLine="480" w:firstLineChars="200"/>
        <w:rPr>
          <w:sz w:val="24"/>
          <w:szCs w:val="24"/>
          <w:lang w:eastAsia="zh-CN"/>
        </w:rPr>
      </w:pPr>
      <w:r>
        <w:rPr>
          <w:rFonts w:hint="eastAsia"/>
          <w:sz w:val="24"/>
          <w:szCs w:val="24"/>
          <w:lang w:eastAsia="zh-CN" w:bidi="en-US"/>
        </w:rPr>
        <w:t>1.</w:t>
      </w:r>
      <w:r>
        <w:rPr>
          <w:rFonts w:hint="eastAsia"/>
          <w:sz w:val="24"/>
          <w:szCs w:val="24"/>
          <w:lang w:eastAsia="zh-CN"/>
        </w:rPr>
        <w:t>我方己仔细研究了</w:t>
      </w:r>
      <w:r>
        <w:rPr>
          <w:rFonts w:hint="eastAsia"/>
          <w:sz w:val="24"/>
          <w:szCs w:val="24"/>
          <w:u w:val="single"/>
          <w:lang w:eastAsia="zh-CN"/>
        </w:rPr>
        <w:t>草街电厂</w:t>
      </w:r>
      <w:r>
        <w:rPr>
          <w:rFonts w:hint="eastAsia"/>
          <w:sz w:val="24"/>
          <w:szCs w:val="24"/>
          <w:u w:val="single"/>
          <w:lang w:val="en-US" w:eastAsia="zh-CN"/>
        </w:rPr>
        <w:t>尾水门机控制电缆更换</w:t>
      </w:r>
      <w:r>
        <w:rPr>
          <w:rFonts w:hint="eastAsia"/>
          <w:sz w:val="24"/>
          <w:szCs w:val="24"/>
          <w:lang w:eastAsia="zh-CN"/>
        </w:rPr>
        <w:t>项目询价文件的全部内容，愿意以人民币（大写</w:t>
      </w:r>
      <w:r>
        <w:rPr>
          <w:rFonts w:hint="eastAsia"/>
          <w:sz w:val="24"/>
          <w:szCs w:val="24"/>
          <w:lang w:eastAsia="zh-CN" w:bidi="en-US"/>
        </w:rPr>
        <w:t>）</w:t>
      </w:r>
      <w:r>
        <w:rPr>
          <w:rFonts w:hint="eastAsia"/>
          <w:sz w:val="24"/>
          <w:szCs w:val="24"/>
          <w:u w:val="single"/>
          <w:lang w:eastAsia="zh-CN" w:bidi="en-US"/>
        </w:rPr>
        <w:t xml:space="preserve">      </w:t>
      </w:r>
      <w:r>
        <w:rPr>
          <w:rFonts w:hint="eastAsia"/>
          <w:sz w:val="24"/>
          <w:szCs w:val="24"/>
          <w:lang w:eastAsia="zh-CN" w:bidi="en-US"/>
        </w:rPr>
        <w:t>(¥</w:t>
      </w:r>
      <w:r>
        <w:rPr>
          <w:rFonts w:hint="eastAsia"/>
          <w:sz w:val="24"/>
          <w:szCs w:val="24"/>
          <w:u w:val="single"/>
          <w:lang w:eastAsia="zh-CN" w:bidi="en-US"/>
        </w:rPr>
        <w:t xml:space="preserve">       </w:t>
      </w:r>
      <w:r>
        <w:rPr>
          <w:rFonts w:hint="eastAsia"/>
          <w:sz w:val="24"/>
          <w:szCs w:val="24"/>
          <w:lang w:eastAsia="zh-CN" w:bidi="en-US"/>
        </w:rPr>
        <w:t>)</w:t>
      </w:r>
      <w:r>
        <w:rPr>
          <w:rFonts w:hint="eastAsia"/>
          <w:sz w:val="24"/>
          <w:szCs w:val="24"/>
          <w:lang w:eastAsia="zh-CN"/>
        </w:rPr>
        <w:t>的总报价提供相关服务，并按合同约定履行义务。</w:t>
      </w:r>
    </w:p>
    <w:p>
      <w:pPr>
        <w:tabs>
          <w:tab w:val="left" w:pos="939"/>
        </w:tabs>
        <w:adjustRightInd w:val="0"/>
        <w:spacing w:line="400" w:lineRule="exact"/>
        <w:ind w:firstLine="360" w:firstLineChars="150"/>
        <w:rPr>
          <w:sz w:val="24"/>
          <w:szCs w:val="24"/>
          <w:lang w:eastAsia="zh-CN"/>
        </w:rPr>
      </w:pPr>
      <w:r>
        <w:rPr>
          <w:rFonts w:hint="eastAsia"/>
          <w:sz w:val="24"/>
          <w:szCs w:val="24"/>
          <w:lang w:eastAsia="zh-CN"/>
        </w:rPr>
        <w:t>2.我方的报价文件包括下列内容：</w:t>
      </w:r>
    </w:p>
    <w:p>
      <w:pPr>
        <w:tabs>
          <w:tab w:val="left" w:pos="1088"/>
        </w:tabs>
        <w:adjustRightInd w:val="0"/>
        <w:spacing w:line="400" w:lineRule="exact"/>
        <w:ind w:left="420"/>
        <w:rPr>
          <w:sz w:val="24"/>
          <w:szCs w:val="24"/>
          <w:lang w:eastAsia="zh-CN"/>
        </w:rPr>
      </w:pPr>
      <w:r>
        <w:rPr>
          <w:rFonts w:hint="eastAsia"/>
          <w:sz w:val="24"/>
          <w:szCs w:val="24"/>
          <w:lang w:eastAsia="zh-CN"/>
        </w:rPr>
        <w:t>（1）投标函；</w:t>
      </w:r>
    </w:p>
    <w:p>
      <w:pPr>
        <w:tabs>
          <w:tab w:val="left" w:pos="1088"/>
        </w:tabs>
        <w:adjustRightInd w:val="0"/>
        <w:spacing w:line="400" w:lineRule="exact"/>
        <w:ind w:left="420"/>
        <w:rPr>
          <w:sz w:val="24"/>
          <w:szCs w:val="24"/>
          <w:lang w:eastAsia="zh-CN"/>
        </w:rPr>
      </w:pPr>
      <w:r>
        <w:rPr>
          <w:rFonts w:hint="eastAsia"/>
          <w:sz w:val="24"/>
          <w:szCs w:val="24"/>
          <w:lang w:eastAsia="zh-CN"/>
        </w:rPr>
        <w:t>（2）法定代表人身份证明或授权委托书；</w:t>
      </w:r>
    </w:p>
    <w:p>
      <w:pPr>
        <w:tabs>
          <w:tab w:val="left" w:pos="1088"/>
        </w:tabs>
        <w:adjustRightInd w:val="0"/>
        <w:spacing w:line="400" w:lineRule="exact"/>
        <w:ind w:left="420"/>
        <w:rPr>
          <w:sz w:val="24"/>
          <w:szCs w:val="24"/>
          <w:lang w:eastAsia="zh-CN"/>
        </w:rPr>
      </w:pPr>
      <w:r>
        <w:rPr>
          <w:rFonts w:hint="eastAsia"/>
          <w:sz w:val="24"/>
          <w:szCs w:val="24"/>
          <w:lang w:eastAsia="zh-CN"/>
        </w:rPr>
        <w:t>（3）报价表；</w:t>
      </w:r>
    </w:p>
    <w:p>
      <w:pPr>
        <w:tabs>
          <w:tab w:val="left" w:pos="1088"/>
        </w:tabs>
        <w:adjustRightInd w:val="0"/>
        <w:spacing w:line="400" w:lineRule="exact"/>
        <w:ind w:left="420"/>
        <w:rPr>
          <w:sz w:val="24"/>
          <w:szCs w:val="24"/>
          <w:lang w:eastAsia="zh-CN"/>
        </w:rPr>
      </w:pPr>
      <w:r>
        <w:rPr>
          <w:rFonts w:hint="eastAsia"/>
          <w:sz w:val="24"/>
          <w:szCs w:val="24"/>
          <w:lang w:eastAsia="zh-CN"/>
        </w:rPr>
        <w:t>（4）资格审查资料；</w:t>
      </w:r>
    </w:p>
    <w:p>
      <w:pPr>
        <w:tabs>
          <w:tab w:val="left" w:pos="1088"/>
        </w:tabs>
        <w:adjustRightInd w:val="0"/>
        <w:spacing w:line="400" w:lineRule="exact"/>
        <w:ind w:left="420"/>
        <w:rPr>
          <w:sz w:val="24"/>
          <w:szCs w:val="24"/>
          <w:lang w:eastAsia="zh-CN"/>
        </w:rPr>
      </w:pPr>
      <w:r>
        <w:rPr>
          <w:rFonts w:hint="eastAsia"/>
          <w:sz w:val="24"/>
          <w:szCs w:val="24"/>
          <w:lang w:eastAsia="zh-CN"/>
        </w:rPr>
        <w:t>（5）项目方案及进度安排；</w:t>
      </w:r>
    </w:p>
    <w:p>
      <w:pPr>
        <w:tabs>
          <w:tab w:val="left" w:pos="1088"/>
        </w:tabs>
        <w:adjustRightInd w:val="0"/>
        <w:spacing w:line="400" w:lineRule="exact"/>
        <w:ind w:left="420"/>
        <w:rPr>
          <w:sz w:val="24"/>
          <w:szCs w:val="24"/>
          <w:lang w:eastAsia="zh-CN"/>
        </w:rPr>
      </w:pPr>
      <w:r>
        <w:rPr>
          <w:rFonts w:hint="eastAsia"/>
          <w:sz w:val="24"/>
          <w:szCs w:val="24"/>
          <w:lang w:eastAsia="zh-CN"/>
        </w:rPr>
        <w:t>（6）其它。</w:t>
      </w:r>
    </w:p>
    <w:p>
      <w:pPr>
        <w:tabs>
          <w:tab w:val="left" w:pos="1088"/>
        </w:tabs>
        <w:adjustRightInd w:val="0"/>
        <w:spacing w:line="400" w:lineRule="exact"/>
        <w:ind w:left="420"/>
        <w:rPr>
          <w:sz w:val="24"/>
          <w:szCs w:val="24"/>
          <w:lang w:eastAsia="zh-CN"/>
        </w:rPr>
      </w:pPr>
      <w:r>
        <w:rPr>
          <w:rFonts w:hint="eastAsia"/>
          <w:sz w:val="24"/>
          <w:szCs w:val="24"/>
          <w:lang w:eastAsia="zh-CN"/>
        </w:rPr>
        <w:t>报价文件的上述组成部分如存在内容不一致的，以投标函为准。</w:t>
      </w:r>
    </w:p>
    <w:p>
      <w:pPr>
        <w:tabs>
          <w:tab w:val="left" w:pos="993"/>
        </w:tabs>
        <w:adjustRightInd w:val="0"/>
        <w:spacing w:line="400" w:lineRule="exact"/>
        <w:ind w:firstLine="360" w:firstLineChars="150"/>
        <w:rPr>
          <w:sz w:val="24"/>
          <w:szCs w:val="24"/>
          <w:lang w:eastAsia="zh-CN"/>
        </w:rPr>
      </w:pPr>
      <w:r>
        <w:rPr>
          <w:rFonts w:hint="eastAsia"/>
          <w:sz w:val="24"/>
          <w:szCs w:val="24"/>
          <w:lang w:eastAsia="zh-CN"/>
        </w:rPr>
        <w:t>3.我方承诺除商务和技术偏差表列出的偏差外，我方响应询价文件的全部要求。</w:t>
      </w:r>
    </w:p>
    <w:p>
      <w:pPr>
        <w:tabs>
          <w:tab w:val="left" w:pos="993"/>
        </w:tabs>
        <w:adjustRightInd w:val="0"/>
        <w:spacing w:line="400" w:lineRule="exact"/>
        <w:ind w:left="420"/>
        <w:rPr>
          <w:sz w:val="24"/>
          <w:szCs w:val="24"/>
          <w:lang w:eastAsia="zh-CN"/>
        </w:rPr>
      </w:pPr>
      <w:r>
        <w:rPr>
          <w:rFonts w:hint="eastAsia"/>
          <w:sz w:val="24"/>
          <w:szCs w:val="24"/>
          <w:lang w:eastAsia="zh-CN"/>
        </w:rPr>
        <w:t>4.我方承诺在询价文件规定的投标有效期内不撤销报价文件。</w:t>
      </w:r>
    </w:p>
    <w:p>
      <w:pPr>
        <w:tabs>
          <w:tab w:val="left" w:pos="993"/>
        </w:tabs>
        <w:adjustRightInd w:val="0"/>
        <w:spacing w:line="400" w:lineRule="exact"/>
        <w:ind w:left="420"/>
        <w:rPr>
          <w:sz w:val="24"/>
          <w:szCs w:val="24"/>
          <w:lang w:eastAsia="zh-CN"/>
        </w:rPr>
      </w:pPr>
      <w:r>
        <w:rPr>
          <w:rFonts w:hint="eastAsia"/>
          <w:sz w:val="24"/>
          <w:szCs w:val="24"/>
          <w:lang w:eastAsia="zh-CN"/>
        </w:rPr>
        <w:t>5.如我方中标，我方承诺：</w:t>
      </w:r>
    </w:p>
    <w:p>
      <w:pPr>
        <w:tabs>
          <w:tab w:val="left" w:pos="1088"/>
        </w:tabs>
        <w:adjustRightInd w:val="0"/>
        <w:spacing w:line="400" w:lineRule="exact"/>
        <w:ind w:left="420"/>
        <w:rPr>
          <w:sz w:val="24"/>
          <w:szCs w:val="24"/>
          <w:lang w:eastAsia="zh-CN"/>
        </w:rPr>
      </w:pPr>
      <w:r>
        <w:rPr>
          <w:rFonts w:hint="eastAsia"/>
          <w:sz w:val="24"/>
          <w:szCs w:val="24"/>
          <w:lang w:eastAsia="zh-CN"/>
        </w:rPr>
        <w:t>（1）在收到中标通知后，在规定的期限内与你方签订合同；</w:t>
      </w:r>
    </w:p>
    <w:p>
      <w:pPr>
        <w:tabs>
          <w:tab w:val="left" w:pos="1088"/>
        </w:tabs>
        <w:adjustRightInd w:val="0"/>
        <w:spacing w:line="400" w:lineRule="exact"/>
        <w:ind w:left="420"/>
        <w:rPr>
          <w:sz w:val="24"/>
          <w:szCs w:val="24"/>
          <w:lang w:eastAsia="zh-CN"/>
        </w:rPr>
      </w:pPr>
      <w:r>
        <w:rPr>
          <w:rFonts w:hint="eastAsia"/>
          <w:sz w:val="24"/>
          <w:szCs w:val="24"/>
          <w:lang w:eastAsia="zh-CN"/>
        </w:rPr>
        <w:t>（2）在签订合同时不向你方提出附加条件；</w:t>
      </w:r>
    </w:p>
    <w:p>
      <w:pPr>
        <w:tabs>
          <w:tab w:val="left" w:pos="1088"/>
        </w:tabs>
        <w:adjustRightInd w:val="0"/>
        <w:spacing w:line="400" w:lineRule="exact"/>
        <w:ind w:left="420"/>
        <w:rPr>
          <w:sz w:val="24"/>
          <w:szCs w:val="24"/>
          <w:lang w:eastAsia="zh-CN"/>
        </w:rPr>
      </w:pPr>
      <w:r>
        <w:rPr>
          <w:rFonts w:hint="eastAsia"/>
          <w:sz w:val="24"/>
          <w:szCs w:val="24"/>
          <w:lang w:eastAsia="zh-CN"/>
        </w:rPr>
        <w:t>（3）按照询价文件要求提交履约保证金；</w:t>
      </w:r>
    </w:p>
    <w:p>
      <w:pPr>
        <w:tabs>
          <w:tab w:val="left" w:pos="1088"/>
        </w:tabs>
        <w:adjustRightInd w:val="0"/>
        <w:spacing w:line="400" w:lineRule="exact"/>
        <w:ind w:left="420"/>
        <w:rPr>
          <w:sz w:val="24"/>
          <w:szCs w:val="24"/>
          <w:lang w:eastAsia="zh-CN"/>
        </w:rPr>
      </w:pPr>
      <w:r>
        <w:rPr>
          <w:rFonts w:hint="eastAsia"/>
          <w:sz w:val="24"/>
          <w:szCs w:val="24"/>
          <w:lang w:eastAsia="zh-CN"/>
        </w:rPr>
        <w:t>（4）在合同约定的期限内完成合同规定的全部义务。</w:t>
      </w:r>
    </w:p>
    <w:p>
      <w:pPr>
        <w:tabs>
          <w:tab w:val="left" w:pos="849"/>
        </w:tabs>
        <w:adjustRightInd w:val="0"/>
        <w:spacing w:line="400" w:lineRule="exact"/>
        <w:ind w:firstLine="360" w:firstLineChars="150"/>
        <w:rPr>
          <w:sz w:val="24"/>
          <w:szCs w:val="24"/>
          <w:lang w:eastAsia="zh-CN"/>
        </w:rPr>
      </w:pPr>
      <w:r>
        <w:rPr>
          <w:rFonts w:hint="eastAsia"/>
          <w:sz w:val="24"/>
          <w:szCs w:val="24"/>
          <w:lang w:eastAsia="zh-CN"/>
        </w:rPr>
        <w:t>6.我方在此声明，所递交的报价文件及有关资料内容完整、真实和准确，且不存在第二章“报价人须知”第</w:t>
      </w:r>
      <w:r>
        <w:rPr>
          <w:rFonts w:hint="eastAsia"/>
          <w:sz w:val="24"/>
          <w:szCs w:val="24"/>
          <w:lang w:eastAsia="zh-CN" w:bidi="en-US"/>
        </w:rPr>
        <w:t>1.4.3</w:t>
      </w:r>
      <w:r>
        <w:rPr>
          <w:rFonts w:hint="eastAsia"/>
          <w:sz w:val="24"/>
          <w:szCs w:val="24"/>
          <w:lang w:eastAsia="zh-CN"/>
        </w:rPr>
        <w:t>项规定的任何一种情形。</w:t>
      </w:r>
    </w:p>
    <w:p>
      <w:pPr>
        <w:tabs>
          <w:tab w:val="left" w:pos="849"/>
        </w:tabs>
        <w:adjustRightInd w:val="0"/>
        <w:spacing w:line="400" w:lineRule="exact"/>
        <w:ind w:left="420"/>
        <w:rPr>
          <w:sz w:val="24"/>
          <w:szCs w:val="24"/>
          <w:lang w:eastAsia="zh-CN"/>
        </w:rPr>
      </w:pPr>
      <w:r>
        <w:rPr>
          <w:rFonts w:hint="eastAsia"/>
          <w:sz w:val="24"/>
          <w:szCs w:val="24"/>
          <w:lang w:eastAsia="zh-CN" w:bidi="en-US"/>
        </w:rPr>
        <w:t>7.(</w:t>
      </w:r>
      <w:r>
        <w:rPr>
          <w:rFonts w:hint="eastAsia"/>
          <w:sz w:val="24"/>
          <w:szCs w:val="24"/>
          <w:lang w:eastAsia="zh-CN"/>
        </w:rPr>
        <w:t>其他补充说明）。</w:t>
      </w:r>
    </w:p>
    <w:p>
      <w:pPr>
        <w:spacing w:line="400" w:lineRule="exact"/>
        <w:ind w:left="2660"/>
        <w:rPr>
          <w:rStyle w:val="182"/>
          <w:sz w:val="24"/>
          <w:szCs w:val="24"/>
        </w:rPr>
      </w:pPr>
    </w:p>
    <w:p>
      <w:pPr>
        <w:spacing w:line="400" w:lineRule="exact"/>
        <w:ind w:left="2660"/>
        <w:rPr>
          <w:sz w:val="24"/>
          <w:szCs w:val="24"/>
          <w:lang w:eastAsia="zh-CN"/>
        </w:rPr>
      </w:pPr>
      <w:r>
        <w:rPr>
          <w:rStyle w:val="182"/>
          <w:rFonts w:hint="eastAsia"/>
          <w:sz w:val="24"/>
          <w:szCs w:val="24"/>
        </w:rPr>
        <w:t>报价人：</w:t>
      </w:r>
      <w:r>
        <w:rPr>
          <w:rStyle w:val="184"/>
          <w:rFonts w:hint="eastAsia"/>
          <w:sz w:val="24"/>
          <w:szCs w:val="24"/>
          <w:lang w:eastAsia="zh-CN"/>
        </w:rPr>
        <w:t>(盖单位章）</w:t>
      </w:r>
    </w:p>
    <w:p>
      <w:pPr>
        <w:spacing w:line="400" w:lineRule="exact"/>
        <w:ind w:left="2660"/>
        <w:rPr>
          <w:sz w:val="24"/>
          <w:szCs w:val="24"/>
          <w:lang w:eastAsia="zh-CN"/>
        </w:rPr>
      </w:pPr>
      <w:r>
        <w:rPr>
          <w:rFonts w:hint="eastAsia"/>
          <w:sz w:val="24"/>
          <w:szCs w:val="24"/>
          <w:lang w:eastAsia="zh-CN"/>
        </w:rPr>
        <w:t>法定代表人或其委托代理人：</w:t>
      </w:r>
      <w:r>
        <w:rPr>
          <w:rStyle w:val="184"/>
          <w:rFonts w:hint="eastAsia"/>
          <w:sz w:val="24"/>
          <w:szCs w:val="24"/>
          <w:lang w:eastAsia="zh-CN"/>
        </w:rPr>
        <w:t>(签字</w:t>
      </w:r>
      <w:r>
        <w:rPr>
          <w:rStyle w:val="184"/>
          <w:rFonts w:hint="eastAsia"/>
          <w:sz w:val="24"/>
          <w:szCs w:val="24"/>
          <w:lang w:eastAsia="zh-CN" w:bidi="en-US"/>
        </w:rPr>
        <w:t>）</w:t>
      </w:r>
    </w:p>
    <w:p>
      <w:pPr>
        <w:tabs>
          <w:tab w:val="left" w:leader="underscore" w:pos="6768"/>
        </w:tabs>
        <w:spacing w:line="400" w:lineRule="exact"/>
        <w:ind w:left="2660"/>
        <w:rPr>
          <w:sz w:val="24"/>
          <w:szCs w:val="24"/>
          <w:lang w:eastAsia="zh-CN"/>
        </w:rPr>
      </w:pPr>
      <w:r>
        <w:rPr>
          <w:rFonts w:hint="eastAsia"/>
          <w:sz w:val="24"/>
          <w:szCs w:val="24"/>
          <w:lang w:eastAsia="zh-CN"/>
        </w:rPr>
        <w:t>地 址：</w:t>
      </w:r>
    </w:p>
    <w:p>
      <w:pPr>
        <w:tabs>
          <w:tab w:val="left" w:leader="underscore" w:pos="6768"/>
        </w:tabs>
        <w:spacing w:line="400" w:lineRule="exact"/>
        <w:ind w:left="2660"/>
        <w:rPr>
          <w:sz w:val="24"/>
          <w:szCs w:val="24"/>
          <w:lang w:eastAsia="zh-CN"/>
        </w:rPr>
      </w:pPr>
      <w:r>
        <w:rPr>
          <w:rFonts w:hint="eastAsia"/>
          <w:sz w:val="24"/>
          <w:szCs w:val="24"/>
          <w:lang w:eastAsia="zh-CN"/>
        </w:rPr>
        <w:t>网 址：</w:t>
      </w:r>
    </w:p>
    <w:p>
      <w:pPr>
        <w:tabs>
          <w:tab w:val="left" w:leader="underscore" w:pos="6768"/>
        </w:tabs>
        <w:spacing w:line="400" w:lineRule="exact"/>
        <w:ind w:left="2660"/>
        <w:rPr>
          <w:sz w:val="24"/>
          <w:szCs w:val="24"/>
          <w:lang w:eastAsia="zh-CN"/>
        </w:rPr>
      </w:pPr>
      <w:r>
        <w:rPr>
          <w:rFonts w:hint="eastAsia"/>
          <w:sz w:val="24"/>
          <w:szCs w:val="24"/>
          <w:lang w:eastAsia="zh-CN"/>
        </w:rPr>
        <w:t>电 话：</w:t>
      </w:r>
    </w:p>
    <w:p>
      <w:pPr>
        <w:tabs>
          <w:tab w:val="left" w:leader="underscore" w:pos="6768"/>
        </w:tabs>
        <w:spacing w:line="400" w:lineRule="exact"/>
        <w:ind w:left="2660"/>
        <w:rPr>
          <w:sz w:val="24"/>
          <w:szCs w:val="24"/>
          <w:lang w:eastAsia="zh-CN"/>
        </w:rPr>
      </w:pPr>
      <w:r>
        <w:rPr>
          <w:rFonts w:hint="eastAsia"/>
          <w:sz w:val="24"/>
          <w:szCs w:val="24"/>
          <w:lang w:eastAsia="zh-CN"/>
        </w:rPr>
        <w:t>传 真：</w:t>
      </w:r>
    </w:p>
    <w:p>
      <w:pPr>
        <w:tabs>
          <w:tab w:val="left" w:leader="underscore" w:pos="6768"/>
        </w:tabs>
        <w:spacing w:line="400" w:lineRule="exact"/>
        <w:ind w:left="2660"/>
        <w:rPr>
          <w:sz w:val="24"/>
          <w:szCs w:val="24"/>
          <w:u w:val="single"/>
          <w:lang w:eastAsia="zh-CN"/>
        </w:rPr>
      </w:pPr>
      <w:r>
        <w:rPr>
          <w:rFonts w:hint="eastAsia"/>
          <w:sz w:val="24"/>
          <w:szCs w:val="24"/>
          <w:lang w:eastAsia="zh-CN"/>
        </w:rPr>
        <w:t>邮政编码：</w:t>
      </w:r>
    </w:p>
    <w:p>
      <w:pPr>
        <w:pStyle w:val="175"/>
        <w:keepNext/>
        <w:keepLines/>
        <w:shd w:val="clear" w:color="auto" w:fill="auto"/>
        <w:spacing w:before="0" w:after="476" w:line="400" w:lineRule="exact"/>
        <w:jc w:val="center"/>
        <w:rPr>
          <w:rStyle w:val="183"/>
          <w:rFonts w:ascii="Times New Roman" w:hAnsi="Times New Roman" w:eastAsia="方正小标宋_GBK" w:cs="Times New Roman"/>
          <w:sz w:val="44"/>
          <w:szCs w:val="44"/>
        </w:rPr>
      </w:pPr>
      <w:r>
        <w:rPr>
          <w:rFonts w:ascii="Times New Roman" w:hAnsi="Times New Roman" w:cs="Times New Roman"/>
          <w:sz w:val="24"/>
          <w:szCs w:val="24"/>
          <w:u w:val="single"/>
        </w:rPr>
        <w:br w:type="page"/>
      </w:r>
      <w:bookmarkStart w:id="39" w:name="_Toc52097545"/>
      <w:bookmarkStart w:id="40" w:name="_Toc10710825"/>
      <w:bookmarkStart w:id="41" w:name="_Toc29194794"/>
      <w:r>
        <w:rPr>
          <w:rFonts w:asciiTheme="majorEastAsia" w:hAnsiTheme="majorEastAsia" w:eastAsiaTheme="majorEastAsia" w:cstheme="majorEastAsia"/>
          <w:b/>
          <w:kern w:val="0"/>
          <w:sz w:val="36"/>
          <w:szCs w:val="36"/>
          <w:lang w:val="zh-CN"/>
        </w:rPr>
        <w:t>三、报价表</w:t>
      </w:r>
      <w:bookmarkEnd w:id="39"/>
      <w:bookmarkEnd w:id="40"/>
      <w:bookmarkEnd w:id="41"/>
    </w:p>
    <w:p>
      <w:pPr>
        <w:tabs>
          <w:tab w:val="left" w:leader="underscore" w:pos="7582"/>
        </w:tabs>
        <w:spacing w:line="360" w:lineRule="auto"/>
        <w:rPr>
          <w:sz w:val="24"/>
          <w:szCs w:val="24"/>
          <w:lang w:eastAsia="zh-CN"/>
        </w:rPr>
      </w:pPr>
      <w:r>
        <w:rPr>
          <w:rFonts w:hint="eastAsia"/>
          <w:sz w:val="24"/>
          <w:szCs w:val="24"/>
          <w:lang w:eastAsia="zh-CN"/>
        </w:rPr>
        <w:t>1.报价说明</w:t>
      </w:r>
    </w:p>
    <w:p>
      <w:pPr>
        <w:tabs>
          <w:tab w:val="left" w:leader="underscore" w:pos="7582"/>
        </w:tabs>
        <w:spacing w:line="360" w:lineRule="auto"/>
        <w:rPr>
          <w:sz w:val="24"/>
          <w:szCs w:val="24"/>
          <w:lang w:eastAsia="zh-CN"/>
        </w:rPr>
      </w:pPr>
      <w:r>
        <w:rPr>
          <w:rFonts w:hint="eastAsia"/>
          <w:sz w:val="24"/>
          <w:szCs w:val="24"/>
          <w:lang w:eastAsia="zh-CN"/>
        </w:rPr>
        <w:t>（1）价格应按照本说明的要求报价，以人民币计价，单位为元，精确到个数位。</w:t>
      </w:r>
    </w:p>
    <w:p>
      <w:pPr>
        <w:tabs>
          <w:tab w:val="left" w:leader="underscore" w:pos="7582"/>
        </w:tabs>
        <w:spacing w:line="360" w:lineRule="auto"/>
        <w:rPr>
          <w:sz w:val="24"/>
          <w:szCs w:val="24"/>
          <w:lang w:eastAsia="zh-CN"/>
        </w:rPr>
      </w:pPr>
      <w:r>
        <w:rPr>
          <w:rFonts w:hint="eastAsia"/>
          <w:sz w:val="24"/>
          <w:szCs w:val="24"/>
          <w:lang w:eastAsia="zh-CN"/>
        </w:rPr>
        <w:t>（2）报价表中的价格，应包括报价单位完成合同内容所需的设计费、零部件采购费、材料费、制造费、组装调试费、试验费、防腐费、包装费、保管费、运杂费，特种设备验收及取证费（若有），指导安装调试费、验收费，技术服务费、保险费、管理费、利润、税费，以及合同明示或暗示的风险、责任和义务等所发生的其他全部费用。</w:t>
      </w:r>
    </w:p>
    <w:p>
      <w:pPr>
        <w:tabs>
          <w:tab w:val="left" w:leader="underscore" w:pos="7582"/>
        </w:tabs>
        <w:spacing w:line="360" w:lineRule="auto"/>
        <w:rPr>
          <w:sz w:val="24"/>
          <w:szCs w:val="24"/>
          <w:lang w:eastAsia="zh-CN"/>
        </w:rPr>
      </w:pPr>
      <w:r>
        <w:rPr>
          <w:rFonts w:hint="eastAsia"/>
          <w:sz w:val="24"/>
          <w:szCs w:val="24"/>
          <w:lang w:eastAsia="zh-CN"/>
        </w:rPr>
        <w:t>（3）依据国家法律、行政法规、国务院有关部门的规章以及重庆市的法规和规章的规定应由承包人缴纳的税金、费用均应按规定计入报价中。</w:t>
      </w:r>
    </w:p>
    <w:p>
      <w:pPr>
        <w:tabs>
          <w:tab w:val="left" w:leader="underscore" w:pos="7582"/>
        </w:tabs>
        <w:spacing w:line="360" w:lineRule="auto"/>
        <w:rPr>
          <w:sz w:val="24"/>
          <w:szCs w:val="24"/>
          <w:lang w:eastAsia="zh-CN"/>
        </w:rPr>
      </w:pPr>
      <w:r>
        <w:rPr>
          <w:rFonts w:hint="eastAsia"/>
          <w:sz w:val="24"/>
          <w:szCs w:val="24"/>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360" w:lineRule="auto"/>
        <w:rPr>
          <w:sz w:val="24"/>
          <w:szCs w:val="24"/>
          <w:lang w:eastAsia="zh-CN"/>
        </w:rPr>
      </w:pPr>
      <w:r>
        <w:rPr>
          <w:rFonts w:hint="eastAsia"/>
          <w:sz w:val="24"/>
          <w:szCs w:val="24"/>
          <w:lang w:eastAsia="zh-CN"/>
        </w:rPr>
        <w:t>（7）</w:t>
      </w:r>
      <w:r>
        <w:rPr>
          <w:rFonts w:hint="eastAsia"/>
          <w:i/>
          <w:iCs/>
          <w:sz w:val="24"/>
          <w:szCs w:val="24"/>
          <w:lang w:eastAsia="zh-CN"/>
        </w:rPr>
        <w:t>报价在合同有效期内固定不变</w:t>
      </w:r>
      <w:r>
        <w:rPr>
          <w:rFonts w:hint="eastAsia"/>
          <w:sz w:val="24"/>
          <w:szCs w:val="24"/>
          <w:lang w:eastAsia="zh-CN"/>
        </w:rPr>
        <w:t>，即合同价格不因国家和地方政策调整、物价变动等因数的影响而调整。</w:t>
      </w:r>
    </w:p>
    <w:p>
      <w:pPr>
        <w:tabs>
          <w:tab w:val="left" w:leader="underscore" w:pos="7582"/>
        </w:tabs>
        <w:spacing w:line="360" w:lineRule="auto"/>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报价表</w:t>
      </w:r>
    </w:p>
    <w:p>
      <w:pPr>
        <w:pStyle w:val="2"/>
        <w:rPr>
          <w:rFonts w:ascii="Times New Roman" w:hAnsi="Times New Roman" w:eastAsia="黑体" w:cs="Times New Roman"/>
          <w:sz w:val="32"/>
          <w:szCs w:val="32"/>
          <w:lang w:eastAsia="zh-CN"/>
        </w:rPr>
      </w:pPr>
    </w:p>
    <w:p>
      <w:pPr>
        <w:rPr>
          <w:rFonts w:ascii="Times New Roman" w:hAnsi="Times New Roman" w:eastAsia="黑体" w:cs="Times New Roman"/>
          <w:sz w:val="32"/>
          <w:szCs w:val="32"/>
          <w:lang w:eastAsia="zh-CN"/>
        </w:rPr>
      </w:pPr>
    </w:p>
    <w:p>
      <w:pPr>
        <w:pStyle w:val="2"/>
        <w:rPr>
          <w:lang w:eastAsia="zh-CN"/>
        </w:rPr>
      </w:pPr>
    </w:p>
    <w:tbl>
      <w:tblPr>
        <w:tblStyle w:val="54"/>
        <w:tblW w:w="8070" w:type="dxa"/>
        <w:tblInd w:w="118" w:type="dxa"/>
        <w:tblLayout w:type="fixed"/>
        <w:tblCellMar>
          <w:top w:w="0" w:type="dxa"/>
          <w:left w:w="108" w:type="dxa"/>
          <w:bottom w:w="0" w:type="dxa"/>
          <w:right w:w="108" w:type="dxa"/>
        </w:tblCellMar>
      </w:tblPr>
      <w:tblGrid>
        <w:gridCol w:w="643"/>
        <w:gridCol w:w="1505"/>
        <w:gridCol w:w="2095"/>
        <w:gridCol w:w="1701"/>
        <w:gridCol w:w="2126"/>
      </w:tblGrid>
      <w:tr>
        <w:tblPrEx>
          <w:tblLayout w:type="fixed"/>
          <w:tblCellMar>
            <w:top w:w="0" w:type="dxa"/>
            <w:left w:w="108" w:type="dxa"/>
            <w:bottom w:w="0" w:type="dxa"/>
            <w:right w:w="108" w:type="dxa"/>
          </w:tblCellMar>
        </w:tblPrEx>
        <w:trPr>
          <w:trHeight w:val="356" w:hRule="atLeast"/>
        </w:trPr>
        <w:tc>
          <w:tcPr>
            <w:tcW w:w="643" w:type="dxa"/>
            <w:tcBorders>
              <w:top w:val="single" w:color="000000" w:sz="8" w:space="0"/>
              <w:left w:val="single" w:color="000000" w:sz="8" w:space="0"/>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序号</w:t>
            </w:r>
          </w:p>
        </w:tc>
        <w:tc>
          <w:tcPr>
            <w:tcW w:w="1505" w:type="dxa"/>
            <w:tcBorders>
              <w:top w:val="single" w:color="000000" w:sz="8" w:space="0"/>
              <w:left w:val="nil"/>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名称</w:t>
            </w:r>
          </w:p>
        </w:tc>
        <w:tc>
          <w:tcPr>
            <w:tcW w:w="2095" w:type="dxa"/>
            <w:tcBorders>
              <w:top w:val="single" w:color="000000" w:sz="8" w:space="0"/>
              <w:left w:val="nil"/>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单价（元）</w:t>
            </w:r>
          </w:p>
        </w:tc>
        <w:tc>
          <w:tcPr>
            <w:tcW w:w="1701" w:type="dxa"/>
            <w:tcBorders>
              <w:top w:val="single" w:color="000000" w:sz="8" w:space="0"/>
              <w:left w:val="nil"/>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合计（元）</w:t>
            </w:r>
          </w:p>
        </w:tc>
        <w:tc>
          <w:tcPr>
            <w:tcW w:w="2126" w:type="dxa"/>
            <w:tcBorders>
              <w:top w:val="single" w:color="000000" w:sz="8" w:space="0"/>
              <w:left w:val="nil"/>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备注</w:t>
            </w:r>
          </w:p>
        </w:tc>
      </w:tr>
      <w:tr>
        <w:tblPrEx>
          <w:tblLayout w:type="fixed"/>
          <w:tblCellMar>
            <w:top w:w="0" w:type="dxa"/>
            <w:left w:w="108" w:type="dxa"/>
            <w:bottom w:w="0" w:type="dxa"/>
            <w:right w:w="108" w:type="dxa"/>
          </w:tblCellMar>
        </w:tblPrEx>
        <w:trPr>
          <w:trHeight w:val="356" w:hRule="atLeast"/>
        </w:trPr>
        <w:tc>
          <w:tcPr>
            <w:tcW w:w="643" w:type="dxa"/>
            <w:tcBorders>
              <w:top w:val="nil"/>
              <w:left w:val="single" w:color="000000" w:sz="8" w:space="0"/>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1</w:t>
            </w:r>
          </w:p>
        </w:tc>
        <w:tc>
          <w:tcPr>
            <w:tcW w:w="1505" w:type="dxa"/>
            <w:tcBorders>
              <w:top w:val="nil"/>
              <w:left w:val="nil"/>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材料费</w:t>
            </w:r>
          </w:p>
        </w:tc>
        <w:tc>
          <w:tcPr>
            <w:tcW w:w="2095" w:type="dxa"/>
            <w:tcBorders>
              <w:top w:val="nil"/>
              <w:left w:val="nil"/>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p>
        </w:tc>
        <w:tc>
          <w:tcPr>
            <w:tcW w:w="1701" w:type="dxa"/>
            <w:tcBorders>
              <w:top w:val="nil"/>
              <w:left w:val="nil"/>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p>
        </w:tc>
        <w:tc>
          <w:tcPr>
            <w:tcW w:w="2126" w:type="dxa"/>
            <w:tcBorders>
              <w:top w:val="nil"/>
              <w:left w:val="nil"/>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p>
        </w:tc>
      </w:tr>
      <w:tr>
        <w:tblPrEx>
          <w:tblLayout w:type="fixed"/>
          <w:tblCellMar>
            <w:top w:w="0" w:type="dxa"/>
            <w:left w:w="108" w:type="dxa"/>
            <w:bottom w:w="0" w:type="dxa"/>
            <w:right w:w="108" w:type="dxa"/>
          </w:tblCellMar>
        </w:tblPrEx>
        <w:trPr>
          <w:trHeight w:val="698" w:hRule="atLeast"/>
        </w:trPr>
        <w:tc>
          <w:tcPr>
            <w:tcW w:w="643" w:type="dxa"/>
            <w:tcBorders>
              <w:top w:val="nil"/>
              <w:left w:val="single" w:color="000000" w:sz="8" w:space="0"/>
              <w:bottom w:val="single" w:color="auto" w:sz="4"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2</w:t>
            </w:r>
          </w:p>
        </w:tc>
        <w:tc>
          <w:tcPr>
            <w:tcW w:w="1505" w:type="dxa"/>
            <w:tcBorders>
              <w:top w:val="nil"/>
              <w:left w:val="nil"/>
              <w:bottom w:val="single" w:color="auto" w:sz="4" w:space="0"/>
              <w:right w:val="single" w:color="auto" w:sz="4"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施工费</w:t>
            </w:r>
          </w:p>
        </w:tc>
        <w:tc>
          <w:tcPr>
            <w:tcW w:w="2095" w:type="dxa"/>
            <w:tcBorders>
              <w:top w:val="nil"/>
              <w:left w:val="single" w:color="auto" w:sz="4" w:space="0"/>
              <w:bottom w:val="single" w:color="auto" w:sz="4" w:space="0"/>
              <w:right w:val="single" w:color="auto" w:sz="4" w:space="0"/>
            </w:tcBorders>
            <w:vAlign w:val="center"/>
          </w:tcPr>
          <w:p>
            <w:pPr>
              <w:tabs>
                <w:tab w:val="left" w:leader="underscore" w:pos="7582"/>
              </w:tabs>
              <w:spacing w:line="360" w:lineRule="auto"/>
              <w:rPr>
                <w:rFonts w:hint="eastAsia"/>
                <w:sz w:val="28"/>
                <w:szCs w:val="28"/>
                <w:lang w:eastAsia="zh-CN"/>
              </w:rPr>
            </w:pPr>
          </w:p>
        </w:tc>
        <w:tc>
          <w:tcPr>
            <w:tcW w:w="1701" w:type="dxa"/>
            <w:tcBorders>
              <w:top w:val="nil"/>
              <w:left w:val="single" w:color="auto" w:sz="4" w:space="0"/>
              <w:bottom w:val="single" w:color="auto" w:sz="4" w:space="0"/>
              <w:right w:val="single" w:color="auto" w:sz="4" w:space="0"/>
            </w:tcBorders>
            <w:vAlign w:val="center"/>
          </w:tcPr>
          <w:p>
            <w:pPr>
              <w:tabs>
                <w:tab w:val="left" w:leader="underscore" w:pos="7582"/>
              </w:tabs>
              <w:spacing w:line="360" w:lineRule="auto"/>
              <w:rPr>
                <w:rFonts w:hint="eastAsia"/>
                <w:sz w:val="28"/>
                <w:szCs w:val="28"/>
                <w:lang w:eastAsia="zh-CN"/>
              </w:rPr>
            </w:pPr>
          </w:p>
        </w:tc>
        <w:tc>
          <w:tcPr>
            <w:tcW w:w="2126" w:type="dxa"/>
            <w:tcBorders>
              <w:top w:val="nil"/>
              <w:left w:val="single" w:color="auto" w:sz="4" w:space="0"/>
              <w:bottom w:val="single" w:color="auto" w:sz="4" w:space="0"/>
              <w:right w:val="single" w:color="000000" w:sz="8"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含安装调试　</w:t>
            </w:r>
          </w:p>
        </w:tc>
      </w:tr>
      <w:tr>
        <w:tblPrEx>
          <w:tblLayout w:type="fixed"/>
          <w:tblCellMar>
            <w:top w:w="0" w:type="dxa"/>
            <w:left w:w="108" w:type="dxa"/>
            <w:bottom w:w="0" w:type="dxa"/>
            <w:right w:w="108" w:type="dxa"/>
          </w:tblCellMar>
        </w:tblPrEx>
        <w:trPr>
          <w:trHeight w:val="698" w:hRule="atLeast"/>
        </w:trPr>
        <w:tc>
          <w:tcPr>
            <w:tcW w:w="2148" w:type="dxa"/>
            <w:gridSpan w:val="2"/>
            <w:tcBorders>
              <w:top w:val="single" w:color="auto" w:sz="4" w:space="0"/>
              <w:left w:val="single" w:color="000000" w:sz="8" w:space="0"/>
              <w:bottom w:val="single" w:color="000000" w:sz="8" w:space="0"/>
              <w:right w:val="single" w:color="auto" w:sz="4" w:space="0"/>
            </w:tcBorders>
            <w:vAlign w:val="center"/>
          </w:tcPr>
          <w:p>
            <w:pPr>
              <w:tabs>
                <w:tab w:val="left" w:leader="underscore" w:pos="7582"/>
              </w:tabs>
              <w:spacing w:line="360" w:lineRule="auto"/>
              <w:rPr>
                <w:rFonts w:hint="eastAsia"/>
                <w:sz w:val="28"/>
                <w:szCs w:val="28"/>
                <w:lang w:eastAsia="zh-CN"/>
              </w:rPr>
            </w:pPr>
            <w:r>
              <w:rPr>
                <w:rFonts w:hint="eastAsia"/>
                <w:sz w:val="28"/>
                <w:szCs w:val="28"/>
                <w:lang w:eastAsia="zh-CN"/>
              </w:rPr>
              <w:t>总计（元）</w:t>
            </w:r>
          </w:p>
        </w:tc>
        <w:tc>
          <w:tcPr>
            <w:tcW w:w="5922" w:type="dxa"/>
            <w:gridSpan w:val="3"/>
            <w:tcBorders>
              <w:top w:val="single" w:color="auto" w:sz="4" w:space="0"/>
              <w:left w:val="single" w:color="auto" w:sz="4" w:space="0"/>
              <w:bottom w:val="single" w:color="000000" w:sz="8" w:space="0"/>
              <w:right w:val="single" w:color="000000" w:sz="8" w:space="0"/>
            </w:tcBorders>
            <w:vAlign w:val="center"/>
          </w:tcPr>
          <w:p>
            <w:pPr>
              <w:tabs>
                <w:tab w:val="left" w:leader="underscore" w:pos="7582"/>
              </w:tabs>
              <w:spacing w:line="360" w:lineRule="auto"/>
              <w:rPr>
                <w:rFonts w:hint="eastAsia"/>
                <w:sz w:val="28"/>
                <w:szCs w:val="28"/>
                <w:lang w:eastAsia="zh-CN"/>
              </w:rPr>
            </w:pPr>
          </w:p>
        </w:tc>
      </w:tr>
    </w:tbl>
    <w:p>
      <w:pPr>
        <w:tabs>
          <w:tab w:val="left" w:leader="underscore" w:pos="7582"/>
        </w:tabs>
        <w:spacing w:line="360" w:lineRule="auto"/>
        <w:rPr>
          <w:rFonts w:hint="eastAsia"/>
          <w:sz w:val="28"/>
          <w:szCs w:val="28"/>
          <w:lang w:eastAsia="zh-CN"/>
        </w:rPr>
      </w:pPr>
      <w:r>
        <w:rPr>
          <w:rFonts w:hint="eastAsia"/>
          <w:sz w:val="28"/>
          <w:szCs w:val="28"/>
          <w:lang w:eastAsia="zh-CN"/>
        </w:rPr>
        <w:t>备注：此报价含税费、运输费、措施费、试验报告等一切费用，以及未列项目或数量缺漏的，但的确是工程所必需任何费用。</w:t>
      </w:r>
    </w:p>
    <w:p>
      <w:pPr>
        <w:tabs>
          <w:tab w:val="left" w:leader="underscore" w:pos="7582"/>
        </w:tabs>
        <w:spacing w:line="360" w:lineRule="auto"/>
        <w:rPr>
          <w:rFonts w:hint="eastAsia"/>
          <w:sz w:val="28"/>
          <w:szCs w:val="28"/>
          <w:lang w:eastAsia="zh-CN"/>
        </w:rPr>
      </w:pPr>
    </w:p>
    <w:p>
      <w:pPr>
        <w:tabs>
          <w:tab w:val="left" w:leader="underscore" w:pos="7582"/>
        </w:tabs>
        <w:spacing w:line="360" w:lineRule="auto"/>
        <w:rPr>
          <w:rFonts w:hint="eastAsia"/>
          <w:sz w:val="28"/>
          <w:szCs w:val="28"/>
          <w:lang w:eastAsia="zh-CN"/>
        </w:rPr>
      </w:pPr>
    </w:p>
    <w:p>
      <w:pPr>
        <w:tabs>
          <w:tab w:val="left" w:leader="underscore" w:pos="7582"/>
        </w:tabs>
        <w:spacing w:line="360" w:lineRule="auto"/>
        <w:rPr>
          <w:rFonts w:ascii="Times New Roman" w:hAnsi="Times New Roman" w:cs="Times New Roman"/>
          <w:szCs w:val="21"/>
          <w:lang w:eastAsia="zh-CN"/>
        </w:rPr>
      </w:pPr>
      <w:r>
        <w:rPr>
          <w:rFonts w:hint="eastAsia"/>
          <w:sz w:val="28"/>
          <w:szCs w:val="28"/>
          <w:lang w:eastAsia="zh-CN"/>
        </w:rPr>
        <w:t>说明：报价应包含废旧材料退库费用、税金、利润和材料购买等为完成本工作所需的一切费用。</w:t>
      </w:r>
    </w:p>
    <w:p>
      <w:pPr>
        <w:rPr>
          <w:rFonts w:ascii="Times New Roman" w:hAnsi="Times New Roman" w:cs="Times New Roman"/>
          <w:lang w:eastAsia="zh-CN"/>
        </w:rPr>
      </w:pPr>
    </w:p>
    <w:p>
      <w:pPr>
        <w:pStyle w:val="175"/>
        <w:keepNext/>
        <w:keepLines/>
        <w:shd w:val="clear" w:color="auto" w:fill="auto"/>
        <w:spacing w:before="0" w:after="476" w:line="510" w:lineRule="exact"/>
        <w:jc w:val="center"/>
        <w:rPr>
          <w:rFonts w:ascii="Times New Roman" w:hAnsi="Times New Roman" w:cs="Times New Roman"/>
        </w:rPr>
      </w:pPr>
    </w:p>
    <w:p>
      <w:pPr>
        <w:adjustRightInd w:val="0"/>
        <w:snapToGrid w:val="0"/>
        <w:spacing w:after="120" w:line="400" w:lineRule="exact"/>
        <w:jc w:val="right"/>
        <w:rPr>
          <w:sz w:val="24"/>
          <w:szCs w:val="24"/>
          <w:lang w:eastAsia="zh-CN"/>
        </w:rPr>
      </w:pPr>
      <w:r>
        <w:rPr>
          <w:rFonts w:hint="eastAsia"/>
          <w:sz w:val="24"/>
          <w:szCs w:val="24"/>
          <w:lang w:eastAsia="zh-CN"/>
        </w:rPr>
        <w:t>报价人：         （盖单位法人章）</w:t>
      </w:r>
    </w:p>
    <w:p>
      <w:pPr>
        <w:adjustRightInd w:val="0"/>
        <w:snapToGrid w:val="0"/>
        <w:spacing w:after="120" w:line="400" w:lineRule="exact"/>
        <w:jc w:val="right"/>
        <w:rPr>
          <w:sz w:val="24"/>
          <w:szCs w:val="24"/>
          <w:lang w:eastAsia="zh-CN"/>
        </w:rPr>
      </w:pPr>
      <w:r>
        <w:rPr>
          <w:rFonts w:hint="eastAsia"/>
          <w:sz w:val="24"/>
          <w:szCs w:val="24"/>
          <w:lang w:eastAsia="zh-CN"/>
        </w:rPr>
        <w:t>法定代表人：       （签字或盖章）</w:t>
      </w:r>
    </w:p>
    <w:p>
      <w:pPr>
        <w:pStyle w:val="2"/>
        <w:spacing w:line="400" w:lineRule="exact"/>
        <w:ind w:left="440"/>
        <w:jc w:val="right"/>
        <w:rPr>
          <w:rFonts w:ascii="宋体" w:hAnsi="宋体" w:cs="宋体"/>
          <w:sz w:val="24"/>
        </w:rPr>
      </w:pPr>
      <w:r>
        <w:rPr>
          <w:rFonts w:hint="eastAsia" w:ascii="宋体" w:hAnsi="宋体" w:cs="宋体"/>
          <w:sz w:val="24"/>
        </w:rPr>
        <w:t>年    月    日</w:t>
      </w:r>
    </w:p>
    <w:p>
      <w:pPr>
        <w:pStyle w:val="175"/>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cs="Times New Roman"/>
        </w:rPr>
        <w:br w:type="page"/>
      </w:r>
      <w:bookmarkStart w:id="42" w:name="_Toc52097546"/>
      <w:r>
        <w:rPr>
          <w:rFonts w:asciiTheme="majorEastAsia" w:hAnsiTheme="majorEastAsia" w:eastAsiaTheme="majorEastAsia" w:cstheme="majorEastAsia"/>
          <w:b/>
          <w:kern w:val="0"/>
          <w:sz w:val="36"/>
          <w:szCs w:val="36"/>
          <w:lang w:val="zh-CN"/>
        </w:rPr>
        <w:t>四、资格审查资料</w:t>
      </w:r>
      <w:bookmarkEnd w:id="42"/>
    </w:p>
    <w:p>
      <w:pPr>
        <w:tabs>
          <w:tab w:val="left" w:leader="underscore" w:pos="7582"/>
        </w:tabs>
        <w:spacing w:line="360" w:lineRule="auto"/>
        <w:rPr>
          <w:sz w:val="28"/>
          <w:szCs w:val="28"/>
          <w:lang w:eastAsia="zh-CN"/>
        </w:rPr>
      </w:pPr>
      <w:r>
        <w:rPr>
          <w:rFonts w:hint="eastAsia"/>
          <w:sz w:val="28"/>
          <w:szCs w:val="28"/>
          <w:lang w:eastAsia="zh-CN"/>
        </w:rPr>
        <w:t>1.营业执照、法定代表人身份证明及授权委托书</w:t>
      </w:r>
    </w:p>
    <w:p>
      <w:pPr>
        <w:tabs>
          <w:tab w:val="left" w:leader="underscore" w:pos="7582"/>
        </w:tabs>
        <w:spacing w:line="360" w:lineRule="auto"/>
        <w:rPr>
          <w:sz w:val="28"/>
          <w:szCs w:val="28"/>
          <w:lang w:eastAsia="zh-CN"/>
        </w:rPr>
      </w:pPr>
      <w:r>
        <w:rPr>
          <w:rFonts w:hint="eastAsia"/>
          <w:sz w:val="28"/>
          <w:szCs w:val="28"/>
          <w:lang w:eastAsia="zh-CN"/>
        </w:rPr>
        <w:t>2.资质证书</w:t>
      </w:r>
    </w:p>
    <w:p>
      <w:pPr>
        <w:tabs>
          <w:tab w:val="left" w:leader="underscore" w:pos="7582"/>
        </w:tabs>
        <w:spacing w:line="360" w:lineRule="auto"/>
        <w:rPr>
          <w:sz w:val="28"/>
          <w:szCs w:val="28"/>
          <w:lang w:eastAsia="zh-CN"/>
        </w:rPr>
      </w:pPr>
      <w:r>
        <w:rPr>
          <w:rFonts w:hint="eastAsia"/>
          <w:sz w:val="28"/>
          <w:szCs w:val="28"/>
          <w:lang w:eastAsia="zh-CN"/>
        </w:rPr>
        <w:t>3.业绩证明</w:t>
      </w:r>
    </w:p>
    <w:p>
      <w:pPr>
        <w:spacing w:line="360" w:lineRule="auto"/>
        <w:rPr>
          <w:sz w:val="28"/>
          <w:szCs w:val="28"/>
          <w:lang w:eastAsia="zh-CN"/>
        </w:rPr>
      </w:pPr>
      <w:r>
        <w:rPr>
          <w:rFonts w:hint="eastAsia"/>
          <w:sz w:val="28"/>
          <w:szCs w:val="28"/>
          <w:lang w:eastAsia="zh-CN"/>
        </w:rPr>
        <w:t>4.人力资源配备</w:t>
      </w:r>
    </w:p>
    <w:p>
      <w:pPr>
        <w:spacing w:line="360" w:lineRule="auto"/>
        <w:rPr>
          <w:sz w:val="28"/>
          <w:szCs w:val="28"/>
          <w:lang w:eastAsia="zh-CN"/>
        </w:rPr>
      </w:pPr>
      <w:r>
        <w:rPr>
          <w:rFonts w:hint="eastAsia"/>
          <w:sz w:val="28"/>
          <w:szCs w:val="28"/>
          <w:lang w:eastAsia="zh-CN"/>
        </w:rPr>
        <w:t>5.其他。</w:t>
      </w:r>
    </w:p>
    <w:p>
      <w:pPr>
        <w:tabs>
          <w:tab w:val="left" w:leader="underscore" w:pos="7582"/>
        </w:tabs>
        <w:spacing w:line="360" w:lineRule="auto"/>
        <w:rPr>
          <w:sz w:val="28"/>
          <w:szCs w:val="28"/>
          <w:lang w:eastAsia="zh-CN"/>
        </w:rPr>
      </w:pPr>
      <w:r>
        <w:rPr>
          <w:rFonts w:hint="eastAsia"/>
          <w:sz w:val="28"/>
          <w:szCs w:val="28"/>
          <w:lang w:eastAsia="zh-CN"/>
        </w:rPr>
        <w:t>6.信用承诺书</w:t>
      </w:r>
    </w:p>
    <w:p>
      <w:pPr>
        <w:tabs>
          <w:tab w:val="left" w:leader="underscore" w:pos="7582"/>
        </w:tabs>
        <w:spacing w:line="360" w:lineRule="auto"/>
        <w:rPr>
          <w:sz w:val="28"/>
          <w:szCs w:val="28"/>
          <w:lang w:eastAsia="zh-CN"/>
        </w:rPr>
      </w:pPr>
      <w:r>
        <w:rPr>
          <w:rFonts w:hint="eastAsia"/>
          <w:sz w:val="28"/>
          <w:szCs w:val="28"/>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heme="majorEastAsia" w:hAnsiTheme="majorEastAsia" w:eastAsiaTheme="majorEastAsia" w:cstheme="majorEastAsia"/>
          <w:b/>
          <w:sz w:val="36"/>
          <w:szCs w:val="36"/>
          <w:lang w:val="zh-CN" w:eastAsia="zh-CN"/>
        </w:rPr>
      </w:pPr>
      <w:r>
        <w:rPr>
          <w:rFonts w:asciiTheme="majorEastAsia" w:hAnsiTheme="majorEastAsia" w:eastAsiaTheme="majorEastAsia" w:cstheme="majorEastAsia"/>
          <w:b/>
          <w:sz w:val="36"/>
          <w:szCs w:val="36"/>
          <w:lang w:val="zh-CN" w:eastAsia="zh-CN"/>
        </w:rPr>
        <w:t>信用承诺书</w:t>
      </w:r>
    </w:p>
    <w:p>
      <w:pPr>
        <w:adjustRightInd w:val="0"/>
        <w:snapToGrid w:val="0"/>
        <w:spacing w:after="120" w:line="400" w:lineRule="exact"/>
        <w:rPr>
          <w:sz w:val="24"/>
          <w:szCs w:val="24"/>
          <w:lang w:eastAsia="zh-CN"/>
        </w:rPr>
      </w:pPr>
      <w:r>
        <w:rPr>
          <w:rFonts w:hint="eastAsia"/>
          <w:sz w:val="24"/>
          <w:szCs w:val="24"/>
          <w:lang w:eastAsia="zh-CN"/>
        </w:rPr>
        <w:t>重庆草街航运电力开发有限公司：</w:t>
      </w:r>
    </w:p>
    <w:p>
      <w:pPr>
        <w:adjustRightInd w:val="0"/>
        <w:snapToGrid w:val="0"/>
        <w:spacing w:after="120" w:line="400" w:lineRule="exact"/>
        <w:ind w:firstLine="480" w:firstLineChars="200"/>
        <w:rPr>
          <w:sz w:val="24"/>
          <w:szCs w:val="24"/>
          <w:lang w:eastAsia="zh-CN"/>
        </w:rPr>
      </w:pPr>
      <w:r>
        <w:rPr>
          <w:rFonts w:hint="eastAsia"/>
          <w:sz w:val="24"/>
          <w:szCs w:val="24"/>
          <w:lang w:eastAsia="zh-CN"/>
        </w:rPr>
        <w:t>我公司（报价人名称）参加了贵单位</w:t>
      </w:r>
      <w:r>
        <w:rPr>
          <w:rFonts w:hint="eastAsia"/>
          <w:sz w:val="24"/>
          <w:szCs w:val="24"/>
          <w:u w:val="single"/>
          <w:lang w:eastAsia="zh-CN"/>
        </w:rPr>
        <w:t>草街电厂</w:t>
      </w:r>
      <w:r>
        <w:rPr>
          <w:rFonts w:hint="eastAsia"/>
          <w:sz w:val="24"/>
          <w:szCs w:val="24"/>
          <w:u w:val="single"/>
          <w:lang w:val="en-US" w:eastAsia="zh-CN"/>
        </w:rPr>
        <w:t>尾水门机控制电缆更换</w:t>
      </w:r>
      <w:r>
        <w:rPr>
          <w:rFonts w:hint="eastAsia"/>
          <w:sz w:val="24"/>
          <w:szCs w:val="24"/>
          <w:lang w:eastAsia="zh-CN"/>
        </w:rPr>
        <w:t>项目的询价，自愿作出以下承诺：</w:t>
      </w:r>
    </w:p>
    <w:p>
      <w:pPr>
        <w:adjustRightInd w:val="0"/>
        <w:snapToGrid w:val="0"/>
        <w:spacing w:after="120" w:line="400" w:lineRule="exact"/>
        <w:rPr>
          <w:sz w:val="24"/>
          <w:szCs w:val="24"/>
          <w:lang w:eastAsia="zh-CN"/>
        </w:rPr>
      </w:pPr>
      <w:r>
        <w:rPr>
          <w:rFonts w:hint="eastAsia"/>
          <w:sz w:val="24"/>
          <w:szCs w:val="24"/>
          <w:lang w:eastAsia="zh-CN"/>
        </w:rPr>
        <w:t>1、询价截止日投标资格情况不存在下列情形之一：</w:t>
      </w:r>
    </w:p>
    <w:p>
      <w:pPr>
        <w:adjustRightInd w:val="0"/>
        <w:snapToGrid w:val="0"/>
        <w:spacing w:after="120" w:line="400" w:lineRule="exact"/>
        <w:rPr>
          <w:sz w:val="24"/>
          <w:szCs w:val="24"/>
          <w:lang w:eastAsia="zh-CN"/>
        </w:rPr>
      </w:pPr>
      <w:r>
        <w:rPr>
          <w:rFonts w:hint="eastAsia"/>
          <w:sz w:val="24"/>
          <w:szCs w:val="24"/>
          <w:lang w:eastAsia="zh-CN"/>
        </w:rPr>
        <w:t>（1）被人民法院在“信用中国”网站（www.creditchina.gov.cn）列入失信被执行人名单且在被执行期内；</w:t>
      </w:r>
    </w:p>
    <w:p>
      <w:pPr>
        <w:adjustRightInd w:val="0"/>
        <w:snapToGrid w:val="0"/>
        <w:spacing w:after="120" w:line="400" w:lineRule="exact"/>
        <w:rPr>
          <w:sz w:val="24"/>
          <w:szCs w:val="24"/>
          <w:lang w:eastAsia="zh-CN"/>
        </w:rPr>
      </w:pPr>
      <w:r>
        <w:rPr>
          <w:rFonts w:hint="eastAsia"/>
          <w:sz w:val="24"/>
          <w:szCs w:val="24"/>
          <w:lang w:eastAsia="zh-CN"/>
        </w:rPr>
        <w:t>（2）被列入《重庆市工程建设领域招标投标信用管理暂行办法》规定的重点关注名单且记分达到12分且在记分有效期内；</w:t>
      </w:r>
    </w:p>
    <w:p>
      <w:pPr>
        <w:adjustRightInd w:val="0"/>
        <w:snapToGrid w:val="0"/>
        <w:spacing w:after="120" w:line="400" w:lineRule="exact"/>
        <w:rPr>
          <w:sz w:val="24"/>
          <w:szCs w:val="24"/>
          <w:lang w:eastAsia="zh-CN"/>
        </w:rPr>
      </w:pPr>
      <w:r>
        <w:rPr>
          <w:rFonts w:hint="eastAsia"/>
          <w:sz w:val="24"/>
          <w:szCs w:val="24"/>
          <w:lang w:eastAsia="zh-CN"/>
        </w:rPr>
        <w:t>（3）被列入《重庆市工程建设领域招标投标信用管理暂行办法》规定的黑名单且在有效期内；</w:t>
      </w:r>
    </w:p>
    <w:p>
      <w:pPr>
        <w:adjustRightInd w:val="0"/>
        <w:snapToGrid w:val="0"/>
        <w:spacing w:after="120" w:line="400" w:lineRule="exact"/>
        <w:rPr>
          <w:sz w:val="24"/>
          <w:szCs w:val="24"/>
          <w:lang w:eastAsia="zh-CN"/>
        </w:rPr>
      </w:pPr>
      <w:r>
        <w:rPr>
          <w:rFonts w:hint="eastAsia"/>
          <w:sz w:val="24"/>
          <w:szCs w:val="24"/>
          <w:lang w:eastAsia="zh-CN"/>
        </w:rPr>
        <w:t>（4）被国家、重庆市（含市或任意区县）有关行政部门处以暂停投标资格行政处罚，且在处罚期限内；</w:t>
      </w:r>
    </w:p>
    <w:p>
      <w:pPr>
        <w:adjustRightInd w:val="0"/>
        <w:snapToGrid w:val="0"/>
        <w:spacing w:after="120" w:line="400" w:lineRule="exact"/>
        <w:rPr>
          <w:sz w:val="24"/>
          <w:szCs w:val="24"/>
          <w:lang w:eastAsia="zh-CN"/>
        </w:rPr>
      </w:pPr>
      <w:r>
        <w:rPr>
          <w:rFonts w:hint="eastAsia"/>
          <w:sz w:val="24"/>
          <w:szCs w:val="24"/>
          <w:lang w:eastAsia="zh-CN"/>
        </w:rPr>
        <w:t>（5）被重庆市相关行政主管部门暂停在渝承揽新业务且在暂停期内。</w:t>
      </w:r>
    </w:p>
    <w:p>
      <w:pPr>
        <w:adjustRightInd w:val="0"/>
        <w:snapToGrid w:val="0"/>
        <w:spacing w:after="120" w:line="400" w:lineRule="exact"/>
        <w:rPr>
          <w:sz w:val="24"/>
          <w:szCs w:val="24"/>
          <w:lang w:eastAsia="zh-CN"/>
        </w:rPr>
      </w:pPr>
      <w:r>
        <w:rPr>
          <w:rFonts w:hint="eastAsia"/>
          <w:sz w:val="24"/>
          <w:szCs w:val="24"/>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400" w:lineRule="exact"/>
        <w:rPr>
          <w:sz w:val="24"/>
          <w:szCs w:val="24"/>
          <w:lang w:eastAsia="zh-CN"/>
        </w:rPr>
      </w:pPr>
      <w:r>
        <w:rPr>
          <w:rFonts w:hint="eastAsia"/>
          <w:sz w:val="24"/>
          <w:szCs w:val="24"/>
          <w:lang w:eastAsia="zh-CN"/>
        </w:rPr>
        <w:t>4、询价文件符合 “合同条款与格式”规定，询价文件中没有询价人不能接受的条件。</w:t>
      </w:r>
    </w:p>
    <w:p>
      <w:pPr>
        <w:adjustRightInd w:val="0"/>
        <w:snapToGrid w:val="0"/>
        <w:spacing w:after="120" w:line="400" w:lineRule="exact"/>
        <w:rPr>
          <w:sz w:val="24"/>
          <w:szCs w:val="24"/>
          <w:lang w:eastAsia="zh-CN"/>
        </w:rPr>
      </w:pPr>
      <w:r>
        <w:rPr>
          <w:rFonts w:hint="eastAsia"/>
          <w:sz w:val="24"/>
          <w:szCs w:val="24"/>
          <w:lang w:eastAsia="zh-CN"/>
        </w:rPr>
        <w:t>5、询价文件符合 “技术标准和要求”规定。</w:t>
      </w:r>
    </w:p>
    <w:p>
      <w:pPr>
        <w:adjustRightInd w:val="0"/>
        <w:snapToGrid w:val="0"/>
        <w:spacing w:after="120" w:line="400" w:lineRule="exact"/>
        <w:rPr>
          <w:i/>
          <w:iCs/>
          <w:sz w:val="24"/>
          <w:szCs w:val="24"/>
          <w:lang w:eastAsia="zh-CN"/>
        </w:rPr>
      </w:pPr>
      <w:r>
        <w:rPr>
          <w:rFonts w:hint="eastAsia"/>
          <w:sz w:val="24"/>
          <w:szCs w:val="24"/>
          <w:lang w:eastAsia="zh-CN"/>
        </w:rPr>
        <w:t>6、</w:t>
      </w:r>
      <w:r>
        <w:rPr>
          <w:rFonts w:hint="eastAsia"/>
          <w:i/>
          <w:iCs/>
          <w:sz w:val="24"/>
          <w:szCs w:val="24"/>
          <w:lang w:eastAsia="zh-CN"/>
        </w:rPr>
        <w:t>其他：</w:t>
      </w:r>
      <w:r>
        <w:rPr>
          <w:rFonts w:hint="eastAsia"/>
          <w:i/>
          <w:iCs/>
          <w:sz w:val="24"/>
          <w:szCs w:val="24"/>
          <w:lang w:eastAsia="zh-CN"/>
        </w:rPr>
        <w:tab/>
      </w:r>
      <w:r>
        <w:rPr>
          <w:rFonts w:hint="eastAsia"/>
          <w:i/>
          <w:iCs/>
          <w:sz w:val="24"/>
          <w:szCs w:val="24"/>
          <w:lang w:eastAsia="zh-CN"/>
        </w:rPr>
        <w:t>_______。</w:t>
      </w:r>
    </w:p>
    <w:p>
      <w:pPr>
        <w:adjustRightInd w:val="0"/>
        <w:snapToGrid w:val="0"/>
        <w:spacing w:after="120" w:line="400" w:lineRule="exact"/>
        <w:rPr>
          <w:sz w:val="24"/>
          <w:szCs w:val="24"/>
          <w:lang w:eastAsia="zh-CN"/>
        </w:rPr>
      </w:pPr>
      <w:r>
        <w:rPr>
          <w:rFonts w:hint="eastAsia"/>
          <w:sz w:val="24"/>
          <w:szCs w:val="24"/>
          <w:lang w:eastAsia="zh-CN"/>
        </w:rPr>
        <w:t>特此承诺。</w:t>
      </w:r>
    </w:p>
    <w:p>
      <w:pPr>
        <w:adjustRightInd w:val="0"/>
        <w:snapToGrid w:val="0"/>
        <w:spacing w:after="120" w:line="400" w:lineRule="exact"/>
        <w:jc w:val="right"/>
        <w:rPr>
          <w:sz w:val="24"/>
          <w:szCs w:val="24"/>
          <w:lang w:eastAsia="zh-CN"/>
        </w:rPr>
      </w:pPr>
      <w:r>
        <w:rPr>
          <w:rFonts w:hint="eastAsia"/>
          <w:sz w:val="24"/>
          <w:szCs w:val="24"/>
          <w:lang w:eastAsia="zh-CN"/>
        </w:rPr>
        <w:t>报价人：         （盖单位法人章）</w:t>
      </w:r>
    </w:p>
    <w:p>
      <w:pPr>
        <w:adjustRightInd w:val="0"/>
        <w:snapToGrid w:val="0"/>
        <w:spacing w:after="120" w:line="400" w:lineRule="exact"/>
        <w:jc w:val="right"/>
        <w:rPr>
          <w:sz w:val="24"/>
          <w:szCs w:val="24"/>
          <w:lang w:eastAsia="zh-CN"/>
        </w:rPr>
      </w:pPr>
      <w:r>
        <w:rPr>
          <w:rFonts w:hint="eastAsia"/>
          <w:sz w:val="24"/>
          <w:szCs w:val="24"/>
          <w:lang w:eastAsia="zh-CN"/>
        </w:rPr>
        <w:t>法定代表人：       （签字或盖章）</w:t>
      </w:r>
    </w:p>
    <w:p>
      <w:pPr>
        <w:pStyle w:val="2"/>
        <w:spacing w:line="400" w:lineRule="exact"/>
        <w:ind w:left="440"/>
        <w:jc w:val="right"/>
        <w:rPr>
          <w:rFonts w:ascii="宋体" w:hAnsi="宋体" w:cs="宋体"/>
          <w:sz w:val="24"/>
        </w:rPr>
      </w:pPr>
      <w:r>
        <w:rPr>
          <w:rFonts w:hint="eastAsia" w:ascii="宋体" w:hAnsi="宋体" w:cs="宋体"/>
          <w:sz w:val="24"/>
        </w:rPr>
        <w:t>年    月    日</w:t>
      </w:r>
    </w:p>
    <w:p>
      <w:pPr>
        <w:pStyle w:val="2"/>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hint="eastAsia" w:asciiTheme="majorEastAsia" w:hAnsiTheme="majorEastAsia" w:eastAsiaTheme="majorEastAsia" w:cstheme="majorEastAsia"/>
          <w:b/>
          <w:sz w:val="36"/>
          <w:szCs w:val="36"/>
          <w:lang w:eastAsia="zh-CN"/>
        </w:rPr>
        <w:t>五、</w:t>
      </w:r>
      <w:r>
        <w:rPr>
          <w:rFonts w:asciiTheme="majorEastAsia" w:hAnsiTheme="majorEastAsia" w:eastAsiaTheme="majorEastAsia" w:cstheme="majorEastAsia"/>
          <w:b/>
          <w:sz w:val="36"/>
          <w:szCs w:val="36"/>
          <w:lang w:eastAsia="zh-CN"/>
        </w:rPr>
        <w:t>项目方案及进度安排</w:t>
      </w:r>
      <w:bookmarkStart w:id="43" w:name="_Toc52097548"/>
    </w:p>
    <w:p>
      <w:pPr>
        <w:spacing w:line="510" w:lineRule="exact"/>
        <w:ind w:firstLine="480" w:firstLineChars="200"/>
        <w:rPr>
          <w:rFonts w:ascii="Times New Roman" w:hAnsi="Times New Roman" w:eastAsia="方正仿宋_GBK" w:cs="Times New Roman"/>
          <w:sz w:val="24"/>
          <w:szCs w:val="24"/>
          <w:lang w:eastAsia="zh-CN"/>
        </w:rPr>
      </w:pPr>
      <w:r>
        <w:rPr>
          <w:rFonts w:hint="eastAsia" w:ascii="Times New Roman" w:hAnsi="Times New Roman" w:eastAsia="方正仿宋_GBK" w:cs="Times New Roman"/>
          <w:sz w:val="24"/>
          <w:szCs w:val="24"/>
          <w:lang w:eastAsia="zh-CN"/>
        </w:rPr>
        <w:t>本项目需投标人在报价资料中，提供相关</w:t>
      </w:r>
      <w:r>
        <w:rPr>
          <w:rFonts w:ascii="Times New Roman" w:hAnsi="Times New Roman" w:eastAsia="方正仿宋_GBK" w:cs="Times New Roman"/>
          <w:sz w:val="24"/>
          <w:szCs w:val="24"/>
          <w:lang w:eastAsia="zh-CN"/>
        </w:rPr>
        <w:t>技术方案</w:t>
      </w:r>
      <w:r>
        <w:rPr>
          <w:rFonts w:hint="eastAsia" w:ascii="Times New Roman" w:hAnsi="Times New Roman" w:eastAsia="方正仿宋_GBK" w:cs="Times New Roman"/>
          <w:sz w:val="24"/>
          <w:szCs w:val="24"/>
          <w:lang w:eastAsia="zh-CN"/>
        </w:rPr>
        <w:t>和工程进度安排表。</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adjustRightInd w:val="0"/>
        <w:snapToGrid w:val="0"/>
        <w:spacing w:after="120" w:line="360" w:lineRule="auto"/>
        <w:jc w:val="center"/>
        <w:rPr>
          <w:rFonts w:asciiTheme="majorEastAsia" w:hAnsiTheme="majorEastAsia" w:eastAsiaTheme="majorEastAsia" w:cstheme="majorEastAsia"/>
          <w:b/>
          <w:sz w:val="36"/>
          <w:szCs w:val="36"/>
          <w:lang w:eastAsia="zh-CN"/>
        </w:rPr>
      </w:pPr>
      <w:r>
        <w:rPr>
          <w:rFonts w:asciiTheme="majorEastAsia" w:hAnsiTheme="majorEastAsia" w:eastAsiaTheme="majorEastAsia" w:cstheme="majorEastAsia"/>
          <w:b/>
          <w:sz w:val="36"/>
          <w:szCs w:val="36"/>
          <w:lang w:eastAsia="zh-CN"/>
        </w:rPr>
        <w:t>六、其他资料</w:t>
      </w:r>
      <w:bookmarkEnd w:id="43"/>
    </w:p>
    <w:sectPr>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0000000000000000000"/>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2000000000000000000"/>
    <w:charset w:val="86"/>
    <w:family w:val="auto"/>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31"/>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ind w:firstLine="360"/>
      <w:rPr>
        <w:rStyle w:val="48"/>
      </w:rPr>
    </w:pPr>
    <w:r>
      <w:fldChar w:fldCharType="begin"/>
    </w:r>
    <w:r>
      <w:rPr>
        <w:rStyle w:val="48"/>
      </w:rPr>
      <w:instrText xml:space="preserve">PAGE  </w:instrText>
    </w:r>
    <w:r>
      <w:fldChar w:fldCharType="separate"/>
    </w:r>
    <w:r>
      <w:rPr>
        <w:rStyle w:val="48"/>
      </w:rPr>
      <w:t>9</w:t>
    </w:r>
    <w:r>
      <w:fldChar w:fldCharType="end"/>
    </w:r>
  </w:p>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ind w:firstLine="360"/>
      <w:rPr>
        <w:rStyle w:val="48"/>
      </w:rPr>
    </w:pPr>
    <w:r>
      <w:fldChar w:fldCharType="begin"/>
    </w:r>
    <w:r>
      <w:rPr>
        <w:rStyle w:val="48"/>
      </w:rPr>
      <w:instrText xml:space="preserve">PAGE  </w:instrText>
    </w:r>
    <w:r>
      <w:fldChar w:fldCharType="end"/>
    </w:r>
  </w:p>
  <w:p>
    <w:pPr>
      <w:pStyle w:val="31"/>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31"/>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abstractNum w:abstractNumId="2">
    <w:nsid w:val="7E7D8D75"/>
    <w:multiLevelType w:val="singleLevel"/>
    <w:tmpl w:val="7E7D8D75"/>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3D31"/>
    <w:rsid w:val="000038E9"/>
    <w:rsid w:val="0001753D"/>
    <w:rsid w:val="0002442F"/>
    <w:rsid w:val="000251A1"/>
    <w:rsid w:val="000331F9"/>
    <w:rsid w:val="0004406C"/>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94D0A"/>
    <w:rsid w:val="001A03F4"/>
    <w:rsid w:val="001A16C4"/>
    <w:rsid w:val="001A5D56"/>
    <w:rsid w:val="001B6130"/>
    <w:rsid w:val="001B7ACB"/>
    <w:rsid w:val="001C0CEB"/>
    <w:rsid w:val="001C2511"/>
    <w:rsid w:val="001D17E6"/>
    <w:rsid w:val="001D3C18"/>
    <w:rsid w:val="00202476"/>
    <w:rsid w:val="002254F8"/>
    <w:rsid w:val="00231682"/>
    <w:rsid w:val="00242096"/>
    <w:rsid w:val="0025197B"/>
    <w:rsid w:val="00271947"/>
    <w:rsid w:val="00271E7B"/>
    <w:rsid w:val="00272B09"/>
    <w:rsid w:val="00273C5E"/>
    <w:rsid w:val="00277DBF"/>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128DF"/>
    <w:rsid w:val="00827C85"/>
    <w:rsid w:val="008408C8"/>
    <w:rsid w:val="00846809"/>
    <w:rsid w:val="008529C1"/>
    <w:rsid w:val="00854BAB"/>
    <w:rsid w:val="00861B0F"/>
    <w:rsid w:val="00862D4D"/>
    <w:rsid w:val="00872AB6"/>
    <w:rsid w:val="00890BAD"/>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87ECE"/>
    <w:rsid w:val="00995AB0"/>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94860"/>
    <w:rsid w:val="00AB0A77"/>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559D0"/>
    <w:rsid w:val="00C667E9"/>
    <w:rsid w:val="00C806ED"/>
    <w:rsid w:val="00C90942"/>
    <w:rsid w:val="00C92D4B"/>
    <w:rsid w:val="00C952A5"/>
    <w:rsid w:val="00CB7A77"/>
    <w:rsid w:val="00CC2029"/>
    <w:rsid w:val="00CD4332"/>
    <w:rsid w:val="00CE2C41"/>
    <w:rsid w:val="00D126A0"/>
    <w:rsid w:val="00D14688"/>
    <w:rsid w:val="00D2269B"/>
    <w:rsid w:val="00D23513"/>
    <w:rsid w:val="00D2657A"/>
    <w:rsid w:val="00D3272C"/>
    <w:rsid w:val="00D35C9D"/>
    <w:rsid w:val="00D375DD"/>
    <w:rsid w:val="00D504EC"/>
    <w:rsid w:val="00D53728"/>
    <w:rsid w:val="00D5570D"/>
    <w:rsid w:val="00D6574A"/>
    <w:rsid w:val="00D83269"/>
    <w:rsid w:val="00D875B3"/>
    <w:rsid w:val="00D95673"/>
    <w:rsid w:val="00DA1B22"/>
    <w:rsid w:val="00DB2961"/>
    <w:rsid w:val="00DB5738"/>
    <w:rsid w:val="00DB75D4"/>
    <w:rsid w:val="00DD2CCA"/>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45217"/>
    <w:rsid w:val="00F609B8"/>
    <w:rsid w:val="00F634BE"/>
    <w:rsid w:val="00F6566A"/>
    <w:rsid w:val="00F73F70"/>
    <w:rsid w:val="00F85154"/>
    <w:rsid w:val="00F853BC"/>
    <w:rsid w:val="00F9368B"/>
    <w:rsid w:val="00FA0B26"/>
    <w:rsid w:val="00FA12A0"/>
    <w:rsid w:val="00FC0772"/>
    <w:rsid w:val="00FC3F8C"/>
    <w:rsid w:val="00FC5FA0"/>
    <w:rsid w:val="00FD1FC6"/>
    <w:rsid w:val="00FD2876"/>
    <w:rsid w:val="00FD6B82"/>
    <w:rsid w:val="00FD76F1"/>
    <w:rsid w:val="00FE1A80"/>
    <w:rsid w:val="00FE4626"/>
    <w:rsid w:val="00FF226B"/>
    <w:rsid w:val="00FF65C8"/>
    <w:rsid w:val="00FF6D6E"/>
    <w:rsid w:val="020019E7"/>
    <w:rsid w:val="048A3FA3"/>
    <w:rsid w:val="04C75BA9"/>
    <w:rsid w:val="0636605F"/>
    <w:rsid w:val="063B3E7D"/>
    <w:rsid w:val="067A2C61"/>
    <w:rsid w:val="08651193"/>
    <w:rsid w:val="08F93D5B"/>
    <w:rsid w:val="09CD7F8F"/>
    <w:rsid w:val="0B0B32DE"/>
    <w:rsid w:val="0BB95CD2"/>
    <w:rsid w:val="0BFE4292"/>
    <w:rsid w:val="0CD07E15"/>
    <w:rsid w:val="0CFA4A65"/>
    <w:rsid w:val="0D574354"/>
    <w:rsid w:val="0FB66909"/>
    <w:rsid w:val="10A81391"/>
    <w:rsid w:val="10F436B1"/>
    <w:rsid w:val="117A6EEF"/>
    <w:rsid w:val="13652086"/>
    <w:rsid w:val="13B86C2F"/>
    <w:rsid w:val="14295DAF"/>
    <w:rsid w:val="142A7E51"/>
    <w:rsid w:val="159E24E8"/>
    <w:rsid w:val="162417DF"/>
    <w:rsid w:val="16A76DEE"/>
    <w:rsid w:val="170831A0"/>
    <w:rsid w:val="17AC5B95"/>
    <w:rsid w:val="18FD64E5"/>
    <w:rsid w:val="198130EF"/>
    <w:rsid w:val="19AE416C"/>
    <w:rsid w:val="19DD43BA"/>
    <w:rsid w:val="1A4B45F5"/>
    <w:rsid w:val="1AEB3291"/>
    <w:rsid w:val="1CEB3111"/>
    <w:rsid w:val="1D1E25DF"/>
    <w:rsid w:val="1D652848"/>
    <w:rsid w:val="1DD736C3"/>
    <w:rsid w:val="20693651"/>
    <w:rsid w:val="21CC3BA7"/>
    <w:rsid w:val="22102401"/>
    <w:rsid w:val="228765EB"/>
    <w:rsid w:val="241174C5"/>
    <w:rsid w:val="24304B96"/>
    <w:rsid w:val="24430E72"/>
    <w:rsid w:val="24B738C2"/>
    <w:rsid w:val="255178E6"/>
    <w:rsid w:val="255E1927"/>
    <w:rsid w:val="259764DF"/>
    <w:rsid w:val="26710645"/>
    <w:rsid w:val="26A91696"/>
    <w:rsid w:val="26EC7FCE"/>
    <w:rsid w:val="272F2851"/>
    <w:rsid w:val="279C6923"/>
    <w:rsid w:val="27BD1AEB"/>
    <w:rsid w:val="28FC289D"/>
    <w:rsid w:val="28FE4BB5"/>
    <w:rsid w:val="2914405B"/>
    <w:rsid w:val="29156EF2"/>
    <w:rsid w:val="2AB66697"/>
    <w:rsid w:val="2B9F1454"/>
    <w:rsid w:val="2BBC2156"/>
    <w:rsid w:val="2BF539B5"/>
    <w:rsid w:val="2C3952CF"/>
    <w:rsid w:val="2C61237F"/>
    <w:rsid w:val="2D280A7E"/>
    <w:rsid w:val="2EB8270F"/>
    <w:rsid w:val="2F0139A7"/>
    <w:rsid w:val="319A23E2"/>
    <w:rsid w:val="328937F3"/>
    <w:rsid w:val="338372B1"/>
    <w:rsid w:val="33C83BC3"/>
    <w:rsid w:val="35153592"/>
    <w:rsid w:val="35996867"/>
    <w:rsid w:val="35A90EF8"/>
    <w:rsid w:val="387B5356"/>
    <w:rsid w:val="389F0583"/>
    <w:rsid w:val="3AA74997"/>
    <w:rsid w:val="3ACD3EC4"/>
    <w:rsid w:val="3B3B1938"/>
    <w:rsid w:val="3B536115"/>
    <w:rsid w:val="3B896557"/>
    <w:rsid w:val="3BDA1CB9"/>
    <w:rsid w:val="3CE82A83"/>
    <w:rsid w:val="3CEB2B5D"/>
    <w:rsid w:val="3D12686E"/>
    <w:rsid w:val="3E0A4684"/>
    <w:rsid w:val="3E0C461C"/>
    <w:rsid w:val="3E415AC4"/>
    <w:rsid w:val="3EC066EC"/>
    <w:rsid w:val="3ED20001"/>
    <w:rsid w:val="3EE322BE"/>
    <w:rsid w:val="3EED6A2E"/>
    <w:rsid w:val="3EF25A32"/>
    <w:rsid w:val="3F0E7082"/>
    <w:rsid w:val="3F862C56"/>
    <w:rsid w:val="408814E1"/>
    <w:rsid w:val="418D49B0"/>
    <w:rsid w:val="423E7603"/>
    <w:rsid w:val="42615AA3"/>
    <w:rsid w:val="426A5D19"/>
    <w:rsid w:val="42A713D5"/>
    <w:rsid w:val="42EE0B57"/>
    <w:rsid w:val="42FC2B26"/>
    <w:rsid w:val="44B704E1"/>
    <w:rsid w:val="453756CC"/>
    <w:rsid w:val="462654C4"/>
    <w:rsid w:val="46E4318C"/>
    <w:rsid w:val="471F4D88"/>
    <w:rsid w:val="475038DD"/>
    <w:rsid w:val="479E3A47"/>
    <w:rsid w:val="47C96AEC"/>
    <w:rsid w:val="47D87266"/>
    <w:rsid w:val="48324764"/>
    <w:rsid w:val="494F4BC3"/>
    <w:rsid w:val="49A2577D"/>
    <w:rsid w:val="4A321E22"/>
    <w:rsid w:val="4A3546F1"/>
    <w:rsid w:val="4AA6224F"/>
    <w:rsid w:val="4B106456"/>
    <w:rsid w:val="4B26766C"/>
    <w:rsid w:val="4C6F2EDA"/>
    <w:rsid w:val="4E03626B"/>
    <w:rsid w:val="4F7B2533"/>
    <w:rsid w:val="508711A9"/>
    <w:rsid w:val="510E35CE"/>
    <w:rsid w:val="5162003C"/>
    <w:rsid w:val="517B4EC0"/>
    <w:rsid w:val="51B322DA"/>
    <w:rsid w:val="51CC3CA7"/>
    <w:rsid w:val="53366EE7"/>
    <w:rsid w:val="54271112"/>
    <w:rsid w:val="54523A5C"/>
    <w:rsid w:val="546E70A2"/>
    <w:rsid w:val="555C3065"/>
    <w:rsid w:val="55987088"/>
    <w:rsid w:val="56A32E66"/>
    <w:rsid w:val="56EF6751"/>
    <w:rsid w:val="576D1939"/>
    <w:rsid w:val="577747A6"/>
    <w:rsid w:val="577A27D6"/>
    <w:rsid w:val="57D0295D"/>
    <w:rsid w:val="593C56D0"/>
    <w:rsid w:val="593F171A"/>
    <w:rsid w:val="594E062F"/>
    <w:rsid w:val="59E454CF"/>
    <w:rsid w:val="59F726F3"/>
    <w:rsid w:val="5A4A0581"/>
    <w:rsid w:val="5B052582"/>
    <w:rsid w:val="5B297B8D"/>
    <w:rsid w:val="5B57543C"/>
    <w:rsid w:val="5BE066C1"/>
    <w:rsid w:val="5C1726A7"/>
    <w:rsid w:val="5C1B578B"/>
    <w:rsid w:val="5CA00DF1"/>
    <w:rsid w:val="5CFD0956"/>
    <w:rsid w:val="5D313A8F"/>
    <w:rsid w:val="5DA1040B"/>
    <w:rsid w:val="5DBD4136"/>
    <w:rsid w:val="5E7D7B12"/>
    <w:rsid w:val="5F0668E1"/>
    <w:rsid w:val="5FA74DF5"/>
    <w:rsid w:val="60895210"/>
    <w:rsid w:val="60DC0379"/>
    <w:rsid w:val="60F91A9B"/>
    <w:rsid w:val="612002A9"/>
    <w:rsid w:val="61681DAA"/>
    <w:rsid w:val="62137647"/>
    <w:rsid w:val="63FF43AB"/>
    <w:rsid w:val="64761A1E"/>
    <w:rsid w:val="65585085"/>
    <w:rsid w:val="659631C7"/>
    <w:rsid w:val="66AE7121"/>
    <w:rsid w:val="67015D83"/>
    <w:rsid w:val="676C3643"/>
    <w:rsid w:val="67B30A70"/>
    <w:rsid w:val="67EE0FDA"/>
    <w:rsid w:val="68562C5D"/>
    <w:rsid w:val="69E81028"/>
    <w:rsid w:val="6D8B5022"/>
    <w:rsid w:val="6DE06576"/>
    <w:rsid w:val="6FE65083"/>
    <w:rsid w:val="70294501"/>
    <w:rsid w:val="70656815"/>
    <w:rsid w:val="709655A9"/>
    <w:rsid w:val="710D7515"/>
    <w:rsid w:val="7139605B"/>
    <w:rsid w:val="729167CE"/>
    <w:rsid w:val="72B14FD5"/>
    <w:rsid w:val="74181201"/>
    <w:rsid w:val="743D400A"/>
    <w:rsid w:val="74590E55"/>
    <w:rsid w:val="749615E8"/>
    <w:rsid w:val="755A6876"/>
    <w:rsid w:val="755F3CFE"/>
    <w:rsid w:val="756555F5"/>
    <w:rsid w:val="760D0BC5"/>
    <w:rsid w:val="762D6621"/>
    <w:rsid w:val="76575395"/>
    <w:rsid w:val="76D266D9"/>
    <w:rsid w:val="77AD20AE"/>
    <w:rsid w:val="78286988"/>
    <w:rsid w:val="7861167A"/>
    <w:rsid w:val="78E04108"/>
    <w:rsid w:val="79181BC9"/>
    <w:rsid w:val="7A3E4002"/>
    <w:rsid w:val="7AAF6562"/>
    <w:rsid w:val="7C4D729D"/>
    <w:rsid w:val="7DCC7838"/>
    <w:rsid w:val="7EBD184F"/>
    <w:rsid w:val="7F49148B"/>
    <w:rsid w:val="7FCC371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5">
    <w:name w:val="heading 1"/>
    <w:basedOn w:val="1"/>
    <w:next w:val="1"/>
    <w:link w:val="7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6">
    <w:name w:val="heading 2"/>
    <w:basedOn w:val="1"/>
    <w:next w:val="1"/>
    <w:link w:val="61"/>
    <w:qFormat/>
    <w:uiPriority w:val="0"/>
    <w:pPr>
      <w:ind w:left="100" w:right="113"/>
      <w:outlineLvl w:val="1"/>
    </w:pPr>
    <w:rPr>
      <w:rFonts w:ascii="Microsoft JhengHei" w:hAnsi="Microsoft JhengHei" w:eastAsia="Microsoft JhengHei" w:cs="Microsoft JhengHei"/>
      <w:b/>
      <w:bCs/>
      <w:sz w:val="32"/>
      <w:szCs w:val="32"/>
    </w:rPr>
  </w:style>
  <w:style w:type="paragraph" w:styleId="7">
    <w:name w:val="heading 3"/>
    <w:basedOn w:val="1"/>
    <w:next w:val="1"/>
    <w:link w:val="72"/>
    <w:qFormat/>
    <w:uiPriority w:val="0"/>
    <w:pPr>
      <w:ind w:left="237" w:right="113"/>
      <w:outlineLvl w:val="2"/>
    </w:pPr>
    <w:rPr>
      <w:sz w:val="28"/>
      <w:szCs w:val="28"/>
    </w:rPr>
  </w:style>
  <w:style w:type="paragraph" w:styleId="8">
    <w:name w:val="heading 4"/>
    <w:basedOn w:val="1"/>
    <w:next w:val="1"/>
    <w:link w:val="73"/>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9">
    <w:name w:val="heading 5"/>
    <w:basedOn w:val="1"/>
    <w:next w:val="1"/>
    <w:link w:val="66"/>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10">
    <w:name w:val="heading 6"/>
    <w:basedOn w:val="1"/>
    <w:next w:val="1"/>
    <w:link w:val="67"/>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1">
    <w:name w:val="heading 7"/>
    <w:basedOn w:val="1"/>
    <w:next w:val="1"/>
    <w:link w:val="68"/>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2">
    <w:name w:val="heading 8"/>
    <w:basedOn w:val="1"/>
    <w:next w:val="1"/>
    <w:link w:val="69"/>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3">
    <w:name w:val="heading 9"/>
    <w:basedOn w:val="1"/>
    <w:next w:val="1"/>
    <w:link w:val="70"/>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5">
    <w:name w:val="Default Paragraph Font"/>
    <w:unhideWhenUsed/>
    <w:qFormat/>
    <w:uiPriority w:val="1"/>
  </w:style>
  <w:style w:type="table" w:default="1" w:styleId="5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style>
  <w:style w:type="paragraph" w:styleId="3">
    <w:name w:val="Body Text Indent"/>
    <w:basedOn w:val="1"/>
    <w:next w:val="4"/>
    <w:link w:val="105"/>
    <w:qFormat/>
    <w:uiPriority w:val="0"/>
    <w:pPr>
      <w:spacing w:after="120"/>
      <w:ind w:left="420" w:leftChars="200"/>
      <w:jc w:val="both"/>
    </w:pPr>
    <w:rPr>
      <w:rFonts w:asciiTheme="minorHAnsi" w:hAnsiTheme="minorHAnsi" w:cstheme="minorBidi"/>
      <w:kern w:val="2"/>
      <w:sz w:val="21"/>
      <w:szCs w:val="24"/>
      <w:lang w:eastAsia="zh-CN"/>
    </w:rPr>
  </w:style>
  <w:style w:type="paragraph" w:styleId="4">
    <w:name w:val="envelope return"/>
    <w:basedOn w:val="1"/>
    <w:qFormat/>
    <w:uiPriority w:val="0"/>
    <w:pPr>
      <w:snapToGrid w:val="0"/>
    </w:pPr>
    <w:rPr>
      <w:rFonts w:ascii="Arial" w:hAnsi="Arial"/>
    </w:rPr>
  </w:style>
  <w:style w:type="paragraph" w:styleId="14">
    <w:name w:val="annotation subject"/>
    <w:basedOn w:val="15"/>
    <w:next w:val="15"/>
    <w:link w:val="98"/>
    <w:unhideWhenUsed/>
    <w:qFormat/>
    <w:uiPriority w:val="0"/>
    <w:rPr>
      <w:rFonts w:ascii="宋体" w:hAnsi="宋体" w:cs="宋体"/>
      <w:b/>
      <w:bCs/>
    </w:rPr>
  </w:style>
  <w:style w:type="paragraph" w:styleId="15">
    <w:name w:val="annotation text"/>
    <w:basedOn w:val="1"/>
    <w:link w:val="87"/>
    <w:qFormat/>
    <w:uiPriority w:val="0"/>
    <w:rPr>
      <w:rFonts w:asciiTheme="minorHAnsi" w:hAnsiTheme="minorHAnsi" w:cstheme="minorBidi"/>
      <w:kern w:val="2"/>
      <w:sz w:val="21"/>
      <w:szCs w:val="24"/>
      <w:lang w:eastAsia="zh-CN"/>
    </w:rPr>
  </w:style>
  <w:style w:type="paragraph" w:styleId="16">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7">
    <w:name w:val="Body Text First Indent"/>
    <w:basedOn w:val="18"/>
    <w:link w:val="119"/>
    <w:qFormat/>
    <w:uiPriority w:val="0"/>
    <w:pPr>
      <w:spacing w:after="120"/>
      <w:ind w:firstLine="420" w:firstLineChars="100"/>
      <w:jc w:val="both"/>
    </w:pPr>
    <w:rPr>
      <w:rFonts w:asciiTheme="minorHAnsi" w:hAnsiTheme="minorHAnsi" w:cstheme="minorBidi"/>
      <w:kern w:val="2"/>
      <w:szCs w:val="24"/>
      <w:lang w:eastAsia="zh-CN"/>
    </w:rPr>
  </w:style>
  <w:style w:type="paragraph" w:styleId="18">
    <w:name w:val="Body Text"/>
    <w:basedOn w:val="1"/>
    <w:link w:val="57"/>
    <w:qFormat/>
    <w:uiPriority w:val="0"/>
    <w:rPr>
      <w:sz w:val="21"/>
      <w:szCs w:val="21"/>
    </w:rPr>
  </w:style>
  <w:style w:type="paragraph" w:styleId="19">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20">
    <w:name w:val="caption"/>
    <w:basedOn w:val="1"/>
    <w:next w:val="1"/>
    <w:qFormat/>
    <w:uiPriority w:val="0"/>
    <w:pPr>
      <w:jc w:val="both"/>
    </w:pPr>
    <w:rPr>
      <w:rFonts w:ascii="Arial" w:hAnsi="Arial" w:eastAsia="黑体" w:cs="Arial"/>
      <w:kern w:val="2"/>
      <w:sz w:val="20"/>
      <w:szCs w:val="20"/>
      <w:lang w:eastAsia="zh-CN"/>
    </w:rPr>
  </w:style>
  <w:style w:type="paragraph" w:styleId="21">
    <w:name w:val="Document Map"/>
    <w:basedOn w:val="1"/>
    <w:link w:val="125"/>
    <w:qFormat/>
    <w:uiPriority w:val="0"/>
    <w:pPr>
      <w:shd w:val="clear" w:color="auto" w:fill="000080"/>
      <w:jc w:val="both"/>
    </w:pPr>
    <w:rPr>
      <w:rFonts w:asciiTheme="minorHAnsi" w:hAnsiTheme="minorHAnsi" w:cstheme="minorBidi"/>
      <w:kern w:val="2"/>
      <w:sz w:val="21"/>
      <w:szCs w:val="24"/>
      <w:lang w:eastAsia="zh-CN"/>
    </w:rPr>
  </w:style>
  <w:style w:type="paragraph" w:styleId="22">
    <w:name w:val="Body Text 3"/>
    <w:basedOn w:val="1"/>
    <w:link w:val="102"/>
    <w:qFormat/>
    <w:uiPriority w:val="0"/>
    <w:pPr>
      <w:jc w:val="both"/>
    </w:pPr>
    <w:rPr>
      <w:rFonts w:hAnsiTheme="minorHAnsi" w:eastAsiaTheme="minorEastAsia" w:cstheme="minorBidi"/>
      <w:kern w:val="2"/>
      <w:sz w:val="24"/>
      <w:lang w:eastAsia="zh-CN"/>
    </w:rPr>
  </w:style>
  <w:style w:type="paragraph" w:styleId="23">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4">
    <w:name w:val="toc 3"/>
    <w:basedOn w:val="1"/>
    <w:next w:val="1"/>
    <w:qFormat/>
    <w:uiPriority w:val="39"/>
    <w:pPr>
      <w:spacing w:line="272" w:lineRule="exact"/>
      <w:ind w:left="940"/>
    </w:pPr>
    <w:rPr>
      <w:sz w:val="21"/>
      <w:szCs w:val="21"/>
    </w:rPr>
  </w:style>
  <w:style w:type="paragraph" w:styleId="25">
    <w:name w:val="Plain Text"/>
    <w:basedOn w:val="1"/>
    <w:link w:val="89"/>
    <w:qFormat/>
    <w:uiPriority w:val="0"/>
    <w:pPr>
      <w:jc w:val="both"/>
    </w:pPr>
    <w:rPr>
      <w:rFonts w:hAnsi="Courier New" w:cstheme="minorBidi"/>
      <w:kern w:val="2"/>
      <w:sz w:val="21"/>
      <w:szCs w:val="21"/>
      <w:lang w:eastAsia="zh-CN"/>
    </w:rPr>
  </w:style>
  <w:style w:type="paragraph" w:styleId="26">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7">
    <w:name w:val="Date"/>
    <w:basedOn w:val="1"/>
    <w:next w:val="1"/>
    <w:link w:val="96"/>
    <w:unhideWhenUsed/>
    <w:qFormat/>
    <w:uiPriority w:val="0"/>
    <w:pPr>
      <w:ind w:left="100" w:leftChars="2500"/>
    </w:pPr>
  </w:style>
  <w:style w:type="paragraph" w:styleId="28">
    <w:name w:val="Body Text Indent 2"/>
    <w:basedOn w:val="1"/>
    <w:link w:val="127"/>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9">
    <w:name w:val="endnote text"/>
    <w:basedOn w:val="1"/>
    <w:link w:val="117"/>
    <w:qFormat/>
    <w:uiPriority w:val="0"/>
    <w:pPr>
      <w:snapToGrid w:val="0"/>
    </w:pPr>
    <w:rPr>
      <w:rFonts w:asciiTheme="minorHAnsi" w:hAnsiTheme="minorHAnsi" w:cstheme="minorBidi"/>
      <w:kern w:val="2"/>
      <w:sz w:val="21"/>
      <w:szCs w:val="24"/>
      <w:lang w:eastAsia="zh-CN"/>
    </w:rPr>
  </w:style>
  <w:style w:type="paragraph" w:styleId="30">
    <w:name w:val="Balloon Text"/>
    <w:basedOn w:val="1"/>
    <w:link w:val="82"/>
    <w:unhideWhenUsed/>
    <w:qFormat/>
    <w:uiPriority w:val="0"/>
    <w:rPr>
      <w:sz w:val="18"/>
      <w:szCs w:val="18"/>
    </w:rPr>
  </w:style>
  <w:style w:type="paragraph" w:styleId="31">
    <w:name w:val="footer"/>
    <w:basedOn w:val="1"/>
    <w:link w:val="58"/>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2">
    <w:name w:val="header"/>
    <w:basedOn w:val="1"/>
    <w:link w:val="77"/>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3">
    <w:name w:val="toc 1"/>
    <w:basedOn w:val="1"/>
    <w:next w:val="1"/>
    <w:qFormat/>
    <w:uiPriority w:val="39"/>
    <w:pPr>
      <w:spacing w:line="272" w:lineRule="exact"/>
      <w:ind w:left="100"/>
    </w:pPr>
    <w:rPr>
      <w:sz w:val="21"/>
      <w:szCs w:val="21"/>
    </w:rPr>
  </w:style>
  <w:style w:type="paragraph" w:styleId="34">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5">
    <w:name w:val="Subtitle"/>
    <w:basedOn w:val="1"/>
    <w:link w:val="179"/>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6">
    <w:name w:val="footnote text"/>
    <w:basedOn w:val="1"/>
    <w:link w:val="122"/>
    <w:qFormat/>
    <w:uiPriority w:val="0"/>
    <w:pPr>
      <w:snapToGrid w:val="0"/>
    </w:pPr>
    <w:rPr>
      <w:rFonts w:asciiTheme="minorHAnsi" w:hAnsiTheme="minorHAnsi" w:cstheme="minorBidi"/>
      <w:kern w:val="2"/>
      <w:sz w:val="18"/>
      <w:szCs w:val="18"/>
      <w:lang w:eastAsia="zh-CN"/>
    </w:rPr>
  </w:style>
  <w:style w:type="paragraph" w:styleId="37">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8">
    <w:name w:val="Body Text Indent 3"/>
    <w:basedOn w:val="1"/>
    <w:link w:val="129"/>
    <w:qFormat/>
    <w:uiPriority w:val="0"/>
    <w:pPr>
      <w:spacing w:after="120"/>
      <w:ind w:left="420" w:leftChars="200"/>
      <w:jc w:val="both"/>
    </w:pPr>
    <w:rPr>
      <w:rFonts w:asciiTheme="minorHAnsi" w:hAnsiTheme="minorHAnsi" w:cstheme="minorBidi"/>
      <w:kern w:val="2"/>
      <w:sz w:val="16"/>
      <w:szCs w:val="16"/>
      <w:lang w:eastAsia="zh-CN"/>
    </w:rPr>
  </w:style>
  <w:style w:type="paragraph" w:styleId="39">
    <w:name w:val="toc 2"/>
    <w:basedOn w:val="1"/>
    <w:next w:val="1"/>
    <w:qFormat/>
    <w:uiPriority w:val="39"/>
    <w:pPr>
      <w:spacing w:line="272" w:lineRule="exact"/>
      <w:ind w:left="520"/>
    </w:pPr>
    <w:rPr>
      <w:sz w:val="21"/>
      <w:szCs w:val="21"/>
    </w:rPr>
  </w:style>
  <w:style w:type="paragraph" w:styleId="40">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41">
    <w:name w:val="Body Text 2"/>
    <w:basedOn w:val="1"/>
    <w:link w:val="191"/>
    <w:unhideWhenUsed/>
    <w:qFormat/>
    <w:uiPriority w:val="99"/>
    <w:pPr>
      <w:spacing w:after="120" w:line="480" w:lineRule="auto"/>
    </w:pPr>
  </w:style>
  <w:style w:type="paragraph" w:styleId="42">
    <w:name w:val="Normal (Web)"/>
    <w:basedOn w:val="1"/>
    <w:qFormat/>
    <w:uiPriority w:val="0"/>
    <w:pPr>
      <w:widowControl/>
      <w:spacing w:before="100" w:beforeAutospacing="1" w:after="100" w:afterAutospacing="1"/>
    </w:pPr>
    <w:rPr>
      <w:sz w:val="24"/>
      <w:szCs w:val="24"/>
      <w:lang w:eastAsia="zh-CN"/>
    </w:rPr>
  </w:style>
  <w:style w:type="paragraph" w:styleId="43">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4">
    <w:name w:val="Title"/>
    <w:basedOn w:val="1"/>
    <w:link w:val="131"/>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Emphasis"/>
    <w:basedOn w:val="45"/>
    <w:qFormat/>
    <w:uiPriority w:val="20"/>
    <w:rPr>
      <w:i/>
      <w:iCs/>
    </w:rPr>
  </w:style>
  <w:style w:type="character" w:styleId="51">
    <w:name w:val="Hyperlink"/>
    <w:basedOn w:val="45"/>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table" w:styleId="55">
    <w:name w:val="Table Grid"/>
    <w:basedOn w:val="5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6">
    <w:name w:val="正文文本 Char"/>
    <w:basedOn w:val="45"/>
    <w:qFormat/>
    <w:uiPriority w:val="0"/>
    <w:rPr>
      <w:rFonts w:ascii="宋体" w:hAnsi="宋体" w:eastAsia="宋体" w:cs="宋体"/>
      <w:kern w:val="0"/>
      <w:sz w:val="22"/>
      <w:lang w:eastAsia="en-US"/>
    </w:rPr>
  </w:style>
  <w:style w:type="character" w:customStyle="1" w:styleId="57">
    <w:name w:val="正文文本 Char1"/>
    <w:basedOn w:val="45"/>
    <w:link w:val="18"/>
    <w:qFormat/>
    <w:uiPriority w:val="1"/>
    <w:rPr>
      <w:rFonts w:ascii="宋体" w:hAnsi="宋体" w:eastAsia="宋体" w:cs="宋体"/>
      <w:kern w:val="0"/>
      <w:szCs w:val="21"/>
      <w:lang w:eastAsia="en-US"/>
    </w:rPr>
  </w:style>
  <w:style w:type="character" w:customStyle="1" w:styleId="58">
    <w:name w:val="页脚 Char2"/>
    <w:link w:val="31"/>
    <w:qFormat/>
    <w:uiPriority w:val="99"/>
    <w:rPr>
      <w:sz w:val="18"/>
      <w:szCs w:val="18"/>
    </w:rPr>
  </w:style>
  <w:style w:type="character" w:customStyle="1" w:styleId="59">
    <w:name w:val="页脚 Char"/>
    <w:basedOn w:val="45"/>
    <w:qFormat/>
    <w:uiPriority w:val="99"/>
    <w:rPr>
      <w:rFonts w:ascii="宋体" w:hAnsi="宋体" w:eastAsia="宋体" w:cs="宋体"/>
      <w:kern w:val="0"/>
      <w:sz w:val="18"/>
      <w:szCs w:val="18"/>
      <w:lang w:eastAsia="en-US"/>
    </w:rPr>
  </w:style>
  <w:style w:type="character" w:customStyle="1" w:styleId="60">
    <w:name w:val="标题 2 Char"/>
    <w:basedOn w:val="45"/>
    <w:qFormat/>
    <w:uiPriority w:val="0"/>
    <w:rPr>
      <w:rFonts w:asciiTheme="majorHAnsi" w:hAnsiTheme="majorHAnsi" w:eastAsiaTheme="majorEastAsia" w:cstheme="majorBidi"/>
      <w:b/>
      <w:bCs/>
      <w:kern w:val="0"/>
      <w:sz w:val="32"/>
      <w:szCs w:val="32"/>
      <w:lang w:eastAsia="en-US"/>
    </w:rPr>
  </w:style>
  <w:style w:type="character" w:customStyle="1" w:styleId="61">
    <w:name w:val="标题 2 Char1"/>
    <w:basedOn w:val="45"/>
    <w:link w:val="6"/>
    <w:qFormat/>
    <w:uiPriority w:val="99"/>
    <w:rPr>
      <w:rFonts w:ascii="Microsoft JhengHei" w:hAnsi="Microsoft JhengHei" w:eastAsia="Microsoft JhengHei" w:cs="Microsoft JhengHei"/>
      <w:b/>
      <w:bCs/>
      <w:kern w:val="0"/>
      <w:sz w:val="32"/>
      <w:szCs w:val="32"/>
      <w:lang w:eastAsia="en-US"/>
    </w:rPr>
  </w:style>
  <w:style w:type="paragraph" w:customStyle="1" w:styleId="62">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3">
    <w:name w:val="标题 1 Char"/>
    <w:basedOn w:val="45"/>
    <w:qFormat/>
    <w:uiPriority w:val="0"/>
    <w:rPr>
      <w:rFonts w:ascii="宋体" w:hAnsi="宋体" w:eastAsia="宋体" w:cs="宋体"/>
      <w:b/>
      <w:bCs/>
      <w:kern w:val="44"/>
      <w:sz w:val="44"/>
      <w:szCs w:val="44"/>
      <w:lang w:eastAsia="en-US"/>
    </w:rPr>
  </w:style>
  <w:style w:type="character" w:customStyle="1" w:styleId="64">
    <w:name w:val="标题 3 Char"/>
    <w:basedOn w:val="45"/>
    <w:qFormat/>
    <w:uiPriority w:val="0"/>
    <w:rPr>
      <w:rFonts w:ascii="宋体" w:hAnsi="宋体" w:eastAsia="宋体" w:cs="宋体"/>
      <w:b/>
      <w:bCs/>
      <w:kern w:val="0"/>
      <w:sz w:val="32"/>
      <w:szCs w:val="32"/>
      <w:lang w:eastAsia="en-US"/>
    </w:rPr>
  </w:style>
  <w:style w:type="character" w:customStyle="1" w:styleId="65">
    <w:name w:val="标题 4 Char"/>
    <w:basedOn w:val="45"/>
    <w:qFormat/>
    <w:uiPriority w:val="0"/>
    <w:rPr>
      <w:rFonts w:asciiTheme="majorHAnsi" w:hAnsiTheme="majorHAnsi" w:eastAsiaTheme="majorEastAsia" w:cstheme="majorBidi"/>
      <w:b/>
      <w:bCs/>
      <w:kern w:val="0"/>
      <w:sz w:val="28"/>
      <w:szCs w:val="28"/>
      <w:lang w:eastAsia="en-US"/>
    </w:rPr>
  </w:style>
  <w:style w:type="character" w:customStyle="1" w:styleId="66">
    <w:name w:val="标题 5 Char"/>
    <w:basedOn w:val="45"/>
    <w:link w:val="9"/>
    <w:qFormat/>
    <w:uiPriority w:val="0"/>
    <w:rPr>
      <w:rFonts w:ascii="Times New Roman" w:hAnsi="Times New Roman" w:eastAsia="宋体" w:cs="Times New Roman"/>
      <w:b/>
      <w:bCs/>
      <w:sz w:val="28"/>
      <w:szCs w:val="28"/>
    </w:rPr>
  </w:style>
  <w:style w:type="character" w:customStyle="1" w:styleId="67">
    <w:name w:val="标题 6 Char"/>
    <w:basedOn w:val="45"/>
    <w:link w:val="10"/>
    <w:qFormat/>
    <w:uiPriority w:val="0"/>
    <w:rPr>
      <w:rFonts w:ascii="Arial" w:hAnsi="Arial" w:eastAsia="黑体" w:cs="Times New Roman"/>
      <w:b/>
      <w:bCs/>
      <w:kern w:val="0"/>
      <w:sz w:val="24"/>
      <w:szCs w:val="24"/>
    </w:rPr>
  </w:style>
  <w:style w:type="character" w:customStyle="1" w:styleId="68">
    <w:name w:val="标题 7 Char"/>
    <w:basedOn w:val="45"/>
    <w:link w:val="11"/>
    <w:qFormat/>
    <w:uiPriority w:val="0"/>
    <w:rPr>
      <w:rFonts w:ascii="Times New Roman" w:hAnsi="Times New Roman" w:eastAsia="宋体" w:cs="Times New Roman"/>
      <w:b/>
      <w:bCs/>
      <w:kern w:val="0"/>
      <w:sz w:val="24"/>
      <w:szCs w:val="24"/>
    </w:rPr>
  </w:style>
  <w:style w:type="character" w:customStyle="1" w:styleId="69">
    <w:name w:val="标题 8 Char"/>
    <w:basedOn w:val="45"/>
    <w:link w:val="12"/>
    <w:qFormat/>
    <w:uiPriority w:val="0"/>
    <w:rPr>
      <w:rFonts w:ascii="Arial" w:hAnsi="Arial" w:eastAsia="黑体" w:cs="Times New Roman"/>
      <w:kern w:val="0"/>
      <w:sz w:val="24"/>
      <w:szCs w:val="24"/>
    </w:rPr>
  </w:style>
  <w:style w:type="character" w:customStyle="1" w:styleId="70">
    <w:name w:val="标题 9 Char"/>
    <w:basedOn w:val="45"/>
    <w:link w:val="13"/>
    <w:qFormat/>
    <w:uiPriority w:val="0"/>
    <w:rPr>
      <w:rFonts w:ascii="Arial" w:hAnsi="Arial" w:eastAsia="黑体" w:cs="Times New Roman"/>
      <w:kern w:val="0"/>
      <w:szCs w:val="21"/>
    </w:rPr>
  </w:style>
  <w:style w:type="character" w:customStyle="1" w:styleId="71">
    <w:name w:val="标题 1 Char1"/>
    <w:basedOn w:val="45"/>
    <w:link w:val="5"/>
    <w:qFormat/>
    <w:uiPriority w:val="99"/>
    <w:rPr>
      <w:rFonts w:ascii="Microsoft JhengHei" w:hAnsi="Microsoft JhengHei" w:eastAsia="Microsoft JhengHei" w:cs="Microsoft JhengHei"/>
      <w:b/>
      <w:bCs/>
      <w:kern w:val="0"/>
      <w:sz w:val="44"/>
      <w:szCs w:val="44"/>
      <w:lang w:eastAsia="en-US"/>
    </w:rPr>
  </w:style>
  <w:style w:type="character" w:customStyle="1" w:styleId="72">
    <w:name w:val="标题 3 Char1"/>
    <w:basedOn w:val="45"/>
    <w:link w:val="7"/>
    <w:qFormat/>
    <w:uiPriority w:val="0"/>
    <w:rPr>
      <w:rFonts w:ascii="宋体" w:hAnsi="宋体" w:eastAsia="宋体" w:cs="宋体"/>
      <w:kern w:val="0"/>
      <w:sz w:val="28"/>
      <w:szCs w:val="28"/>
      <w:lang w:eastAsia="en-US"/>
    </w:rPr>
  </w:style>
  <w:style w:type="character" w:customStyle="1" w:styleId="73">
    <w:name w:val="标题 4 Char1"/>
    <w:basedOn w:val="45"/>
    <w:link w:val="8"/>
    <w:qFormat/>
    <w:uiPriority w:val="0"/>
    <w:rPr>
      <w:rFonts w:ascii="Times New Roman" w:hAnsi="Times New Roman" w:eastAsia="Times New Roman" w:cs="Times New Roman"/>
      <w:b/>
      <w:bCs/>
      <w:kern w:val="0"/>
      <w:szCs w:val="21"/>
      <w:lang w:eastAsia="en-US"/>
    </w:rPr>
  </w:style>
  <w:style w:type="table" w:customStyle="1" w:styleId="74">
    <w:name w:val="Table Normal"/>
    <w:unhideWhenUsed/>
    <w:qFormat/>
    <w:uiPriority w:val="2"/>
    <w:pPr>
      <w:widowControl w:val="0"/>
    </w:pPr>
    <w:rPr>
      <w:sz w:val="22"/>
      <w:lang w:eastAsia="en-US"/>
    </w:rPr>
    <w:tblPr>
      <w:tblLayout w:type="fixed"/>
      <w:tblCellMar>
        <w:top w:w="0" w:type="dxa"/>
        <w:left w:w="0" w:type="dxa"/>
        <w:bottom w:w="0" w:type="dxa"/>
        <w:right w:w="0" w:type="dxa"/>
      </w:tblCellMar>
    </w:tblPr>
  </w:style>
  <w:style w:type="paragraph" w:customStyle="1" w:styleId="75">
    <w:name w:val="列表段落1"/>
    <w:basedOn w:val="1"/>
    <w:qFormat/>
    <w:uiPriority w:val="1"/>
  </w:style>
  <w:style w:type="paragraph" w:customStyle="1" w:styleId="76">
    <w:name w:val="Table Paragraph"/>
    <w:basedOn w:val="1"/>
    <w:qFormat/>
    <w:uiPriority w:val="1"/>
  </w:style>
  <w:style w:type="character" w:customStyle="1" w:styleId="77">
    <w:name w:val="页眉 Char2"/>
    <w:link w:val="32"/>
    <w:qFormat/>
    <w:uiPriority w:val="99"/>
    <w:rPr>
      <w:sz w:val="18"/>
      <w:szCs w:val="18"/>
    </w:rPr>
  </w:style>
  <w:style w:type="character" w:customStyle="1" w:styleId="78">
    <w:name w:val="页眉 Char"/>
    <w:basedOn w:val="45"/>
    <w:qFormat/>
    <w:uiPriority w:val="0"/>
    <w:rPr>
      <w:rFonts w:ascii="宋体" w:hAnsi="宋体" w:eastAsia="宋体" w:cs="宋体"/>
      <w:kern w:val="0"/>
      <w:sz w:val="18"/>
      <w:szCs w:val="18"/>
      <w:lang w:eastAsia="en-US"/>
    </w:rPr>
  </w:style>
  <w:style w:type="character" w:customStyle="1" w:styleId="79">
    <w:name w:val="页脚 Char1"/>
    <w:basedOn w:val="45"/>
    <w:semiHidden/>
    <w:qFormat/>
    <w:uiPriority w:val="99"/>
    <w:rPr>
      <w:rFonts w:ascii="宋体" w:hAnsi="宋体" w:eastAsia="宋体" w:cs="宋体"/>
      <w:sz w:val="18"/>
      <w:szCs w:val="18"/>
    </w:rPr>
  </w:style>
  <w:style w:type="character" w:customStyle="1" w:styleId="80">
    <w:name w:val="页眉 Char1"/>
    <w:basedOn w:val="45"/>
    <w:semiHidden/>
    <w:qFormat/>
    <w:uiPriority w:val="99"/>
    <w:rPr>
      <w:rFonts w:ascii="宋体" w:hAnsi="宋体" w:eastAsia="宋体" w:cs="宋体"/>
      <w:sz w:val="18"/>
      <w:szCs w:val="18"/>
    </w:rPr>
  </w:style>
  <w:style w:type="character" w:customStyle="1" w:styleId="81">
    <w:name w:val="批注框文本 Char"/>
    <w:basedOn w:val="45"/>
    <w:qFormat/>
    <w:uiPriority w:val="0"/>
    <w:rPr>
      <w:rFonts w:ascii="宋体" w:hAnsi="宋体" w:eastAsia="宋体" w:cs="宋体"/>
      <w:kern w:val="0"/>
      <w:sz w:val="18"/>
      <w:szCs w:val="18"/>
      <w:lang w:eastAsia="en-US"/>
    </w:rPr>
  </w:style>
  <w:style w:type="character" w:customStyle="1" w:styleId="82">
    <w:name w:val="批注框文本 Char1"/>
    <w:basedOn w:val="45"/>
    <w:link w:val="30"/>
    <w:semiHidden/>
    <w:qFormat/>
    <w:uiPriority w:val="0"/>
    <w:rPr>
      <w:rFonts w:ascii="宋体" w:hAnsi="宋体" w:eastAsia="宋体" w:cs="宋体"/>
      <w:kern w:val="0"/>
      <w:sz w:val="18"/>
      <w:szCs w:val="18"/>
      <w:lang w:eastAsia="en-US"/>
    </w:rPr>
  </w:style>
  <w:style w:type="paragraph" w:customStyle="1" w:styleId="83">
    <w:name w:val="TOC 标题1"/>
    <w:basedOn w:val="5"/>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4">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5">
    <w:name w:val="普通文字 Char Char"/>
    <w:qFormat/>
    <w:uiPriority w:val="0"/>
    <w:rPr>
      <w:rFonts w:ascii="宋体" w:hAnsi="Courier New" w:eastAsia="宋体" w:cs="Courier New"/>
      <w:kern w:val="2"/>
      <w:sz w:val="21"/>
      <w:szCs w:val="21"/>
      <w:lang w:val="en-US" w:eastAsia="zh-CN" w:bidi="ar-SA"/>
    </w:rPr>
  </w:style>
  <w:style w:type="paragraph" w:customStyle="1" w:styleId="86">
    <w:name w:val="p20"/>
    <w:basedOn w:val="1"/>
    <w:qFormat/>
    <w:uiPriority w:val="0"/>
    <w:pPr>
      <w:widowControl/>
    </w:pPr>
    <w:rPr>
      <w:sz w:val="21"/>
      <w:szCs w:val="21"/>
      <w:lang w:eastAsia="zh-CN"/>
    </w:rPr>
  </w:style>
  <w:style w:type="character" w:customStyle="1" w:styleId="87">
    <w:name w:val="批注文字 Char"/>
    <w:link w:val="15"/>
    <w:qFormat/>
    <w:uiPriority w:val="0"/>
    <w:rPr>
      <w:rFonts w:eastAsia="宋体"/>
      <w:szCs w:val="24"/>
    </w:rPr>
  </w:style>
  <w:style w:type="character" w:customStyle="1" w:styleId="88">
    <w:name w:val="批注文字 Char1"/>
    <w:basedOn w:val="45"/>
    <w:semiHidden/>
    <w:qFormat/>
    <w:uiPriority w:val="99"/>
    <w:rPr>
      <w:rFonts w:ascii="宋体" w:hAnsi="宋体" w:eastAsia="宋体" w:cs="宋体"/>
      <w:kern w:val="0"/>
      <w:sz w:val="22"/>
      <w:lang w:eastAsia="en-US"/>
    </w:rPr>
  </w:style>
  <w:style w:type="character" w:customStyle="1" w:styleId="89">
    <w:name w:val="纯文本 Char2"/>
    <w:link w:val="25"/>
    <w:qFormat/>
    <w:uiPriority w:val="0"/>
    <w:rPr>
      <w:rFonts w:ascii="宋体" w:hAnsi="Courier New" w:eastAsia="宋体"/>
      <w:szCs w:val="21"/>
    </w:rPr>
  </w:style>
  <w:style w:type="character" w:customStyle="1" w:styleId="90">
    <w:name w:val="纯文本 Char"/>
    <w:basedOn w:val="45"/>
    <w:qFormat/>
    <w:uiPriority w:val="0"/>
    <w:rPr>
      <w:rFonts w:ascii="宋体" w:hAnsi="Courier New" w:eastAsia="宋体" w:cs="Courier New"/>
      <w:kern w:val="0"/>
      <w:szCs w:val="21"/>
      <w:lang w:eastAsia="en-US"/>
    </w:rPr>
  </w:style>
  <w:style w:type="character" w:customStyle="1" w:styleId="91">
    <w:name w:val="纯文本 Char1"/>
    <w:basedOn w:val="45"/>
    <w:semiHidden/>
    <w:qFormat/>
    <w:uiPriority w:val="99"/>
    <w:rPr>
      <w:rFonts w:ascii="宋体" w:hAnsi="Courier New" w:eastAsia="宋体" w:cs="Courier New"/>
      <w:sz w:val="21"/>
      <w:szCs w:val="21"/>
    </w:rPr>
  </w:style>
  <w:style w:type="paragraph" w:customStyle="1" w:styleId="92">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3">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4">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5">
    <w:name w:val="日期 Char"/>
    <w:basedOn w:val="45"/>
    <w:qFormat/>
    <w:uiPriority w:val="0"/>
    <w:rPr>
      <w:rFonts w:ascii="宋体" w:hAnsi="宋体" w:eastAsia="宋体" w:cs="宋体"/>
      <w:kern w:val="0"/>
      <w:sz w:val="22"/>
      <w:lang w:eastAsia="en-US"/>
    </w:rPr>
  </w:style>
  <w:style w:type="character" w:customStyle="1" w:styleId="96">
    <w:name w:val="日期 Char1"/>
    <w:basedOn w:val="45"/>
    <w:link w:val="27"/>
    <w:qFormat/>
    <w:uiPriority w:val="0"/>
    <w:rPr>
      <w:rFonts w:ascii="宋体" w:hAnsi="宋体" w:eastAsia="宋体" w:cs="宋体"/>
      <w:kern w:val="0"/>
      <w:sz w:val="22"/>
      <w:lang w:eastAsia="en-US"/>
    </w:rPr>
  </w:style>
  <w:style w:type="character" w:customStyle="1" w:styleId="97">
    <w:name w:val="批注主题 Char"/>
    <w:basedOn w:val="88"/>
    <w:qFormat/>
    <w:uiPriority w:val="0"/>
    <w:rPr>
      <w:rFonts w:ascii="宋体" w:hAnsi="宋体" w:eastAsia="宋体" w:cs="宋体"/>
      <w:b/>
      <w:bCs/>
      <w:kern w:val="0"/>
      <w:sz w:val="22"/>
      <w:lang w:eastAsia="en-US"/>
    </w:rPr>
  </w:style>
  <w:style w:type="character" w:customStyle="1" w:styleId="98">
    <w:name w:val="批注主题 Char1"/>
    <w:basedOn w:val="87"/>
    <w:link w:val="14"/>
    <w:qFormat/>
    <w:uiPriority w:val="0"/>
    <w:rPr>
      <w:rFonts w:ascii="宋体" w:hAnsi="宋体" w:eastAsia="宋体" w:cs="宋体"/>
      <w:b/>
      <w:bCs/>
      <w:szCs w:val="24"/>
    </w:rPr>
  </w:style>
  <w:style w:type="character" w:customStyle="1" w:styleId="99">
    <w:name w:val="apple-converted-space"/>
    <w:basedOn w:val="45"/>
    <w:qFormat/>
    <w:uiPriority w:val="0"/>
  </w:style>
  <w:style w:type="character" w:customStyle="1" w:styleId="100">
    <w:name w:val="5号正文 Char"/>
    <w:link w:val="101"/>
    <w:qFormat/>
    <w:uiPriority w:val="0"/>
    <w:rPr>
      <w:rFonts w:ascii="楷体_GB2312" w:hAnsi="宋体" w:eastAsia="楷体_GB2312"/>
      <w:snapToGrid w:val="0"/>
      <w:sz w:val="24"/>
      <w:szCs w:val="28"/>
    </w:rPr>
  </w:style>
  <w:style w:type="paragraph" w:customStyle="1" w:styleId="101">
    <w:name w:val="5号正文"/>
    <w:link w:val="100"/>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2">
    <w:name w:val="正文文本 3 Char"/>
    <w:link w:val="22"/>
    <w:qFormat/>
    <w:uiPriority w:val="0"/>
    <w:rPr>
      <w:rFonts w:ascii="宋体"/>
      <w:sz w:val="24"/>
    </w:rPr>
  </w:style>
  <w:style w:type="character" w:customStyle="1" w:styleId="103">
    <w:name w:val="正文文本 3 Char1"/>
    <w:basedOn w:val="45"/>
    <w:semiHidden/>
    <w:qFormat/>
    <w:uiPriority w:val="99"/>
    <w:rPr>
      <w:rFonts w:ascii="宋体" w:hAnsi="宋体" w:eastAsia="宋体" w:cs="宋体"/>
      <w:kern w:val="0"/>
      <w:sz w:val="16"/>
      <w:szCs w:val="16"/>
      <w:lang w:eastAsia="en-US"/>
    </w:rPr>
  </w:style>
  <w:style w:type="character" w:customStyle="1" w:styleId="104">
    <w:name w:val="正文文本 3 字符"/>
    <w:basedOn w:val="45"/>
    <w:qFormat/>
    <w:uiPriority w:val="0"/>
    <w:rPr>
      <w:rFonts w:ascii="宋体" w:hAnsi="宋体" w:eastAsia="宋体" w:cs="宋体"/>
      <w:sz w:val="16"/>
      <w:szCs w:val="16"/>
    </w:rPr>
  </w:style>
  <w:style w:type="character" w:customStyle="1" w:styleId="105">
    <w:name w:val="正文文本缩进 Char"/>
    <w:link w:val="3"/>
    <w:qFormat/>
    <w:uiPriority w:val="0"/>
    <w:rPr>
      <w:rFonts w:eastAsia="宋体"/>
      <w:szCs w:val="24"/>
    </w:rPr>
  </w:style>
  <w:style w:type="character" w:customStyle="1" w:styleId="106">
    <w:name w:val="正文文本缩进 Char1"/>
    <w:basedOn w:val="45"/>
    <w:semiHidden/>
    <w:qFormat/>
    <w:uiPriority w:val="99"/>
    <w:rPr>
      <w:rFonts w:ascii="宋体" w:hAnsi="宋体" w:eastAsia="宋体" w:cs="宋体"/>
      <w:kern w:val="0"/>
      <w:sz w:val="22"/>
      <w:lang w:eastAsia="en-US"/>
    </w:rPr>
  </w:style>
  <w:style w:type="character" w:customStyle="1" w:styleId="107">
    <w:name w:val="正文文本缩进 字符"/>
    <w:basedOn w:val="45"/>
    <w:semiHidden/>
    <w:qFormat/>
    <w:uiPriority w:val="99"/>
    <w:rPr>
      <w:rFonts w:ascii="宋体" w:hAnsi="宋体" w:eastAsia="宋体" w:cs="宋体"/>
    </w:rPr>
  </w:style>
  <w:style w:type="paragraph" w:customStyle="1" w:styleId="108">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9">
    <w:name w:val="标题 5 字符"/>
    <w:basedOn w:val="45"/>
    <w:semiHidden/>
    <w:qFormat/>
    <w:uiPriority w:val="9"/>
    <w:rPr>
      <w:rFonts w:ascii="宋体" w:hAnsi="宋体" w:eastAsia="宋体" w:cs="宋体"/>
      <w:b/>
      <w:bCs/>
      <w:sz w:val="28"/>
      <w:szCs w:val="28"/>
    </w:rPr>
  </w:style>
  <w:style w:type="character" w:customStyle="1" w:styleId="110">
    <w:name w:val="标题 6 字符"/>
    <w:basedOn w:val="45"/>
    <w:semiHidden/>
    <w:qFormat/>
    <w:uiPriority w:val="9"/>
    <w:rPr>
      <w:rFonts w:asciiTheme="majorHAnsi" w:hAnsiTheme="majorHAnsi" w:eastAsiaTheme="majorEastAsia" w:cstheme="majorBidi"/>
      <w:b/>
      <w:bCs/>
      <w:sz w:val="24"/>
      <w:szCs w:val="24"/>
    </w:rPr>
  </w:style>
  <w:style w:type="character" w:customStyle="1" w:styleId="111">
    <w:name w:val="标题 7 字符"/>
    <w:basedOn w:val="45"/>
    <w:semiHidden/>
    <w:qFormat/>
    <w:uiPriority w:val="9"/>
    <w:rPr>
      <w:rFonts w:ascii="宋体" w:hAnsi="宋体" w:eastAsia="宋体" w:cs="宋体"/>
      <w:b/>
      <w:bCs/>
      <w:sz w:val="24"/>
      <w:szCs w:val="24"/>
    </w:rPr>
  </w:style>
  <w:style w:type="character" w:customStyle="1" w:styleId="112">
    <w:name w:val="标题 8 字符"/>
    <w:basedOn w:val="45"/>
    <w:semiHidden/>
    <w:qFormat/>
    <w:uiPriority w:val="9"/>
    <w:rPr>
      <w:rFonts w:asciiTheme="majorHAnsi" w:hAnsiTheme="majorHAnsi" w:eastAsiaTheme="majorEastAsia" w:cstheme="majorBidi"/>
      <w:sz w:val="24"/>
      <w:szCs w:val="24"/>
    </w:rPr>
  </w:style>
  <w:style w:type="character" w:customStyle="1" w:styleId="113">
    <w:name w:val="标题 9 字符"/>
    <w:basedOn w:val="45"/>
    <w:semiHidden/>
    <w:qFormat/>
    <w:uiPriority w:val="9"/>
    <w:rPr>
      <w:rFonts w:asciiTheme="majorHAnsi" w:hAnsiTheme="majorHAnsi" w:eastAsiaTheme="majorEastAsia" w:cstheme="majorBidi"/>
      <w:sz w:val="21"/>
      <w:szCs w:val="21"/>
    </w:rPr>
  </w:style>
  <w:style w:type="character" w:customStyle="1" w:styleId="114">
    <w:name w:val="招标节 Char"/>
    <w:link w:val="115"/>
    <w:qFormat/>
    <w:uiPriority w:val="0"/>
    <w:rPr>
      <w:rFonts w:ascii="宋体" w:hAnsi="宋体" w:eastAsia="宋体"/>
      <w:b/>
      <w:sz w:val="28"/>
      <w:szCs w:val="28"/>
    </w:rPr>
  </w:style>
  <w:style w:type="paragraph" w:customStyle="1" w:styleId="115">
    <w:name w:val="招标节"/>
    <w:basedOn w:val="1"/>
    <w:next w:val="1"/>
    <w:link w:val="114"/>
    <w:qFormat/>
    <w:uiPriority w:val="0"/>
    <w:pPr>
      <w:spacing w:beforeLines="50" w:afterLines="50" w:line="360" w:lineRule="auto"/>
      <w:outlineLvl w:val="1"/>
    </w:pPr>
    <w:rPr>
      <w:rFonts w:cstheme="minorBidi"/>
      <w:b/>
      <w:kern w:val="2"/>
      <w:sz w:val="28"/>
      <w:szCs w:val="28"/>
      <w:lang w:eastAsia="zh-CN"/>
    </w:rPr>
  </w:style>
  <w:style w:type="character" w:customStyle="1" w:styleId="116">
    <w:name w:val="tpc_content1"/>
    <w:qFormat/>
    <w:uiPriority w:val="0"/>
    <w:rPr>
      <w:sz w:val="20"/>
      <w:szCs w:val="20"/>
    </w:rPr>
  </w:style>
  <w:style w:type="character" w:customStyle="1" w:styleId="117">
    <w:name w:val="尾注文本 Char"/>
    <w:link w:val="29"/>
    <w:qFormat/>
    <w:uiPriority w:val="0"/>
    <w:rPr>
      <w:rFonts w:eastAsia="宋体"/>
      <w:szCs w:val="24"/>
    </w:rPr>
  </w:style>
  <w:style w:type="character" w:customStyle="1" w:styleId="118">
    <w:name w:val="尾注文本 Char1"/>
    <w:basedOn w:val="45"/>
    <w:semiHidden/>
    <w:qFormat/>
    <w:uiPriority w:val="99"/>
    <w:rPr>
      <w:rFonts w:ascii="宋体" w:hAnsi="宋体" w:eastAsia="宋体" w:cs="宋体"/>
      <w:kern w:val="0"/>
      <w:sz w:val="22"/>
      <w:lang w:eastAsia="en-US"/>
    </w:rPr>
  </w:style>
  <w:style w:type="character" w:customStyle="1" w:styleId="119">
    <w:name w:val="正文首行缩进 Char"/>
    <w:link w:val="17"/>
    <w:qFormat/>
    <w:uiPriority w:val="0"/>
    <w:rPr>
      <w:rFonts w:eastAsia="宋体"/>
      <w:szCs w:val="24"/>
    </w:rPr>
  </w:style>
  <w:style w:type="character" w:customStyle="1" w:styleId="120">
    <w:name w:val="正文首行缩进 Char1"/>
    <w:basedOn w:val="57"/>
    <w:semiHidden/>
    <w:qFormat/>
    <w:uiPriority w:val="99"/>
    <w:rPr>
      <w:rFonts w:ascii="宋体" w:hAnsi="宋体" w:eastAsia="宋体" w:cs="宋体"/>
      <w:kern w:val="0"/>
      <w:sz w:val="22"/>
      <w:szCs w:val="21"/>
      <w:lang w:eastAsia="en-US"/>
    </w:rPr>
  </w:style>
  <w:style w:type="character" w:customStyle="1" w:styleId="121">
    <w:name w:val="font161"/>
    <w:qFormat/>
    <w:uiPriority w:val="0"/>
    <w:rPr>
      <w:b/>
      <w:bCs/>
      <w:sz w:val="32"/>
      <w:szCs w:val="32"/>
    </w:rPr>
  </w:style>
  <w:style w:type="character" w:customStyle="1" w:styleId="122">
    <w:name w:val="脚注文本 Char"/>
    <w:link w:val="36"/>
    <w:qFormat/>
    <w:uiPriority w:val="0"/>
    <w:rPr>
      <w:rFonts w:eastAsia="宋体"/>
      <w:sz w:val="18"/>
      <w:szCs w:val="18"/>
    </w:rPr>
  </w:style>
  <w:style w:type="character" w:customStyle="1" w:styleId="123">
    <w:name w:val="脚注文本 Char1"/>
    <w:basedOn w:val="45"/>
    <w:semiHidden/>
    <w:qFormat/>
    <w:uiPriority w:val="99"/>
    <w:rPr>
      <w:rFonts w:ascii="宋体" w:hAnsi="宋体" w:eastAsia="宋体" w:cs="宋体"/>
      <w:kern w:val="0"/>
      <w:sz w:val="18"/>
      <w:szCs w:val="18"/>
      <w:lang w:eastAsia="en-US"/>
    </w:rPr>
  </w:style>
  <w:style w:type="character" w:customStyle="1" w:styleId="124">
    <w:name w:val="ht1"/>
    <w:qFormat/>
    <w:uiPriority w:val="0"/>
    <w:rPr>
      <w:rFonts w:ascii="黑体" w:eastAsia="黑体"/>
      <w:b/>
      <w:bCs/>
    </w:rPr>
  </w:style>
  <w:style w:type="character" w:customStyle="1" w:styleId="125">
    <w:name w:val="文档结构图 Char"/>
    <w:link w:val="21"/>
    <w:qFormat/>
    <w:uiPriority w:val="0"/>
    <w:rPr>
      <w:rFonts w:eastAsia="宋体"/>
      <w:szCs w:val="24"/>
      <w:shd w:val="clear" w:color="auto" w:fill="000080"/>
    </w:rPr>
  </w:style>
  <w:style w:type="character" w:customStyle="1" w:styleId="126">
    <w:name w:val="文档结构图 Char1"/>
    <w:basedOn w:val="45"/>
    <w:semiHidden/>
    <w:qFormat/>
    <w:uiPriority w:val="99"/>
    <w:rPr>
      <w:rFonts w:ascii="Microsoft YaHei UI" w:hAnsi="宋体" w:eastAsia="Microsoft YaHei UI" w:cs="宋体"/>
      <w:kern w:val="0"/>
      <w:sz w:val="18"/>
      <w:szCs w:val="18"/>
      <w:lang w:eastAsia="en-US"/>
    </w:rPr>
  </w:style>
  <w:style w:type="character" w:customStyle="1" w:styleId="127">
    <w:name w:val="正文文本缩进 2 Char"/>
    <w:link w:val="28"/>
    <w:qFormat/>
    <w:uiPriority w:val="0"/>
    <w:rPr>
      <w:rFonts w:eastAsia="宋体"/>
      <w:szCs w:val="24"/>
    </w:rPr>
  </w:style>
  <w:style w:type="character" w:customStyle="1" w:styleId="128">
    <w:name w:val="正文文本缩进 2 Char1"/>
    <w:basedOn w:val="45"/>
    <w:semiHidden/>
    <w:qFormat/>
    <w:uiPriority w:val="99"/>
    <w:rPr>
      <w:rFonts w:ascii="宋体" w:hAnsi="宋体" w:eastAsia="宋体" w:cs="宋体"/>
      <w:kern w:val="0"/>
      <w:sz w:val="22"/>
      <w:lang w:eastAsia="en-US"/>
    </w:rPr>
  </w:style>
  <w:style w:type="character" w:customStyle="1" w:styleId="129">
    <w:name w:val="正文文本缩进 3 Char"/>
    <w:link w:val="38"/>
    <w:qFormat/>
    <w:uiPriority w:val="0"/>
    <w:rPr>
      <w:rFonts w:eastAsia="宋体"/>
      <w:sz w:val="16"/>
      <w:szCs w:val="16"/>
    </w:rPr>
  </w:style>
  <w:style w:type="character" w:customStyle="1" w:styleId="130">
    <w:name w:val="正文文本缩进 3 Char1"/>
    <w:basedOn w:val="45"/>
    <w:semiHidden/>
    <w:qFormat/>
    <w:uiPriority w:val="99"/>
    <w:rPr>
      <w:rFonts w:ascii="宋体" w:hAnsi="宋体" w:eastAsia="宋体" w:cs="宋体"/>
      <w:kern w:val="0"/>
      <w:sz w:val="16"/>
      <w:szCs w:val="16"/>
      <w:lang w:eastAsia="en-US"/>
    </w:rPr>
  </w:style>
  <w:style w:type="character" w:customStyle="1" w:styleId="131">
    <w:name w:val="标题 Char"/>
    <w:link w:val="44"/>
    <w:qFormat/>
    <w:uiPriority w:val="0"/>
    <w:rPr>
      <w:rFonts w:ascii="Arial" w:hAnsi="Arial" w:eastAsia="宋体"/>
      <w:b/>
      <w:sz w:val="32"/>
    </w:rPr>
  </w:style>
  <w:style w:type="character" w:customStyle="1" w:styleId="132">
    <w:name w:val="标题 Char1"/>
    <w:basedOn w:val="45"/>
    <w:qFormat/>
    <w:uiPriority w:val="10"/>
    <w:rPr>
      <w:rFonts w:eastAsia="宋体" w:asciiTheme="majorHAnsi" w:hAnsiTheme="majorHAnsi" w:cstheme="majorBidi"/>
      <w:b/>
      <w:bCs/>
      <w:kern w:val="0"/>
      <w:sz w:val="32"/>
      <w:szCs w:val="32"/>
      <w:lang w:eastAsia="en-US"/>
    </w:rPr>
  </w:style>
  <w:style w:type="character" w:customStyle="1" w:styleId="133">
    <w:name w:val="正文文本缩进 3 字符"/>
    <w:basedOn w:val="45"/>
    <w:semiHidden/>
    <w:qFormat/>
    <w:uiPriority w:val="99"/>
    <w:rPr>
      <w:rFonts w:ascii="宋体" w:hAnsi="宋体" w:eastAsia="宋体" w:cs="宋体"/>
      <w:sz w:val="16"/>
      <w:szCs w:val="16"/>
    </w:rPr>
  </w:style>
  <w:style w:type="character" w:customStyle="1" w:styleId="134">
    <w:name w:val="正文文本缩进 2 字符"/>
    <w:basedOn w:val="45"/>
    <w:semiHidden/>
    <w:qFormat/>
    <w:uiPriority w:val="99"/>
    <w:rPr>
      <w:rFonts w:ascii="宋体" w:hAnsi="宋体" w:eastAsia="宋体" w:cs="宋体"/>
    </w:rPr>
  </w:style>
  <w:style w:type="character" w:customStyle="1" w:styleId="135">
    <w:name w:val="脚注文本 字符"/>
    <w:basedOn w:val="45"/>
    <w:semiHidden/>
    <w:qFormat/>
    <w:uiPriority w:val="99"/>
    <w:rPr>
      <w:rFonts w:ascii="宋体" w:hAnsi="宋体" w:eastAsia="宋体" w:cs="宋体"/>
      <w:sz w:val="18"/>
      <w:szCs w:val="18"/>
    </w:rPr>
  </w:style>
  <w:style w:type="paragraph" w:customStyle="1" w:styleId="136">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7">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8">
    <w:name w:val="正文首行缩进 字符"/>
    <w:basedOn w:val="57"/>
    <w:semiHidden/>
    <w:qFormat/>
    <w:uiPriority w:val="99"/>
    <w:rPr>
      <w:rFonts w:ascii="宋体" w:hAnsi="宋体" w:eastAsia="宋体" w:cs="宋体"/>
      <w:kern w:val="0"/>
      <w:sz w:val="21"/>
      <w:szCs w:val="21"/>
      <w:lang w:eastAsia="en-US"/>
    </w:rPr>
  </w:style>
  <w:style w:type="character" w:customStyle="1" w:styleId="139">
    <w:name w:val="尾注文本 字符"/>
    <w:basedOn w:val="45"/>
    <w:semiHidden/>
    <w:qFormat/>
    <w:uiPriority w:val="99"/>
    <w:rPr>
      <w:rFonts w:ascii="宋体" w:hAnsi="宋体" w:eastAsia="宋体" w:cs="宋体"/>
    </w:rPr>
  </w:style>
  <w:style w:type="character" w:customStyle="1" w:styleId="140">
    <w:name w:val="文档结构图 字符"/>
    <w:basedOn w:val="45"/>
    <w:semiHidden/>
    <w:qFormat/>
    <w:uiPriority w:val="99"/>
    <w:rPr>
      <w:rFonts w:ascii="Microsoft YaHei UI" w:hAnsi="宋体" w:eastAsia="Microsoft YaHei UI" w:cs="宋体"/>
      <w:sz w:val="18"/>
      <w:szCs w:val="18"/>
    </w:rPr>
  </w:style>
  <w:style w:type="paragraph" w:customStyle="1" w:styleId="141">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2">
    <w:name w:val="标题 字符"/>
    <w:basedOn w:val="45"/>
    <w:qFormat/>
    <w:uiPriority w:val="10"/>
    <w:rPr>
      <w:rFonts w:asciiTheme="majorHAnsi" w:hAnsiTheme="majorHAnsi" w:eastAsiaTheme="majorEastAsia" w:cstheme="majorBidi"/>
      <w:b/>
      <w:bCs/>
      <w:sz w:val="32"/>
      <w:szCs w:val="32"/>
    </w:rPr>
  </w:style>
  <w:style w:type="paragraph" w:customStyle="1" w:styleId="143">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4">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5">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6">
    <w:name w:val="一、"/>
    <w:next w:val="17"/>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7">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8">
    <w:name w:val="样式 标题 3 + (中文) 黑体 小四 非加粗 段前: 7.8 磅 段后: 0 磅 行距: 固定值 20 磅"/>
    <w:basedOn w:val="7"/>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9">
    <w:name w:val="aa"/>
    <w:basedOn w:val="1"/>
    <w:qFormat/>
    <w:uiPriority w:val="0"/>
    <w:pPr>
      <w:widowControl/>
      <w:spacing w:before="100" w:beforeAutospacing="1" w:after="100" w:afterAutospacing="1"/>
    </w:pPr>
    <w:rPr>
      <w:sz w:val="24"/>
      <w:szCs w:val="24"/>
      <w:lang w:eastAsia="zh-CN"/>
    </w:rPr>
  </w:style>
  <w:style w:type="paragraph" w:customStyle="1" w:styleId="150">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51">
    <w:name w:val="Char Char Char1 Char"/>
    <w:basedOn w:val="21"/>
    <w:qFormat/>
    <w:uiPriority w:val="0"/>
    <w:rPr>
      <w:rFonts w:ascii="Tahoma" w:hAnsi="Tahoma"/>
      <w:sz w:val="24"/>
    </w:rPr>
  </w:style>
  <w:style w:type="paragraph" w:customStyle="1" w:styleId="152">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3">
    <w:name w:val="样式 标题 1 + 黑体 三号 非加粗 居中 段前: 6 磅 段后: 6 磅 行距: 固定值 20 磅"/>
    <w:basedOn w:val="5"/>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4">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5">
    <w:name w:val="样式 标题 2 + Times New Roman 四号 非加粗 段前: 5 磅 段后: 0 磅 行距: 固定值 20..."/>
    <w:basedOn w:val="6"/>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6">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7">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8">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9">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2">
    <w:name w:val="样式5"/>
    <w:basedOn w:val="1"/>
    <w:qFormat/>
    <w:uiPriority w:val="0"/>
    <w:pPr>
      <w:jc w:val="both"/>
    </w:pPr>
    <w:rPr>
      <w:rFonts w:ascii="隶书" w:eastAsia="隶书" w:cs="Times New Roman"/>
      <w:color w:val="000000"/>
      <w:kern w:val="2"/>
      <w:sz w:val="36"/>
      <w:szCs w:val="24"/>
      <w:lang w:eastAsia="zh-CN"/>
    </w:rPr>
  </w:style>
  <w:style w:type="paragraph" w:customStyle="1" w:styleId="163">
    <w:name w:val="样式1"/>
    <w:basedOn w:val="1"/>
    <w:next w:val="8"/>
    <w:qFormat/>
    <w:uiPriority w:val="0"/>
    <w:pPr>
      <w:spacing w:line="360" w:lineRule="auto"/>
      <w:ind w:firstLine="420" w:firstLineChars="200"/>
      <w:jc w:val="both"/>
    </w:pPr>
    <w:rPr>
      <w:rFonts w:cs="Times New Roman"/>
      <w:kern w:val="2"/>
      <w:sz w:val="21"/>
      <w:szCs w:val="21"/>
      <w:lang w:eastAsia="zh-CN"/>
    </w:rPr>
  </w:style>
  <w:style w:type="paragraph" w:customStyle="1" w:styleId="164">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5">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6">
    <w:name w:val="样式 标题 1 + 黑体 三号 非加粗"/>
    <w:basedOn w:val="5"/>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7">
    <w:name w:val="目录"/>
    <w:basedOn w:val="1"/>
    <w:qFormat/>
    <w:uiPriority w:val="0"/>
    <w:pPr>
      <w:widowControl/>
      <w:jc w:val="center"/>
    </w:pPr>
    <w:rPr>
      <w:rFonts w:hAnsi="Times New Roman" w:cs="Times New Roman"/>
      <w:b/>
      <w:sz w:val="36"/>
      <w:szCs w:val="20"/>
      <w:lang w:eastAsia="zh-CN"/>
    </w:rPr>
  </w:style>
  <w:style w:type="paragraph" w:customStyle="1" w:styleId="168">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9">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70">
    <w:name w:val="Char3 Char Char"/>
    <w:qFormat/>
    <w:uiPriority w:val="0"/>
    <w:rPr>
      <w:rFonts w:ascii="宋体" w:hAnsi="Courier New" w:eastAsia="宋体"/>
      <w:kern w:val="2"/>
      <w:sz w:val="21"/>
      <w:lang w:val="en-US" w:eastAsia="zh-CN" w:bidi="ar-SA"/>
    </w:rPr>
  </w:style>
  <w:style w:type="character" w:customStyle="1" w:styleId="171">
    <w:name w:val="表名 Char"/>
    <w:qFormat/>
    <w:uiPriority w:val="0"/>
    <w:rPr>
      <w:rFonts w:ascii="宋体" w:eastAsia="宋体"/>
      <w:kern w:val="2"/>
      <w:sz w:val="24"/>
      <w:szCs w:val="24"/>
      <w:lang w:val="en-US" w:eastAsia="zh-CN" w:bidi="ar-SA"/>
    </w:rPr>
  </w:style>
  <w:style w:type="paragraph" w:customStyle="1" w:styleId="172">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3">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4">
    <w:name w:val="标题 #2_"/>
    <w:link w:val="175"/>
    <w:qFormat/>
    <w:uiPriority w:val="0"/>
    <w:rPr>
      <w:rFonts w:ascii="宋体" w:hAnsi="宋体" w:cs="宋体"/>
      <w:sz w:val="32"/>
      <w:szCs w:val="32"/>
      <w:shd w:val="clear" w:color="auto" w:fill="FFFFFF"/>
    </w:rPr>
  </w:style>
  <w:style w:type="paragraph" w:customStyle="1" w:styleId="175">
    <w:name w:val="标题 #2"/>
    <w:basedOn w:val="1"/>
    <w:link w:val="174"/>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6">
    <w:name w:val="p0"/>
    <w:basedOn w:val="1"/>
    <w:qFormat/>
    <w:uiPriority w:val="0"/>
    <w:pPr>
      <w:widowControl/>
      <w:jc w:val="both"/>
    </w:pPr>
    <w:rPr>
      <w:rFonts w:ascii="Times New Roman" w:hAnsi="Times New Roman" w:cs="Times New Roman"/>
      <w:sz w:val="21"/>
      <w:szCs w:val="21"/>
      <w:lang w:eastAsia="zh-CN"/>
    </w:rPr>
  </w:style>
  <w:style w:type="character" w:customStyle="1" w:styleId="177">
    <w:name w:val="招标正文 Char"/>
    <w:link w:val="178"/>
    <w:qFormat/>
    <w:uiPriority w:val="0"/>
    <w:rPr>
      <w:rFonts w:eastAsia="宋体"/>
      <w:szCs w:val="18"/>
    </w:rPr>
  </w:style>
  <w:style w:type="paragraph" w:customStyle="1" w:styleId="178">
    <w:name w:val="招标正文"/>
    <w:basedOn w:val="1"/>
    <w:link w:val="177"/>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9">
    <w:name w:val="副标题 Char"/>
    <w:link w:val="35"/>
    <w:qFormat/>
    <w:uiPriority w:val="0"/>
    <w:rPr>
      <w:szCs w:val="24"/>
      <w:u w:val="single"/>
    </w:rPr>
  </w:style>
  <w:style w:type="character" w:customStyle="1" w:styleId="180">
    <w:name w:val="副标题 Char1"/>
    <w:basedOn w:val="45"/>
    <w:qFormat/>
    <w:uiPriority w:val="11"/>
    <w:rPr>
      <w:rFonts w:eastAsia="宋体" w:asciiTheme="majorHAnsi" w:hAnsiTheme="majorHAnsi" w:cstheme="majorBidi"/>
      <w:b/>
      <w:bCs/>
      <w:kern w:val="28"/>
      <w:sz w:val="32"/>
      <w:szCs w:val="32"/>
      <w:lang w:eastAsia="en-US"/>
    </w:rPr>
  </w:style>
  <w:style w:type="paragraph" w:customStyle="1" w:styleId="181">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2">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3">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4">
    <w:name w:val="正文文本 (2) Exact"/>
    <w:qFormat/>
    <w:uiPriority w:val="0"/>
    <w:rPr>
      <w:rFonts w:ascii="宋体" w:hAnsi="宋体" w:eastAsia="宋体" w:cs="宋体"/>
      <w:sz w:val="21"/>
      <w:szCs w:val="21"/>
      <w:u w:val="none"/>
    </w:rPr>
  </w:style>
  <w:style w:type="character" w:customStyle="1" w:styleId="185">
    <w:name w:val="fontstyle01"/>
    <w:qFormat/>
    <w:uiPriority w:val="0"/>
    <w:rPr>
      <w:rFonts w:hint="eastAsia" w:ascii="宋体" w:hAnsi="宋体" w:eastAsia="宋体"/>
      <w:color w:val="000000"/>
      <w:sz w:val="24"/>
      <w:szCs w:val="24"/>
    </w:rPr>
  </w:style>
  <w:style w:type="character" w:customStyle="1" w:styleId="186">
    <w:name w:val="表格标题_"/>
    <w:link w:val="187"/>
    <w:qFormat/>
    <w:uiPriority w:val="0"/>
    <w:rPr>
      <w:rFonts w:eastAsia="黑体"/>
      <w:color w:val="FF0000"/>
      <w:sz w:val="24"/>
    </w:rPr>
  </w:style>
  <w:style w:type="paragraph" w:customStyle="1" w:styleId="187">
    <w:name w:val="表格标题"/>
    <w:basedOn w:val="1"/>
    <w:link w:val="186"/>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8">
    <w:name w:val="标题 #3_"/>
    <w:link w:val="189"/>
    <w:qFormat/>
    <w:uiPriority w:val="0"/>
    <w:rPr>
      <w:rFonts w:ascii="宋体" w:hAnsi="宋体" w:cs="宋体"/>
      <w:sz w:val="26"/>
      <w:szCs w:val="26"/>
      <w:shd w:val="clear" w:color="auto" w:fill="FFFFFF"/>
    </w:rPr>
  </w:style>
  <w:style w:type="paragraph" w:customStyle="1" w:styleId="189">
    <w:name w:val="标题 #3"/>
    <w:basedOn w:val="1"/>
    <w:link w:val="188"/>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90">
    <w:name w:val="表格文字2"/>
    <w:basedOn w:val="41"/>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91">
    <w:name w:val="正文文本 2 Char"/>
    <w:basedOn w:val="45"/>
    <w:link w:val="41"/>
    <w:semiHidden/>
    <w:qFormat/>
    <w:uiPriority w:val="99"/>
    <w:rPr>
      <w:rFonts w:ascii="宋体" w:hAnsi="宋体" w:eastAsia="宋体" w:cs="宋体"/>
      <w:kern w:val="0"/>
      <w:sz w:val="22"/>
      <w:lang w:eastAsia="en-US"/>
    </w:rPr>
  </w:style>
  <w:style w:type="character" w:customStyle="1" w:styleId="192">
    <w:name w:val="docpro"/>
    <w:basedOn w:val="45"/>
    <w:qFormat/>
    <w:uiPriority w:val="0"/>
  </w:style>
  <w:style w:type="paragraph" w:customStyle="1" w:styleId="193">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4">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5">
    <w:name w:val="样式 左1"/>
    <w:basedOn w:val="1"/>
    <w:qFormat/>
    <w:uiPriority w:val="99"/>
    <w:pPr>
      <w:adjustRightInd w:val="0"/>
      <w:spacing w:line="460" w:lineRule="exact"/>
      <w:ind w:right="-153" w:rightChars="-73" w:firstLine="420"/>
    </w:pPr>
    <w:rPr>
      <w:szCs w:val="20"/>
    </w:rPr>
  </w:style>
  <w:style w:type="paragraph" w:customStyle="1" w:styleId="196">
    <w:name w:val="_Style 195"/>
    <w:basedOn w:val="1"/>
    <w:next w:val="75"/>
    <w:qFormat/>
    <w:uiPriority w:val="99"/>
    <w:pPr>
      <w:ind w:firstLine="420" w:firstLineChars="200"/>
      <w:jc w:val="both"/>
    </w:pPr>
    <w:rPr>
      <w:rFonts w:ascii="Times New Roman" w:hAnsi="Times New Roman" w:cs="Times New Roman"/>
      <w:kern w:val="2"/>
      <w:sz w:val="21"/>
      <w:lang w:eastAsia="zh-CN"/>
    </w:rPr>
  </w:style>
  <w:style w:type="paragraph" w:customStyle="1" w:styleId="197">
    <w:name w:val="列出段落2"/>
    <w:basedOn w:val="1"/>
    <w:qFormat/>
    <w:uiPriority w:val="99"/>
    <w:pPr>
      <w:ind w:firstLine="420" w:firstLineChars="200"/>
      <w:jc w:val="both"/>
    </w:pPr>
    <w:rPr>
      <w:rFonts w:ascii="Times New Roman" w:hAnsi="Times New Roman" w:cs="Times New Roman"/>
      <w:kern w:val="2"/>
      <w:sz w:val="21"/>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2FDFCB-139C-4E57-8580-8F7D1E9A595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2001</Words>
  <Characters>11407</Characters>
  <Lines>95</Lines>
  <Paragraphs>26</Paragraphs>
  <ScaleCrop>false</ScaleCrop>
  <LinksUpToDate>false</LinksUpToDate>
  <CharactersWithSpaces>13382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Administrator</cp:lastModifiedBy>
  <dcterms:modified xsi:type="dcterms:W3CDTF">2021-12-31T05:22:23Z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D94CECBCEB3946789664FA813CF9CF88</vt:lpwstr>
  </property>
</Properties>
</file>