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i w:val="0"/>
          <w:iCs w:val="0"/>
          <w:caps w:val="0"/>
          <w:color w:val="333333"/>
          <w:spacing w:val="0"/>
          <w:kern w:val="0"/>
          <w:sz w:val="44"/>
          <w:szCs w:val="44"/>
          <w:lang w:val="en-US" w:eastAsia="zh-CN" w:bidi="ar"/>
        </w:rPr>
      </w:pPr>
      <w:r>
        <w:rPr>
          <w:rFonts w:hint="eastAsia" w:ascii="方正小标宋_GBK" w:hAnsi="方正小标宋_GBK" w:eastAsia="方正小标宋_GBK" w:cs="方正小标宋_GBK"/>
          <w:b w:val="0"/>
          <w:bCs w:val="0"/>
          <w:i w:val="0"/>
          <w:iCs w:val="0"/>
          <w:caps w:val="0"/>
          <w:color w:val="333333"/>
          <w:spacing w:val="0"/>
          <w:kern w:val="0"/>
          <w:sz w:val="44"/>
          <w:szCs w:val="44"/>
          <w:lang w:val="en-US" w:eastAsia="zh-CN" w:bidi="ar"/>
        </w:rPr>
        <w:t>高速管家（重庆）实业有限公司</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b w:val="0"/>
          <w:bCs w:val="0"/>
          <w:i w:val="0"/>
          <w:iCs w:val="0"/>
          <w:caps w:val="0"/>
          <w:color w:val="333333"/>
          <w:spacing w:val="0"/>
          <w:kern w:val="0"/>
          <w:sz w:val="44"/>
          <w:szCs w:val="44"/>
          <w:lang w:val="en-US" w:eastAsia="zh-CN" w:bidi="ar"/>
        </w:rPr>
      </w:pPr>
      <w:r>
        <w:rPr>
          <w:rFonts w:hint="eastAsia" w:ascii="方正小标宋_GBK" w:hAnsi="方正小标宋_GBK" w:eastAsia="方正小标宋_GBK" w:cs="方正小标宋_GBK"/>
          <w:b w:val="0"/>
          <w:bCs w:val="0"/>
          <w:i w:val="0"/>
          <w:iCs w:val="0"/>
          <w:caps w:val="0"/>
          <w:color w:val="333333"/>
          <w:spacing w:val="0"/>
          <w:kern w:val="0"/>
          <w:sz w:val="44"/>
          <w:szCs w:val="44"/>
          <w:lang w:val="en-US" w:eastAsia="zh-CN" w:bidi="ar"/>
        </w:rPr>
        <w:t>自营超市红牛系列商品供应商竞争性比选文件</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方正仿宋_GBK" w:hAnsi="方正仿宋_GBK" w:eastAsia="方正仿宋_GBK" w:cs="方正仿宋_GBK"/>
          <w:b w:val="0"/>
          <w:bCs w:val="0"/>
          <w:sz w:val="32"/>
          <w:szCs w:val="32"/>
          <w:highlight w:val="none"/>
          <w:u w:val="single"/>
          <w:lang w:val="en-US" w:eastAsia="zh-CN"/>
        </w:rPr>
      </w:pPr>
    </w:p>
    <w:p>
      <w:pPr>
        <w:keepNext w:val="0"/>
        <w:keepLines w:val="0"/>
        <w:pageBreakBefore w:val="0"/>
        <w:kinsoku/>
        <w:wordWrap/>
        <w:overflowPunct/>
        <w:topLinePunct w:val="0"/>
        <w:autoSpaceDE/>
        <w:autoSpaceDN/>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我司拟开展自营超市</w:t>
      </w:r>
      <w:r>
        <w:rPr>
          <w:rFonts w:hint="eastAsia" w:ascii="方正仿宋_GBK" w:hAnsi="方正仿宋_GBK" w:eastAsia="方正仿宋_GBK" w:cs="方正仿宋_GBK"/>
          <w:sz w:val="32"/>
          <w:szCs w:val="32"/>
          <w:lang w:val="en-US" w:eastAsia="zh-CN"/>
        </w:rPr>
        <w:t>红牛系列商品</w:t>
      </w:r>
      <w:r>
        <w:rPr>
          <w:rFonts w:hint="eastAsia" w:ascii="方正仿宋_GBK" w:hAnsi="方正仿宋_GBK" w:eastAsia="方正仿宋_GBK" w:cs="方正仿宋_GBK"/>
          <w:sz w:val="32"/>
          <w:szCs w:val="32"/>
        </w:rPr>
        <w:t>供货商</w:t>
      </w:r>
      <w:r>
        <w:rPr>
          <w:rFonts w:hint="eastAsia" w:ascii="方正仿宋_GBK" w:hAnsi="方正仿宋_GBK" w:eastAsia="方正仿宋_GBK" w:cs="方正仿宋_GBK"/>
          <w:sz w:val="32"/>
          <w:szCs w:val="32"/>
          <w:lang w:val="en-US" w:eastAsia="zh-CN"/>
        </w:rPr>
        <w:t>竞争性比选</w:t>
      </w:r>
      <w:r>
        <w:rPr>
          <w:rFonts w:hint="eastAsia" w:ascii="方正仿宋_GBK" w:hAnsi="方正仿宋_GBK" w:eastAsia="方正仿宋_GBK" w:cs="方正仿宋_GBK"/>
          <w:sz w:val="32"/>
          <w:szCs w:val="32"/>
        </w:rPr>
        <w:t>工作。</w:t>
      </w:r>
    </w:p>
    <w:p>
      <w:pPr>
        <w:keepNext w:val="0"/>
        <w:keepLines w:val="0"/>
        <w:pageBreakBefore w:val="0"/>
        <w:kinsoku/>
        <w:wordWrap/>
        <w:overflowPunct/>
        <w:topLinePunct w:val="0"/>
        <w:autoSpaceDE/>
        <w:autoSpaceDN/>
        <w:bidi w:val="0"/>
        <w:spacing w:line="560" w:lineRule="exact"/>
        <w:ind w:firstLine="640" w:firstLineChars="200"/>
        <w:textAlignment w:val="auto"/>
        <w:rPr>
          <w:rFonts w:ascii="方正仿宋_GBK" w:hAnsi="仿宋" w:eastAsia="方正仿宋_GBK"/>
          <w:sz w:val="32"/>
          <w:szCs w:val="32"/>
        </w:rPr>
      </w:pPr>
      <w:r>
        <w:rPr>
          <w:rFonts w:hint="eastAsia" w:ascii="方正仿宋_GBK" w:hAnsi="仿宋" w:eastAsia="方正仿宋_GBK"/>
          <w:sz w:val="32"/>
          <w:szCs w:val="32"/>
        </w:rPr>
        <w:t>该项目情况如下：</w:t>
      </w:r>
    </w:p>
    <w:p>
      <w:pPr>
        <w:keepNext w:val="0"/>
        <w:keepLines w:val="0"/>
        <w:pageBreakBefore w:val="0"/>
        <w:kinsoku/>
        <w:wordWrap/>
        <w:overflowPunct/>
        <w:topLinePunct w:val="0"/>
        <w:autoSpaceDE/>
        <w:autoSpaceDN/>
        <w:bidi w:val="0"/>
        <w:spacing w:line="560" w:lineRule="exact"/>
        <w:ind w:firstLine="640" w:firstLineChars="200"/>
        <w:textAlignment w:val="auto"/>
        <w:rPr>
          <w:rFonts w:ascii="方正黑体_GBK" w:hAnsi="华文仿宋" w:eastAsia="方正黑体_GBK" w:cs="华文仿宋"/>
          <w:color w:val="000000"/>
          <w:sz w:val="32"/>
          <w:szCs w:val="32"/>
        </w:rPr>
      </w:pPr>
      <w:r>
        <w:rPr>
          <w:rFonts w:hint="eastAsia" w:ascii="方正黑体_GBK" w:hAnsi="华文仿宋" w:eastAsia="方正黑体_GBK" w:cs="华文仿宋"/>
          <w:color w:val="000000"/>
          <w:sz w:val="32"/>
          <w:szCs w:val="32"/>
        </w:rPr>
        <w:t>一、项目基本概况</w:t>
      </w:r>
    </w:p>
    <w:p>
      <w:pPr>
        <w:keepNext w:val="0"/>
        <w:keepLines w:val="0"/>
        <w:pageBreakBefore w:val="0"/>
        <w:kinsoku/>
        <w:wordWrap/>
        <w:overflowPunct/>
        <w:topLinePunct w:val="0"/>
        <w:autoSpaceDE/>
        <w:autoSpaceDN/>
        <w:bidi w:val="0"/>
        <w:spacing w:line="560" w:lineRule="exact"/>
        <w:ind w:firstLine="640" w:firstLineChars="200"/>
        <w:textAlignment w:val="auto"/>
        <w:rPr>
          <w:rFonts w:ascii="方正仿宋_GBK" w:hAnsi="华文仿宋" w:eastAsia="方正仿宋_GBK" w:cs="华文仿宋"/>
          <w:color w:val="000000"/>
          <w:sz w:val="32"/>
          <w:szCs w:val="32"/>
        </w:rPr>
      </w:pPr>
      <w:r>
        <w:rPr>
          <w:rFonts w:hint="eastAsia" w:ascii="方正仿宋_GBK" w:hAnsi="华文仿宋" w:eastAsia="方正仿宋_GBK" w:cs="华文仿宋"/>
          <w:color w:val="000000"/>
          <w:sz w:val="32"/>
          <w:szCs w:val="32"/>
        </w:rPr>
        <w:t>（一）采购单位：高速管家（重庆）实业有限公司</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仿宋" w:eastAsia="方正仿宋_GBK"/>
          <w:sz w:val="32"/>
          <w:szCs w:val="32"/>
        </w:rPr>
      </w:pPr>
      <w:r>
        <w:rPr>
          <w:rFonts w:hint="eastAsia" w:ascii="方正仿宋_GBK" w:hAnsi="华文仿宋" w:eastAsia="方正仿宋_GBK" w:cs="华文仿宋"/>
          <w:color w:val="000000"/>
          <w:sz w:val="32"/>
          <w:szCs w:val="32"/>
        </w:rPr>
        <w:t>（二）服务内容：</w:t>
      </w:r>
      <w:r>
        <w:rPr>
          <w:rFonts w:hint="eastAsia" w:ascii="方正仿宋_GBK" w:hAnsi="仿宋" w:eastAsia="方正仿宋_GBK"/>
          <w:sz w:val="32"/>
          <w:szCs w:val="32"/>
        </w:rPr>
        <w:t>为我司高速公路服务区自营超市供货。</w:t>
      </w:r>
    </w:p>
    <w:p>
      <w:pPr>
        <w:keepNext w:val="0"/>
        <w:keepLines w:val="0"/>
        <w:pageBreakBefore w:val="0"/>
        <w:kinsoku/>
        <w:wordWrap/>
        <w:overflowPunct/>
        <w:topLinePunct w:val="0"/>
        <w:autoSpaceDE/>
        <w:autoSpaceDN/>
        <w:bidi w:val="0"/>
        <w:spacing w:line="560" w:lineRule="exact"/>
        <w:ind w:firstLine="640" w:firstLineChars="200"/>
        <w:textAlignment w:val="auto"/>
        <w:rPr>
          <w:rFonts w:ascii="方正仿宋_GBK" w:hAnsi="华文仿宋" w:eastAsia="方正仿宋_GBK" w:cs="华文仿宋"/>
          <w:color w:val="000000"/>
          <w:sz w:val="32"/>
          <w:szCs w:val="32"/>
        </w:rPr>
      </w:pPr>
      <w:r>
        <w:rPr>
          <w:rFonts w:hint="eastAsia" w:ascii="方正仿宋_GBK" w:hAnsi="仿宋" w:eastAsia="方正仿宋_GBK"/>
          <w:sz w:val="32"/>
          <w:szCs w:val="32"/>
          <w:lang w:val="en-US" w:eastAsia="zh-CN"/>
        </w:rPr>
        <w:t>此次</w:t>
      </w:r>
      <w:r>
        <w:rPr>
          <w:rFonts w:hint="eastAsia" w:ascii="方正仿宋_GBK" w:hAnsi="仿宋" w:eastAsia="方正仿宋_GBK"/>
          <w:sz w:val="32"/>
          <w:szCs w:val="32"/>
        </w:rPr>
        <w:t>拟采用</w:t>
      </w:r>
      <w:r>
        <w:rPr>
          <w:rFonts w:hint="eastAsia" w:ascii="方正仿宋_GBK" w:hAnsi="仿宋" w:eastAsia="方正仿宋_GBK"/>
          <w:sz w:val="32"/>
          <w:szCs w:val="32"/>
          <w:lang w:val="en-US" w:eastAsia="zh-CN"/>
        </w:rPr>
        <w:t>最低价中标</w:t>
      </w:r>
      <w:r>
        <w:rPr>
          <w:rFonts w:hint="eastAsia" w:ascii="方正仿宋_GBK" w:hAnsi="仿宋" w:eastAsia="方正仿宋_GBK"/>
          <w:sz w:val="32"/>
          <w:szCs w:val="32"/>
        </w:rPr>
        <w:t>确定超市</w:t>
      </w:r>
      <w:r>
        <w:rPr>
          <w:rFonts w:hint="eastAsia" w:ascii="方正仿宋_GBK" w:hAnsi="仿宋" w:eastAsia="方正仿宋_GBK"/>
          <w:sz w:val="32"/>
          <w:szCs w:val="32"/>
          <w:lang w:val="en-US" w:eastAsia="zh-CN"/>
        </w:rPr>
        <w:t>红牛系列商品</w:t>
      </w:r>
      <w:r>
        <w:rPr>
          <w:rFonts w:hint="eastAsia" w:ascii="方正仿宋_GBK" w:hAnsi="仿宋" w:eastAsia="方正仿宋_GBK"/>
          <w:sz w:val="32"/>
          <w:szCs w:val="32"/>
        </w:rPr>
        <w:t>供货商</w:t>
      </w:r>
      <w:r>
        <w:rPr>
          <w:rFonts w:hint="eastAsia" w:ascii="方正仿宋_GBK" w:hAnsi="华文仿宋" w:eastAsia="方正仿宋_GBK" w:cs="华文仿宋"/>
          <w:color w:val="000000"/>
          <w:sz w:val="32"/>
          <w:szCs w:val="32"/>
        </w:rPr>
        <w:t>。</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方正仿宋_GBK" w:hAnsi="仿宋" w:eastAsia="方正仿宋_GBK"/>
          <w:sz w:val="32"/>
          <w:szCs w:val="32"/>
        </w:rPr>
      </w:pPr>
      <w:r>
        <w:rPr>
          <w:rFonts w:hint="eastAsia" w:ascii="方正仿宋_GBK" w:hAnsi="仿宋" w:eastAsia="方正仿宋_GBK"/>
          <w:sz w:val="32"/>
          <w:szCs w:val="32"/>
        </w:rPr>
        <w:t>（三）付款方式为</w:t>
      </w:r>
      <w:r>
        <w:rPr>
          <w:rFonts w:ascii="方正仿宋_GBK" w:hAnsi="仿宋" w:eastAsia="方正仿宋_GBK"/>
          <w:sz w:val="32"/>
          <w:szCs w:val="32"/>
        </w:rPr>
        <w:t>中选人每月</w:t>
      </w:r>
      <w:r>
        <w:rPr>
          <w:rFonts w:hint="eastAsia" w:ascii="方正仿宋_GBK" w:hAnsi="仿宋" w:eastAsia="方正仿宋_GBK"/>
          <w:sz w:val="32"/>
          <w:szCs w:val="32"/>
        </w:rPr>
        <w:t>5-</w:t>
      </w:r>
      <w:r>
        <w:rPr>
          <w:rFonts w:ascii="方正仿宋_GBK" w:hAnsi="仿宋" w:eastAsia="方正仿宋_GBK"/>
          <w:sz w:val="32"/>
          <w:szCs w:val="32"/>
        </w:rPr>
        <w:t>10</w:t>
      </w:r>
      <w:r>
        <w:rPr>
          <w:rFonts w:hint="eastAsia" w:ascii="方正仿宋_GBK" w:hAnsi="仿宋" w:eastAsia="方正仿宋_GBK"/>
          <w:sz w:val="32"/>
          <w:szCs w:val="32"/>
        </w:rPr>
        <w:t>日</w:t>
      </w:r>
      <w:r>
        <w:rPr>
          <w:rFonts w:ascii="方正仿宋_GBK" w:hAnsi="仿宋" w:eastAsia="方正仿宋_GBK"/>
          <w:sz w:val="32"/>
          <w:szCs w:val="32"/>
        </w:rPr>
        <w:t>内和比选人核对</w:t>
      </w:r>
      <w:r>
        <w:rPr>
          <w:rFonts w:hint="eastAsia" w:ascii="方正仿宋_GBK" w:hAnsi="仿宋" w:eastAsia="方正仿宋_GBK"/>
          <w:sz w:val="32"/>
          <w:szCs w:val="32"/>
          <w:lang w:val="en-US" w:eastAsia="zh-CN"/>
        </w:rPr>
        <w:t>上月</w:t>
      </w:r>
      <w:r>
        <w:rPr>
          <w:rFonts w:ascii="方正仿宋_GBK" w:hAnsi="仿宋" w:eastAsia="方正仿宋_GBK"/>
          <w:sz w:val="32"/>
          <w:szCs w:val="32"/>
        </w:rPr>
        <w:t>月实际</w:t>
      </w:r>
      <w:r>
        <w:rPr>
          <w:rFonts w:hint="eastAsia" w:ascii="方正仿宋_GBK" w:hAnsi="仿宋" w:eastAsia="方正仿宋_GBK"/>
          <w:sz w:val="32"/>
          <w:szCs w:val="32"/>
          <w:lang w:val="en-US" w:eastAsia="zh-CN"/>
        </w:rPr>
        <w:t>送货</w:t>
      </w:r>
      <w:r>
        <w:rPr>
          <w:rFonts w:ascii="方正仿宋_GBK" w:hAnsi="仿宋" w:eastAsia="方正仿宋_GBK"/>
          <w:sz w:val="32"/>
          <w:szCs w:val="32"/>
        </w:rPr>
        <w:t>数量及金额，核对无误后，</w:t>
      </w:r>
      <w:r>
        <w:rPr>
          <w:rFonts w:hint="eastAsia" w:ascii="方正仿宋_GBK" w:hAnsi="仿宋" w:eastAsia="方正仿宋_GBK"/>
          <w:sz w:val="32"/>
          <w:szCs w:val="32"/>
          <w:lang w:val="en-US" w:eastAsia="zh-CN"/>
        </w:rPr>
        <w:t>按实际送货量结算。</w:t>
      </w:r>
      <w:r>
        <w:rPr>
          <w:rFonts w:ascii="方正仿宋_GBK" w:hAnsi="仿宋" w:eastAsia="方正仿宋_GBK"/>
          <w:sz w:val="32"/>
          <w:szCs w:val="32"/>
        </w:rPr>
        <w:t>由比选人通知中选人开具增值税专用发票及支付申请，比选人收到支付申请及增值税专</w:t>
      </w:r>
      <w:r>
        <w:rPr>
          <w:rFonts w:hint="eastAsia" w:ascii="方正仿宋_GBK" w:hAnsi="仿宋" w:eastAsia="方正仿宋_GBK"/>
          <w:sz w:val="32"/>
          <w:szCs w:val="32"/>
        </w:rPr>
        <w:t>用发票后</w:t>
      </w:r>
      <w:r>
        <w:rPr>
          <w:rFonts w:ascii="方正仿宋_GBK" w:hAnsi="仿宋" w:eastAsia="方正仿宋_GBK"/>
          <w:sz w:val="32"/>
          <w:szCs w:val="32"/>
        </w:rPr>
        <w:t>10</w:t>
      </w:r>
      <w:r>
        <w:rPr>
          <w:rFonts w:hint="eastAsia" w:ascii="方正仿宋_GBK" w:hAnsi="仿宋" w:eastAsia="方正仿宋_GBK"/>
          <w:sz w:val="32"/>
          <w:szCs w:val="32"/>
        </w:rPr>
        <w:t>天内办理支付，如遇周末或国家法定节假日自动顺延。</w:t>
      </w:r>
    </w:p>
    <w:p>
      <w:pPr>
        <w:keepNext w:val="0"/>
        <w:keepLines w:val="0"/>
        <w:pageBreakBefore w:val="0"/>
        <w:kinsoku/>
        <w:wordWrap/>
        <w:overflowPunct/>
        <w:topLinePunct w:val="0"/>
        <w:autoSpaceDE/>
        <w:autoSpaceDN/>
        <w:bidi w:val="0"/>
        <w:spacing w:line="560" w:lineRule="exact"/>
        <w:ind w:firstLine="640" w:firstLineChars="200"/>
        <w:textAlignment w:val="auto"/>
        <w:rPr>
          <w:rFonts w:ascii="方正仿宋_GBK" w:hAnsi="华文仿宋" w:eastAsia="方正仿宋_GBK" w:cs="华文仿宋"/>
          <w:color w:val="000000"/>
          <w:sz w:val="32"/>
          <w:szCs w:val="32"/>
        </w:rPr>
      </w:pPr>
      <w:r>
        <w:rPr>
          <w:rFonts w:hint="eastAsia" w:ascii="方正仿宋_GBK" w:hAnsi="仿宋" w:eastAsia="方正仿宋_GBK"/>
          <w:sz w:val="32"/>
          <w:szCs w:val="32"/>
        </w:rPr>
        <w:t>（四）服务期限：</w:t>
      </w:r>
      <w:bookmarkStart w:id="0" w:name="_Hlk90027857"/>
      <w:r>
        <w:rPr>
          <w:rFonts w:hint="eastAsia" w:ascii="方正仿宋_GBK" w:hAnsi="仿宋" w:eastAsia="方正仿宋_GBK"/>
          <w:sz w:val="32"/>
          <w:szCs w:val="32"/>
          <w:lang w:val="en-US" w:eastAsia="zh-CN"/>
        </w:rPr>
        <w:t>半</w:t>
      </w:r>
      <w:r>
        <w:rPr>
          <w:rFonts w:hint="eastAsia" w:ascii="方正仿宋_GBK" w:hAnsi="仿宋" w:eastAsia="方正仿宋_GBK"/>
          <w:sz w:val="32"/>
          <w:szCs w:val="32"/>
        </w:rPr>
        <w:t>年。期间以我司具体订单下</w:t>
      </w:r>
      <w:r>
        <w:rPr>
          <w:rFonts w:hint="eastAsia" w:ascii="方正仿宋_GBK" w:hAnsi="方正仿宋_GBK" w:eastAsia="方正仿宋_GBK" w:cs="方正仿宋_GBK"/>
          <w:sz w:val="32"/>
          <w:szCs w:val="32"/>
        </w:rPr>
        <w:t>单后不得迟于7</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小时将货品运送至我司指定地点，成交方须承诺所提供商品保质期不得低于原保质期限的</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，且非人为损坏或鼠损的</w:t>
      </w:r>
      <w:bookmarkStart w:id="1" w:name="_Hlk51236189"/>
      <w:r>
        <w:rPr>
          <w:rFonts w:hint="eastAsia" w:ascii="方正仿宋_GBK" w:hAnsi="方正仿宋_GBK" w:eastAsia="方正仿宋_GBK" w:cs="方正仿宋_GBK"/>
          <w:sz w:val="32"/>
          <w:szCs w:val="32"/>
        </w:rPr>
        <w:t>不合格产品及</w:t>
      </w:r>
      <w:bookmarkEnd w:id="1"/>
      <w:r>
        <w:rPr>
          <w:rFonts w:hint="eastAsia" w:ascii="方正仿宋_GBK" w:hAnsi="方正仿宋_GBK" w:eastAsia="方正仿宋_GBK" w:cs="方正仿宋_GBK"/>
          <w:sz w:val="32"/>
          <w:szCs w:val="32"/>
        </w:rPr>
        <w:t>临期产品（≤1</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保质期）包退包换。</w:t>
      </w:r>
      <w:bookmarkEnd w:id="0"/>
    </w:p>
    <w:p>
      <w:pPr>
        <w:keepNext w:val="0"/>
        <w:keepLines w:val="0"/>
        <w:pageBreakBefore w:val="0"/>
        <w:kinsoku/>
        <w:wordWrap/>
        <w:overflowPunct/>
        <w:topLinePunct w:val="0"/>
        <w:autoSpaceDE/>
        <w:autoSpaceDN/>
        <w:bidi w:val="0"/>
        <w:spacing w:line="560" w:lineRule="exact"/>
        <w:ind w:firstLine="640" w:firstLineChars="200"/>
        <w:textAlignment w:val="auto"/>
        <w:rPr>
          <w:rFonts w:ascii="方正黑体_GBK" w:hAnsi="仿宋" w:eastAsia="方正黑体_GBK"/>
          <w:sz w:val="32"/>
          <w:szCs w:val="32"/>
        </w:rPr>
      </w:pPr>
      <w:r>
        <w:rPr>
          <w:rFonts w:hint="eastAsia" w:ascii="方正黑体_GBK" w:hAnsi="仿宋" w:eastAsia="方正黑体_GBK"/>
          <w:sz w:val="32"/>
          <w:szCs w:val="32"/>
        </w:rPr>
        <w:t>二、</w:t>
      </w:r>
      <w:r>
        <w:rPr>
          <w:rFonts w:hint="eastAsia" w:ascii="方正黑体_GBK" w:hAnsi="仿宋" w:eastAsia="方正黑体_GBK"/>
          <w:sz w:val="32"/>
          <w:szCs w:val="32"/>
          <w:lang w:val="en-US" w:eastAsia="zh-CN"/>
        </w:rPr>
        <w:t>比选</w:t>
      </w:r>
      <w:r>
        <w:rPr>
          <w:rFonts w:hint="eastAsia" w:ascii="方正黑体_GBK" w:hAnsi="仿宋" w:eastAsia="方正黑体_GBK"/>
          <w:sz w:val="32"/>
          <w:szCs w:val="32"/>
        </w:rPr>
        <w:t>实施方案</w:t>
      </w:r>
    </w:p>
    <w:p>
      <w:pPr>
        <w:keepNext w:val="0"/>
        <w:keepLines w:val="0"/>
        <w:pageBreakBefore w:val="0"/>
        <w:kinsoku/>
        <w:wordWrap/>
        <w:overflowPunct/>
        <w:topLinePunct w:val="0"/>
        <w:autoSpaceDE/>
        <w:autoSpaceDN/>
        <w:bidi w:val="0"/>
        <w:spacing w:line="560" w:lineRule="exact"/>
        <w:ind w:firstLine="640" w:firstLineChars="200"/>
        <w:textAlignment w:val="auto"/>
        <w:rPr>
          <w:rFonts w:ascii="方正仿宋_GBK" w:hAnsi="仿宋" w:eastAsia="方正仿宋_GBK"/>
          <w:sz w:val="32"/>
          <w:szCs w:val="32"/>
        </w:rPr>
      </w:pPr>
      <w:r>
        <w:rPr>
          <w:rFonts w:hint="eastAsia" w:ascii="方正仿宋_GBK" w:hAnsi="仿宋" w:eastAsia="方正仿宋_GBK"/>
          <w:sz w:val="32"/>
          <w:szCs w:val="32"/>
        </w:rPr>
        <w:t>（一）项目</w:t>
      </w:r>
      <w:r>
        <w:rPr>
          <w:rFonts w:hint="eastAsia" w:ascii="方正仿宋_GBK" w:hAnsi="仿宋" w:eastAsia="方正仿宋_GBK"/>
          <w:sz w:val="32"/>
          <w:szCs w:val="32"/>
          <w:lang w:val="en-US" w:eastAsia="zh-CN"/>
        </w:rPr>
        <w:t>比选</w:t>
      </w:r>
      <w:r>
        <w:rPr>
          <w:rFonts w:hint="eastAsia" w:ascii="方正仿宋_GBK" w:hAnsi="仿宋" w:eastAsia="方正仿宋_GBK"/>
          <w:sz w:val="32"/>
          <w:szCs w:val="32"/>
        </w:rPr>
        <w:t>情况介绍</w:t>
      </w:r>
    </w:p>
    <w:p>
      <w:pPr>
        <w:keepNext w:val="0"/>
        <w:keepLines w:val="0"/>
        <w:pageBreakBefore w:val="0"/>
        <w:tabs>
          <w:tab w:val="center" w:pos="4422"/>
        </w:tabs>
        <w:kinsoku/>
        <w:wordWrap/>
        <w:overflowPunct/>
        <w:topLinePunct w:val="0"/>
        <w:autoSpaceDE/>
        <w:autoSpaceDN/>
        <w:bidi w:val="0"/>
        <w:spacing w:line="560" w:lineRule="exact"/>
        <w:ind w:firstLine="640" w:firstLineChars="200"/>
        <w:textAlignment w:val="auto"/>
        <w:rPr>
          <w:rFonts w:hint="eastAsia" w:ascii="方正仿宋_GBK" w:hAnsi="仿宋" w:eastAsia="方正仿宋_GBK"/>
          <w:sz w:val="32"/>
          <w:szCs w:val="32"/>
          <w:lang w:eastAsia="zh-CN"/>
        </w:rPr>
      </w:pPr>
      <w:r>
        <w:rPr>
          <w:rFonts w:hint="eastAsia" w:ascii="方正仿宋_GBK" w:hAnsi="仿宋" w:eastAsia="方正仿宋_GBK"/>
          <w:sz w:val="32"/>
          <w:szCs w:val="32"/>
        </w:rPr>
        <w:t>为我司自营超市供货</w:t>
      </w:r>
      <w:r>
        <w:rPr>
          <w:rFonts w:hint="eastAsia" w:ascii="方正仿宋_GBK" w:hAnsi="华文仿宋" w:eastAsia="方正仿宋_GBK" w:cs="华文仿宋"/>
          <w:color w:val="000000"/>
          <w:sz w:val="32"/>
          <w:szCs w:val="32"/>
        </w:rPr>
        <w:t>。</w:t>
      </w:r>
      <w:r>
        <w:rPr>
          <w:rFonts w:hint="eastAsia" w:ascii="方正仿宋_GBK" w:hAnsi="华文仿宋" w:eastAsia="方正仿宋_GBK" w:cs="华文仿宋"/>
          <w:color w:val="000000"/>
          <w:sz w:val="32"/>
          <w:szCs w:val="32"/>
          <w:lang w:eastAsia="zh-CN"/>
        </w:rPr>
        <w:tab/>
      </w:r>
      <w:bookmarkStart w:id="7" w:name="_GoBack"/>
      <w:bookmarkEnd w:id="7"/>
    </w:p>
    <w:p>
      <w:pPr>
        <w:keepNext w:val="0"/>
        <w:keepLines w:val="0"/>
        <w:pageBreakBefore w:val="0"/>
        <w:kinsoku/>
        <w:wordWrap/>
        <w:overflowPunct/>
        <w:topLinePunct w:val="0"/>
        <w:autoSpaceDE/>
        <w:autoSpaceDN/>
        <w:bidi w:val="0"/>
        <w:spacing w:line="560" w:lineRule="exact"/>
        <w:ind w:firstLine="640" w:firstLineChars="200"/>
        <w:textAlignment w:val="auto"/>
        <w:rPr>
          <w:rFonts w:ascii="方正仿宋_GBK" w:hAnsi="仿宋" w:eastAsia="方正仿宋_GBK"/>
          <w:sz w:val="32"/>
          <w:szCs w:val="32"/>
        </w:rPr>
      </w:pPr>
      <w:r>
        <w:rPr>
          <w:rFonts w:hint="eastAsia" w:ascii="方正仿宋_GBK" w:hAnsi="仿宋" w:eastAsia="方正仿宋_GBK"/>
          <w:sz w:val="32"/>
          <w:szCs w:val="32"/>
        </w:rPr>
        <w:t>（二）</w:t>
      </w:r>
      <w:r>
        <w:rPr>
          <w:rFonts w:hint="eastAsia" w:ascii="方正仿宋_GBK" w:hAnsi="仿宋" w:eastAsia="方正仿宋_GBK"/>
          <w:sz w:val="32"/>
          <w:szCs w:val="32"/>
          <w:lang w:val="en-US" w:eastAsia="zh-CN"/>
        </w:rPr>
        <w:t>比选</w:t>
      </w:r>
      <w:r>
        <w:rPr>
          <w:rFonts w:hint="eastAsia" w:ascii="方正仿宋_GBK" w:hAnsi="仿宋" w:eastAsia="方正仿宋_GBK"/>
          <w:sz w:val="32"/>
          <w:szCs w:val="32"/>
        </w:rPr>
        <w:t>组织形式</w:t>
      </w:r>
    </w:p>
    <w:p>
      <w:pPr>
        <w:keepNext w:val="0"/>
        <w:keepLines w:val="0"/>
        <w:pageBreakBefore w:val="0"/>
        <w:kinsoku/>
        <w:wordWrap/>
        <w:overflowPunct/>
        <w:topLinePunct w:val="0"/>
        <w:autoSpaceDE/>
        <w:autoSpaceDN/>
        <w:bidi w:val="0"/>
        <w:spacing w:line="560" w:lineRule="exact"/>
        <w:ind w:firstLine="640" w:firstLineChars="200"/>
        <w:textAlignment w:val="auto"/>
        <w:rPr>
          <w:rFonts w:ascii="方正仿宋_GBK" w:hAnsi="华文仿宋" w:eastAsia="方正仿宋_GBK" w:cs="华文仿宋"/>
          <w:kern w:val="10"/>
          <w:sz w:val="32"/>
          <w:szCs w:val="32"/>
        </w:rPr>
      </w:pPr>
      <w:r>
        <w:rPr>
          <w:rFonts w:hint="eastAsia" w:ascii="方正仿宋_GBK" w:hAnsi="华文仿宋" w:eastAsia="方正仿宋_GBK" w:cs="华文仿宋"/>
          <w:kern w:val="10"/>
          <w:sz w:val="32"/>
          <w:szCs w:val="32"/>
        </w:rPr>
        <w:t>1.</w:t>
      </w:r>
      <w:r>
        <w:rPr>
          <w:rFonts w:hint="eastAsia" w:ascii="方正仿宋_GBK" w:hAnsi="华文仿宋" w:eastAsia="方正仿宋_GBK" w:cs="华文仿宋"/>
          <w:kern w:val="10"/>
          <w:sz w:val="32"/>
          <w:szCs w:val="32"/>
          <w:lang w:val="en-US" w:eastAsia="zh-CN"/>
        </w:rPr>
        <w:t>比选</w:t>
      </w:r>
      <w:r>
        <w:rPr>
          <w:rFonts w:hint="eastAsia" w:ascii="方正仿宋_GBK" w:hAnsi="华文仿宋" w:eastAsia="方正仿宋_GBK" w:cs="华文仿宋"/>
          <w:kern w:val="10"/>
          <w:sz w:val="32"/>
          <w:szCs w:val="32"/>
        </w:rPr>
        <w:t>方式</w:t>
      </w:r>
    </w:p>
    <w:p>
      <w:pPr>
        <w:keepNext w:val="0"/>
        <w:keepLines w:val="0"/>
        <w:pageBreakBefore w:val="0"/>
        <w:kinsoku/>
        <w:wordWrap/>
        <w:overflowPunct/>
        <w:topLinePunct w:val="0"/>
        <w:autoSpaceDE/>
        <w:autoSpaceDN/>
        <w:bidi w:val="0"/>
        <w:spacing w:line="560" w:lineRule="exact"/>
        <w:ind w:firstLine="640" w:firstLineChars="200"/>
        <w:textAlignment w:val="auto"/>
        <w:rPr>
          <w:rFonts w:ascii="方正仿宋_GBK" w:hAnsi="华文仿宋" w:eastAsia="方正仿宋_GBK" w:cs="华文仿宋"/>
          <w:kern w:val="10"/>
          <w:sz w:val="32"/>
          <w:szCs w:val="32"/>
        </w:rPr>
      </w:pPr>
      <w:r>
        <w:rPr>
          <w:rFonts w:hint="eastAsia" w:ascii="方正仿宋_GBK" w:hAnsi="华文仿宋" w:eastAsia="方正仿宋_GBK" w:cs="华文仿宋"/>
          <w:kern w:val="10"/>
          <w:sz w:val="32"/>
          <w:szCs w:val="32"/>
          <w:lang w:val="en-US" w:eastAsia="zh-CN"/>
        </w:rPr>
        <w:t>拟由我司在重庆高速集团官网及招投标管理平台发布竞争性比选公告</w:t>
      </w:r>
      <w:r>
        <w:rPr>
          <w:rFonts w:hint="eastAsia" w:ascii="方正仿宋_GBK" w:hAnsi="华文仿宋" w:eastAsia="方正仿宋_GBK" w:cs="华文仿宋"/>
          <w:kern w:val="10"/>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方正仿宋_GBK" w:hAnsi="仿宋" w:eastAsia="方正仿宋_GBK"/>
          <w:sz w:val="32"/>
          <w:szCs w:val="32"/>
          <w:lang w:val="en-US" w:eastAsia="zh-CN"/>
        </w:rPr>
      </w:pPr>
      <w:r>
        <w:rPr>
          <w:rFonts w:hint="eastAsia" w:ascii="方正仿宋_GBK" w:hAnsi="华文仿宋" w:eastAsia="方正仿宋_GBK" w:cs="华文仿宋"/>
          <w:kern w:val="10"/>
          <w:sz w:val="32"/>
          <w:szCs w:val="32"/>
          <w:lang w:val="en-US" w:eastAsia="zh-CN"/>
        </w:rPr>
        <w:t>2.</w:t>
      </w:r>
      <w:r>
        <w:rPr>
          <w:rFonts w:hint="eastAsia" w:ascii="方正仿宋_GBK" w:hAnsi="仿宋" w:eastAsia="方正仿宋_GBK"/>
          <w:sz w:val="32"/>
          <w:szCs w:val="32"/>
          <w:lang w:val="en-US" w:eastAsia="zh-CN"/>
        </w:rPr>
        <w:t>最高投标限价：本项目最高限价为257328.00元（含税），各单价限价详见下表，参选人投标总报价和单价均不得超出本项目比选人发出的最高限价，否则其投标文件将作否决投标处理。</w:t>
      </w:r>
    </w:p>
    <w:tbl>
      <w:tblPr>
        <w:tblStyle w:val="9"/>
        <w:tblpPr w:leftFromText="180" w:rightFromText="180" w:vertAnchor="text" w:horzAnchor="page" w:tblpX="1687" w:tblpY="369"/>
        <w:tblOverlap w:val="never"/>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2347"/>
        <w:gridCol w:w="743"/>
        <w:gridCol w:w="1507"/>
        <w:gridCol w:w="1538"/>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pPr>
              <w:pStyle w:val="2"/>
              <w:jc w:val="center"/>
              <w:rPr>
                <w:rFonts w:hint="default" w:ascii="方正仿宋_GBK" w:hAnsi="仿宋" w:eastAsia="方正仿宋_GBK"/>
                <w:sz w:val="24"/>
                <w:szCs w:val="24"/>
                <w:vertAlign w:val="baseline"/>
                <w:lang w:val="en-US" w:eastAsia="zh-CN"/>
              </w:rPr>
            </w:pPr>
            <w:r>
              <w:rPr>
                <w:rFonts w:hint="eastAsia" w:ascii="方正仿宋_GBK" w:hAnsi="仿宋" w:eastAsia="方正仿宋_GBK"/>
                <w:sz w:val="24"/>
                <w:szCs w:val="24"/>
                <w:vertAlign w:val="baseline"/>
                <w:lang w:val="en-US" w:eastAsia="zh-CN"/>
              </w:rPr>
              <w:t>商品名称</w:t>
            </w:r>
          </w:p>
        </w:tc>
        <w:tc>
          <w:tcPr>
            <w:tcW w:w="2347" w:type="dxa"/>
            <w:noWrap w:val="0"/>
            <w:vAlign w:val="top"/>
          </w:tcPr>
          <w:p>
            <w:pPr>
              <w:pStyle w:val="2"/>
              <w:jc w:val="center"/>
              <w:rPr>
                <w:rFonts w:hint="default" w:ascii="方正仿宋_GBK" w:hAnsi="仿宋" w:eastAsia="方正仿宋_GBK"/>
                <w:sz w:val="24"/>
                <w:szCs w:val="24"/>
                <w:vertAlign w:val="baseline"/>
                <w:lang w:val="en-US" w:eastAsia="zh-CN"/>
              </w:rPr>
            </w:pPr>
            <w:r>
              <w:rPr>
                <w:rFonts w:hint="eastAsia" w:ascii="方正仿宋_GBK" w:hAnsi="仿宋" w:eastAsia="方正仿宋_GBK"/>
                <w:sz w:val="24"/>
                <w:szCs w:val="24"/>
                <w:vertAlign w:val="baseline"/>
                <w:lang w:val="en-US" w:eastAsia="zh-CN"/>
              </w:rPr>
              <w:t>条码</w:t>
            </w:r>
          </w:p>
        </w:tc>
        <w:tc>
          <w:tcPr>
            <w:tcW w:w="743" w:type="dxa"/>
            <w:noWrap w:val="0"/>
            <w:vAlign w:val="top"/>
          </w:tcPr>
          <w:p>
            <w:pPr>
              <w:pStyle w:val="2"/>
              <w:jc w:val="center"/>
              <w:rPr>
                <w:rFonts w:hint="default" w:ascii="方正仿宋_GBK" w:hAnsi="仿宋" w:eastAsia="方正仿宋_GBK"/>
                <w:sz w:val="24"/>
                <w:szCs w:val="24"/>
                <w:vertAlign w:val="baseline"/>
                <w:lang w:val="en-US" w:eastAsia="zh-CN"/>
              </w:rPr>
            </w:pPr>
            <w:r>
              <w:rPr>
                <w:rFonts w:hint="eastAsia" w:ascii="方正仿宋_GBK" w:hAnsi="仿宋" w:eastAsia="方正仿宋_GBK"/>
                <w:sz w:val="24"/>
                <w:szCs w:val="24"/>
                <w:vertAlign w:val="baseline"/>
                <w:lang w:val="en-US" w:eastAsia="zh-CN"/>
              </w:rPr>
              <w:t>单位</w:t>
            </w:r>
          </w:p>
        </w:tc>
        <w:tc>
          <w:tcPr>
            <w:tcW w:w="1507" w:type="dxa"/>
            <w:noWrap w:val="0"/>
            <w:vAlign w:val="top"/>
          </w:tcPr>
          <w:p>
            <w:pPr>
              <w:pStyle w:val="2"/>
              <w:jc w:val="center"/>
              <w:rPr>
                <w:rFonts w:hint="default" w:ascii="方正仿宋_GBK" w:hAnsi="仿宋" w:eastAsia="方正仿宋_GBK"/>
                <w:sz w:val="24"/>
                <w:szCs w:val="24"/>
                <w:vertAlign w:val="baseline"/>
                <w:lang w:val="en-US" w:eastAsia="zh-CN"/>
              </w:rPr>
            </w:pPr>
            <w:r>
              <w:rPr>
                <w:rFonts w:hint="eastAsia" w:ascii="方正仿宋_GBK" w:hAnsi="仿宋" w:eastAsia="方正仿宋_GBK"/>
                <w:sz w:val="24"/>
                <w:szCs w:val="24"/>
                <w:vertAlign w:val="baseline"/>
                <w:lang w:val="en-US" w:eastAsia="zh-CN"/>
              </w:rPr>
              <w:t>单价限价（元/罐）</w:t>
            </w:r>
          </w:p>
        </w:tc>
        <w:tc>
          <w:tcPr>
            <w:tcW w:w="1538" w:type="dxa"/>
            <w:noWrap w:val="0"/>
            <w:vAlign w:val="top"/>
          </w:tcPr>
          <w:p>
            <w:pPr>
              <w:pStyle w:val="2"/>
              <w:jc w:val="center"/>
              <w:rPr>
                <w:rFonts w:hint="eastAsia" w:ascii="方正仿宋_GBK" w:hAnsi="仿宋" w:eastAsia="方正仿宋_GBK"/>
                <w:sz w:val="24"/>
                <w:szCs w:val="24"/>
                <w:vertAlign w:val="baseline"/>
                <w:lang w:val="en-US" w:eastAsia="zh-CN"/>
              </w:rPr>
            </w:pPr>
            <w:r>
              <w:rPr>
                <w:rFonts w:hint="eastAsia" w:ascii="方正仿宋_GBK" w:hAnsi="仿宋" w:eastAsia="方正仿宋_GBK"/>
                <w:sz w:val="24"/>
                <w:szCs w:val="24"/>
                <w:vertAlign w:val="baseline"/>
                <w:lang w:val="en-US" w:eastAsia="zh-CN"/>
              </w:rPr>
              <w:t>预估数量</w:t>
            </w:r>
          </w:p>
          <w:p>
            <w:pPr>
              <w:pStyle w:val="2"/>
              <w:jc w:val="center"/>
              <w:rPr>
                <w:rFonts w:hint="default" w:ascii="方正仿宋_GBK" w:hAnsi="仿宋" w:eastAsia="方正仿宋_GBK"/>
                <w:sz w:val="24"/>
                <w:szCs w:val="24"/>
                <w:vertAlign w:val="baseline"/>
                <w:lang w:val="en-US" w:eastAsia="zh-CN"/>
              </w:rPr>
            </w:pPr>
          </w:p>
        </w:tc>
        <w:tc>
          <w:tcPr>
            <w:tcW w:w="1477" w:type="dxa"/>
            <w:noWrap w:val="0"/>
            <w:vAlign w:val="top"/>
          </w:tcPr>
          <w:p>
            <w:pPr>
              <w:pStyle w:val="2"/>
              <w:jc w:val="center"/>
              <w:rPr>
                <w:rFonts w:hint="default" w:ascii="方正仿宋_GBK" w:hAnsi="仿宋" w:eastAsia="方正仿宋_GBK"/>
                <w:sz w:val="24"/>
                <w:szCs w:val="24"/>
                <w:vertAlign w:val="baseline"/>
                <w:lang w:val="en-US" w:eastAsia="zh-CN"/>
              </w:rPr>
            </w:pPr>
            <w:r>
              <w:rPr>
                <w:rFonts w:hint="eastAsia" w:ascii="方正仿宋_GBK" w:hAnsi="仿宋" w:eastAsia="方正仿宋_GBK"/>
                <w:sz w:val="24"/>
                <w:szCs w:val="24"/>
                <w:vertAlign w:val="baseline"/>
                <w:lang w:val="en-US" w:eastAsia="zh-CN"/>
              </w:rPr>
              <w:t>总价限价（元）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pPr>
              <w:pStyle w:val="2"/>
              <w:jc w:val="center"/>
              <w:rPr>
                <w:rFonts w:hint="default" w:ascii="方正仿宋_GBK" w:hAnsi="仿宋" w:eastAsia="方正仿宋_GBK"/>
                <w:sz w:val="24"/>
                <w:szCs w:val="24"/>
                <w:vertAlign w:val="baseline"/>
                <w:lang w:val="en-US" w:eastAsia="zh-CN"/>
              </w:rPr>
            </w:pPr>
            <w:r>
              <w:rPr>
                <w:rFonts w:hint="eastAsia" w:ascii="方正仿宋_GBK" w:hAnsi="仿宋" w:eastAsia="方正仿宋_GBK"/>
                <w:sz w:val="24"/>
                <w:szCs w:val="24"/>
                <w:vertAlign w:val="baseline"/>
                <w:lang w:val="en-US" w:eastAsia="zh-CN"/>
              </w:rPr>
              <w:t>红牛原味型250ml</w:t>
            </w:r>
          </w:p>
        </w:tc>
        <w:tc>
          <w:tcPr>
            <w:tcW w:w="2347" w:type="dxa"/>
            <w:noWrap w:val="0"/>
            <w:vAlign w:val="center"/>
          </w:tcPr>
          <w:p>
            <w:pPr>
              <w:pStyle w:val="2"/>
              <w:jc w:val="center"/>
              <w:rPr>
                <w:rFonts w:hint="default" w:ascii="方正仿宋_GBK" w:hAnsi="仿宋" w:eastAsia="方正仿宋_GBK"/>
                <w:sz w:val="24"/>
                <w:szCs w:val="24"/>
                <w:vertAlign w:val="baseline"/>
                <w:lang w:val="en-US" w:eastAsia="zh-CN"/>
              </w:rPr>
            </w:pPr>
            <w:r>
              <w:rPr>
                <w:rFonts w:hint="eastAsia" w:ascii="方正仿宋_GBK" w:hAnsi="仿宋" w:eastAsia="方正仿宋_GBK"/>
                <w:sz w:val="24"/>
                <w:szCs w:val="24"/>
                <w:vertAlign w:val="baseline"/>
                <w:lang w:val="en-US" w:eastAsia="zh-CN"/>
              </w:rPr>
              <w:t>6920202888883</w:t>
            </w:r>
          </w:p>
        </w:tc>
        <w:tc>
          <w:tcPr>
            <w:tcW w:w="743" w:type="dxa"/>
            <w:noWrap w:val="0"/>
            <w:vAlign w:val="center"/>
          </w:tcPr>
          <w:p>
            <w:pPr>
              <w:pStyle w:val="2"/>
              <w:jc w:val="center"/>
              <w:rPr>
                <w:rFonts w:hint="default" w:ascii="方正仿宋_GBK" w:hAnsi="仿宋" w:eastAsia="方正仿宋_GBK"/>
                <w:sz w:val="24"/>
                <w:szCs w:val="24"/>
                <w:vertAlign w:val="baseline"/>
                <w:lang w:val="en-US" w:eastAsia="zh-CN"/>
              </w:rPr>
            </w:pPr>
            <w:r>
              <w:rPr>
                <w:rFonts w:hint="eastAsia" w:ascii="方正仿宋_GBK" w:hAnsi="仿宋" w:eastAsia="方正仿宋_GBK"/>
                <w:sz w:val="24"/>
                <w:szCs w:val="24"/>
                <w:vertAlign w:val="baseline"/>
                <w:lang w:val="en-US" w:eastAsia="zh-CN"/>
              </w:rPr>
              <w:t>罐</w:t>
            </w:r>
          </w:p>
        </w:tc>
        <w:tc>
          <w:tcPr>
            <w:tcW w:w="1507" w:type="dxa"/>
            <w:noWrap w:val="0"/>
            <w:vAlign w:val="center"/>
          </w:tcPr>
          <w:p>
            <w:pPr>
              <w:pStyle w:val="2"/>
              <w:jc w:val="center"/>
              <w:rPr>
                <w:rFonts w:hint="default" w:ascii="方正仿宋_GBK" w:hAnsi="仿宋" w:eastAsia="方正仿宋_GBK"/>
                <w:sz w:val="24"/>
                <w:szCs w:val="24"/>
                <w:vertAlign w:val="baseline"/>
                <w:lang w:val="en-US" w:eastAsia="zh-CN"/>
              </w:rPr>
            </w:pPr>
            <w:r>
              <w:rPr>
                <w:rFonts w:hint="eastAsia" w:ascii="方正仿宋_GBK" w:hAnsi="仿宋" w:eastAsia="方正仿宋_GBK"/>
                <w:sz w:val="24"/>
                <w:szCs w:val="24"/>
                <w:vertAlign w:val="baseline"/>
                <w:lang w:val="en-US" w:eastAsia="zh-CN"/>
              </w:rPr>
              <w:t>4.9</w:t>
            </w:r>
          </w:p>
        </w:tc>
        <w:tc>
          <w:tcPr>
            <w:tcW w:w="1538" w:type="dxa"/>
            <w:noWrap w:val="0"/>
            <w:vAlign w:val="center"/>
          </w:tcPr>
          <w:p>
            <w:pPr>
              <w:pStyle w:val="2"/>
              <w:jc w:val="center"/>
              <w:rPr>
                <w:rFonts w:hint="default" w:ascii="方正仿宋_GBK" w:hAnsi="仿宋" w:eastAsia="方正仿宋_GBK"/>
                <w:sz w:val="24"/>
                <w:szCs w:val="24"/>
                <w:vertAlign w:val="baseline"/>
                <w:lang w:val="en-US" w:eastAsia="zh-CN"/>
              </w:rPr>
            </w:pPr>
            <w:r>
              <w:rPr>
                <w:rFonts w:hint="eastAsia" w:ascii="方正仿宋_GBK" w:hAnsi="仿宋" w:eastAsia="方正仿宋_GBK"/>
                <w:sz w:val="24"/>
                <w:szCs w:val="24"/>
                <w:vertAlign w:val="baseline"/>
                <w:lang w:val="en-US" w:eastAsia="zh-CN"/>
              </w:rPr>
              <w:t>43200</w:t>
            </w:r>
          </w:p>
        </w:tc>
        <w:tc>
          <w:tcPr>
            <w:tcW w:w="1477" w:type="dxa"/>
            <w:noWrap w:val="0"/>
            <w:vAlign w:val="center"/>
          </w:tcPr>
          <w:p>
            <w:pPr>
              <w:pStyle w:val="2"/>
              <w:jc w:val="center"/>
              <w:rPr>
                <w:rFonts w:hint="default" w:ascii="方正仿宋_GBK" w:hAnsi="仿宋" w:eastAsia="方正仿宋_GBK"/>
                <w:sz w:val="24"/>
                <w:szCs w:val="24"/>
                <w:vertAlign w:val="baseline"/>
                <w:lang w:val="en-US" w:eastAsia="zh-CN"/>
              </w:rPr>
            </w:pPr>
            <w:r>
              <w:rPr>
                <w:rFonts w:hint="eastAsia" w:ascii="方正仿宋_GBK" w:hAnsi="仿宋" w:eastAsia="方正仿宋_GBK"/>
                <w:sz w:val="24"/>
                <w:szCs w:val="24"/>
                <w:vertAlign w:val="baseline"/>
                <w:lang w:val="en-US" w:eastAsia="zh-CN"/>
              </w:rPr>
              <w:t>211680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pPr>
              <w:pStyle w:val="2"/>
              <w:jc w:val="center"/>
              <w:rPr>
                <w:rFonts w:hint="default" w:ascii="方正仿宋_GBK" w:hAnsi="仿宋" w:eastAsia="方正仿宋_GBK"/>
                <w:sz w:val="24"/>
                <w:szCs w:val="24"/>
                <w:vertAlign w:val="baseline"/>
                <w:lang w:val="en-US" w:eastAsia="zh-CN"/>
              </w:rPr>
            </w:pPr>
            <w:r>
              <w:rPr>
                <w:rFonts w:hint="eastAsia" w:ascii="方正仿宋_GBK" w:hAnsi="仿宋" w:eastAsia="方正仿宋_GBK"/>
                <w:sz w:val="24"/>
                <w:szCs w:val="24"/>
                <w:vertAlign w:val="baseline"/>
                <w:lang w:val="en-US" w:eastAsia="zh-CN"/>
              </w:rPr>
              <w:t>红牛强化型250ml</w:t>
            </w:r>
          </w:p>
        </w:tc>
        <w:tc>
          <w:tcPr>
            <w:tcW w:w="2347" w:type="dxa"/>
            <w:noWrap w:val="0"/>
            <w:vAlign w:val="center"/>
          </w:tcPr>
          <w:p>
            <w:pPr>
              <w:pStyle w:val="2"/>
              <w:jc w:val="center"/>
              <w:rPr>
                <w:rFonts w:hint="default" w:ascii="方正仿宋_GBK" w:hAnsi="仿宋" w:eastAsia="方正仿宋_GBK"/>
                <w:sz w:val="24"/>
                <w:szCs w:val="24"/>
                <w:vertAlign w:val="baseline"/>
                <w:lang w:val="en-US" w:eastAsia="zh-CN"/>
              </w:rPr>
            </w:pPr>
            <w:r>
              <w:rPr>
                <w:rFonts w:hint="eastAsia" w:ascii="方正仿宋_GBK" w:hAnsi="仿宋" w:eastAsia="方正仿宋_GBK"/>
                <w:sz w:val="24"/>
                <w:szCs w:val="24"/>
                <w:vertAlign w:val="baseline"/>
                <w:lang w:val="en-US" w:eastAsia="zh-CN"/>
              </w:rPr>
              <w:t>6920202866737</w:t>
            </w:r>
          </w:p>
        </w:tc>
        <w:tc>
          <w:tcPr>
            <w:tcW w:w="743" w:type="dxa"/>
            <w:noWrap w:val="0"/>
            <w:vAlign w:val="center"/>
          </w:tcPr>
          <w:p>
            <w:pPr>
              <w:pStyle w:val="2"/>
              <w:jc w:val="center"/>
              <w:rPr>
                <w:rFonts w:hint="eastAsia" w:ascii="方正仿宋_GBK" w:hAnsi="仿宋" w:eastAsia="方正仿宋_GBK"/>
                <w:sz w:val="24"/>
                <w:szCs w:val="24"/>
                <w:vertAlign w:val="baseline"/>
                <w:lang w:val="en-US" w:eastAsia="zh-CN"/>
              </w:rPr>
            </w:pPr>
            <w:r>
              <w:rPr>
                <w:rFonts w:hint="eastAsia" w:ascii="方正仿宋_GBK" w:hAnsi="仿宋" w:eastAsia="方正仿宋_GBK"/>
                <w:sz w:val="24"/>
                <w:szCs w:val="24"/>
                <w:vertAlign w:val="baseline"/>
                <w:lang w:val="en-US" w:eastAsia="zh-CN"/>
              </w:rPr>
              <w:t>罐</w:t>
            </w:r>
          </w:p>
        </w:tc>
        <w:tc>
          <w:tcPr>
            <w:tcW w:w="1507" w:type="dxa"/>
            <w:noWrap w:val="0"/>
            <w:vAlign w:val="center"/>
          </w:tcPr>
          <w:p>
            <w:pPr>
              <w:pStyle w:val="2"/>
              <w:jc w:val="center"/>
              <w:rPr>
                <w:rFonts w:hint="default" w:ascii="方正仿宋_GBK" w:hAnsi="仿宋" w:eastAsia="方正仿宋_GBK"/>
                <w:sz w:val="24"/>
                <w:szCs w:val="24"/>
                <w:vertAlign w:val="baseline"/>
                <w:lang w:val="en-US" w:eastAsia="zh-CN"/>
              </w:rPr>
            </w:pPr>
            <w:r>
              <w:rPr>
                <w:rFonts w:hint="eastAsia" w:ascii="方正仿宋_GBK" w:hAnsi="仿宋" w:eastAsia="方正仿宋_GBK"/>
                <w:sz w:val="24"/>
                <w:szCs w:val="24"/>
                <w:vertAlign w:val="baseline"/>
                <w:lang w:val="en-US" w:eastAsia="zh-CN"/>
              </w:rPr>
              <w:t>5.88</w:t>
            </w:r>
          </w:p>
        </w:tc>
        <w:tc>
          <w:tcPr>
            <w:tcW w:w="1538" w:type="dxa"/>
            <w:noWrap w:val="0"/>
            <w:vAlign w:val="center"/>
          </w:tcPr>
          <w:p>
            <w:pPr>
              <w:pStyle w:val="2"/>
              <w:jc w:val="center"/>
              <w:rPr>
                <w:rFonts w:hint="default" w:ascii="方正仿宋_GBK" w:hAnsi="仿宋" w:eastAsia="方正仿宋_GBK"/>
                <w:sz w:val="24"/>
                <w:szCs w:val="24"/>
                <w:vertAlign w:val="baseline"/>
                <w:lang w:val="en-US" w:eastAsia="zh-CN"/>
              </w:rPr>
            </w:pPr>
            <w:r>
              <w:rPr>
                <w:rFonts w:hint="eastAsia" w:ascii="方正仿宋_GBK" w:hAnsi="仿宋" w:eastAsia="方正仿宋_GBK"/>
                <w:sz w:val="24"/>
                <w:szCs w:val="24"/>
                <w:vertAlign w:val="baseline"/>
                <w:lang w:val="en-US" w:eastAsia="zh-CN"/>
              </w:rPr>
              <w:t>7200</w:t>
            </w:r>
          </w:p>
        </w:tc>
        <w:tc>
          <w:tcPr>
            <w:tcW w:w="1477" w:type="dxa"/>
            <w:noWrap w:val="0"/>
            <w:vAlign w:val="center"/>
          </w:tcPr>
          <w:p>
            <w:pPr>
              <w:pStyle w:val="2"/>
              <w:jc w:val="center"/>
              <w:rPr>
                <w:rFonts w:hint="default" w:ascii="方正仿宋_GBK" w:hAnsi="仿宋" w:eastAsia="方正仿宋_GBK"/>
                <w:sz w:val="24"/>
                <w:szCs w:val="24"/>
                <w:vertAlign w:val="baseline"/>
                <w:lang w:val="en-US" w:eastAsia="zh-CN"/>
              </w:rPr>
            </w:pPr>
            <w:r>
              <w:rPr>
                <w:rFonts w:hint="eastAsia" w:ascii="方正仿宋_GBK" w:hAnsi="仿宋" w:eastAsia="方正仿宋_GBK"/>
                <w:sz w:val="24"/>
                <w:szCs w:val="24"/>
                <w:vertAlign w:val="baseline"/>
                <w:lang w:val="en-US" w:eastAsia="zh-CN"/>
              </w:rPr>
              <w:t>42336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pPr>
              <w:pStyle w:val="2"/>
              <w:jc w:val="center"/>
              <w:rPr>
                <w:rFonts w:hint="default" w:ascii="方正仿宋_GBK" w:hAnsi="仿宋" w:eastAsia="方正仿宋_GBK"/>
                <w:sz w:val="24"/>
                <w:szCs w:val="24"/>
                <w:vertAlign w:val="baseline"/>
                <w:lang w:val="en-US" w:eastAsia="zh-CN"/>
              </w:rPr>
            </w:pPr>
            <w:r>
              <w:rPr>
                <w:rFonts w:hint="eastAsia" w:ascii="方正仿宋_GBK" w:hAnsi="仿宋" w:eastAsia="方正仿宋_GBK"/>
                <w:sz w:val="24"/>
                <w:szCs w:val="24"/>
                <w:vertAlign w:val="baseline"/>
                <w:lang w:val="en-US" w:eastAsia="zh-CN"/>
              </w:rPr>
              <w:t>战马罐装310ml</w:t>
            </w:r>
          </w:p>
        </w:tc>
        <w:tc>
          <w:tcPr>
            <w:tcW w:w="2347" w:type="dxa"/>
            <w:noWrap w:val="0"/>
            <w:vAlign w:val="center"/>
          </w:tcPr>
          <w:p>
            <w:pPr>
              <w:pStyle w:val="2"/>
              <w:jc w:val="center"/>
              <w:rPr>
                <w:rFonts w:hint="default" w:ascii="方正仿宋_GBK" w:hAnsi="仿宋" w:eastAsia="方正仿宋_GBK"/>
                <w:sz w:val="24"/>
                <w:szCs w:val="24"/>
                <w:vertAlign w:val="baseline"/>
                <w:lang w:val="en-US" w:eastAsia="zh-CN"/>
              </w:rPr>
            </w:pPr>
            <w:r>
              <w:rPr>
                <w:rFonts w:hint="eastAsia" w:ascii="方正仿宋_GBK" w:hAnsi="仿宋" w:eastAsia="方正仿宋_GBK"/>
                <w:sz w:val="24"/>
                <w:szCs w:val="24"/>
                <w:vertAlign w:val="baseline"/>
                <w:lang w:val="en-US" w:eastAsia="zh-CN"/>
              </w:rPr>
              <w:t>6970440826666</w:t>
            </w:r>
          </w:p>
        </w:tc>
        <w:tc>
          <w:tcPr>
            <w:tcW w:w="743" w:type="dxa"/>
            <w:noWrap w:val="0"/>
            <w:vAlign w:val="center"/>
          </w:tcPr>
          <w:p>
            <w:pPr>
              <w:pStyle w:val="2"/>
              <w:jc w:val="center"/>
              <w:rPr>
                <w:rFonts w:hint="eastAsia" w:ascii="方正仿宋_GBK" w:hAnsi="仿宋" w:eastAsia="方正仿宋_GBK"/>
                <w:sz w:val="24"/>
                <w:szCs w:val="24"/>
                <w:vertAlign w:val="baseline"/>
                <w:lang w:val="en-US" w:eastAsia="zh-CN"/>
              </w:rPr>
            </w:pPr>
            <w:r>
              <w:rPr>
                <w:rFonts w:hint="eastAsia" w:ascii="方正仿宋_GBK" w:hAnsi="仿宋" w:eastAsia="方正仿宋_GBK"/>
                <w:sz w:val="24"/>
                <w:szCs w:val="24"/>
                <w:vertAlign w:val="baseline"/>
                <w:lang w:val="en-US" w:eastAsia="zh-CN"/>
              </w:rPr>
              <w:t>罐</w:t>
            </w:r>
          </w:p>
        </w:tc>
        <w:tc>
          <w:tcPr>
            <w:tcW w:w="1507" w:type="dxa"/>
            <w:noWrap w:val="0"/>
            <w:vAlign w:val="center"/>
          </w:tcPr>
          <w:p>
            <w:pPr>
              <w:pStyle w:val="2"/>
              <w:jc w:val="center"/>
              <w:rPr>
                <w:rFonts w:hint="default" w:ascii="方正仿宋_GBK" w:hAnsi="仿宋" w:eastAsia="方正仿宋_GBK"/>
                <w:sz w:val="24"/>
                <w:szCs w:val="24"/>
                <w:vertAlign w:val="baseline"/>
                <w:lang w:val="en-US" w:eastAsia="zh-CN"/>
              </w:rPr>
            </w:pPr>
            <w:r>
              <w:rPr>
                <w:rFonts w:hint="eastAsia" w:ascii="方正仿宋_GBK" w:hAnsi="仿宋" w:eastAsia="方正仿宋_GBK"/>
                <w:sz w:val="24"/>
                <w:szCs w:val="24"/>
                <w:vertAlign w:val="baseline"/>
                <w:lang w:val="en-US" w:eastAsia="zh-CN"/>
              </w:rPr>
              <w:t>4.6</w:t>
            </w:r>
          </w:p>
        </w:tc>
        <w:tc>
          <w:tcPr>
            <w:tcW w:w="1538" w:type="dxa"/>
            <w:noWrap w:val="0"/>
            <w:vAlign w:val="center"/>
          </w:tcPr>
          <w:p>
            <w:pPr>
              <w:pStyle w:val="2"/>
              <w:jc w:val="center"/>
              <w:rPr>
                <w:rFonts w:hint="default" w:ascii="方正仿宋_GBK" w:hAnsi="仿宋" w:eastAsia="方正仿宋_GBK"/>
                <w:sz w:val="24"/>
                <w:szCs w:val="24"/>
                <w:vertAlign w:val="baseline"/>
                <w:lang w:val="en-US" w:eastAsia="zh-CN"/>
              </w:rPr>
            </w:pPr>
            <w:r>
              <w:rPr>
                <w:rFonts w:hint="eastAsia" w:ascii="方正仿宋_GBK" w:hAnsi="仿宋" w:eastAsia="方正仿宋_GBK"/>
                <w:sz w:val="24"/>
                <w:szCs w:val="24"/>
                <w:vertAlign w:val="baseline"/>
                <w:lang w:val="en-US" w:eastAsia="zh-CN"/>
              </w:rPr>
              <w:t>720</w:t>
            </w:r>
          </w:p>
        </w:tc>
        <w:tc>
          <w:tcPr>
            <w:tcW w:w="1477" w:type="dxa"/>
            <w:noWrap w:val="0"/>
            <w:vAlign w:val="center"/>
          </w:tcPr>
          <w:p>
            <w:pPr>
              <w:pStyle w:val="2"/>
              <w:jc w:val="center"/>
              <w:rPr>
                <w:rFonts w:hint="default" w:ascii="方正仿宋_GBK" w:hAnsi="仿宋" w:eastAsia="方正仿宋_GBK"/>
                <w:sz w:val="24"/>
                <w:szCs w:val="24"/>
                <w:vertAlign w:val="baseline"/>
                <w:lang w:val="en-US" w:eastAsia="zh-CN"/>
              </w:rPr>
            </w:pPr>
            <w:r>
              <w:rPr>
                <w:rFonts w:hint="eastAsia" w:ascii="方正仿宋_GBK" w:hAnsi="仿宋" w:eastAsia="方正仿宋_GBK"/>
                <w:sz w:val="24"/>
                <w:szCs w:val="24"/>
                <w:vertAlign w:val="baseline"/>
                <w:lang w:val="en-US" w:eastAsia="zh-CN"/>
              </w:rPr>
              <w:t>3312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top"/>
          </w:tcPr>
          <w:p>
            <w:pPr>
              <w:pStyle w:val="2"/>
              <w:jc w:val="center"/>
              <w:rPr>
                <w:rFonts w:hint="default" w:ascii="方正仿宋_GBK" w:hAnsi="仿宋" w:eastAsia="方正仿宋_GBK"/>
                <w:sz w:val="24"/>
                <w:szCs w:val="24"/>
                <w:vertAlign w:val="baseline"/>
                <w:lang w:val="en-US" w:eastAsia="zh-CN"/>
              </w:rPr>
            </w:pPr>
            <w:r>
              <w:rPr>
                <w:rFonts w:hint="eastAsia" w:ascii="方正仿宋_GBK" w:hAnsi="仿宋" w:eastAsia="方正仿宋_GBK"/>
                <w:sz w:val="24"/>
                <w:szCs w:val="24"/>
                <w:vertAlign w:val="baseline"/>
                <w:lang w:val="en-US" w:eastAsia="zh-CN"/>
              </w:rPr>
              <w:t>合计</w:t>
            </w:r>
          </w:p>
        </w:tc>
        <w:tc>
          <w:tcPr>
            <w:tcW w:w="2347" w:type="dxa"/>
            <w:noWrap w:val="0"/>
            <w:vAlign w:val="top"/>
          </w:tcPr>
          <w:p>
            <w:pPr>
              <w:pStyle w:val="2"/>
              <w:jc w:val="center"/>
              <w:rPr>
                <w:rFonts w:hint="eastAsia" w:ascii="方正仿宋_GBK" w:hAnsi="仿宋" w:eastAsia="方正仿宋_GBK"/>
                <w:sz w:val="24"/>
                <w:szCs w:val="24"/>
                <w:vertAlign w:val="baseline"/>
                <w:lang w:val="en-US" w:eastAsia="zh-CN"/>
              </w:rPr>
            </w:pPr>
          </w:p>
        </w:tc>
        <w:tc>
          <w:tcPr>
            <w:tcW w:w="743" w:type="dxa"/>
            <w:noWrap w:val="0"/>
            <w:vAlign w:val="top"/>
          </w:tcPr>
          <w:p>
            <w:pPr>
              <w:pStyle w:val="2"/>
              <w:jc w:val="center"/>
              <w:rPr>
                <w:rFonts w:hint="default" w:ascii="方正仿宋_GBK" w:hAnsi="仿宋" w:eastAsia="方正仿宋_GBK"/>
                <w:sz w:val="24"/>
                <w:szCs w:val="24"/>
                <w:vertAlign w:val="baseline"/>
                <w:lang w:val="en-US" w:eastAsia="zh-CN"/>
              </w:rPr>
            </w:pPr>
          </w:p>
        </w:tc>
        <w:tc>
          <w:tcPr>
            <w:tcW w:w="1507" w:type="dxa"/>
            <w:noWrap w:val="0"/>
            <w:vAlign w:val="top"/>
          </w:tcPr>
          <w:p>
            <w:pPr>
              <w:pStyle w:val="2"/>
              <w:jc w:val="center"/>
              <w:rPr>
                <w:rFonts w:hint="eastAsia" w:ascii="方正仿宋_GBK" w:hAnsi="仿宋" w:eastAsia="方正仿宋_GBK"/>
                <w:sz w:val="24"/>
                <w:szCs w:val="24"/>
                <w:vertAlign w:val="baseline"/>
                <w:lang w:val="en-US" w:eastAsia="zh-CN"/>
              </w:rPr>
            </w:pPr>
          </w:p>
        </w:tc>
        <w:tc>
          <w:tcPr>
            <w:tcW w:w="1538" w:type="dxa"/>
            <w:noWrap w:val="0"/>
            <w:vAlign w:val="top"/>
          </w:tcPr>
          <w:p>
            <w:pPr>
              <w:pStyle w:val="2"/>
              <w:jc w:val="center"/>
              <w:rPr>
                <w:rFonts w:hint="default" w:ascii="方正仿宋_GBK" w:hAnsi="仿宋" w:eastAsia="方正仿宋_GBK"/>
                <w:sz w:val="24"/>
                <w:szCs w:val="24"/>
                <w:vertAlign w:val="baseline"/>
                <w:lang w:val="en-US" w:eastAsia="zh-CN"/>
              </w:rPr>
            </w:pPr>
            <w:r>
              <w:rPr>
                <w:rFonts w:hint="eastAsia" w:ascii="方正仿宋_GBK" w:hAnsi="仿宋" w:eastAsia="方正仿宋_GBK"/>
                <w:sz w:val="24"/>
                <w:szCs w:val="24"/>
                <w:vertAlign w:val="baseline"/>
                <w:lang w:val="en-US" w:eastAsia="zh-CN"/>
              </w:rPr>
              <w:t>51120</w:t>
            </w:r>
          </w:p>
        </w:tc>
        <w:tc>
          <w:tcPr>
            <w:tcW w:w="1477" w:type="dxa"/>
            <w:noWrap w:val="0"/>
            <w:vAlign w:val="top"/>
          </w:tcPr>
          <w:p>
            <w:pPr>
              <w:pStyle w:val="2"/>
              <w:jc w:val="center"/>
              <w:rPr>
                <w:rFonts w:hint="default" w:ascii="方正仿宋_GBK" w:hAnsi="仿宋" w:eastAsia="方正仿宋_GBK"/>
                <w:sz w:val="24"/>
                <w:szCs w:val="24"/>
                <w:vertAlign w:val="baseline"/>
                <w:lang w:val="en-US" w:eastAsia="zh-CN"/>
              </w:rPr>
            </w:pPr>
            <w:r>
              <w:rPr>
                <w:rFonts w:hint="eastAsia" w:ascii="方正仿宋_GBK" w:hAnsi="仿宋" w:eastAsia="方正仿宋_GBK"/>
                <w:sz w:val="24"/>
                <w:szCs w:val="24"/>
                <w:vertAlign w:val="baseline"/>
                <w:lang w:val="en-US" w:eastAsia="zh-CN"/>
              </w:rPr>
              <w:t>257328</w:t>
            </w:r>
          </w:p>
        </w:tc>
      </w:tr>
    </w:tbl>
    <w:p>
      <w:pPr>
        <w:pStyle w:val="14"/>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华文仿宋" w:eastAsia="方正仿宋_GBK" w:cs="华文仿宋"/>
          <w:kern w:val="10"/>
          <w:sz w:val="32"/>
          <w:szCs w:val="32"/>
        </w:rPr>
      </w:pPr>
      <w:r>
        <w:rPr>
          <w:rFonts w:hint="eastAsia" w:ascii="方正仿宋_GBK" w:hAnsi="华文仿宋" w:eastAsia="方正仿宋_GBK" w:cs="华文仿宋"/>
          <w:color w:val="auto"/>
          <w:kern w:val="10"/>
          <w:sz w:val="32"/>
          <w:szCs w:val="32"/>
          <w:lang w:val="en-US" w:eastAsia="zh-CN" w:bidi="ar-SA"/>
        </w:rPr>
        <w:t>3.投标保证金：10000元/个标的（大写：壹万元整）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i w:val="0"/>
          <w:iCs w:val="0"/>
          <w:caps w:val="0"/>
          <w:color w:val="333333"/>
          <w:spacing w:val="0"/>
          <w:kern w:val="0"/>
          <w:sz w:val="32"/>
          <w:szCs w:val="32"/>
          <w:highlight w:val="none"/>
          <w:lang w:val="en-US" w:eastAsia="zh-CN" w:bidi="ar"/>
        </w:rPr>
      </w:pPr>
      <w:r>
        <w:rPr>
          <w:rFonts w:hint="eastAsia" w:ascii="方正黑体_GBK" w:hAnsi="方正黑体_GBK" w:eastAsia="方正黑体_GBK" w:cs="方正黑体_GBK"/>
          <w:b w:val="0"/>
          <w:bCs w:val="0"/>
          <w:i w:val="0"/>
          <w:iCs w:val="0"/>
          <w:caps w:val="0"/>
          <w:color w:val="333333"/>
          <w:spacing w:val="0"/>
          <w:kern w:val="0"/>
          <w:sz w:val="32"/>
          <w:szCs w:val="32"/>
          <w:highlight w:val="none"/>
          <w:lang w:val="en-US" w:eastAsia="zh-CN" w:bidi="ar"/>
        </w:rPr>
        <w:t>三、评审办法</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b w:val="0"/>
          <w:bCs w:val="0"/>
          <w:i w:val="0"/>
          <w:iCs w:val="0"/>
          <w:caps w:val="0"/>
          <w:color w:val="333333"/>
          <w:spacing w:val="0"/>
          <w:kern w:val="0"/>
          <w:sz w:val="32"/>
          <w:szCs w:val="32"/>
          <w:highlight w:val="none"/>
          <w:lang w:val="en-US" w:eastAsia="zh-CN" w:bidi="ar"/>
        </w:rPr>
      </w:pPr>
      <w:r>
        <w:rPr>
          <w:rFonts w:hint="eastAsia" w:ascii="方正仿宋_GBK" w:hAnsi="方正仿宋_GBK" w:eastAsia="方正仿宋_GBK" w:cs="方正仿宋_GBK"/>
          <w:b w:val="0"/>
          <w:bCs w:val="0"/>
          <w:i w:val="0"/>
          <w:iCs w:val="0"/>
          <w:caps w:val="0"/>
          <w:color w:val="333333"/>
          <w:spacing w:val="0"/>
          <w:kern w:val="0"/>
          <w:sz w:val="32"/>
          <w:szCs w:val="32"/>
          <w:highlight w:val="none"/>
          <w:lang w:val="en-US" w:eastAsia="zh-CN" w:bidi="ar"/>
        </w:rPr>
        <w:t>在满足竞争性比选文件所有要求的前提下以经评审的最低价中标（以红牛原味型最低报价确定中标单位）。</w:t>
      </w:r>
    </w:p>
    <w:p>
      <w:pPr>
        <w:keepNext w:val="0"/>
        <w:keepLines w:val="0"/>
        <w:pageBreakBefore w:val="0"/>
        <w:widowControl w:val="0"/>
        <w:kinsoku/>
        <w:wordWrap/>
        <w:overflowPunct/>
        <w:topLinePunct w:val="0"/>
        <w:bidi w:val="0"/>
        <w:spacing w:line="560" w:lineRule="exact"/>
        <w:ind w:firstLine="640" w:firstLineChars="200"/>
        <w:textAlignment w:val="auto"/>
        <w:rPr>
          <w:rFonts w:ascii="方正黑体_GBK" w:hAnsi="华文仿宋" w:eastAsia="方正黑体_GBK" w:cs="华文仿宋"/>
          <w:color w:val="000000"/>
          <w:sz w:val="32"/>
          <w:szCs w:val="32"/>
        </w:rPr>
      </w:pPr>
      <w:r>
        <w:rPr>
          <w:rFonts w:hint="eastAsia" w:ascii="方正黑体_GBK" w:hAnsi="华文仿宋" w:eastAsia="方正黑体_GBK" w:cs="华文仿宋"/>
          <w:color w:val="000000"/>
          <w:sz w:val="32"/>
          <w:szCs w:val="32"/>
          <w:lang w:val="en-US" w:eastAsia="zh-CN"/>
        </w:rPr>
        <w:t>四、</w:t>
      </w:r>
      <w:r>
        <w:rPr>
          <w:rFonts w:hint="eastAsia" w:ascii="方正黑体_GBK" w:hAnsi="华文仿宋" w:eastAsia="方正黑体_GBK" w:cs="华文仿宋"/>
          <w:color w:val="000000"/>
          <w:sz w:val="32"/>
          <w:szCs w:val="32"/>
        </w:rPr>
        <w:t>资金来源</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华文仿宋" w:eastAsia="方正仿宋_GBK" w:cs="华文仿宋"/>
          <w:color w:val="000000"/>
          <w:sz w:val="32"/>
          <w:szCs w:val="32"/>
        </w:rPr>
      </w:pPr>
      <w:r>
        <w:rPr>
          <w:rFonts w:hint="eastAsia" w:ascii="方正仿宋_GBK" w:hAnsi="华文仿宋" w:eastAsia="方正仿宋_GBK" w:cs="华文仿宋"/>
          <w:color w:val="000000"/>
          <w:sz w:val="32"/>
          <w:szCs w:val="32"/>
        </w:rPr>
        <w:t>企业自筹</w:t>
      </w:r>
    </w:p>
    <w:p>
      <w:pPr>
        <w:keepNext w:val="0"/>
        <w:keepLines w:val="0"/>
        <w:pageBreakBefore w:val="0"/>
        <w:widowControl w:val="0"/>
        <w:kinsoku/>
        <w:wordWrap/>
        <w:overflowPunct/>
        <w:topLinePunct w:val="0"/>
        <w:bidi w:val="0"/>
        <w:spacing w:line="560" w:lineRule="exact"/>
        <w:ind w:firstLine="640" w:firstLineChars="200"/>
        <w:textAlignment w:val="auto"/>
        <w:rPr>
          <w:rFonts w:ascii="方正黑体_GBK" w:hAnsi="华文仿宋" w:eastAsia="方正黑体_GBK" w:cs="华文仿宋"/>
          <w:color w:val="000000"/>
          <w:sz w:val="32"/>
          <w:szCs w:val="32"/>
        </w:rPr>
      </w:pPr>
      <w:r>
        <w:rPr>
          <w:rFonts w:hint="eastAsia" w:ascii="方正黑体_GBK" w:hAnsi="华文仿宋" w:eastAsia="方正黑体_GBK" w:cs="华文仿宋"/>
          <w:color w:val="000000"/>
          <w:sz w:val="32"/>
          <w:szCs w:val="32"/>
          <w:lang w:val="en-US" w:eastAsia="zh-CN"/>
        </w:rPr>
        <w:t>五</w:t>
      </w:r>
      <w:r>
        <w:rPr>
          <w:rFonts w:hint="eastAsia" w:ascii="方正黑体_GBK" w:hAnsi="华文仿宋" w:eastAsia="方正黑体_GBK" w:cs="华文仿宋"/>
          <w:color w:val="000000"/>
          <w:sz w:val="32"/>
          <w:szCs w:val="32"/>
        </w:rPr>
        <w:t>、比选要求</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方正仿宋_GBK" w:hAnsi="华文仿宋" w:eastAsia="方正仿宋_GBK" w:cs="华文仿宋"/>
          <w:color w:val="000000"/>
          <w:sz w:val="32"/>
          <w:szCs w:val="32"/>
        </w:rPr>
      </w:pPr>
      <w:bookmarkStart w:id="2" w:name="_Hlk90294160"/>
      <w:r>
        <w:rPr>
          <w:rFonts w:hint="eastAsia" w:ascii="方正仿宋_GBK" w:hAnsi="华文仿宋" w:eastAsia="方正仿宋_GBK" w:cs="华文仿宋"/>
          <w:color w:val="000000"/>
          <w:sz w:val="32"/>
          <w:szCs w:val="32"/>
        </w:rPr>
        <w:t>（一）具有独立承担民事责任的能力；</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方正仿宋_GBK" w:hAnsi="华文仿宋" w:eastAsia="方正仿宋_GBK" w:cs="华文仿宋"/>
          <w:color w:val="000000"/>
          <w:sz w:val="32"/>
          <w:szCs w:val="32"/>
        </w:rPr>
      </w:pPr>
      <w:r>
        <w:rPr>
          <w:rFonts w:hint="eastAsia" w:ascii="方正仿宋_GBK" w:hAnsi="华文仿宋" w:eastAsia="方正仿宋_GBK" w:cs="华文仿宋"/>
          <w:color w:val="000000"/>
          <w:sz w:val="32"/>
          <w:szCs w:val="32"/>
        </w:rPr>
        <w:t>（二）具有良好的商业信誉和健全的财务会计制度；</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方正仿宋_GBK" w:hAnsi="华文仿宋" w:eastAsia="方正仿宋_GBK" w:cs="华文仿宋"/>
          <w:color w:val="000000"/>
          <w:sz w:val="32"/>
          <w:szCs w:val="32"/>
        </w:rPr>
      </w:pPr>
      <w:r>
        <w:rPr>
          <w:rFonts w:hint="eastAsia" w:ascii="方正仿宋_GBK" w:hAnsi="华文仿宋" w:eastAsia="方正仿宋_GBK" w:cs="华文仿宋"/>
          <w:color w:val="000000"/>
          <w:sz w:val="32"/>
          <w:szCs w:val="32"/>
        </w:rPr>
        <w:t>（三）具有履行合同所必需的产品</w:t>
      </w:r>
      <w:r>
        <w:rPr>
          <w:rFonts w:ascii="方正仿宋_GBK" w:hAnsi="华文仿宋" w:eastAsia="方正仿宋_GBK" w:cs="华文仿宋"/>
          <w:color w:val="000000"/>
          <w:sz w:val="32"/>
          <w:szCs w:val="32"/>
        </w:rPr>
        <w:t>和</w:t>
      </w:r>
      <w:r>
        <w:rPr>
          <w:rFonts w:hint="eastAsia" w:ascii="方正仿宋_GBK" w:hAnsi="华文仿宋" w:eastAsia="方正仿宋_GBK" w:cs="华文仿宋"/>
          <w:color w:val="000000"/>
          <w:sz w:val="32"/>
          <w:szCs w:val="32"/>
        </w:rPr>
        <w:t>渠道，并提供相关证明文件；</w:t>
      </w:r>
    </w:p>
    <w:p>
      <w:pPr>
        <w:keepNext w:val="0"/>
        <w:keepLines w:val="0"/>
        <w:pageBreakBefore w:val="0"/>
        <w:widowControl w:val="0"/>
        <w:shd w:val="clear" w:color="000000" w:fill="auto"/>
        <w:kinsoku/>
        <w:wordWrap/>
        <w:overflowPunct/>
        <w:topLinePunct w:val="0"/>
        <w:bidi w:val="0"/>
        <w:spacing w:line="560" w:lineRule="exact"/>
        <w:ind w:firstLine="633" w:firstLineChars="198"/>
        <w:textAlignment w:val="auto"/>
        <w:rPr>
          <w:rFonts w:ascii="方正仿宋_GBK" w:hAnsi="华文仿宋" w:eastAsia="方正仿宋_GBK" w:cs="华文仿宋"/>
          <w:color w:val="000000"/>
          <w:sz w:val="32"/>
          <w:szCs w:val="32"/>
        </w:rPr>
      </w:pPr>
      <w:r>
        <w:rPr>
          <w:rFonts w:hint="eastAsia" w:ascii="方正仿宋_GBK" w:hAnsi="华文仿宋" w:eastAsia="方正仿宋_GBK" w:cs="华文仿宋"/>
          <w:color w:val="000000"/>
          <w:sz w:val="32"/>
          <w:szCs w:val="32"/>
        </w:rPr>
        <w:t>（四）</w:t>
      </w:r>
      <w:r>
        <w:rPr>
          <w:rFonts w:ascii="方正仿宋_GBK" w:hAnsi="华文仿宋" w:eastAsia="方正仿宋_GBK" w:cs="华文仿宋"/>
          <w:color w:val="000000"/>
          <w:sz w:val="32"/>
          <w:szCs w:val="32"/>
        </w:rPr>
        <w:t>参选人须具有有效的营业执照</w:t>
      </w:r>
      <w:r>
        <w:rPr>
          <w:rFonts w:hint="eastAsia" w:ascii="方正仿宋_GBK" w:hAnsi="华文仿宋" w:eastAsia="方正仿宋_GBK" w:cs="华文仿宋"/>
          <w:color w:val="000000"/>
          <w:sz w:val="32"/>
          <w:szCs w:val="32"/>
        </w:rPr>
        <w:t>及食品经营许可证；</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ascii="方正仿宋_GBK" w:hAnsi="华文仿宋" w:eastAsia="方正仿宋_GBK" w:cs="华文仿宋"/>
          <w:color w:val="000000"/>
          <w:sz w:val="32"/>
          <w:szCs w:val="32"/>
        </w:rPr>
      </w:pPr>
      <w:r>
        <w:rPr>
          <w:rFonts w:hint="eastAsia" w:ascii="方正仿宋_GBK" w:hAnsi="华文仿宋" w:eastAsia="方正仿宋_GBK" w:cs="华文仿宋"/>
          <w:color w:val="000000"/>
          <w:sz w:val="32"/>
          <w:szCs w:val="32"/>
        </w:rPr>
        <w:t>（五）参加政府采购活动前三年内，在经营活动中没有重大违法记录；</w:t>
      </w:r>
    </w:p>
    <w:p>
      <w:pPr>
        <w:keepNext w:val="0"/>
        <w:keepLines w:val="0"/>
        <w:pageBreakBefore w:val="0"/>
        <w:widowControl w:val="0"/>
        <w:kinsoku/>
        <w:wordWrap/>
        <w:overflowPunct/>
        <w:topLinePunct w:val="0"/>
        <w:bidi w:val="0"/>
        <w:snapToGrid w:val="0"/>
        <w:spacing w:line="560" w:lineRule="exact"/>
        <w:ind w:firstLine="640" w:firstLineChars="200"/>
        <w:textAlignment w:val="auto"/>
        <w:rPr>
          <w:rFonts w:hint="eastAsia" w:ascii="方正仿宋_GBK" w:hAnsi="华文仿宋" w:eastAsia="方正仿宋_GBK" w:cs="华文仿宋"/>
          <w:color w:val="000000"/>
          <w:sz w:val="32"/>
          <w:szCs w:val="32"/>
        </w:rPr>
      </w:pPr>
      <w:r>
        <w:rPr>
          <w:rFonts w:hint="eastAsia" w:ascii="方正仿宋_GBK" w:hAnsi="华文仿宋" w:eastAsia="方正仿宋_GBK" w:cs="华文仿宋"/>
          <w:color w:val="000000"/>
          <w:sz w:val="32"/>
          <w:szCs w:val="32"/>
        </w:rPr>
        <w:t>（六）</w:t>
      </w:r>
      <w:r>
        <w:rPr>
          <w:rFonts w:ascii="方正仿宋_GBK" w:hAnsi="华文仿宋" w:eastAsia="方正仿宋_GBK" w:cs="华文仿宋"/>
          <w:color w:val="000000"/>
          <w:sz w:val="32"/>
          <w:szCs w:val="32"/>
        </w:rPr>
        <w:t>参选人不得存在下列情形：未被最高人民法院在‘信用中国’网站（www.creditchina.gov.cn）列入失信被执行人名单；没有过以他人名义投标或以其他方式弄虚作假，骗取中标行为</w:t>
      </w:r>
      <w:r>
        <w:rPr>
          <w:rFonts w:hint="eastAsia" w:ascii="方正仿宋_GBK" w:hAnsi="华文仿宋" w:eastAsia="方正仿宋_GBK" w:cs="华文仿宋"/>
          <w:color w:val="000000"/>
          <w:sz w:val="32"/>
          <w:szCs w:val="32"/>
        </w:rPr>
        <w:t>；未被责令停业、暂扣或吊销执照、或吊销资质证书</w:t>
      </w:r>
      <w:r>
        <w:rPr>
          <w:rFonts w:ascii="方正仿宋_GBK" w:hAnsi="华文仿宋" w:eastAsia="方正仿宋_GBK" w:cs="华文仿宋"/>
          <w:color w:val="000000"/>
          <w:sz w:val="32"/>
          <w:szCs w:val="32"/>
        </w:rPr>
        <w:t>；</w:t>
      </w:r>
      <w:r>
        <w:rPr>
          <w:rFonts w:hint="eastAsia" w:ascii="方正仿宋_GBK" w:hAnsi="华文仿宋" w:eastAsia="方正仿宋_GBK" w:cs="华文仿宋"/>
          <w:color w:val="000000"/>
          <w:sz w:val="32"/>
          <w:szCs w:val="32"/>
        </w:rPr>
        <w:t>未进入清算程序、或被宣告破产</w:t>
      </w:r>
      <w:r>
        <w:rPr>
          <w:rFonts w:ascii="方正仿宋_GBK" w:hAnsi="华文仿宋" w:eastAsia="方正仿宋_GBK" w:cs="华文仿宋"/>
          <w:color w:val="000000"/>
          <w:sz w:val="32"/>
          <w:szCs w:val="32"/>
        </w:rPr>
        <w:t>；未被国家、重庆市（含市或任意区县）有关行政部门处以暂停投标资格行政处罚，且在处罚期限内；201</w:t>
      </w:r>
      <w:r>
        <w:rPr>
          <w:rFonts w:hint="eastAsia" w:ascii="方正仿宋_GBK" w:hAnsi="华文仿宋" w:eastAsia="方正仿宋_GBK" w:cs="华文仿宋"/>
          <w:color w:val="000000"/>
          <w:sz w:val="32"/>
          <w:szCs w:val="32"/>
          <w:lang w:val="en-US" w:eastAsia="zh-CN"/>
        </w:rPr>
        <w:t>9</w:t>
      </w:r>
      <w:r>
        <w:rPr>
          <w:rFonts w:ascii="方正仿宋_GBK" w:hAnsi="华文仿宋" w:eastAsia="方正仿宋_GBK" w:cs="华文仿宋"/>
          <w:color w:val="000000"/>
          <w:sz w:val="32"/>
          <w:szCs w:val="32"/>
        </w:rPr>
        <w:t>年1月1日至投标截止日止投标人或其法定代表人无行贿记录</w:t>
      </w:r>
      <w:r>
        <w:rPr>
          <w:rFonts w:hint="eastAsia" w:ascii="方正仿宋_GBK" w:hAnsi="华文仿宋" w:eastAsia="方正仿宋_GBK" w:cs="华文仿宋"/>
          <w:color w:val="000000"/>
          <w:sz w:val="32"/>
          <w:szCs w:val="32"/>
        </w:rPr>
        <w:t>；</w:t>
      </w:r>
    </w:p>
    <w:p>
      <w:pPr>
        <w:pStyle w:val="3"/>
        <w:keepNext w:val="0"/>
        <w:keepLines w:val="0"/>
        <w:pageBreakBefore w:val="0"/>
        <w:widowControl w:val="0"/>
        <w:kinsoku/>
        <w:wordWrap/>
        <w:overflowPunct/>
        <w:topLinePunct w:val="0"/>
        <w:bidi w:val="0"/>
        <w:spacing w:line="560" w:lineRule="exact"/>
        <w:ind w:firstLineChars="200"/>
        <w:textAlignment w:val="auto"/>
        <w:rPr>
          <w:rFonts w:hint="eastAsia" w:ascii="方正仿宋_GBK" w:hAnsi="华文仿宋" w:eastAsia="方正仿宋_GBK" w:cs="华文仿宋"/>
          <w:color w:val="000000"/>
          <w:kern w:val="2"/>
          <w:sz w:val="32"/>
          <w:szCs w:val="32"/>
          <w:lang w:val="en-US" w:eastAsia="zh-CN" w:bidi="ar-SA"/>
        </w:rPr>
      </w:pPr>
      <w:r>
        <w:rPr>
          <w:rFonts w:hint="eastAsia" w:ascii="方正仿宋_GBK" w:hAnsi="华文仿宋" w:eastAsia="方正仿宋_GBK" w:cs="华文仿宋"/>
          <w:color w:val="000000"/>
          <w:kern w:val="2"/>
          <w:sz w:val="32"/>
          <w:szCs w:val="32"/>
          <w:lang w:val="en-US" w:eastAsia="zh-CN" w:bidi="ar-SA"/>
        </w:rPr>
        <w:t>（七）参选人提供2019年1月1日以来与国家机关或企事业单位或高速公路服务区签订1年及以上的类似项目的商品采购合同；</w:t>
      </w:r>
    </w:p>
    <w:p>
      <w:pPr>
        <w:pStyle w:val="3"/>
        <w:keepNext w:val="0"/>
        <w:keepLines w:val="0"/>
        <w:pageBreakBefore w:val="0"/>
        <w:widowControl w:val="0"/>
        <w:kinsoku/>
        <w:wordWrap/>
        <w:overflowPunct/>
        <w:topLinePunct w:val="0"/>
        <w:bidi w:val="0"/>
        <w:spacing w:line="560" w:lineRule="exact"/>
        <w:ind w:firstLineChars="200"/>
        <w:textAlignment w:val="auto"/>
        <w:rPr>
          <w:rFonts w:hint="eastAsia" w:ascii="方正仿宋_GBK" w:hAnsi="华文仿宋" w:eastAsia="方正仿宋_GBK" w:cs="华文仿宋"/>
          <w:color w:val="000000"/>
          <w:kern w:val="2"/>
          <w:sz w:val="32"/>
          <w:szCs w:val="32"/>
          <w:lang w:val="en-US" w:eastAsia="zh-CN" w:bidi="ar-SA"/>
        </w:rPr>
      </w:pPr>
      <w:r>
        <w:rPr>
          <w:rFonts w:hint="eastAsia" w:ascii="方正仿宋_GBK" w:hAnsi="华文仿宋" w:eastAsia="方正仿宋_GBK" w:cs="华文仿宋"/>
          <w:color w:val="000000"/>
          <w:kern w:val="2"/>
          <w:sz w:val="32"/>
          <w:szCs w:val="32"/>
          <w:lang w:val="en-US" w:eastAsia="zh-CN" w:bidi="ar-SA"/>
        </w:rPr>
        <w:t>（八）不接受联合体投标。</w:t>
      </w:r>
      <w:bookmarkEnd w:id="2"/>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i w:val="0"/>
          <w:iCs w:val="0"/>
          <w:caps w:val="0"/>
          <w:color w:val="333333"/>
          <w:spacing w:val="0"/>
          <w:kern w:val="0"/>
          <w:sz w:val="32"/>
          <w:szCs w:val="32"/>
          <w:highlight w:val="none"/>
          <w:lang w:val="en-US" w:eastAsia="zh-CN" w:bidi="ar"/>
        </w:rPr>
      </w:pPr>
      <w:r>
        <w:rPr>
          <w:rFonts w:hint="eastAsia" w:ascii="方正黑体_GBK" w:hAnsi="方正黑体_GBK" w:eastAsia="方正黑体_GBK" w:cs="方正黑体_GBK"/>
          <w:b w:val="0"/>
          <w:bCs w:val="0"/>
          <w:i w:val="0"/>
          <w:iCs w:val="0"/>
          <w:caps w:val="0"/>
          <w:color w:val="333333"/>
          <w:spacing w:val="0"/>
          <w:kern w:val="0"/>
          <w:sz w:val="32"/>
          <w:szCs w:val="32"/>
          <w:highlight w:val="none"/>
          <w:lang w:val="en-US" w:eastAsia="zh-CN" w:bidi="ar"/>
        </w:rPr>
        <w:t>六、报价文件的相关要求</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楷体_GBK" w:hAnsi="方正楷体_GBK" w:eastAsia="方正楷体_GBK" w:cs="方正楷体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lang w:eastAsia="zh-CN"/>
        </w:rPr>
        <w:t>（</w:t>
      </w:r>
      <w:r>
        <w:rPr>
          <w:rFonts w:hint="eastAsia" w:ascii="方正楷体_GBK" w:hAnsi="方正楷体_GBK" w:eastAsia="方正楷体_GBK" w:cs="方正楷体_GBK"/>
          <w:b w:val="0"/>
          <w:bCs w:val="0"/>
          <w:color w:val="auto"/>
          <w:sz w:val="32"/>
          <w:szCs w:val="32"/>
          <w:highlight w:val="none"/>
          <w:lang w:val="en-US" w:eastAsia="zh-CN"/>
        </w:rPr>
        <w:t>一</w:t>
      </w:r>
      <w:r>
        <w:rPr>
          <w:rFonts w:hint="eastAsia" w:ascii="方正楷体_GBK" w:hAnsi="方正楷体_GBK" w:eastAsia="方正楷体_GBK" w:cs="方正楷体_GBK"/>
          <w:b w:val="0"/>
          <w:bCs w:val="0"/>
          <w:color w:val="auto"/>
          <w:sz w:val="32"/>
          <w:szCs w:val="32"/>
          <w:highlight w:val="none"/>
          <w:lang w:eastAsia="zh-CN"/>
        </w:rPr>
        <w:t>）</w:t>
      </w:r>
      <w:r>
        <w:rPr>
          <w:rFonts w:hint="eastAsia" w:ascii="方正楷体_GBK" w:hAnsi="方正楷体_GBK" w:eastAsia="方正楷体_GBK" w:cs="方正楷体_GBK"/>
          <w:b w:val="0"/>
          <w:bCs w:val="0"/>
          <w:color w:val="auto"/>
          <w:sz w:val="32"/>
          <w:szCs w:val="32"/>
          <w:highlight w:val="none"/>
        </w:rPr>
        <w:t>本次</w:t>
      </w:r>
      <w:r>
        <w:rPr>
          <w:rFonts w:hint="eastAsia" w:ascii="方正楷体_GBK" w:hAnsi="方正楷体_GBK" w:eastAsia="方正楷体_GBK" w:cs="方正楷体_GBK"/>
          <w:b w:val="0"/>
          <w:bCs w:val="0"/>
          <w:color w:val="auto"/>
          <w:sz w:val="32"/>
          <w:szCs w:val="32"/>
          <w:highlight w:val="none"/>
          <w:lang w:val="en-US" w:eastAsia="zh-CN"/>
        </w:rPr>
        <w:t>报价文件</w:t>
      </w:r>
      <w:r>
        <w:rPr>
          <w:rFonts w:hint="eastAsia" w:ascii="方正楷体_GBK" w:hAnsi="方正楷体_GBK" w:eastAsia="方正楷体_GBK" w:cs="方正楷体_GBK"/>
          <w:b w:val="0"/>
          <w:bCs w:val="0"/>
          <w:color w:val="auto"/>
          <w:sz w:val="32"/>
          <w:szCs w:val="32"/>
          <w:highlight w:val="none"/>
        </w:rPr>
        <w:t>的组成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lang w:val="en-US" w:eastAsia="zh-CN"/>
        </w:rPr>
        <w:t>1.报价函；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val="en-US" w:eastAsia="zh-CN"/>
        </w:rPr>
        <w:t>2.</w:t>
      </w:r>
      <w:r>
        <w:rPr>
          <w:rFonts w:hint="eastAsia" w:ascii="方正仿宋_GBK" w:hAnsi="方正仿宋_GBK" w:eastAsia="方正仿宋_GBK" w:cs="方正仿宋_GBK"/>
          <w:b w:val="0"/>
          <w:bCs w:val="0"/>
          <w:sz w:val="32"/>
          <w:szCs w:val="32"/>
          <w:highlight w:val="none"/>
        </w:rPr>
        <w:t>法定代表人身份证明及授权委托书</w:t>
      </w:r>
      <w:r>
        <w:rPr>
          <w:rFonts w:hint="eastAsia" w:ascii="方正仿宋_GBK" w:hAnsi="方正仿宋_GBK" w:eastAsia="方正仿宋_GBK" w:cs="方正仿宋_GBK"/>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val="en-US" w:eastAsia="zh-CN"/>
        </w:rPr>
        <w:t>3.供应商</w:t>
      </w:r>
      <w:r>
        <w:rPr>
          <w:rFonts w:hint="eastAsia" w:ascii="方正仿宋_GBK" w:hAnsi="方正仿宋_GBK" w:eastAsia="方正仿宋_GBK" w:cs="方正仿宋_GBK"/>
          <w:b w:val="0"/>
          <w:bCs w:val="0"/>
          <w:sz w:val="32"/>
          <w:szCs w:val="32"/>
          <w:highlight w:val="none"/>
        </w:rPr>
        <w:t>有效的营业执照、</w:t>
      </w:r>
      <w:r>
        <w:rPr>
          <w:rFonts w:hint="eastAsia" w:ascii="方正仿宋_GBK" w:hAnsi="方正仿宋_GBK" w:eastAsia="方正仿宋_GBK" w:cs="方正仿宋_GBK"/>
          <w:b w:val="0"/>
          <w:bCs w:val="0"/>
          <w:sz w:val="32"/>
          <w:szCs w:val="32"/>
          <w:highlight w:val="none"/>
          <w:lang w:val="en-US" w:eastAsia="zh-CN"/>
        </w:rPr>
        <w:t>许可证</w:t>
      </w:r>
      <w:r>
        <w:rPr>
          <w:rFonts w:hint="eastAsia" w:ascii="方正仿宋_GBK" w:hAnsi="方正仿宋_GBK" w:eastAsia="方正仿宋_GBK" w:cs="方正仿宋_GBK"/>
          <w:b w:val="0"/>
          <w:bCs w:val="0"/>
          <w:sz w:val="32"/>
          <w:szCs w:val="32"/>
          <w:highlight w:val="none"/>
        </w:rPr>
        <w:t>等</w:t>
      </w:r>
      <w:r>
        <w:rPr>
          <w:rFonts w:hint="eastAsia" w:ascii="方正仿宋_GBK" w:hAnsi="方正仿宋_GBK" w:eastAsia="方正仿宋_GBK" w:cs="方正仿宋_GBK"/>
          <w:b w:val="0"/>
          <w:bCs w:val="0"/>
          <w:sz w:val="32"/>
          <w:szCs w:val="32"/>
          <w:highlight w:val="none"/>
          <w:lang w:val="en-US" w:eastAsia="zh-CN"/>
        </w:rPr>
        <w:t>相关</w:t>
      </w:r>
      <w:r>
        <w:rPr>
          <w:rFonts w:hint="eastAsia" w:ascii="方正仿宋_GBK" w:hAnsi="方正仿宋_GBK" w:eastAsia="方正仿宋_GBK" w:cs="方正仿宋_GBK"/>
          <w:b w:val="0"/>
          <w:bCs w:val="0"/>
          <w:sz w:val="32"/>
          <w:szCs w:val="32"/>
          <w:highlight w:val="none"/>
        </w:rPr>
        <w:t>证明材料</w:t>
      </w:r>
      <w:r>
        <w:rPr>
          <w:rFonts w:hint="eastAsia" w:ascii="方正仿宋_GBK" w:hAnsi="方正仿宋_GBK" w:eastAsia="方正仿宋_GBK" w:cs="方正仿宋_GBK"/>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val="en-US" w:eastAsia="zh-CN"/>
        </w:rPr>
        <w:t>4.供应商</w:t>
      </w:r>
      <w:r>
        <w:rPr>
          <w:rFonts w:hint="eastAsia" w:ascii="方正仿宋_GBK" w:hAnsi="方正仿宋_GBK" w:eastAsia="方正仿宋_GBK" w:cs="方正仿宋_GBK"/>
          <w:b w:val="0"/>
          <w:bCs w:val="0"/>
          <w:sz w:val="32"/>
          <w:szCs w:val="32"/>
          <w:highlight w:val="none"/>
        </w:rPr>
        <w:t>的业绩证明材料</w:t>
      </w:r>
      <w:r>
        <w:rPr>
          <w:rFonts w:hint="eastAsia" w:ascii="方正仿宋_GBK" w:hAnsi="方正仿宋_GBK" w:eastAsia="方正仿宋_GBK" w:cs="方正仿宋_GBK"/>
          <w:b w:val="0"/>
          <w:bCs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5.信誉要求；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highlight w:val="none"/>
          <w:lang w:eastAsia="zh-CN"/>
        </w:rPr>
      </w:pPr>
      <w:r>
        <w:rPr>
          <w:rFonts w:hint="eastAsia" w:ascii="方正仿宋_GBK" w:hAnsi="方正仿宋_GBK" w:eastAsia="方正仿宋_GBK" w:cs="方正仿宋_GBK"/>
          <w:b w:val="0"/>
          <w:bCs w:val="0"/>
          <w:sz w:val="32"/>
          <w:szCs w:val="32"/>
          <w:highlight w:val="none"/>
          <w:lang w:val="en-US" w:eastAsia="zh-CN"/>
        </w:rPr>
        <w:t>6.</w:t>
      </w:r>
      <w:r>
        <w:rPr>
          <w:rFonts w:hint="eastAsia" w:ascii="方正仿宋_GBK" w:hAnsi="方正仿宋_GBK" w:eastAsia="方正仿宋_GBK" w:cs="方正仿宋_GBK"/>
          <w:b w:val="0"/>
          <w:bCs w:val="0"/>
          <w:sz w:val="32"/>
          <w:szCs w:val="32"/>
          <w:highlight w:val="none"/>
        </w:rPr>
        <w:t>其他材料</w:t>
      </w:r>
      <w:r>
        <w:rPr>
          <w:rFonts w:hint="eastAsia" w:ascii="方正仿宋_GBK" w:hAnsi="方正仿宋_GBK" w:eastAsia="方正仿宋_GBK" w:cs="方正仿宋_GBK"/>
          <w:b w:val="0"/>
          <w:bCs w:val="0"/>
          <w:sz w:val="32"/>
          <w:szCs w:val="32"/>
          <w:highlight w:val="none"/>
          <w:lang w:eastAsia="zh-CN"/>
        </w:rPr>
        <w:t>（</w:t>
      </w:r>
      <w:r>
        <w:rPr>
          <w:rFonts w:hint="eastAsia" w:ascii="方正仿宋_GBK" w:hAnsi="方正仿宋_GBK" w:eastAsia="方正仿宋_GBK" w:cs="方正仿宋_GBK"/>
          <w:b w:val="0"/>
          <w:bCs w:val="0"/>
          <w:sz w:val="32"/>
          <w:szCs w:val="32"/>
          <w:highlight w:val="none"/>
          <w:lang w:val="en-US" w:eastAsia="zh-CN"/>
        </w:rPr>
        <w:t>如有</w:t>
      </w:r>
      <w:r>
        <w:rPr>
          <w:rFonts w:hint="eastAsia" w:ascii="方正仿宋_GBK" w:hAnsi="方正仿宋_GBK" w:eastAsia="方正仿宋_GBK" w:cs="方正仿宋_GBK"/>
          <w:b w:val="0"/>
          <w:bCs w:val="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rPr>
        <w:t>（注：以上所有文件均须</w:t>
      </w:r>
      <w:r>
        <w:rPr>
          <w:rFonts w:hint="eastAsia" w:ascii="方正仿宋_GBK" w:hAnsi="方正仿宋_GBK" w:eastAsia="方正仿宋_GBK" w:cs="方正仿宋_GBK"/>
          <w:b w:val="0"/>
          <w:bCs w:val="0"/>
          <w:sz w:val="32"/>
          <w:szCs w:val="32"/>
          <w:highlight w:val="none"/>
          <w:lang w:val="en-US" w:eastAsia="zh-CN"/>
        </w:rPr>
        <w:t>供应商</w:t>
      </w:r>
      <w:r>
        <w:rPr>
          <w:rFonts w:hint="eastAsia" w:ascii="方正仿宋_GBK" w:hAnsi="方正仿宋_GBK" w:eastAsia="方正仿宋_GBK" w:cs="方正仿宋_GBK"/>
          <w:b w:val="0"/>
          <w:bCs w:val="0"/>
          <w:color w:val="auto"/>
          <w:sz w:val="32"/>
          <w:szCs w:val="32"/>
          <w:highlight w:val="none"/>
        </w:rPr>
        <w:t>法定代表人或其授权代理人签署并加盖单位公章，并装订成册）</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楷体_GBK" w:hAnsi="方正楷体_GBK" w:eastAsia="方正楷体_GBK" w:cs="方正楷体_GBK"/>
          <w:b w:val="0"/>
          <w:bCs w:val="0"/>
          <w:color w:val="auto"/>
          <w:sz w:val="32"/>
          <w:szCs w:val="32"/>
          <w:highlight w:val="none"/>
          <w:lang w:eastAsia="zh-CN"/>
        </w:rPr>
      </w:pPr>
      <w:r>
        <w:rPr>
          <w:rFonts w:hint="eastAsia" w:ascii="方正楷体_GBK" w:hAnsi="方正楷体_GBK" w:eastAsia="方正楷体_GBK" w:cs="方正楷体_GBK"/>
          <w:b w:val="0"/>
          <w:bCs w:val="0"/>
          <w:color w:val="auto"/>
          <w:sz w:val="32"/>
          <w:szCs w:val="32"/>
          <w:highlight w:val="none"/>
          <w:lang w:eastAsia="zh-CN"/>
        </w:rPr>
        <w:t>（</w:t>
      </w:r>
      <w:r>
        <w:rPr>
          <w:rFonts w:hint="eastAsia" w:ascii="方正楷体_GBK" w:hAnsi="方正楷体_GBK" w:eastAsia="方正楷体_GBK" w:cs="方正楷体_GBK"/>
          <w:b w:val="0"/>
          <w:bCs w:val="0"/>
          <w:color w:val="auto"/>
          <w:sz w:val="32"/>
          <w:szCs w:val="32"/>
          <w:highlight w:val="none"/>
          <w:lang w:val="en-US" w:eastAsia="zh-CN"/>
        </w:rPr>
        <w:t>二</w:t>
      </w:r>
      <w:r>
        <w:rPr>
          <w:rFonts w:hint="eastAsia" w:ascii="方正楷体_GBK" w:hAnsi="方正楷体_GBK" w:eastAsia="方正楷体_GBK" w:cs="方正楷体_GBK"/>
          <w:b w:val="0"/>
          <w:bCs w:val="0"/>
          <w:color w:val="auto"/>
          <w:sz w:val="32"/>
          <w:szCs w:val="32"/>
          <w:highlight w:val="none"/>
          <w:lang w:eastAsia="zh-CN"/>
        </w:rPr>
        <w:t>）</w:t>
      </w:r>
      <w:r>
        <w:rPr>
          <w:rFonts w:hint="eastAsia" w:ascii="方正楷体_GBK" w:hAnsi="方正楷体_GBK" w:eastAsia="方正楷体_GBK" w:cs="方正楷体_GBK"/>
          <w:b w:val="0"/>
          <w:bCs w:val="0"/>
          <w:color w:val="auto"/>
          <w:sz w:val="32"/>
          <w:szCs w:val="32"/>
          <w:highlight w:val="none"/>
          <w:lang w:val="en-US" w:eastAsia="zh-CN"/>
        </w:rPr>
        <w:t>报价文件</w:t>
      </w:r>
      <w:r>
        <w:rPr>
          <w:rFonts w:hint="eastAsia" w:ascii="方正楷体_GBK" w:hAnsi="方正楷体_GBK" w:eastAsia="方正楷体_GBK" w:cs="方正楷体_GBK"/>
          <w:b w:val="0"/>
          <w:bCs w:val="0"/>
          <w:color w:val="auto"/>
          <w:sz w:val="32"/>
          <w:szCs w:val="32"/>
          <w:highlight w:val="none"/>
          <w:lang w:eastAsia="zh-CN"/>
        </w:rPr>
        <w:t>的份数及编制要求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i w:val="0"/>
          <w:iCs w:val="0"/>
          <w:caps w:val="0"/>
          <w:color w:val="333333"/>
          <w:spacing w:val="0"/>
          <w:kern w:val="0"/>
          <w:sz w:val="32"/>
          <w:szCs w:val="32"/>
          <w:highlight w:val="none"/>
          <w:lang w:val="en-US" w:eastAsia="zh-CN" w:bidi="ar"/>
        </w:rPr>
      </w:pPr>
      <w:r>
        <w:rPr>
          <w:rFonts w:hint="eastAsia" w:ascii="方正仿宋_GBK" w:hAnsi="方正仿宋_GBK" w:eastAsia="方正仿宋_GBK" w:cs="方正仿宋_GBK"/>
          <w:b w:val="0"/>
          <w:bCs w:val="0"/>
          <w:i w:val="0"/>
          <w:iCs w:val="0"/>
          <w:caps w:val="0"/>
          <w:color w:val="333333"/>
          <w:spacing w:val="0"/>
          <w:kern w:val="0"/>
          <w:sz w:val="32"/>
          <w:szCs w:val="32"/>
          <w:highlight w:val="none"/>
          <w:lang w:val="en-US" w:eastAsia="zh-CN" w:bidi="ar"/>
        </w:rPr>
        <w:t>1.报价文件2份（正本1份、副本1份，副本可为正本的复印件，供应商应在报价文件右上角清楚的标记“正本”“副本”字样，当正本与副本不一致时，以正本为准）。报价文件按比选文件中规定格式排版，并应编制目录装订成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b w:val="0"/>
          <w:bCs w:val="0"/>
          <w:i w:val="0"/>
          <w:iCs w:val="0"/>
          <w:caps w:val="0"/>
          <w:color w:val="333333"/>
          <w:spacing w:val="0"/>
          <w:kern w:val="0"/>
          <w:sz w:val="32"/>
          <w:szCs w:val="32"/>
          <w:highlight w:val="none"/>
          <w:lang w:val="en-US" w:eastAsia="zh-CN" w:bidi="ar"/>
        </w:rPr>
      </w:pPr>
      <w:r>
        <w:rPr>
          <w:rFonts w:hint="eastAsia" w:ascii="方正仿宋_GBK" w:hAnsi="方正仿宋_GBK" w:eastAsia="方正仿宋_GBK" w:cs="方正仿宋_GBK"/>
          <w:b w:val="0"/>
          <w:bCs w:val="0"/>
          <w:i w:val="0"/>
          <w:iCs w:val="0"/>
          <w:caps w:val="0"/>
          <w:color w:val="333333"/>
          <w:spacing w:val="0"/>
          <w:kern w:val="0"/>
          <w:sz w:val="32"/>
          <w:szCs w:val="32"/>
          <w:highlight w:val="none"/>
          <w:lang w:val="en-US" w:eastAsia="zh-CN" w:bidi="ar"/>
        </w:rPr>
        <w:t>2.密封要求：将报价文件和供应商提供的样品密封到一个封套中，再在封套上写明：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lang w:val="en-US" w:eastAsia="zh-CN"/>
        </w:rPr>
        <w:t>比选人</w:t>
      </w:r>
      <w:r>
        <w:rPr>
          <w:rFonts w:hint="eastAsia" w:ascii="方正仿宋_GBK" w:hAnsi="方正仿宋_GBK" w:eastAsia="方正仿宋_GBK" w:cs="方正仿宋_GBK"/>
          <w:b w:val="0"/>
          <w:bCs w:val="0"/>
          <w:color w:val="000000"/>
          <w:sz w:val="32"/>
          <w:szCs w:val="32"/>
          <w:highlight w:val="none"/>
        </w:rPr>
        <w:t>名称：</w:t>
      </w:r>
      <w:r>
        <w:rPr>
          <w:rFonts w:hint="eastAsia" w:ascii="方正仿宋_GBK" w:hAnsi="方正仿宋_GBK" w:eastAsia="方正仿宋_GBK" w:cs="方正仿宋_GBK"/>
          <w:b w:val="0"/>
          <w:bCs w:val="0"/>
          <w:color w:val="000000"/>
          <w:sz w:val="32"/>
          <w:szCs w:val="32"/>
          <w:highlight w:val="none"/>
          <w:u w:val="single"/>
        </w:rPr>
        <w:t xml:space="preserve">                                  </w:t>
      </w:r>
      <w:r>
        <w:rPr>
          <w:rFonts w:hint="eastAsia" w:ascii="方正仿宋_GBK" w:hAnsi="方正仿宋_GBK" w:eastAsia="方正仿宋_GBK" w:cs="方正仿宋_GBK"/>
          <w:b w:val="0"/>
          <w:bCs w:val="0"/>
          <w:color w:val="00000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000000"/>
          <w:sz w:val="32"/>
          <w:szCs w:val="32"/>
          <w:highlight w:val="none"/>
          <w:u w:val="single"/>
        </w:rPr>
      </w:pPr>
      <w:r>
        <w:rPr>
          <w:rFonts w:hint="eastAsia" w:ascii="方正仿宋_GBK" w:hAnsi="方正仿宋_GBK" w:eastAsia="方正仿宋_GBK" w:cs="方正仿宋_GBK"/>
          <w:b w:val="0"/>
          <w:bCs w:val="0"/>
          <w:color w:val="000000"/>
          <w:sz w:val="32"/>
          <w:szCs w:val="32"/>
          <w:highlight w:val="none"/>
          <w:lang w:val="en-US" w:eastAsia="zh-CN"/>
        </w:rPr>
        <w:t>供应商</w:t>
      </w:r>
      <w:r>
        <w:rPr>
          <w:rFonts w:hint="eastAsia" w:ascii="方正仿宋_GBK" w:hAnsi="方正仿宋_GBK" w:eastAsia="方正仿宋_GBK" w:cs="方正仿宋_GBK"/>
          <w:b w:val="0"/>
          <w:bCs w:val="0"/>
          <w:color w:val="000000"/>
          <w:sz w:val="32"/>
          <w:szCs w:val="32"/>
          <w:highlight w:val="none"/>
        </w:rPr>
        <w:t>名称（盖公章）：</w:t>
      </w:r>
      <w:r>
        <w:rPr>
          <w:rFonts w:hint="eastAsia" w:ascii="方正仿宋_GBK" w:hAnsi="方正仿宋_GBK" w:eastAsia="方正仿宋_GBK" w:cs="方正仿宋_GBK"/>
          <w:b w:val="0"/>
          <w:bCs w:val="0"/>
          <w:color w:val="000000"/>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outlineLvl w:val="9"/>
        <w:rPr>
          <w:rFonts w:hint="eastAsia" w:ascii="方正仿宋_GBK" w:hAnsi="方正仿宋_GBK" w:eastAsia="方正仿宋_GBK" w:cs="方正仿宋_GBK"/>
          <w:b w:val="0"/>
          <w:bCs w:val="0"/>
          <w:color w:val="000000"/>
          <w:sz w:val="32"/>
          <w:szCs w:val="32"/>
          <w:highlight w:val="none"/>
        </w:rPr>
      </w:pPr>
      <w:r>
        <w:rPr>
          <w:rFonts w:hint="eastAsia" w:ascii="方正仿宋_GBK" w:hAnsi="方正仿宋_GBK" w:eastAsia="方正仿宋_GBK" w:cs="方正仿宋_GBK"/>
          <w:b w:val="0"/>
          <w:bCs w:val="0"/>
          <w:color w:val="000000"/>
          <w:sz w:val="32"/>
          <w:szCs w:val="32"/>
          <w:highlight w:val="none"/>
        </w:rPr>
        <w:t xml:space="preserve">    </w:t>
      </w:r>
      <w:r>
        <w:rPr>
          <w:rFonts w:hint="eastAsia" w:ascii="方正仿宋_GBK" w:hAnsi="方正仿宋_GBK" w:eastAsia="方正仿宋_GBK" w:cs="方正仿宋_GBK"/>
          <w:b w:val="0"/>
          <w:bCs w:val="0"/>
          <w:color w:val="000000"/>
          <w:sz w:val="32"/>
          <w:szCs w:val="32"/>
          <w:highlight w:val="none"/>
          <w:u w:val="single"/>
        </w:rPr>
        <w:t xml:space="preserve">      </w:t>
      </w:r>
      <w:r>
        <w:rPr>
          <w:rFonts w:hint="eastAsia" w:ascii="方正仿宋_GBK" w:hAnsi="方正仿宋_GBK" w:eastAsia="方正仿宋_GBK" w:cs="方正仿宋_GBK"/>
          <w:b w:val="0"/>
          <w:bCs w:val="0"/>
          <w:color w:val="000000"/>
          <w:sz w:val="32"/>
          <w:szCs w:val="32"/>
          <w:highlight w:val="none"/>
          <w:u w:val="single"/>
          <w:lang w:val="en-US" w:eastAsia="zh-CN"/>
        </w:rPr>
        <w:t xml:space="preserve">            </w:t>
      </w:r>
      <w:r>
        <w:rPr>
          <w:rFonts w:hint="eastAsia" w:ascii="方正仿宋_GBK" w:hAnsi="方正仿宋_GBK" w:eastAsia="方正仿宋_GBK" w:cs="方正仿宋_GBK"/>
          <w:b w:val="0"/>
          <w:bCs w:val="0"/>
          <w:color w:val="000000"/>
          <w:sz w:val="32"/>
          <w:szCs w:val="32"/>
          <w:highlight w:val="none"/>
          <w:u w:val="single"/>
        </w:rPr>
        <w:t xml:space="preserve">       </w:t>
      </w:r>
      <w:r>
        <w:rPr>
          <w:rFonts w:hint="eastAsia" w:ascii="方正仿宋_GBK" w:hAnsi="方正仿宋_GBK" w:eastAsia="方正仿宋_GBK" w:cs="方正仿宋_GBK"/>
          <w:b w:val="0"/>
          <w:bCs w:val="0"/>
          <w:color w:val="000000"/>
          <w:sz w:val="32"/>
          <w:szCs w:val="32"/>
          <w:highlight w:val="none"/>
        </w:rPr>
        <w:t>（项目名称）</w:t>
      </w:r>
      <w:r>
        <w:rPr>
          <w:rFonts w:hint="eastAsia" w:ascii="方正仿宋_GBK" w:hAnsi="方正仿宋_GBK" w:eastAsia="方正仿宋_GBK" w:cs="方正仿宋_GBK"/>
          <w:b w:val="0"/>
          <w:bCs w:val="0"/>
          <w:color w:val="000000"/>
          <w:sz w:val="32"/>
          <w:szCs w:val="32"/>
          <w:highlight w:val="none"/>
          <w:lang w:val="en-US" w:eastAsia="zh-CN"/>
        </w:rPr>
        <w:t>报价文件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sz w:val="32"/>
          <w:szCs w:val="32"/>
          <w:highlight w:val="none"/>
          <w:lang w:val="en-US" w:eastAsia="zh-CN"/>
        </w:rPr>
      </w:pPr>
      <w:r>
        <w:rPr>
          <w:rFonts w:hint="eastAsia" w:ascii="方正仿宋_GBK" w:hAnsi="方正仿宋_GBK" w:eastAsia="方正仿宋_GBK" w:cs="方正仿宋_GBK"/>
          <w:b w:val="0"/>
          <w:bCs w:val="0"/>
          <w:color w:val="000000"/>
          <w:sz w:val="32"/>
          <w:szCs w:val="32"/>
          <w:highlight w:val="none"/>
          <w:u w:val="single"/>
        </w:rPr>
        <w:t xml:space="preserve">       </w:t>
      </w:r>
      <w:r>
        <w:rPr>
          <w:rFonts w:hint="eastAsia" w:ascii="方正仿宋_GBK" w:hAnsi="方正仿宋_GBK" w:eastAsia="方正仿宋_GBK" w:cs="方正仿宋_GBK"/>
          <w:b w:val="0"/>
          <w:bCs w:val="0"/>
          <w:color w:val="000000"/>
          <w:sz w:val="32"/>
          <w:szCs w:val="32"/>
          <w:highlight w:val="none"/>
        </w:rPr>
        <w:t>年</w:t>
      </w:r>
      <w:r>
        <w:rPr>
          <w:rFonts w:hint="eastAsia" w:ascii="方正仿宋_GBK" w:hAnsi="方正仿宋_GBK" w:eastAsia="方正仿宋_GBK" w:cs="方正仿宋_GBK"/>
          <w:b w:val="0"/>
          <w:bCs w:val="0"/>
          <w:color w:val="000000"/>
          <w:sz w:val="32"/>
          <w:szCs w:val="32"/>
          <w:highlight w:val="none"/>
          <w:u w:val="single"/>
        </w:rPr>
        <w:t xml:space="preserve"> </w:t>
      </w:r>
      <w:r>
        <w:rPr>
          <w:rFonts w:hint="eastAsia" w:ascii="方正仿宋_GBK" w:hAnsi="方正仿宋_GBK" w:eastAsia="方正仿宋_GBK" w:cs="方正仿宋_GBK"/>
          <w:b w:val="0"/>
          <w:bCs w:val="0"/>
          <w:color w:val="000000"/>
          <w:sz w:val="32"/>
          <w:szCs w:val="32"/>
          <w:highlight w:val="none"/>
          <w:u w:val="single"/>
          <w:lang w:val="en-US" w:eastAsia="zh-CN"/>
        </w:rPr>
        <w:t xml:space="preserve"> </w:t>
      </w:r>
      <w:r>
        <w:rPr>
          <w:rFonts w:hint="eastAsia" w:ascii="方正仿宋_GBK" w:hAnsi="方正仿宋_GBK" w:eastAsia="方正仿宋_GBK" w:cs="方正仿宋_GBK"/>
          <w:b w:val="0"/>
          <w:bCs w:val="0"/>
          <w:color w:val="000000"/>
          <w:sz w:val="32"/>
          <w:szCs w:val="32"/>
          <w:highlight w:val="none"/>
          <w:u w:val="single"/>
        </w:rPr>
        <w:t xml:space="preserve">  </w:t>
      </w:r>
      <w:r>
        <w:rPr>
          <w:rFonts w:hint="eastAsia" w:ascii="方正仿宋_GBK" w:hAnsi="方正仿宋_GBK" w:eastAsia="方正仿宋_GBK" w:cs="方正仿宋_GBK"/>
          <w:b w:val="0"/>
          <w:bCs w:val="0"/>
          <w:color w:val="000000"/>
          <w:sz w:val="32"/>
          <w:szCs w:val="32"/>
          <w:highlight w:val="none"/>
        </w:rPr>
        <w:t>月</w:t>
      </w:r>
      <w:r>
        <w:rPr>
          <w:rFonts w:hint="eastAsia" w:ascii="方正仿宋_GBK" w:hAnsi="方正仿宋_GBK" w:eastAsia="方正仿宋_GBK" w:cs="方正仿宋_GBK"/>
          <w:b w:val="0"/>
          <w:bCs w:val="0"/>
          <w:color w:val="000000"/>
          <w:sz w:val="32"/>
          <w:szCs w:val="32"/>
          <w:highlight w:val="none"/>
          <w:u w:val="single"/>
        </w:rPr>
        <w:t xml:space="preserve">  </w:t>
      </w:r>
      <w:r>
        <w:rPr>
          <w:rFonts w:hint="eastAsia" w:ascii="方正仿宋_GBK" w:hAnsi="方正仿宋_GBK" w:eastAsia="方正仿宋_GBK" w:cs="方正仿宋_GBK"/>
          <w:b w:val="0"/>
          <w:bCs w:val="0"/>
          <w:color w:val="000000"/>
          <w:sz w:val="32"/>
          <w:szCs w:val="32"/>
          <w:highlight w:val="none"/>
          <w:u w:val="single"/>
          <w:lang w:val="en-US" w:eastAsia="zh-CN"/>
        </w:rPr>
        <w:t xml:space="preserve"> </w:t>
      </w:r>
      <w:r>
        <w:rPr>
          <w:rFonts w:hint="eastAsia" w:ascii="方正仿宋_GBK" w:hAnsi="方正仿宋_GBK" w:eastAsia="方正仿宋_GBK" w:cs="方正仿宋_GBK"/>
          <w:b w:val="0"/>
          <w:bCs w:val="0"/>
          <w:color w:val="000000"/>
          <w:sz w:val="32"/>
          <w:szCs w:val="32"/>
          <w:highlight w:val="none"/>
          <w:u w:val="single"/>
        </w:rPr>
        <w:t xml:space="preserve"> </w:t>
      </w:r>
      <w:r>
        <w:rPr>
          <w:rFonts w:hint="eastAsia" w:ascii="方正仿宋_GBK" w:hAnsi="方正仿宋_GBK" w:eastAsia="方正仿宋_GBK" w:cs="方正仿宋_GBK"/>
          <w:b w:val="0"/>
          <w:bCs w:val="0"/>
          <w:color w:val="000000"/>
          <w:sz w:val="32"/>
          <w:szCs w:val="32"/>
          <w:highlight w:val="none"/>
        </w:rPr>
        <w:t>日</w:t>
      </w:r>
      <w:r>
        <w:rPr>
          <w:rFonts w:hint="eastAsia" w:ascii="方正仿宋_GBK" w:hAnsi="方正仿宋_GBK" w:eastAsia="方正仿宋_GBK" w:cs="方正仿宋_GBK"/>
          <w:b w:val="0"/>
          <w:bCs w:val="0"/>
          <w:color w:val="000000"/>
          <w:sz w:val="32"/>
          <w:szCs w:val="32"/>
          <w:highlight w:val="none"/>
          <w:u w:val="single"/>
        </w:rPr>
        <w:t xml:space="preserve">    </w:t>
      </w:r>
      <w:r>
        <w:rPr>
          <w:rFonts w:hint="eastAsia" w:ascii="方正仿宋_GBK" w:hAnsi="方正仿宋_GBK" w:eastAsia="方正仿宋_GBK" w:cs="方正仿宋_GBK"/>
          <w:b w:val="0"/>
          <w:bCs w:val="0"/>
          <w:color w:val="000000"/>
          <w:sz w:val="32"/>
          <w:szCs w:val="32"/>
          <w:highlight w:val="none"/>
        </w:rPr>
        <w:t>时</w:t>
      </w:r>
      <w:r>
        <w:rPr>
          <w:rFonts w:hint="eastAsia" w:ascii="方正仿宋_GBK" w:hAnsi="方正仿宋_GBK" w:eastAsia="方正仿宋_GBK" w:cs="方正仿宋_GBK"/>
          <w:b w:val="0"/>
          <w:bCs w:val="0"/>
          <w:color w:val="000000"/>
          <w:sz w:val="32"/>
          <w:szCs w:val="32"/>
          <w:highlight w:val="none"/>
          <w:u w:val="single"/>
        </w:rPr>
        <w:t xml:space="preserve">    </w:t>
      </w:r>
      <w:r>
        <w:rPr>
          <w:rFonts w:hint="eastAsia" w:ascii="方正仿宋_GBK" w:hAnsi="方正仿宋_GBK" w:eastAsia="方正仿宋_GBK" w:cs="方正仿宋_GBK"/>
          <w:b w:val="0"/>
          <w:bCs w:val="0"/>
          <w:color w:val="000000"/>
          <w:sz w:val="32"/>
          <w:szCs w:val="32"/>
          <w:highlight w:val="none"/>
        </w:rPr>
        <w:t>分前不得开启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i w:val="0"/>
          <w:iCs w:val="0"/>
          <w:caps w:val="0"/>
          <w:color w:val="333333"/>
          <w:spacing w:val="0"/>
          <w:kern w:val="0"/>
          <w:sz w:val="32"/>
          <w:szCs w:val="32"/>
          <w:lang w:val="en-US" w:eastAsia="zh-CN" w:bidi="ar"/>
        </w:rPr>
      </w:pPr>
      <w:r>
        <w:rPr>
          <w:rFonts w:hint="eastAsia" w:ascii="方正黑体_GBK" w:hAnsi="方正黑体_GBK" w:eastAsia="方正黑体_GBK" w:cs="方正黑体_GBK"/>
          <w:b w:val="0"/>
          <w:bCs w:val="0"/>
          <w:i w:val="0"/>
          <w:iCs w:val="0"/>
          <w:caps w:val="0"/>
          <w:color w:val="333333"/>
          <w:spacing w:val="0"/>
          <w:kern w:val="0"/>
          <w:sz w:val="32"/>
          <w:szCs w:val="32"/>
          <w:lang w:val="en-US" w:eastAsia="zh-CN" w:bidi="ar"/>
        </w:rPr>
        <w:t>七、</w:t>
      </w:r>
      <w:r>
        <w:rPr>
          <w:rFonts w:hint="eastAsia" w:ascii="方正黑体_GBK" w:hAnsi="方正黑体_GBK" w:eastAsia="方正黑体_GBK" w:cs="方正黑体_GBK"/>
          <w:b w:val="0"/>
          <w:bCs w:val="0"/>
          <w:i w:val="0"/>
          <w:iCs w:val="0"/>
          <w:caps w:val="0"/>
          <w:color w:val="333333"/>
          <w:spacing w:val="0"/>
          <w:kern w:val="0"/>
          <w:sz w:val="32"/>
          <w:szCs w:val="32"/>
          <w:highlight w:val="none"/>
          <w:lang w:val="en-US" w:eastAsia="zh-CN" w:bidi="ar"/>
        </w:rPr>
        <w:t>报价</w:t>
      </w:r>
      <w:r>
        <w:rPr>
          <w:rFonts w:hint="eastAsia" w:ascii="方正黑体_GBK" w:hAnsi="方正黑体_GBK" w:eastAsia="方正黑体_GBK" w:cs="方正黑体_GBK"/>
          <w:b w:val="0"/>
          <w:bCs w:val="0"/>
          <w:i w:val="0"/>
          <w:iCs w:val="0"/>
          <w:caps w:val="0"/>
          <w:color w:val="333333"/>
          <w:spacing w:val="0"/>
          <w:kern w:val="0"/>
          <w:sz w:val="32"/>
          <w:szCs w:val="32"/>
          <w:lang w:val="en-US" w:eastAsia="zh-CN" w:bidi="ar"/>
        </w:rPr>
        <w:t>文件的递交</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i w:val="0"/>
          <w:iCs w:val="0"/>
          <w:caps w:val="0"/>
          <w:color w:val="333333"/>
          <w:spacing w:val="0"/>
          <w:kern w:val="0"/>
          <w:sz w:val="32"/>
          <w:szCs w:val="32"/>
          <w:lang w:val="en-US" w:eastAsia="zh-CN" w:bidi="ar"/>
        </w:rPr>
      </w:pPr>
      <w:r>
        <w:rPr>
          <w:rFonts w:hint="eastAsia" w:ascii="方正仿宋_GBK" w:hAnsi="方正仿宋_GBK" w:eastAsia="方正仿宋_GBK" w:cs="方正仿宋_GBK"/>
          <w:b w:val="0"/>
          <w:bCs w:val="0"/>
          <w:i w:val="0"/>
          <w:iCs w:val="0"/>
          <w:caps w:val="0"/>
          <w:color w:val="333333"/>
          <w:spacing w:val="0"/>
          <w:kern w:val="0"/>
          <w:sz w:val="32"/>
          <w:szCs w:val="32"/>
          <w:lang w:val="en-US" w:eastAsia="zh-CN" w:bidi="ar"/>
        </w:rPr>
        <w:t>1.</w:t>
      </w:r>
      <w:r>
        <w:rPr>
          <w:rFonts w:hint="eastAsia" w:ascii="方正仿宋_GBK" w:hAnsi="方正仿宋_GBK" w:eastAsia="方正仿宋_GBK" w:cs="方正仿宋_GBK"/>
          <w:b w:val="0"/>
          <w:bCs w:val="0"/>
          <w:i w:val="0"/>
          <w:iCs w:val="0"/>
          <w:caps w:val="0"/>
          <w:color w:val="333333"/>
          <w:spacing w:val="0"/>
          <w:kern w:val="0"/>
          <w:sz w:val="32"/>
          <w:szCs w:val="32"/>
          <w:highlight w:val="none"/>
          <w:lang w:val="en-US" w:eastAsia="zh-CN" w:bidi="ar"/>
        </w:rPr>
        <w:t>报价</w:t>
      </w:r>
      <w:r>
        <w:rPr>
          <w:rFonts w:hint="eastAsia" w:ascii="方正仿宋_GBK" w:hAnsi="方正仿宋_GBK" w:eastAsia="方正仿宋_GBK" w:cs="方正仿宋_GBK"/>
          <w:b w:val="0"/>
          <w:bCs w:val="0"/>
          <w:i w:val="0"/>
          <w:iCs w:val="0"/>
          <w:caps w:val="0"/>
          <w:color w:val="333333"/>
          <w:spacing w:val="0"/>
          <w:kern w:val="0"/>
          <w:sz w:val="32"/>
          <w:szCs w:val="32"/>
          <w:lang w:val="en-US" w:eastAsia="zh-CN" w:bidi="ar"/>
        </w:rPr>
        <w:t>文件的递交截止时间：</w:t>
      </w:r>
      <w:r>
        <w:rPr>
          <w:rFonts w:hint="eastAsia" w:ascii="方正仿宋_GBK" w:hAnsi="方正仿宋_GBK" w:eastAsia="方正仿宋_GBK" w:cs="方正仿宋_GBK"/>
          <w:b w:val="0"/>
          <w:bCs w:val="0"/>
          <w:i w:val="0"/>
          <w:iCs w:val="0"/>
          <w:caps w:val="0"/>
          <w:color w:val="FF0000"/>
          <w:spacing w:val="0"/>
          <w:kern w:val="0"/>
          <w:sz w:val="32"/>
          <w:szCs w:val="32"/>
          <w:lang w:val="en-US" w:eastAsia="zh-CN" w:bidi="ar"/>
        </w:rPr>
        <w:t>2022年x月x日x时x分</w:t>
      </w:r>
      <w:r>
        <w:rPr>
          <w:rFonts w:hint="eastAsia" w:ascii="方正仿宋_GBK" w:hAnsi="方正仿宋_GBK" w:eastAsia="方正仿宋_GBK" w:cs="方正仿宋_GBK"/>
          <w:b w:val="0"/>
          <w:bCs w:val="0"/>
          <w:i w:val="0"/>
          <w:iCs w:val="0"/>
          <w:caps w:val="0"/>
          <w:color w:val="333333"/>
          <w:spacing w:val="0"/>
          <w:kern w:val="0"/>
          <w:sz w:val="32"/>
          <w:szCs w:val="32"/>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i w:val="0"/>
          <w:iCs w:val="0"/>
          <w:caps w:val="0"/>
          <w:color w:val="333333"/>
          <w:spacing w:val="0"/>
          <w:kern w:val="0"/>
          <w:sz w:val="32"/>
          <w:szCs w:val="32"/>
          <w:lang w:val="en-US" w:eastAsia="zh-CN" w:bidi="ar"/>
        </w:rPr>
      </w:pPr>
      <w:r>
        <w:rPr>
          <w:rFonts w:hint="eastAsia" w:ascii="方正仿宋_GBK" w:hAnsi="方正仿宋_GBK" w:eastAsia="方正仿宋_GBK" w:cs="方正仿宋_GBK"/>
          <w:b w:val="0"/>
          <w:bCs w:val="0"/>
          <w:i w:val="0"/>
          <w:iCs w:val="0"/>
          <w:caps w:val="0"/>
          <w:color w:val="333333"/>
          <w:spacing w:val="0"/>
          <w:kern w:val="0"/>
          <w:sz w:val="32"/>
          <w:szCs w:val="32"/>
          <w:lang w:val="en-US" w:eastAsia="zh-CN" w:bidi="ar"/>
        </w:rPr>
        <w:t>2.</w:t>
      </w:r>
      <w:r>
        <w:rPr>
          <w:rFonts w:hint="eastAsia" w:ascii="方正仿宋_GBK" w:hAnsi="方正仿宋_GBK" w:eastAsia="方正仿宋_GBK" w:cs="方正仿宋_GBK"/>
          <w:b w:val="0"/>
          <w:bCs w:val="0"/>
          <w:i w:val="0"/>
          <w:iCs w:val="0"/>
          <w:caps w:val="0"/>
          <w:color w:val="333333"/>
          <w:spacing w:val="0"/>
          <w:kern w:val="0"/>
          <w:sz w:val="32"/>
          <w:szCs w:val="32"/>
          <w:highlight w:val="none"/>
          <w:lang w:val="en-US" w:eastAsia="zh-CN" w:bidi="ar"/>
        </w:rPr>
        <w:t>报价</w:t>
      </w:r>
      <w:r>
        <w:rPr>
          <w:rFonts w:hint="eastAsia" w:ascii="方正仿宋_GBK" w:hAnsi="方正仿宋_GBK" w:eastAsia="方正仿宋_GBK" w:cs="方正仿宋_GBK"/>
          <w:b w:val="0"/>
          <w:bCs w:val="0"/>
          <w:i w:val="0"/>
          <w:iCs w:val="0"/>
          <w:caps w:val="0"/>
          <w:color w:val="333333"/>
          <w:spacing w:val="0"/>
          <w:kern w:val="0"/>
          <w:sz w:val="32"/>
          <w:szCs w:val="32"/>
          <w:lang w:val="en-US" w:eastAsia="zh-CN" w:bidi="ar"/>
        </w:rPr>
        <w:t>文件的邮寄地点：重庆市渝北区海王星科技大厦D区五楼。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b w:val="0"/>
          <w:bCs w:val="0"/>
          <w:i w:val="0"/>
          <w:iCs w:val="0"/>
          <w:caps w:val="0"/>
          <w:color w:val="333333"/>
          <w:spacing w:val="0"/>
          <w:kern w:val="0"/>
          <w:sz w:val="32"/>
          <w:szCs w:val="32"/>
          <w:lang w:val="en-US" w:eastAsia="zh-CN" w:bidi="ar"/>
        </w:rPr>
      </w:pPr>
      <w:r>
        <w:rPr>
          <w:rFonts w:hint="eastAsia" w:ascii="方正仿宋_GBK" w:hAnsi="方正仿宋_GBK" w:eastAsia="方正仿宋_GBK" w:cs="方正仿宋_GBK"/>
          <w:b w:val="0"/>
          <w:bCs w:val="0"/>
          <w:i w:val="0"/>
          <w:iCs w:val="0"/>
          <w:caps w:val="0"/>
          <w:color w:val="333333"/>
          <w:spacing w:val="0"/>
          <w:kern w:val="0"/>
          <w:sz w:val="32"/>
          <w:szCs w:val="32"/>
          <w:lang w:val="en-US" w:eastAsia="zh-CN" w:bidi="ar"/>
        </w:rPr>
        <w:t>3.由于重庆疫情呈现多点散发和局部聚集性疫情交织态势，形势严峻复杂，为有效防范疫情输入风险，本次报价文件采用邮寄方式递交，请供应商于</w:t>
      </w:r>
      <w:r>
        <w:rPr>
          <w:rFonts w:hint="eastAsia" w:ascii="方正仿宋_GBK" w:hAnsi="方正仿宋_GBK" w:eastAsia="方正仿宋_GBK" w:cs="方正仿宋_GBK"/>
          <w:b w:val="0"/>
          <w:bCs w:val="0"/>
          <w:i w:val="0"/>
          <w:iCs w:val="0"/>
          <w:caps w:val="0"/>
          <w:color w:val="FF0000"/>
          <w:spacing w:val="0"/>
          <w:kern w:val="0"/>
          <w:sz w:val="32"/>
          <w:szCs w:val="32"/>
          <w:lang w:val="en-US" w:eastAsia="zh-CN" w:bidi="ar"/>
        </w:rPr>
        <w:t>2022年x月x日x时x</w:t>
      </w:r>
      <w:r>
        <w:rPr>
          <w:rFonts w:hint="eastAsia" w:ascii="方正仿宋_GBK" w:hAnsi="方正仿宋_GBK" w:eastAsia="方正仿宋_GBK" w:cs="方正仿宋_GBK"/>
          <w:b w:val="0"/>
          <w:bCs w:val="0"/>
          <w:i w:val="0"/>
          <w:iCs w:val="0"/>
          <w:caps w:val="0"/>
          <w:color w:val="333333"/>
          <w:spacing w:val="0"/>
          <w:kern w:val="0"/>
          <w:sz w:val="32"/>
          <w:szCs w:val="32"/>
          <w:lang w:val="en-US" w:eastAsia="zh-CN" w:bidi="ar"/>
        </w:rPr>
        <w:t>分前邮寄至上述地址，同时请做好报价文件的消杀工作。逾期比选人不再接受任何报价文件。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方正黑体_GBK" w:hAnsi="方正黑体_GBK" w:eastAsia="方正黑体_GBK" w:cs="方正黑体_GBK"/>
          <w:b w:val="0"/>
          <w:bCs w:val="0"/>
          <w:i w:val="0"/>
          <w:iCs w:val="0"/>
          <w:caps w:val="0"/>
          <w:color w:val="333333"/>
          <w:spacing w:val="0"/>
          <w:kern w:val="0"/>
          <w:sz w:val="32"/>
          <w:szCs w:val="32"/>
          <w:lang w:val="en-US" w:eastAsia="zh-CN" w:bidi="ar"/>
        </w:rPr>
      </w:pPr>
      <w:r>
        <w:rPr>
          <w:rFonts w:hint="eastAsia" w:ascii="方正黑体_GBK" w:hAnsi="方正黑体_GBK" w:eastAsia="方正黑体_GBK" w:cs="方正黑体_GBK"/>
          <w:b w:val="0"/>
          <w:bCs w:val="0"/>
          <w:i w:val="0"/>
          <w:iCs w:val="0"/>
          <w:caps w:val="0"/>
          <w:color w:val="333333"/>
          <w:spacing w:val="0"/>
          <w:kern w:val="0"/>
          <w:sz w:val="32"/>
          <w:szCs w:val="32"/>
          <w:lang w:val="en-US" w:eastAsia="zh-CN" w:bidi="ar"/>
        </w:rPr>
        <w:t>八、联系方式</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b w:val="0"/>
          <w:bCs w:val="0"/>
          <w:i w:val="0"/>
          <w:iCs w:val="0"/>
          <w:caps w:val="0"/>
          <w:color w:val="333333"/>
          <w:spacing w:val="0"/>
          <w:sz w:val="32"/>
          <w:szCs w:val="32"/>
          <w:lang w:val="en-US" w:eastAsia="zh-CN"/>
        </w:rPr>
      </w:pPr>
      <w:r>
        <w:rPr>
          <w:rFonts w:hint="eastAsia" w:ascii="方正仿宋_GBK" w:hAnsi="方正仿宋_GBK" w:eastAsia="方正仿宋_GBK" w:cs="方正仿宋_GBK"/>
          <w:b w:val="0"/>
          <w:bCs w:val="0"/>
          <w:i w:val="0"/>
          <w:iCs w:val="0"/>
          <w:caps w:val="0"/>
          <w:color w:val="333333"/>
          <w:spacing w:val="0"/>
          <w:sz w:val="32"/>
          <w:szCs w:val="32"/>
          <w:lang w:val="en-US" w:eastAsia="zh-CN"/>
        </w:rPr>
        <w:t>比选人：高速管家（重庆）实业有限公司</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b w:val="0"/>
          <w:bCs w:val="0"/>
          <w:i w:val="0"/>
          <w:iCs w:val="0"/>
          <w:caps w:val="0"/>
          <w:color w:val="333333"/>
          <w:spacing w:val="0"/>
          <w:kern w:val="0"/>
          <w:sz w:val="32"/>
          <w:szCs w:val="32"/>
          <w:lang w:val="en-US" w:eastAsia="zh-CN" w:bidi="ar"/>
        </w:rPr>
      </w:pPr>
      <w:r>
        <w:rPr>
          <w:rFonts w:hint="eastAsia" w:ascii="方正仿宋_GBK" w:hAnsi="方正仿宋_GBK" w:eastAsia="方正仿宋_GBK" w:cs="方正仿宋_GBK"/>
          <w:b w:val="0"/>
          <w:bCs w:val="0"/>
          <w:i w:val="0"/>
          <w:iCs w:val="0"/>
          <w:caps w:val="0"/>
          <w:color w:val="333333"/>
          <w:spacing w:val="0"/>
          <w:sz w:val="32"/>
          <w:szCs w:val="32"/>
          <w:lang w:val="en-US" w:eastAsia="zh-CN"/>
        </w:rPr>
        <w:t>地址：</w:t>
      </w:r>
      <w:r>
        <w:rPr>
          <w:rFonts w:hint="eastAsia" w:ascii="方正仿宋_GBK" w:hAnsi="方正仿宋_GBK" w:eastAsia="方正仿宋_GBK" w:cs="方正仿宋_GBK"/>
          <w:b w:val="0"/>
          <w:bCs w:val="0"/>
          <w:i w:val="0"/>
          <w:iCs w:val="0"/>
          <w:caps w:val="0"/>
          <w:color w:val="333333"/>
          <w:spacing w:val="0"/>
          <w:kern w:val="0"/>
          <w:sz w:val="32"/>
          <w:szCs w:val="32"/>
          <w:lang w:val="en-US" w:eastAsia="zh-CN" w:bidi="ar"/>
        </w:rPr>
        <w:t>重庆市渝北区海王星科技大厦D区五楼</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b w:val="0"/>
          <w:bCs w:val="0"/>
          <w:i w:val="0"/>
          <w:iCs w:val="0"/>
          <w:caps w:val="0"/>
          <w:color w:val="333333"/>
          <w:spacing w:val="0"/>
          <w:sz w:val="32"/>
          <w:szCs w:val="32"/>
          <w:lang w:val="en-US" w:eastAsia="zh-CN"/>
        </w:rPr>
      </w:pPr>
      <w:r>
        <w:rPr>
          <w:rFonts w:hint="eastAsia" w:ascii="方正仿宋_GBK" w:hAnsi="方正仿宋_GBK" w:eastAsia="方正仿宋_GBK" w:cs="方正仿宋_GBK"/>
          <w:b w:val="0"/>
          <w:bCs w:val="0"/>
          <w:i w:val="0"/>
          <w:iCs w:val="0"/>
          <w:caps w:val="0"/>
          <w:color w:val="333333"/>
          <w:spacing w:val="0"/>
          <w:sz w:val="32"/>
          <w:szCs w:val="32"/>
        </w:rPr>
        <w:t>联系人：</w:t>
      </w:r>
      <w:r>
        <w:rPr>
          <w:rFonts w:hint="eastAsia" w:ascii="方正仿宋_GBK" w:hAnsi="方正仿宋_GBK" w:eastAsia="方正仿宋_GBK" w:cs="方正仿宋_GBK"/>
          <w:b w:val="0"/>
          <w:bCs w:val="0"/>
          <w:i w:val="0"/>
          <w:iCs w:val="0"/>
          <w:caps w:val="0"/>
          <w:color w:val="333333"/>
          <w:spacing w:val="0"/>
          <w:sz w:val="32"/>
          <w:szCs w:val="32"/>
          <w:lang w:val="en-US" w:eastAsia="zh-CN"/>
        </w:rPr>
        <w:t>李老师</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default" w:ascii="方正仿宋_GBK" w:hAnsi="方正仿宋_GBK" w:eastAsia="方正仿宋_GBK" w:cs="方正仿宋_GBK"/>
          <w:b w:val="0"/>
          <w:bCs w:val="0"/>
          <w:i w:val="0"/>
          <w:iCs w:val="0"/>
          <w:caps w:val="0"/>
          <w:color w:val="333333"/>
          <w:spacing w:val="0"/>
          <w:sz w:val="32"/>
          <w:szCs w:val="32"/>
          <w:lang w:val="en-US" w:eastAsia="zh-CN"/>
        </w:rPr>
      </w:pPr>
      <w:r>
        <w:rPr>
          <w:rFonts w:hint="eastAsia" w:ascii="方正仿宋_GBK" w:hAnsi="方正仿宋_GBK" w:eastAsia="方正仿宋_GBK" w:cs="方正仿宋_GBK"/>
          <w:b w:val="0"/>
          <w:bCs w:val="0"/>
          <w:i w:val="0"/>
          <w:iCs w:val="0"/>
          <w:caps w:val="0"/>
          <w:color w:val="333333"/>
          <w:spacing w:val="0"/>
          <w:sz w:val="32"/>
          <w:szCs w:val="32"/>
        </w:rPr>
        <w:t>电话：</w:t>
      </w:r>
      <w:r>
        <w:rPr>
          <w:rFonts w:hint="eastAsia" w:ascii="方正仿宋_GBK" w:hAnsi="方正仿宋_GBK" w:eastAsia="方正仿宋_GBK" w:cs="方正仿宋_GBK"/>
          <w:b w:val="0"/>
          <w:bCs w:val="0"/>
          <w:i w:val="0"/>
          <w:iCs w:val="0"/>
          <w:caps w:val="0"/>
          <w:color w:val="333333"/>
          <w:spacing w:val="0"/>
          <w:sz w:val="32"/>
          <w:szCs w:val="32"/>
          <w:lang w:val="en-US" w:eastAsia="zh-CN"/>
        </w:rPr>
        <w:t>18983882533</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b w:val="0"/>
          <w:bCs w:val="0"/>
          <w:i w:val="0"/>
          <w:iCs w:val="0"/>
          <w:caps w:val="0"/>
          <w:color w:val="333333"/>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高速管家（重庆）实业有限公司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2022年9月2日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方正仿宋_GBK" w:hAnsi="方正仿宋_GBK" w:eastAsia="方正仿宋_GBK" w:cs="方正仿宋_GBK"/>
          <w:b w:val="0"/>
          <w:bCs w:val="0"/>
          <w:i w:val="0"/>
          <w:iCs w:val="0"/>
          <w:caps w:val="0"/>
          <w:color w:val="333333"/>
          <w:spacing w:val="0"/>
          <w:sz w:val="32"/>
          <w:szCs w:val="32"/>
          <w:lang w:val="en-US" w:eastAsia="zh-CN"/>
        </w:rPr>
      </w:pPr>
    </w:p>
    <w:p>
      <w:pPr>
        <w:rPr>
          <w:rFonts w:hint="eastAsia" w:ascii="方正仿宋_GBK" w:hAnsi="方正仿宋_GBK" w:eastAsia="方正仿宋_GBK" w:cs="方正仿宋_GBK"/>
          <w:b w:val="0"/>
          <w:bCs w:val="0"/>
          <w:i w:val="0"/>
          <w:iCs w:val="0"/>
          <w:caps w:val="0"/>
          <w:color w:val="333333"/>
          <w:spacing w:val="0"/>
          <w:sz w:val="32"/>
          <w:szCs w:val="32"/>
          <w:lang w:val="en-US" w:eastAsia="zh-CN"/>
        </w:rPr>
      </w:pPr>
      <w:r>
        <w:rPr>
          <w:rFonts w:hint="eastAsia" w:ascii="方正仿宋_GBK" w:hAnsi="方正仿宋_GBK" w:eastAsia="方正仿宋_GBK" w:cs="方正仿宋_GBK"/>
          <w:b w:val="0"/>
          <w:bCs w:val="0"/>
          <w:i w:val="0"/>
          <w:iCs w:val="0"/>
          <w:caps w:val="0"/>
          <w:color w:val="333333"/>
          <w:spacing w:val="0"/>
          <w:sz w:val="32"/>
          <w:szCs w:val="32"/>
          <w:lang w:val="en-US" w:eastAsia="zh-CN"/>
        </w:rPr>
        <w:br w:type="page"/>
      </w:r>
    </w:p>
    <w:p>
      <w:pPr>
        <w:pStyle w:val="3"/>
        <w:rPr>
          <w:rFonts w:hint="eastAsia" w:ascii="宋体" w:hAnsi="宋体" w:eastAsia="宋体" w:cs="宋体"/>
          <w:sz w:val="24"/>
          <w:szCs w:val="24"/>
          <w:highlight w:val="none"/>
        </w:rPr>
      </w:pPr>
    </w:p>
    <w:p>
      <w:pPr>
        <w:pStyle w:val="13"/>
        <w:ind w:left="0" w:leftChars="0" w:firstLine="0" w:firstLineChars="0"/>
        <w:jc w:val="both"/>
        <w:rPr>
          <w:rFonts w:hint="eastAsia"/>
          <w:highlight w:val="none"/>
        </w:rPr>
      </w:pPr>
    </w:p>
    <w:p>
      <w:pPr>
        <w:pStyle w:val="3"/>
        <w:rPr>
          <w:rFonts w:hint="eastAsia" w:ascii="宋体" w:hAnsi="宋体" w:eastAsia="宋体" w:cs="宋体"/>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center"/>
        <w:rPr>
          <w:rFonts w:hint="eastAsia" w:ascii="宋体" w:hAnsi="宋体" w:eastAsia="宋体" w:cs="宋体"/>
          <w:b/>
          <w:sz w:val="24"/>
          <w:szCs w:val="24"/>
          <w:highlight w:val="none"/>
        </w:rPr>
      </w:pPr>
    </w:p>
    <w:p>
      <w:pPr>
        <w:jc w:val="both"/>
        <w:rPr>
          <w:rFonts w:hint="eastAsia" w:ascii="宋体" w:hAnsi="宋体" w:eastAsia="宋体" w:cs="宋体"/>
          <w:b/>
          <w:sz w:val="24"/>
          <w:szCs w:val="24"/>
          <w:highlight w:val="none"/>
        </w:rPr>
      </w:pPr>
    </w:p>
    <w:p>
      <w:pPr>
        <w:jc w:val="center"/>
        <w:rPr>
          <w:rFonts w:hint="eastAsia" w:ascii="宋体" w:hAnsi="宋体" w:cs="宋体"/>
          <w:b/>
          <w:sz w:val="36"/>
          <w:highlight w:val="none"/>
        </w:rPr>
      </w:pPr>
    </w:p>
    <w:p>
      <w:pPr>
        <w:jc w:val="center"/>
        <w:rPr>
          <w:rFonts w:hint="eastAsia" w:ascii="宋体" w:hAnsi="宋体" w:cs="宋体"/>
          <w:b/>
          <w:sz w:val="36"/>
          <w:highlight w:val="none"/>
        </w:rPr>
      </w:pPr>
    </w:p>
    <w:p>
      <w:pPr>
        <w:jc w:val="center"/>
        <w:rPr>
          <w:rFonts w:hint="eastAsia" w:ascii="宋体" w:hAnsi="宋体" w:cs="宋体"/>
          <w:b/>
          <w:sz w:val="36"/>
          <w:highlight w:val="none"/>
        </w:rPr>
      </w:pPr>
    </w:p>
    <w:p>
      <w:pPr>
        <w:jc w:val="center"/>
        <w:rPr>
          <w:rFonts w:ascii="宋体" w:hAnsi="宋体" w:cs="宋体"/>
          <w:b/>
          <w:sz w:val="36"/>
          <w:highlight w:val="none"/>
        </w:rPr>
      </w:pPr>
      <w:r>
        <w:rPr>
          <w:rFonts w:hint="eastAsia" w:ascii="宋体" w:hAnsi="宋体" w:cs="宋体"/>
          <w:b/>
          <w:sz w:val="36"/>
          <w:highlight w:val="none"/>
          <w:lang w:val="en-US" w:eastAsia="zh-CN"/>
        </w:rPr>
        <w:t>报价文件</w:t>
      </w:r>
      <w:r>
        <w:rPr>
          <w:rFonts w:hint="eastAsia" w:ascii="宋体" w:hAnsi="宋体" w:cs="宋体"/>
          <w:b/>
          <w:sz w:val="36"/>
          <w:highlight w:val="none"/>
        </w:rPr>
        <w:t>格式</w:t>
      </w:r>
    </w:p>
    <w:p>
      <w:pPr>
        <w:jc w:val="center"/>
        <w:rPr>
          <w:rFonts w:ascii="宋体" w:hAnsi="宋体" w:cs="宋体"/>
          <w:b/>
          <w:sz w:val="24"/>
          <w:highlight w:val="none"/>
        </w:rPr>
      </w:pPr>
    </w:p>
    <w:p>
      <w:pPr>
        <w:jc w:val="center"/>
        <w:rPr>
          <w:rFonts w:ascii="宋体" w:hAnsi="宋体" w:cs="宋体"/>
          <w:b/>
          <w:sz w:val="24"/>
          <w:highlight w:val="none"/>
        </w:rPr>
      </w:pPr>
      <w:r>
        <w:rPr>
          <w:rFonts w:hint="eastAsia" w:ascii="宋体" w:hAnsi="宋体" w:cs="宋体"/>
          <w:b/>
          <w:sz w:val="24"/>
          <w:highlight w:val="none"/>
        </w:rPr>
        <w:t>（以下内容为示例）</w:t>
      </w:r>
    </w:p>
    <w:p>
      <w:pPr>
        <w:jc w:val="center"/>
        <w:rPr>
          <w:rFonts w:ascii="宋体" w:hAnsi="宋体" w:cs="宋体"/>
          <w:b/>
          <w:sz w:val="24"/>
          <w:highlight w:val="none"/>
        </w:rPr>
      </w:pPr>
    </w:p>
    <w:p>
      <w:pPr>
        <w:ind w:right="480" w:firstLine="2849" w:firstLineChars="946"/>
        <w:rPr>
          <w:rFonts w:ascii="宋体" w:hAnsi="宋体" w:cs="宋体"/>
          <w:b/>
          <w:sz w:val="30"/>
          <w:szCs w:val="30"/>
          <w:highlight w:val="none"/>
        </w:rPr>
      </w:pPr>
    </w:p>
    <w:p>
      <w:pPr>
        <w:ind w:right="480" w:firstLine="2849" w:firstLineChars="946"/>
        <w:rPr>
          <w:rFonts w:ascii="宋体" w:hAnsi="宋体" w:cs="宋体"/>
          <w:b/>
          <w:sz w:val="30"/>
          <w:szCs w:val="30"/>
          <w:highlight w:val="none"/>
        </w:rPr>
      </w:pPr>
    </w:p>
    <w:p>
      <w:pPr>
        <w:ind w:right="480" w:firstLine="2849" w:firstLineChars="946"/>
        <w:rPr>
          <w:rFonts w:ascii="宋体" w:hAnsi="宋体" w:cs="宋体"/>
          <w:b/>
          <w:sz w:val="30"/>
          <w:szCs w:val="30"/>
          <w:highlight w:val="none"/>
        </w:rPr>
      </w:pPr>
    </w:p>
    <w:p>
      <w:pPr>
        <w:ind w:right="480" w:firstLine="2849" w:firstLineChars="946"/>
        <w:rPr>
          <w:rFonts w:ascii="宋体" w:hAnsi="宋体" w:cs="宋体"/>
          <w:b/>
          <w:sz w:val="30"/>
          <w:szCs w:val="30"/>
          <w:highlight w:val="none"/>
        </w:rPr>
      </w:pPr>
    </w:p>
    <w:p>
      <w:pPr>
        <w:ind w:right="480" w:firstLine="2849" w:firstLineChars="946"/>
        <w:rPr>
          <w:rFonts w:ascii="宋体" w:hAnsi="宋体" w:cs="宋体"/>
          <w:b/>
          <w:sz w:val="30"/>
          <w:szCs w:val="30"/>
          <w:highlight w:val="none"/>
        </w:rPr>
        <w:sectPr>
          <w:headerReference r:id="rId3" w:type="default"/>
          <w:footerReference r:id="rId4" w:type="default"/>
          <w:pgSz w:w="11906" w:h="16838"/>
          <w:pgMar w:top="2098" w:right="1474" w:bottom="1984" w:left="1587" w:header="851" w:footer="992" w:gutter="0"/>
          <w:cols w:space="720" w:num="1"/>
          <w:rtlGutter w:val="0"/>
          <w:docGrid w:type="lines" w:linePitch="312" w:charSpace="0"/>
        </w:sectPr>
      </w:pPr>
    </w:p>
    <w:p>
      <w:pPr>
        <w:jc w:val="right"/>
        <w:rPr>
          <w:rFonts w:hint="eastAsia" w:ascii="宋体" w:hAnsi="宋体" w:cs="宋体"/>
          <w:b/>
          <w:sz w:val="32"/>
          <w:szCs w:val="36"/>
          <w:highlight w:val="none"/>
        </w:rPr>
      </w:pPr>
    </w:p>
    <w:p>
      <w:pPr>
        <w:jc w:val="right"/>
        <w:rPr>
          <w:rFonts w:hint="eastAsia" w:ascii="宋体" w:hAnsi="宋体" w:cs="宋体"/>
          <w:b/>
          <w:sz w:val="32"/>
          <w:szCs w:val="36"/>
          <w:highlight w:val="none"/>
        </w:rPr>
      </w:pPr>
    </w:p>
    <w:p>
      <w:pPr>
        <w:jc w:val="right"/>
        <w:rPr>
          <w:rFonts w:ascii="宋体" w:hAnsi="宋体" w:cs="宋体"/>
          <w:b/>
          <w:sz w:val="32"/>
          <w:szCs w:val="36"/>
          <w:highlight w:val="none"/>
        </w:rPr>
      </w:pPr>
      <w:r>
        <w:rPr>
          <w:rFonts w:hint="eastAsia" w:ascii="宋体" w:hAnsi="宋体" w:cs="宋体"/>
          <w:b/>
          <w:sz w:val="32"/>
          <w:szCs w:val="36"/>
          <w:highlight w:val="none"/>
        </w:rPr>
        <w:t>正本（或副本）</w:t>
      </w:r>
    </w:p>
    <w:p>
      <w:pPr>
        <w:jc w:val="center"/>
        <w:rPr>
          <w:rFonts w:ascii="宋体" w:hAnsi="宋体" w:cs="宋体"/>
          <w:b/>
          <w:sz w:val="40"/>
          <w:szCs w:val="44"/>
          <w:highlight w:val="none"/>
          <w:u w:val="single"/>
        </w:rPr>
      </w:pPr>
    </w:p>
    <w:p>
      <w:pPr>
        <w:tabs>
          <w:tab w:val="left" w:pos="6495"/>
        </w:tabs>
        <w:autoSpaceDE w:val="0"/>
        <w:autoSpaceDN w:val="0"/>
        <w:adjustRightInd w:val="0"/>
        <w:snapToGrid w:val="0"/>
        <w:spacing w:line="360" w:lineRule="auto"/>
        <w:jc w:val="left"/>
        <w:rPr>
          <w:rFonts w:cs="MingLiU" w:asciiTheme="majorEastAsia" w:hAnsiTheme="majorEastAsia" w:eastAsiaTheme="majorEastAsia"/>
          <w:b/>
          <w:kern w:val="0"/>
          <w:sz w:val="27"/>
          <w:szCs w:val="27"/>
          <w:highlight w:val="none"/>
        </w:rPr>
      </w:pPr>
      <w:r>
        <w:rPr>
          <w:rFonts w:asciiTheme="majorEastAsia" w:hAnsiTheme="majorEastAsia" w:eastAsiaTheme="majorEastAsia"/>
          <w:b/>
          <w:kern w:val="0"/>
          <w:sz w:val="27"/>
          <w:szCs w:val="27"/>
          <w:highlight w:val="none"/>
          <w:u w:val="single"/>
        </w:rPr>
        <w:tab/>
      </w:r>
      <w:r>
        <w:rPr>
          <w:rFonts w:hint="eastAsia" w:cs="MingLiU" w:asciiTheme="majorEastAsia" w:hAnsiTheme="majorEastAsia" w:eastAsiaTheme="majorEastAsia"/>
          <w:b/>
          <w:w w:val="99"/>
          <w:kern w:val="0"/>
          <w:sz w:val="27"/>
          <w:szCs w:val="27"/>
          <w:highlight w:val="none"/>
        </w:rPr>
        <w:t>（项目名称</w:t>
      </w:r>
      <w:r>
        <w:rPr>
          <w:rFonts w:hint="eastAsia" w:cs="MingLiU" w:asciiTheme="majorEastAsia" w:hAnsiTheme="majorEastAsia" w:eastAsiaTheme="majorEastAsia"/>
          <w:b/>
          <w:spacing w:val="1"/>
          <w:w w:val="99"/>
          <w:kern w:val="0"/>
          <w:sz w:val="27"/>
          <w:szCs w:val="27"/>
          <w:highlight w:val="none"/>
        </w:rPr>
        <w:t>）</w:t>
      </w: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highlight w:val="none"/>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highlight w:val="none"/>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highlight w:val="none"/>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highlight w:val="none"/>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highlight w:val="none"/>
        </w:rPr>
      </w:pPr>
    </w:p>
    <w:p>
      <w:pPr>
        <w:tabs>
          <w:tab w:val="left" w:pos="3600"/>
          <w:tab w:val="left" w:pos="4480"/>
          <w:tab w:val="left" w:pos="5360"/>
        </w:tabs>
        <w:autoSpaceDE w:val="0"/>
        <w:autoSpaceDN w:val="0"/>
        <w:adjustRightInd w:val="0"/>
        <w:snapToGrid w:val="0"/>
        <w:spacing w:line="276" w:lineRule="auto"/>
        <w:jc w:val="left"/>
        <w:rPr>
          <w:rFonts w:cs="MingLiU" w:asciiTheme="majorEastAsia" w:hAnsiTheme="majorEastAsia" w:eastAsiaTheme="majorEastAsia"/>
          <w:kern w:val="0"/>
          <w:sz w:val="42"/>
          <w:szCs w:val="42"/>
          <w:highlight w:val="none"/>
        </w:rPr>
      </w:pPr>
    </w:p>
    <w:p>
      <w:pPr>
        <w:tabs>
          <w:tab w:val="left" w:pos="3600"/>
          <w:tab w:val="left" w:pos="4480"/>
          <w:tab w:val="left" w:pos="5360"/>
        </w:tabs>
        <w:autoSpaceDE w:val="0"/>
        <w:autoSpaceDN w:val="0"/>
        <w:adjustRightInd w:val="0"/>
        <w:snapToGrid w:val="0"/>
        <w:spacing w:line="276" w:lineRule="auto"/>
        <w:jc w:val="center"/>
        <w:rPr>
          <w:rFonts w:cs="MingLiU" w:asciiTheme="majorEastAsia" w:hAnsiTheme="majorEastAsia" w:eastAsiaTheme="majorEastAsia"/>
          <w:b/>
          <w:kern w:val="0"/>
          <w:sz w:val="81"/>
          <w:szCs w:val="81"/>
          <w:highlight w:val="none"/>
        </w:rPr>
      </w:pPr>
      <w:r>
        <w:rPr>
          <w:rFonts w:hint="eastAsia" w:cs="MingLiU" w:asciiTheme="majorEastAsia" w:hAnsiTheme="majorEastAsia" w:eastAsiaTheme="majorEastAsia"/>
          <w:b/>
          <w:kern w:val="0"/>
          <w:sz w:val="81"/>
          <w:szCs w:val="81"/>
          <w:highlight w:val="none"/>
          <w:lang w:val="en-US" w:eastAsia="zh-CN"/>
        </w:rPr>
        <w:t>报价文件</w:t>
      </w:r>
    </w:p>
    <w:p>
      <w:pPr>
        <w:autoSpaceDE w:val="0"/>
        <w:autoSpaceDN w:val="0"/>
        <w:adjustRightInd w:val="0"/>
        <w:snapToGrid w:val="0"/>
        <w:spacing w:line="360" w:lineRule="auto"/>
        <w:jc w:val="left"/>
        <w:rPr>
          <w:rFonts w:cs="MingLiU" w:asciiTheme="majorEastAsia" w:hAnsiTheme="majorEastAsia" w:eastAsiaTheme="majorEastAsia"/>
          <w:b/>
          <w:kern w:val="0"/>
          <w:sz w:val="19"/>
          <w:szCs w:val="19"/>
          <w:highlight w:val="none"/>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highlight w:val="none"/>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highlight w:val="none"/>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highlight w:val="none"/>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highlight w:val="none"/>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highlight w:val="none"/>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highlight w:val="none"/>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highlight w:val="none"/>
        </w:rPr>
      </w:pPr>
    </w:p>
    <w:p>
      <w:pPr>
        <w:autoSpaceDE w:val="0"/>
        <w:autoSpaceDN w:val="0"/>
        <w:adjustRightInd w:val="0"/>
        <w:snapToGrid w:val="0"/>
        <w:spacing w:line="360" w:lineRule="auto"/>
        <w:jc w:val="left"/>
        <w:rPr>
          <w:rFonts w:cs="MingLiU" w:asciiTheme="majorEastAsia" w:hAnsiTheme="majorEastAsia" w:eastAsiaTheme="majorEastAsia"/>
          <w:b/>
          <w:kern w:val="0"/>
          <w:sz w:val="19"/>
          <w:szCs w:val="19"/>
          <w:highlight w:val="none"/>
        </w:rPr>
      </w:pPr>
    </w:p>
    <w:p>
      <w:pPr>
        <w:tabs>
          <w:tab w:val="left" w:pos="6080"/>
          <w:tab w:val="left" w:pos="6640"/>
        </w:tabs>
        <w:autoSpaceDE w:val="0"/>
        <w:autoSpaceDN w:val="0"/>
        <w:adjustRightInd w:val="0"/>
        <w:snapToGrid w:val="0"/>
        <w:spacing w:line="360" w:lineRule="auto"/>
        <w:ind w:firstLine="1072" w:firstLineChars="400"/>
        <w:jc w:val="both"/>
        <w:rPr>
          <w:rFonts w:asciiTheme="majorEastAsia" w:hAnsiTheme="majorEastAsia" w:eastAsiaTheme="majorEastAsia"/>
          <w:b/>
          <w:w w:val="99"/>
          <w:kern w:val="0"/>
          <w:sz w:val="27"/>
          <w:szCs w:val="27"/>
          <w:highlight w:val="none"/>
        </w:rPr>
      </w:pPr>
      <w:r>
        <w:rPr>
          <w:rFonts w:hint="eastAsia" w:cs="MingLiU" w:asciiTheme="majorEastAsia" w:hAnsiTheme="majorEastAsia" w:eastAsiaTheme="majorEastAsia"/>
          <w:b/>
          <w:w w:val="99"/>
          <w:kern w:val="0"/>
          <w:sz w:val="27"/>
          <w:szCs w:val="27"/>
          <w:highlight w:val="none"/>
          <w:lang w:val="en-US" w:eastAsia="zh-CN"/>
        </w:rPr>
        <w:t>供应商</w:t>
      </w:r>
      <w:r>
        <w:rPr>
          <w:rFonts w:hint="eastAsia" w:cs="MingLiU" w:asciiTheme="majorEastAsia" w:hAnsiTheme="majorEastAsia" w:eastAsiaTheme="majorEastAsia"/>
          <w:b/>
          <w:spacing w:val="1"/>
          <w:w w:val="99"/>
          <w:kern w:val="0"/>
          <w:sz w:val="27"/>
          <w:szCs w:val="27"/>
          <w:highlight w:val="none"/>
        </w:rPr>
        <w:t>：</w:t>
      </w:r>
      <w:r>
        <w:rPr>
          <w:rFonts w:hint="eastAsia" w:cs="MingLiU" w:asciiTheme="majorEastAsia" w:hAnsiTheme="majorEastAsia" w:eastAsiaTheme="majorEastAsia"/>
          <w:b/>
          <w:spacing w:val="1"/>
          <w:w w:val="99"/>
          <w:kern w:val="0"/>
          <w:sz w:val="27"/>
          <w:szCs w:val="27"/>
          <w:highlight w:val="none"/>
          <w:u w:val="single"/>
          <w:lang w:val="en-US" w:eastAsia="zh-CN"/>
        </w:rPr>
        <w:t xml:space="preserve">                               </w:t>
      </w:r>
      <w:r>
        <w:rPr>
          <w:rFonts w:hint="eastAsia" w:cs="MingLiU" w:asciiTheme="majorEastAsia" w:hAnsiTheme="majorEastAsia" w:eastAsiaTheme="majorEastAsia"/>
          <w:b/>
          <w:w w:val="99"/>
          <w:kern w:val="0"/>
          <w:sz w:val="27"/>
          <w:szCs w:val="27"/>
          <w:highlight w:val="none"/>
        </w:rPr>
        <w:t>（盖单位公章）</w:t>
      </w:r>
    </w:p>
    <w:p>
      <w:pPr>
        <w:tabs>
          <w:tab w:val="left" w:pos="6080"/>
          <w:tab w:val="left" w:pos="6640"/>
        </w:tabs>
        <w:autoSpaceDE w:val="0"/>
        <w:autoSpaceDN w:val="0"/>
        <w:adjustRightInd w:val="0"/>
        <w:snapToGrid w:val="0"/>
        <w:spacing w:line="360" w:lineRule="auto"/>
        <w:ind w:firstLine="1072" w:firstLineChars="400"/>
        <w:jc w:val="both"/>
        <w:rPr>
          <w:rFonts w:cs="MingLiU" w:asciiTheme="majorEastAsia" w:hAnsiTheme="majorEastAsia" w:eastAsiaTheme="majorEastAsia"/>
          <w:b/>
          <w:kern w:val="0"/>
          <w:sz w:val="27"/>
          <w:szCs w:val="27"/>
          <w:highlight w:val="none"/>
        </w:rPr>
      </w:pPr>
      <w:r>
        <w:rPr>
          <w:rFonts w:hint="eastAsia" w:cs="MingLiU" w:asciiTheme="majorEastAsia" w:hAnsiTheme="majorEastAsia" w:eastAsiaTheme="majorEastAsia"/>
          <w:b/>
          <w:w w:val="99"/>
          <w:kern w:val="0"/>
          <w:sz w:val="27"/>
          <w:szCs w:val="27"/>
          <w:highlight w:val="none"/>
        </w:rPr>
        <w:t>法定代表人或其委托代理人：</w:t>
      </w:r>
      <w:r>
        <w:rPr>
          <w:rFonts w:hint="eastAsia" w:cs="MingLiU" w:asciiTheme="majorEastAsia" w:hAnsiTheme="majorEastAsia" w:eastAsiaTheme="majorEastAsia"/>
          <w:b/>
          <w:spacing w:val="1"/>
          <w:w w:val="99"/>
          <w:kern w:val="0"/>
          <w:sz w:val="27"/>
          <w:szCs w:val="27"/>
          <w:highlight w:val="none"/>
          <w:u w:val="single"/>
          <w:lang w:val="en-US" w:eastAsia="zh-CN"/>
        </w:rPr>
        <w:t xml:space="preserve">             </w:t>
      </w:r>
      <w:r>
        <w:rPr>
          <w:rFonts w:hint="eastAsia" w:cs="MingLiU" w:asciiTheme="majorEastAsia" w:hAnsiTheme="majorEastAsia" w:eastAsiaTheme="majorEastAsia"/>
          <w:b/>
          <w:w w:val="99"/>
          <w:kern w:val="0"/>
          <w:sz w:val="27"/>
          <w:szCs w:val="27"/>
          <w:highlight w:val="none"/>
        </w:rPr>
        <w:t>（签字</w:t>
      </w:r>
      <w:r>
        <w:rPr>
          <w:rFonts w:hint="eastAsia" w:cs="MingLiU" w:asciiTheme="majorEastAsia" w:hAnsiTheme="majorEastAsia" w:eastAsiaTheme="majorEastAsia"/>
          <w:b/>
          <w:w w:val="99"/>
          <w:kern w:val="0"/>
          <w:sz w:val="27"/>
          <w:szCs w:val="27"/>
          <w:highlight w:val="none"/>
          <w:lang w:val="en-US" w:eastAsia="zh-CN"/>
        </w:rPr>
        <w:t>或盖章</w:t>
      </w:r>
      <w:r>
        <w:rPr>
          <w:rFonts w:hint="eastAsia" w:cs="MingLiU" w:asciiTheme="majorEastAsia" w:hAnsiTheme="majorEastAsia" w:eastAsiaTheme="majorEastAsia"/>
          <w:b/>
          <w:w w:val="99"/>
          <w:kern w:val="0"/>
          <w:sz w:val="27"/>
          <w:szCs w:val="27"/>
          <w:highlight w:val="none"/>
        </w:rPr>
        <w:t>）</w:t>
      </w:r>
    </w:p>
    <w:p>
      <w:pPr>
        <w:autoSpaceDE w:val="0"/>
        <w:autoSpaceDN w:val="0"/>
        <w:adjustRightInd w:val="0"/>
        <w:spacing w:before="74" w:line="360" w:lineRule="auto"/>
        <w:ind w:left="120" w:leftChars="57" w:right="-29" w:firstLine="2879" w:firstLineChars="1074"/>
        <w:jc w:val="left"/>
        <w:rPr>
          <w:rFonts w:cs="MingLiU" w:asciiTheme="majorEastAsia" w:hAnsiTheme="majorEastAsia" w:eastAsiaTheme="majorEastAsia"/>
          <w:b/>
          <w:w w:val="99"/>
          <w:kern w:val="0"/>
          <w:sz w:val="27"/>
          <w:szCs w:val="27"/>
          <w:highlight w:val="none"/>
          <w:u w:val="single"/>
        </w:rPr>
        <w:sectPr>
          <w:footerReference r:id="rId5" w:type="default"/>
          <w:pgSz w:w="11906" w:h="16838"/>
          <w:pgMar w:top="2098" w:right="1474" w:bottom="1984" w:left="1587" w:header="993" w:footer="992" w:gutter="0"/>
          <w:cols w:space="720" w:num="1"/>
          <w:rtlGutter w:val="0"/>
          <w:docGrid w:linePitch="312" w:charSpace="0"/>
        </w:sectPr>
      </w:pPr>
      <w:r>
        <w:rPr>
          <w:rFonts w:hint="eastAsia" w:cs="MingLiU" w:asciiTheme="majorEastAsia" w:hAnsiTheme="majorEastAsia" w:eastAsiaTheme="majorEastAsia"/>
          <w:b/>
          <w:w w:val="99"/>
          <w:kern w:val="0"/>
          <w:sz w:val="27"/>
          <w:szCs w:val="27"/>
          <w:highlight w:val="none"/>
          <w:u w:val="none"/>
        </w:rPr>
        <w:t xml:space="preserve">     年   月   日</w:t>
      </w:r>
    </w:p>
    <w:p>
      <w:pPr>
        <w:tabs>
          <w:tab w:val="left" w:pos="900"/>
          <w:tab w:val="left" w:pos="1080"/>
        </w:tabs>
        <w:spacing w:line="300" w:lineRule="auto"/>
        <w:jc w:val="center"/>
        <w:outlineLvl w:val="0"/>
        <w:rPr>
          <w:rFonts w:hint="eastAsia" w:ascii="方正小标宋_GBK" w:hAnsi="方正小标宋_GBK" w:eastAsia="方正小标宋_GBK" w:cs="方正小标宋_GBK"/>
          <w:b w:val="0"/>
          <w:bCs/>
          <w:sz w:val="44"/>
          <w:szCs w:val="44"/>
          <w:highlight w:val="none"/>
        </w:rPr>
      </w:pPr>
      <w:r>
        <w:rPr>
          <w:rFonts w:hint="eastAsia" w:ascii="方正小标宋_GBK" w:hAnsi="方正小标宋_GBK" w:eastAsia="方正小标宋_GBK" w:cs="方正小标宋_GBK"/>
          <w:b w:val="0"/>
          <w:bCs/>
          <w:sz w:val="44"/>
          <w:szCs w:val="44"/>
          <w:highlight w:val="none"/>
        </w:rPr>
        <w:t>目  录</w:t>
      </w:r>
    </w:p>
    <w:p>
      <w:pPr>
        <w:tabs>
          <w:tab w:val="left" w:pos="900"/>
          <w:tab w:val="left" w:pos="1080"/>
        </w:tabs>
        <w:spacing w:line="300" w:lineRule="auto"/>
        <w:jc w:val="center"/>
        <w:outlineLvl w:val="0"/>
        <w:rPr>
          <w:rFonts w:ascii="Arial" w:hAnsi="Arial" w:cs="Arial"/>
          <w:b/>
          <w:sz w:val="24"/>
          <w:highlight w:val="none"/>
        </w:rPr>
      </w:pPr>
    </w:p>
    <w:p>
      <w:pPr>
        <w:spacing w:line="360" w:lineRule="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一、</w:t>
      </w:r>
      <w:r>
        <w:rPr>
          <w:rFonts w:hint="eastAsia" w:ascii="方正仿宋_GBK" w:hAnsi="方正仿宋_GBK" w:eastAsia="方正仿宋_GBK" w:cs="方正仿宋_GBK"/>
          <w:sz w:val="32"/>
          <w:szCs w:val="32"/>
          <w:highlight w:val="none"/>
          <w:lang w:val="en-US" w:eastAsia="zh-CN"/>
        </w:rPr>
        <w:t>报价函</w:t>
      </w:r>
    </w:p>
    <w:p>
      <w:pPr>
        <w:spacing w:line="360" w:lineRule="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二、法定代表人身份证明及授权委托书</w:t>
      </w:r>
    </w:p>
    <w:p>
      <w:pPr>
        <w:spacing w:line="360" w:lineRule="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三、</w:t>
      </w: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sz w:val="32"/>
          <w:szCs w:val="32"/>
          <w:highlight w:val="none"/>
        </w:rPr>
        <w:t>有效的营业执照、</w:t>
      </w:r>
      <w:r>
        <w:rPr>
          <w:rFonts w:hint="eastAsia" w:ascii="方正仿宋_GBK" w:hAnsi="方正仿宋_GBK" w:eastAsia="方正仿宋_GBK" w:cs="方正仿宋_GBK"/>
          <w:sz w:val="32"/>
          <w:szCs w:val="32"/>
          <w:highlight w:val="none"/>
          <w:lang w:val="en-US" w:eastAsia="zh-CN"/>
        </w:rPr>
        <w:t>许可证</w:t>
      </w:r>
      <w:r>
        <w:rPr>
          <w:rFonts w:hint="eastAsia" w:ascii="方正仿宋_GBK" w:hAnsi="方正仿宋_GBK" w:eastAsia="方正仿宋_GBK" w:cs="方正仿宋_GBK"/>
          <w:sz w:val="32"/>
          <w:szCs w:val="32"/>
          <w:highlight w:val="none"/>
        </w:rPr>
        <w:t>等</w:t>
      </w:r>
      <w:r>
        <w:rPr>
          <w:rFonts w:hint="eastAsia" w:ascii="方正仿宋_GBK" w:hAnsi="方正仿宋_GBK" w:eastAsia="方正仿宋_GBK" w:cs="方正仿宋_GBK"/>
          <w:sz w:val="32"/>
          <w:szCs w:val="32"/>
          <w:highlight w:val="none"/>
          <w:lang w:val="en-US" w:eastAsia="zh-CN"/>
        </w:rPr>
        <w:t>相关</w:t>
      </w:r>
      <w:r>
        <w:rPr>
          <w:rFonts w:hint="eastAsia" w:ascii="方正仿宋_GBK" w:hAnsi="方正仿宋_GBK" w:eastAsia="方正仿宋_GBK" w:cs="方正仿宋_GBK"/>
          <w:sz w:val="32"/>
          <w:szCs w:val="32"/>
          <w:highlight w:val="none"/>
        </w:rPr>
        <w:t>证明材料</w:t>
      </w:r>
    </w:p>
    <w:p>
      <w:pPr>
        <w:spacing w:line="360" w:lineRule="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四、</w:t>
      </w: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sz w:val="32"/>
          <w:szCs w:val="32"/>
          <w:highlight w:val="none"/>
        </w:rPr>
        <w:t>的业绩证明材料</w:t>
      </w:r>
    </w:p>
    <w:p>
      <w:pPr>
        <w:spacing w:line="360" w:lineRule="auto"/>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五、信誉要求</w:t>
      </w:r>
    </w:p>
    <w:p>
      <w:pPr>
        <w:spacing w:line="360" w:lineRule="auto"/>
        <w:rPr>
          <w:rFonts w:hint="eastAsia" w:ascii="方正仿宋_GBK" w:hAnsi="方正仿宋_GBK" w:eastAsia="方正仿宋_GBK" w:cs="方正仿宋_GBK"/>
          <w:sz w:val="32"/>
          <w:szCs w:val="32"/>
          <w:highlight w:val="none"/>
          <w:lang w:eastAsia="zh-CN"/>
        </w:rPr>
      </w:pPr>
      <w:r>
        <w:rPr>
          <w:rFonts w:hint="eastAsia" w:ascii="方正仿宋_GBK" w:hAnsi="方正仿宋_GBK" w:eastAsia="方正仿宋_GBK" w:cs="方正仿宋_GBK"/>
          <w:sz w:val="32"/>
          <w:szCs w:val="32"/>
          <w:highlight w:val="none"/>
          <w:lang w:val="en-US" w:eastAsia="zh-CN"/>
        </w:rPr>
        <w:t>六</w:t>
      </w:r>
      <w:r>
        <w:rPr>
          <w:rFonts w:hint="eastAsia" w:ascii="方正仿宋_GBK" w:hAnsi="方正仿宋_GBK" w:eastAsia="方正仿宋_GBK" w:cs="方正仿宋_GBK"/>
          <w:sz w:val="32"/>
          <w:szCs w:val="32"/>
          <w:highlight w:val="none"/>
        </w:rPr>
        <w:t>、其他材料</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lang w:val="en-US" w:eastAsia="zh-CN"/>
        </w:rPr>
        <w:t>如有</w:t>
      </w:r>
      <w:r>
        <w:rPr>
          <w:rFonts w:hint="eastAsia" w:ascii="方正仿宋_GBK" w:hAnsi="方正仿宋_GBK" w:eastAsia="方正仿宋_GBK" w:cs="方正仿宋_GBK"/>
          <w:sz w:val="32"/>
          <w:szCs w:val="32"/>
          <w:highlight w:val="none"/>
          <w:lang w:eastAsia="zh-CN"/>
        </w:rPr>
        <w:t>）</w:t>
      </w:r>
    </w:p>
    <w:p>
      <w:pPr>
        <w:rPr>
          <w:highlight w:val="none"/>
        </w:rPr>
      </w:pPr>
    </w:p>
    <w:p>
      <w:pPr>
        <w:pStyle w:val="2"/>
      </w:pPr>
    </w:p>
    <w:p>
      <w:pPr>
        <w:rPr>
          <w:highlight w:val="none"/>
        </w:rPr>
      </w:pPr>
    </w:p>
    <w:p>
      <w:pPr>
        <w:rPr>
          <w:rFonts w:ascii="宋体" w:hAnsi="宋体" w:cs="宋体"/>
          <w:b/>
          <w:sz w:val="24"/>
          <w:highlight w:val="none"/>
        </w:rPr>
      </w:pPr>
    </w:p>
    <w:p>
      <w:pPr>
        <w:rPr>
          <w:highlight w:val="none"/>
        </w:rPr>
      </w:pPr>
    </w:p>
    <w:p>
      <w:pPr>
        <w:rPr>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rPr>
          <w:rFonts w:ascii="宋体" w:hAnsi="宋体" w:cs="宋体"/>
          <w:b/>
          <w:sz w:val="24"/>
          <w:highlight w:val="none"/>
        </w:rPr>
      </w:pPr>
    </w:p>
    <w:p>
      <w:pPr>
        <w:tabs>
          <w:tab w:val="left" w:pos="900"/>
          <w:tab w:val="left" w:pos="1080"/>
        </w:tabs>
        <w:spacing w:line="300" w:lineRule="auto"/>
        <w:jc w:val="center"/>
        <w:outlineLvl w:val="0"/>
        <w:rPr>
          <w:rFonts w:hint="eastAsia" w:ascii="方正小标宋_GBK" w:hAnsi="方正小标宋_GBK" w:eastAsia="方正小标宋_GBK" w:cs="方正小标宋_GBK"/>
          <w:b w:val="0"/>
          <w:bCs/>
          <w:sz w:val="44"/>
          <w:szCs w:val="44"/>
          <w:highlight w:val="none"/>
        </w:rPr>
      </w:pPr>
      <w:bookmarkStart w:id="3" w:name="_Toc265510122"/>
    </w:p>
    <w:p>
      <w:pPr>
        <w:tabs>
          <w:tab w:val="left" w:pos="900"/>
          <w:tab w:val="left" w:pos="1080"/>
        </w:tabs>
        <w:spacing w:line="300" w:lineRule="auto"/>
        <w:jc w:val="center"/>
        <w:outlineLvl w:val="0"/>
        <w:rPr>
          <w:rFonts w:hint="eastAsia" w:ascii="方正小标宋_GBK" w:hAnsi="方正小标宋_GBK" w:eastAsia="方正小标宋_GBK" w:cs="方正小标宋_GBK"/>
          <w:b w:val="0"/>
          <w:bCs/>
          <w:sz w:val="44"/>
          <w:szCs w:val="44"/>
          <w:highlight w:val="none"/>
        </w:rPr>
      </w:pPr>
      <w:r>
        <w:rPr>
          <w:rFonts w:hint="eastAsia" w:ascii="方正小标宋_GBK" w:hAnsi="方正小标宋_GBK" w:eastAsia="方正小标宋_GBK" w:cs="方正小标宋_GBK"/>
          <w:b w:val="0"/>
          <w:bCs/>
          <w:sz w:val="44"/>
          <w:szCs w:val="44"/>
          <w:highlight w:val="none"/>
        </w:rPr>
        <w:t>一、</w:t>
      </w:r>
      <w:bookmarkEnd w:id="3"/>
      <w:r>
        <w:rPr>
          <w:rFonts w:hint="eastAsia" w:ascii="方正小标宋_GBK" w:hAnsi="方正小标宋_GBK" w:eastAsia="方正小标宋_GBK" w:cs="方正小标宋_GBK"/>
          <w:b w:val="0"/>
          <w:bCs/>
          <w:sz w:val="44"/>
          <w:szCs w:val="44"/>
          <w:highlight w:val="none"/>
          <w:lang w:val="en-US" w:eastAsia="zh-CN"/>
        </w:rPr>
        <w:t>报价函</w:t>
      </w:r>
    </w:p>
    <w:p>
      <w:pPr>
        <w:keepNext w:val="0"/>
        <w:keepLines w:val="0"/>
        <w:pageBreakBefore w:val="0"/>
        <w:widowControl w:val="0"/>
        <w:kinsoku/>
        <w:wordWrap/>
        <w:overflowPunct/>
        <w:topLinePunct w:val="0"/>
        <w:bidi w:val="0"/>
        <w:snapToGrid/>
        <w:spacing w:line="560" w:lineRule="exact"/>
        <w:textAlignment w:val="auto"/>
        <w:rPr>
          <w:rFonts w:hint="eastAsia" w:ascii="方正仿宋_GBK" w:hAnsi="方正仿宋_GBK" w:eastAsia="方正仿宋_GBK" w:cs="方正仿宋_GBK"/>
          <w:b/>
          <w:sz w:val="32"/>
          <w:szCs w:val="32"/>
          <w:highlight w:val="none"/>
          <w:u w:val="single"/>
          <w:lang w:val="en-US" w:eastAsia="zh-CN"/>
        </w:rPr>
      </w:pPr>
      <w:r>
        <w:rPr>
          <w:rFonts w:hint="eastAsia" w:ascii="方正仿宋_GBK" w:hAnsi="方正仿宋_GBK" w:eastAsia="方正仿宋_GBK" w:cs="方正仿宋_GBK"/>
          <w:b/>
          <w:sz w:val="32"/>
          <w:szCs w:val="32"/>
          <w:highlight w:val="none"/>
          <w:u w:val="single"/>
        </w:rPr>
        <w:t>致：</w:t>
      </w:r>
      <w:r>
        <w:rPr>
          <w:rFonts w:hint="eastAsia" w:ascii="方正仿宋_GBK" w:hAnsi="方正仿宋_GBK" w:eastAsia="方正仿宋_GBK" w:cs="方正仿宋_GBK"/>
          <w:b/>
          <w:sz w:val="32"/>
          <w:szCs w:val="32"/>
          <w:highlight w:val="none"/>
          <w:u w:val="single"/>
          <w:lang w:val="en-US" w:eastAsia="zh-CN"/>
        </w:rPr>
        <w:t>高速管家（重庆）实业有限公司</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val="0"/>
        <w:autoSpaceDN w:val="0"/>
        <w:bidi w:val="0"/>
        <w:adjustRightInd w:val="0"/>
        <w:snapToGrid/>
        <w:spacing w:line="560" w:lineRule="exact"/>
        <w:ind w:right="-20" w:firstLine="640" w:firstLineChars="2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1.我方已仔细研究了</w:t>
      </w:r>
      <w:r>
        <w:rPr>
          <w:rFonts w:hint="eastAsia" w:ascii="方正仿宋_GBK" w:hAnsi="方正仿宋_GBK" w:eastAsia="方正仿宋_GBK" w:cs="方正仿宋_GBK"/>
          <w:bCs/>
          <w:sz w:val="32"/>
          <w:szCs w:val="32"/>
          <w:highlight w:val="none"/>
          <w:u w:val="single"/>
        </w:rPr>
        <w:t xml:space="preserve">                     （项目名称）</w:t>
      </w:r>
      <w:r>
        <w:rPr>
          <w:rFonts w:hint="eastAsia" w:ascii="方正仿宋_GBK" w:hAnsi="方正仿宋_GBK" w:eastAsia="方正仿宋_GBK" w:cs="方正仿宋_GBK"/>
          <w:bCs/>
          <w:sz w:val="32"/>
          <w:szCs w:val="32"/>
          <w:highlight w:val="none"/>
          <w:u w:val="none"/>
          <w:lang w:val="en-US" w:eastAsia="zh-CN"/>
        </w:rPr>
        <w:t>比选文件</w:t>
      </w:r>
      <w:r>
        <w:rPr>
          <w:rFonts w:hint="eastAsia" w:ascii="方正仿宋_GBK" w:hAnsi="方正仿宋_GBK" w:eastAsia="方正仿宋_GBK" w:cs="方正仿宋_GBK"/>
          <w:sz w:val="32"/>
          <w:szCs w:val="32"/>
          <w:highlight w:val="none"/>
        </w:rPr>
        <w:t>的全部内容，我方完全理解贵公司本次报价的内容和要求</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愿意以以下报价作为本项目投标报价并按合同约定履行义务。</w:t>
      </w:r>
    </w:p>
    <w:tbl>
      <w:tblPr>
        <w:tblStyle w:val="9"/>
        <w:tblW w:w="10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4"/>
        <w:gridCol w:w="1725"/>
        <w:gridCol w:w="1765"/>
        <w:gridCol w:w="1420"/>
        <w:gridCol w:w="1420"/>
        <w:gridCol w:w="1589"/>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94" w:hRule="atLeast"/>
          <w:jc w:val="center"/>
        </w:trPr>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方正仿宋_GBK" w:eastAsia="方正仿宋_GBK" w:cs="方正仿宋_GBK"/>
                <w:sz w:val="22"/>
                <w:szCs w:val="22"/>
              </w:rPr>
            </w:pPr>
            <w:r>
              <w:rPr>
                <w:rFonts w:hint="eastAsia" w:ascii="方正仿宋_GBK" w:hAnsi="方正仿宋_GBK" w:eastAsia="方正仿宋_GBK" w:cs="方正仿宋_GBK"/>
                <w:sz w:val="22"/>
                <w:szCs w:val="22"/>
                <w:lang w:val="en-US" w:eastAsia="zh-CN"/>
              </w:rPr>
              <w:t>商品</w:t>
            </w:r>
            <w:r>
              <w:rPr>
                <w:rFonts w:hint="eastAsia" w:ascii="方正仿宋_GBK" w:hAnsi="方正仿宋_GBK" w:eastAsia="方正仿宋_GBK" w:cs="方正仿宋_GBK"/>
                <w:sz w:val="22"/>
                <w:szCs w:val="22"/>
              </w:rPr>
              <w:t>名称</w:t>
            </w:r>
          </w:p>
        </w:tc>
        <w:tc>
          <w:tcPr>
            <w:tcW w:w="1725" w:type="dxa"/>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2"/>
                <w:szCs w:val="22"/>
                <w:lang w:val="en-US" w:eastAsia="zh-CN"/>
              </w:rPr>
            </w:pPr>
            <w:r>
              <w:rPr>
                <w:rFonts w:hint="eastAsia" w:ascii="方正仿宋_GBK" w:hAnsi="方正仿宋_GBK" w:eastAsia="方正仿宋_GBK" w:cs="方正仿宋_GBK"/>
                <w:sz w:val="22"/>
                <w:szCs w:val="22"/>
                <w:lang w:val="en-US" w:eastAsia="zh-CN"/>
              </w:rPr>
              <w:t>条码</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预估数量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sz w:val="18"/>
                <w:szCs w:val="21"/>
                <w:lang w:val="en-US" w:eastAsia="zh-CN"/>
              </w:rPr>
            </w:pPr>
            <w:r>
              <w:rPr>
                <w:rFonts w:hint="eastAsia" w:ascii="方正仿宋_GBK" w:hAnsi="方正仿宋_GBK" w:eastAsia="方正仿宋_GBK" w:cs="方正仿宋_GBK"/>
                <w:kern w:val="2"/>
                <w:sz w:val="22"/>
                <w:szCs w:val="22"/>
                <w:lang w:val="en-US" w:eastAsia="zh-CN" w:bidi="ar-SA"/>
              </w:rPr>
              <w:t>（罐）</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单价限价（元/罐）</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投标单价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（元/罐）</w:t>
            </w:r>
          </w:p>
        </w:tc>
        <w:tc>
          <w:tcPr>
            <w:tcW w:w="158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总价限价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（元）</w:t>
            </w:r>
          </w:p>
        </w:tc>
        <w:tc>
          <w:tcPr>
            <w:tcW w:w="15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投标总价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2"/>
                <w:sz w:val="22"/>
                <w:szCs w:val="22"/>
                <w:lang w:val="en-US" w:eastAsia="zh-CN" w:bidi="ar-SA"/>
              </w:rPr>
            </w:pPr>
            <w:r>
              <w:rPr>
                <w:rFonts w:hint="eastAsia" w:ascii="方正仿宋_GBK" w:hAnsi="方正仿宋_GBK" w:eastAsia="方正仿宋_GBK" w:cs="方正仿宋_GBK"/>
                <w:kern w:val="2"/>
                <w:sz w:val="22"/>
                <w:szCs w:val="22"/>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方正仿宋_GBK" w:eastAsia="方正仿宋_GBK" w:cs="方正仿宋_GBK"/>
                <w:sz w:val="22"/>
                <w:szCs w:val="22"/>
              </w:rPr>
            </w:pPr>
            <w:r>
              <w:rPr>
                <w:rFonts w:hint="eastAsia" w:ascii="方正仿宋_GBK" w:hAnsi="仿宋" w:eastAsia="方正仿宋_GBK"/>
                <w:sz w:val="21"/>
                <w:szCs w:val="21"/>
                <w:vertAlign w:val="baseline"/>
                <w:lang w:val="en-US" w:eastAsia="zh-CN"/>
              </w:rPr>
              <w:t>红牛原味型250ml</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kern w:val="2"/>
                <w:sz w:val="22"/>
                <w:szCs w:val="22"/>
                <w:highlight w:val="none"/>
                <w:lang w:val="en-US" w:eastAsia="zh-CN" w:bidi="ar-SA"/>
              </w:rPr>
            </w:pPr>
            <w:r>
              <w:rPr>
                <w:rFonts w:hint="eastAsia" w:ascii="方正仿宋_GBK" w:hAnsi="方正仿宋_GBK" w:eastAsia="方正仿宋_GBK" w:cs="方正仿宋_GBK"/>
                <w:kern w:val="2"/>
                <w:sz w:val="22"/>
                <w:szCs w:val="22"/>
                <w:highlight w:val="none"/>
                <w:lang w:val="en-US" w:eastAsia="zh-CN" w:bidi="ar-SA"/>
              </w:rPr>
              <w:t>6920202888883</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43200</w:t>
            </w:r>
          </w:p>
        </w:tc>
        <w:tc>
          <w:tcPr>
            <w:tcW w:w="142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4.9</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2"/>
                <w:sz w:val="24"/>
                <w:szCs w:val="24"/>
                <w:highlight w:val="none"/>
                <w:lang w:val="en-US" w:eastAsia="zh-CN" w:bidi="ar-SA"/>
              </w:rPr>
            </w:pPr>
          </w:p>
        </w:tc>
        <w:tc>
          <w:tcPr>
            <w:tcW w:w="1589" w:type="dxa"/>
            <w:vAlign w:val="center"/>
          </w:tcPr>
          <w:p>
            <w:pPr>
              <w:pStyle w:val="2"/>
              <w:jc w:val="center"/>
              <w:rPr>
                <w:rFonts w:hint="eastAsia" w:ascii="方正仿宋_GBK" w:hAnsi="仿宋" w:eastAsia="方正仿宋_GBK" w:cstheme="minorBidi"/>
                <w:kern w:val="2"/>
                <w:sz w:val="24"/>
                <w:szCs w:val="24"/>
                <w:vertAlign w:val="baseline"/>
                <w:lang w:val="en-US" w:eastAsia="zh-CN" w:bidi="ar-SA"/>
              </w:rPr>
            </w:pPr>
            <w:r>
              <w:rPr>
                <w:rFonts w:hint="eastAsia" w:ascii="方正仿宋_GBK" w:hAnsi="仿宋" w:eastAsia="方正仿宋_GBK"/>
                <w:sz w:val="24"/>
                <w:szCs w:val="24"/>
                <w:vertAlign w:val="baseline"/>
                <w:lang w:val="en-US" w:eastAsia="zh-CN"/>
              </w:rPr>
              <w:t>211680</w:t>
            </w:r>
          </w:p>
        </w:tc>
        <w:tc>
          <w:tcPr>
            <w:tcW w:w="15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方正仿宋_GBK" w:eastAsia="方正仿宋_GBK" w:cs="方正仿宋_GBK"/>
                <w:sz w:val="22"/>
                <w:szCs w:val="22"/>
              </w:rPr>
            </w:pPr>
            <w:r>
              <w:rPr>
                <w:rFonts w:hint="eastAsia" w:ascii="方正仿宋_GBK" w:hAnsi="仿宋" w:eastAsia="方正仿宋_GBK"/>
                <w:sz w:val="21"/>
                <w:szCs w:val="21"/>
                <w:vertAlign w:val="baseline"/>
                <w:lang w:val="en-US" w:eastAsia="zh-CN"/>
              </w:rPr>
              <w:t>红牛强化型250ml</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kern w:val="2"/>
                <w:sz w:val="22"/>
                <w:szCs w:val="22"/>
                <w:highlight w:val="none"/>
                <w:lang w:val="en-US" w:eastAsia="zh-CN" w:bidi="ar-SA"/>
              </w:rPr>
            </w:pPr>
            <w:r>
              <w:rPr>
                <w:rFonts w:hint="eastAsia" w:ascii="方正仿宋_GBK" w:hAnsi="方正仿宋_GBK" w:eastAsia="方正仿宋_GBK" w:cs="方正仿宋_GBK"/>
                <w:kern w:val="2"/>
                <w:sz w:val="22"/>
                <w:szCs w:val="22"/>
                <w:highlight w:val="none"/>
                <w:lang w:val="en-US" w:eastAsia="zh-CN" w:bidi="ar-SA"/>
              </w:rPr>
              <w:t>6920202866737</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7200</w:t>
            </w:r>
          </w:p>
        </w:tc>
        <w:tc>
          <w:tcPr>
            <w:tcW w:w="142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5.88</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2"/>
                <w:sz w:val="24"/>
                <w:szCs w:val="24"/>
                <w:highlight w:val="none"/>
                <w:lang w:val="en-US" w:eastAsia="zh-CN" w:bidi="ar-SA"/>
              </w:rPr>
            </w:pPr>
          </w:p>
        </w:tc>
        <w:tc>
          <w:tcPr>
            <w:tcW w:w="1589" w:type="dxa"/>
            <w:vAlign w:val="center"/>
          </w:tcPr>
          <w:p>
            <w:pPr>
              <w:pStyle w:val="2"/>
              <w:jc w:val="center"/>
              <w:rPr>
                <w:rFonts w:hint="eastAsia" w:ascii="方正仿宋_GBK" w:hAnsi="仿宋" w:eastAsia="方正仿宋_GBK" w:cstheme="minorBidi"/>
                <w:kern w:val="2"/>
                <w:sz w:val="24"/>
                <w:szCs w:val="24"/>
                <w:vertAlign w:val="baseline"/>
                <w:lang w:val="en-US" w:eastAsia="zh-CN" w:bidi="ar-SA"/>
              </w:rPr>
            </w:pPr>
            <w:r>
              <w:rPr>
                <w:rFonts w:hint="eastAsia" w:ascii="方正仿宋_GBK" w:hAnsi="仿宋" w:eastAsia="方正仿宋_GBK"/>
                <w:sz w:val="24"/>
                <w:szCs w:val="24"/>
                <w:vertAlign w:val="baseline"/>
                <w:lang w:val="en-US" w:eastAsia="zh-CN"/>
              </w:rPr>
              <w:t>42336</w:t>
            </w:r>
          </w:p>
        </w:tc>
        <w:tc>
          <w:tcPr>
            <w:tcW w:w="15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方正仿宋_GBK" w:hAnsi="方正仿宋_GBK" w:eastAsia="方正仿宋_GBK" w:cs="方正仿宋_GBK"/>
                <w:sz w:val="22"/>
                <w:szCs w:val="22"/>
              </w:rPr>
            </w:pPr>
            <w:r>
              <w:rPr>
                <w:rFonts w:hint="eastAsia" w:ascii="方正仿宋_GBK" w:hAnsi="仿宋" w:eastAsia="方正仿宋_GBK"/>
                <w:sz w:val="21"/>
                <w:szCs w:val="21"/>
                <w:vertAlign w:val="baseline"/>
                <w:lang w:val="en-US" w:eastAsia="zh-CN"/>
              </w:rPr>
              <w:t>战马罐装310ml</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kern w:val="2"/>
                <w:sz w:val="22"/>
                <w:szCs w:val="22"/>
                <w:highlight w:val="none"/>
                <w:lang w:val="en-US" w:eastAsia="zh-CN" w:bidi="ar-SA"/>
              </w:rPr>
            </w:pPr>
            <w:r>
              <w:rPr>
                <w:rFonts w:hint="eastAsia" w:ascii="方正仿宋_GBK" w:hAnsi="方正仿宋_GBK" w:eastAsia="方正仿宋_GBK" w:cs="方正仿宋_GBK"/>
                <w:kern w:val="2"/>
                <w:sz w:val="22"/>
                <w:szCs w:val="22"/>
                <w:highlight w:val="none"/>
                <w:lang w:val="en-US" w:eastAsia="zh-CN" w:bidi="ar-SA"/>
              </w:rPr>
              <w:t>6970440826666</w:t>
            </w: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720</w:t>
            </w:r>
          </w:p>
        </w:tc>
        <w:tc>
          <w:tcPr>
            <w:tcW w:w="1420" w:type="dxa"/>
            <w:vAlign w:val="center"/>
          </w:tcPr>
          <w:p>
            <w:pPr>
              <w:pStyle w:val="2"/>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SA"/>
              </w:rPr>
              <w:t>4.6</w:t>
            </w: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2"/>
                <w:sz w:val="24"/>
                <w:szCs w:val="24"/>
                <w:highlight w:val="none"/>
                <w:lang w:val="en-US" w:eastAsia="zh-CN" w:bidi="ar-SA"/>
              </w:rPr>
            </w:pPr>
          </w:p>
        </w:tc>
        <w:tc>
          <w:tcPr>
            <w:tcW w:w="1589" w:type="dxa"/>
            <w:vAlign w:val="center"/>
          </w:tcPr>
          <w:p>
            <w:pPr>
              <w:pStyle w:val="2"/>
              <w:jc w:val="center"/>
              <w:rPr>
                <w:rFonts w:hint="eastAsia" w:ascii="方正仿宋_GBK" w:hAnsi="仿宋" w:eastAsia="方正仿宋_GBK" w:cstheme="minorBidi"/>
                <w:kern w:val="2"/>
                <w:sz w:val="24"/>
                <w:szCs w:val="24"/>
                <w:vertAlign w:val="baseline"/>
                <w:lang w:val="en-US" w:eastAsia="zh-CN" w:bidi="ar-SA"/>
              </w:rPr>
            </w:pPr>
            <w:r>
              <w:rPr>
                <w:rFonts w:hint="eastAsia" w:ascii="方正仿宋_GBK" w:hAnsi="仿宋" w:eastAsia="方正仿宋_GBK"/>
                <w:sz w:val="24"/>
                <w:szCs w:val="24"/>
                <w:vertAlign w:val="baseline"/>
                <w:lang w:val="en-US" w:eastAsia="zh-CN"/>
              </w:rPr>
              <w:t>3312</w:t>
            </w:r>
          </w:p>
        </w:tc>
        <w:tc>
          <w:tcPr>
            <w:tcW w:w="15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2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仿宋" w:eastAsia="方正仿宋_GBK"/>
                <w:sz w:val="21"/>
                <w:szCs w:val="21"/>
                <w:vertAlign w:val="baseline"/>
                <w:lang w:val="en-US" w:eastAsia="zh-CN"/>
              </w:rPr>
            </w:pPr>
            <w:r>
              <w:rPr>
                <w:rFonts w:hint="eastAsia" w:ascii="方正仿宋_GBK" w:hAnsi="仿宋" w:eastAsia="方正仿宋_GBK"/>
                <w:sz w:val="21"/>
                <w:szCs w:val="21"/>
                <w:vertAlign w:val="baseline"/>
                <w:lang w:val="en-US" w:eastAsia="zh-CN"/>
              </w:rPr>
              <w:t>合计</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2"/>
                <w:sz w:val="22"/>
                <w:szCs w:val="22"/>
                <w:highlight w:val="none"/>
                <w:lang w:val="en-US" w:eastAsia="zh-CN" w:bidi="ar-SA"/>
              </w:rPr>
            </w:pPr>
          </w:p>
        </w:tc>
        <w:tc>
          <w:tcPr>
            <w:tcW w:w="176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2"/>
                <w:sz w:val="24"/>
                <w:szCs w:val="24"/>
                <w:highlight w:val="none"/>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2"/>
                <w:sz w:val="24"/>
                <w:szCs w:val="24"/>
                <w:highlight w:val="none"/>
                <w:lang w:val="en-US" w:eastAsia="zh-CN" w:bidi="ar-SA"/>
              </w:rPr>
            </w:pPr>
          </w:p>
        </w:tc>
        <w:tc>
          <w:tcPr>
            <w:tcW w:w="142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2"/>
                <w:sz w:val="24"/>
                <w:szCs w:val="24"/>
                <w:highlight w:val="none"/>
                <w:lang w:val="en-US" w:eastAsia="zh-CN" w:bidi="ar-SA"/>
              </w:rPr>
            </w:pPr>
          </w:p>
        </w:tc>
        <w:tc>
          <w:tcPr>
            <w:tcW w:w="1589" w:type="dxa"/>
            <w:vAlign w:val="top"/>
          </w:tcPr>
          <w:p>
            <w:pPr>
              <w:pStyle w:val="2"/>
              <w:jc w:val="center"/>
              <w:rPr>
                <w:rFonts w:hint="eastAsia" w:ascii="方正仿宋_GBK" w:hAnsi="仿宋" w:eastAsia="方正仿宋_GBK" w:cstheme="minorBidi"/>
                <w:kern w:val="2"/>
                <w:sz w:val="24"/>
                <w:szCs w:val="24"/>
                <w:vertAlign w:val="baseline"/>
                <w:lang w:val="en-US" w:eastAsia="zh-CN" w:bidi="ar-SA"/>
              </w:rPr>
            </w:pPr>
            <w:r>
              <w:rPr>
                <w:rFonts w:hint="eastAsia" w:ascii="方正仿宋_GBK" w:hAnsi="仿宋" w:eastAsia="方正仿宋_GBK"/>
                <w:sz w:val="24"/>
                <w:szCs w:val="24"/>
                <w:vertAlign w:val="baseline"/>
                <w:lang w:val="en-US" w:eastAsia="zh-CN"/>
              </w:rPr>
              <w:t>257328</w:t>
            </w:r>
          </w:p>
        </w:tc>
        <w:tc>
          <w:tcPr>
            <w:tcW w:w="155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kern w:val="2"/>
                <w:sz w:val="24"/>
                <w:szCs w:val="24"/>
                <w:highlight w:val="none"/>
                <w:lang w:val="en-US" w:eastAsia="zh-CN" w:bidi="ar-SA"/>
              </w:rPr>
            </w:pP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right="0" w:rightChars="0" w:firstLine="640" w:firstLineChars="200"/>
        <w:jc w:val="left"/>
        <w:textAlignment w:val="auto"/>
        <w:outlineLvl w:val="9"/>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2.投标报价包含完成本项目采购内容的全部费用，包括但不限于货物、组装、运输（分批运送至比选人指定地点）、装卸、质保、税金等一切与完成本项目相关的费用。</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.我方承诺在</w:t>
      </w:r>
      <w:r>
        <w:rPr>
          <w:rFonts w:hint="eastAsia" w:ascii="方正仿宋_GBK" w:hAnsi="方正仿宋_GBK" w:eastAsia="方正仿宋_GBK" w:cs="方正仿宋_GBK"/>
          <w:sz w:val="32"/>
          <w:szCs w:val="32"/>
          <w:highlight w:val="none"/>
          <w:lang w:val="en-US" w:eastAsia="zh-CN"/>
        </w:rPr>
        <w:t>投标</w:t>
      </w:r>
      <w:r>
        <w:rPr>
          <w:rFonts w:hint="eastAsia" w:ascii="方正仿宋_GBK" w:hAnsi="方正仿宋_GBK" w:eastAsia="方正仿宋_GBK" w:cs="方正仿宋_GBK"/>
          <w:sz w:val="32"/>
          <w:szCs w:val="32"/>
          <w:highlight w:val="none"/>
        </w:rPr>
        <w:t>有效期内不修改、撤销</w:t>
      </w:r>
      <w:r>
        <w:rPr>
          <w:rFonts w:hint="eastAsia" w:ascii="方正仿宋_GBK" w:hAnsi="方正仿宋_GBK" w:eastAsia="方正仿宋_GBK" w:cs="方正仿宋_GBK"/>
          <w:sz w:val="32"/>
          <w:szCs w:val="32"/>
          <w:highlight w:val="none"/>
          <w:lang w:val="en-US" w:eastAsia="zh-CN"/>
        </w:rPr>
        <w:t>报价文件</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4</w:t>
      </w:r>
      <w:r>
        <w:rPr>
          <w:rFonts w:hint="eastAsia" w:ascii="方正仿宋_GBK" w:hAnsi="方正仿宋_GBK" w:eastAsia="方正仿宋_GBK" w:cs="方正仿宋_GBK"/>
          <w:sz w:val="32"/>
          <w:szCs w:val="32"/>
          <w:highlight w:val="none"/>
        </w:rPr>
        <w:t>.如我方中</w:t>
      </w:r>
      <w:r>
        <w:rPr>
          <w:rFonts w:hint="eastAsia" w:ascii="方正仿宋_GBK" w:hAnsi="方正仿宋_GBK" w:eastAsia="方正仿宋_GBK" w:cs="方正仿宋_GBK"/>
          <w:sz w:val="32"/>
          <w:szCs w:val="32"/>
          <w:highlight w:val="none"/>
          <w:lang w:val="en-US" w:eastAsia="zh-CN"/>
        </w:rPr>
        <w:t>标</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（1）我方承诺在收到中</w:t>
      </w:r>
      <w:r>
        <w:rPr>
          <w:rFonts w:hint="eastAsia" w:ascii="方正仿宋_GBK" w:hAnsi="方正仿宋_GBK" w:eastAsia="方正仿宋_GBK" w:cs="方正仿宋_GBK"/>
          <w:sz w:val="32"/>
          <w:szCs w:val="32"/>
          <w:highlight w:val="none"/>
          <w:lang w:val="en-US" w:eastAsia="zh-CN"/>
        </w:rPr>
        <w:t>标</w:t>
      </w:r>
      <w:r>
        <w:rPr>
          <w:rFonts w:hint="eastAsia" w:ascii="方正仿宋_GBK" w:hAnsi="方正仿宋_GBK" w:eastAsia="方正仿宋_GBK" w:cs="方正仿宋_GBK"/>
          <w:sz w:val="32"/>
          <w:szCs w:val="32"/>
          <w:highlight w:val="none"/>
        </w:rPr>
        <w:t>通知书后，在中</w:t>
      </w:r>
      <w:r>
        <w:rPr>
          <w:rFonts w:hint="eastAsia" w:ascii="方正仿宋_GBK" w:hAnsi="方正仿宋_GBK" w:eastAsia="方正仿宋_GBK" w:cs="方正仿宋_GBK"/>
          <w:sz w:val="32"/>
          <w:szCs w:val="32"/>
          <w:highlight w:val="none"/>
          <w:lang w:val="en-US" w:eastAsia="zh-CN"/>
        </w:rPr>
        <w:t>标</w:t>
      </w:r>
      <w:r>
        <w:rPr>
          <w:rFonts w:hint="eastAsia" w:ascii="方正仿宋_GBK" w:hAnsi="方正仿宋_GBK" w:eastAsia="方正仿宋_GBK" w:cs="方正仿宋_GBK"/>
          <w:sz w:val="32"/>
          <w:szCs w:val="32"/>
          <w:highlight w:val="none"/>
        </w:rPr>
        <w:t>通知书规定的期限内与你方签订合同。</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（2）我方承诺</w:t>
      </w:r>
      <w:r>
        <w:rPr>
          <w:rFonts w:hint="eastAsia" w:ascii="方正仿宋_GBK" w:hAnsi="方正仿宋_GBK" w:eastAsia="方正仿宋_GBK" w:cs="方正仿宋_GBK"/>
          <w:sz w:val="32"/>
          <w:szCs w:val="32"/>
          <w:highlight w:val="none"/>
          <w:lang w:val="en-US" w:eastAsia="zh-CN"/>
        </w:rPr>
        <w:t>在收到你方提供的采购订单后72小时内完成送货</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firstLine="640" w:firstLineChars="200"/>
        <w:jc w:val="left"/>
        <w:textAlignment w:val="auto"/>
        <w:outlineLvl w:val="9"/>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w:t>
      </w:r>
      <w:r>
        <w:rPr>
          <w:rFonts w:hint="eastAsia" w:ascii="方正仿宋_GBK" w:hAnsi="方正仿宋_GBK" w:eastAsia="方正仿宋_GBK" w:cs="方正仿宋_GBK"/>
          <w:sz w:val="32"/>
          <w:szCs w:val="32"/>
          <w:highlight w:val="none"/>
          <w:lang w:val="en-US" w:eastAsia="zh-CN"/>
        </w:rPr>
        <w:t>除非达成另外协议并生效，贵方发出的通知书和本比选文件将成为约束双方的合同文件组成部分</w:t>
      </w:r>
      <w:r>
        <w:rPr>
          <w:rFonts w:hint="eastAsia" w:ascii="方正仿宋_GBK" w:hAnsi="方正仿宋_GBK" w:eastAsia="方正仿宋_GBK" w:cs="方正仿宋_GBK"/>
          <w:sz w:val="32"/>
          <w:szCs w:val="32"/>
          <w:highlight w:val="none"/>
        </w:rPr>
        <w:t>。</w:t>
      </w:r>
    </w:p>
    <w:p>
      <w:pPr>
        <w:pStyle w:val="3"/>
        <w:keepNext w:val="0"/>
        <w:keepLines w:val="0"/>
        <w:pageBreakBefore w:val="0"/>
        <w:widowControl w:val="0"/>
        <w:kinsoku/>
        <w:wordWrap/>
        <w:overflowPunct/>
        <w:topLinePunct w:val="0"/>
        <w:bidi w:val="0"/>
        <w:snapToGrid/>
        <w:spacing w:after="0" w:line="560" w:lineRule="exact"/>
        <w:ind w:right="0" w:firstLine="640" w:firstLineChars="200"/>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5.我方认可贵方不负担我方的任何报价产生的费用。</w:t>
      </w:r>
    </w:p>
    <w:p>
      <w:pPr>
        <w:pStyle w:val="3"/>
        <w:keepNext w:val="0"/>
        <w:keepLines w:val="0"/>
        <w:pageBreakBefore w:val="0"/>
        <w:widowControl w:val="0"/>
        <w:kinsoku/>
        <w:wordWrap/>
        <w:overflowPunct/>
        <w:topLinePunct w:val="0"/>
        <w:bidi w:val="0"/>
        <w:snapToGrid/>
        <w:spacing w:after="0" w:line="560" w:lineRule="exact"/>
        <w:ind w:right="0" w:firstLine="640" w:firstLineChars="200"/>
        <w:textAlignment w:val="auto"/>
        <w:outlineLvl w:val="9"/>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6.我方愿意向贵方提供任何与该报价有关的数据并对其真实性负责。</w:t>
      </w:r>
    </w:p>
    <w:p>
      <w:pPr>
        <w:keepNext w:val="0"/>
        <w:keepLines w:val="0"/>
        <w:pageBreakBefore w:val="0"/>
        <w:widowControl w:val="0"/>
        <w:kinsoku/>
        <w:wordWrap/>
        <w:overflowPunct/>
        <w:topLinePunct w:val="0"/>
        <w:autoSpaceDE w:val="0"/>
        <w:autoSpaceDN w:val="0"/>
        <w:bidi w:val="0"/>
        <w:adjustRightInd w:val="0"/>
        <w:snapToGrid/>
        <w:spacing w:line="560" w:lineRule="exact"/>
        <w:ind w:right="0" w:firstLine="640" w:firstLineChars="200"/>
        <w:jc w:val="left"/>
        <w:textAlignment w:val="auto"/>
        <w:outlineLvl w:val="9"/>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sz w:val="32"/>
          <w:szCs w:val="32"/>
          <w:highlight w:val="none"/>
          <w:lang w:val="en-US" w:eastAsia="zh-CN"/>
        </w:rPr>
        <w:t>7</w:t>
      </w:r>
      <w:r>
        <w:rPr>
          <w:rFonts w:hint="eastAsia" w:ascii="方正仿宋_GBK" w:hAnsi="方正仿宋_GBK" w:eastAsia="方正仿宋_GBK" w:cs="方正仿宋_GBK"/>
          <w:sz w:val="32"/>
          <w:szCs w:val="32"/>
          <w:highlight w:val="none"/>
        </w:rPr>
        <w:t>.我方在此声明，所递交的</w:t>
      </w:r>
      <w:r>
        <w:rPr>
          <w:rFonts w:hint="eastAsia" w:ascii="方正仿宋_GBK" w:hAnsi="方正仿宋_GBK" w:eastAsia="方正仿宋_GBK" w:cs="方正仿宋_GBK"/>
          <w:sz w:val="32"/>
          <w:szCs w:val="32"/>
          <w:highlight w:val="none"/>
          <w:lang w:val="en-US" w:eastAsia="zh-CN"/>
        </w:rPr>
        <w:t>报价文件</w:t>
      </w:r>
      <w:r>
        <w:rPr>
          <w:rFonts w:hint="eastAsia" w:ascii="方正仿宋_GBK" w:hAnsi="方正仿宋_GBK" w:eastAsia="方正仿宋_GBK" w:cs="方正仿宋_GBK"/>
          <w:sz w:val="32"/>
          <w:szCs w:val="32"/>
          <w:highlight w:val="none"/>
        </w:rPr>
        <w:t>及有关资料内容完整、真实和准确</w:t>
      </w:r>
      <w:r>
        <w:rPr>
          <w:rFonts w:hint="eastAsia" w:ascii="方正仿宋_GBK" w:hAnsi="方正仿宋_GBK" w:eastAsia="方正仿宋_GBK" w:cs="方正仿宋_GBK"/>
          <w:kern w:val="0"/>
          <w:sz w:val="32"/>
          <w:szCs w:val="32"/>
          <w:highlight w:val="none"/>
        </w:rPr>
        <w:t>。</w:t>
      </w:r>
    </w:p>
    <w:p>
      <w:pPr>
        <w:keepNext w:val="0"/>
        <w:keepLines w:val="0"/>
        <w:pageBreakBefore w:val="0"/>
        <w:widowControl w:val="0"/>
        <w:kinsoku/>
        <w:wordWrap/>
        <w:overflowPunct/>
        <w:topLinePunct w:val="0"/>
        <w:autoSpaceDE w:val="0"/>
        <w:autoSpaceDN w:val="0"/>
        <w:bidi w:val="0"/>
        <w:adjustRightInd w:val="0"/>
        <w:snapToGrid/>
        <w:spacing w:line="560" w:lineRule="exact"/>
        <w:ind w:right="0" w:firstLine="640" w:firstLineChars="200"/>
        <w:jc w:val="left"/>
        <w:textAlignment w:val="auto"/>
        <w:rPr>
          <w:rFonts w:hint="eastAsia" w:ascii="方正仿宋_GBK" w:hAnsi="方正仿宋_GBK" w:eastAsia="方正仿宋_GBK" w:cs="方正仿宋_GBK"/>
          <w:kern w:val="0"/>
          <w:sz w:val="32"/>
          <w:szCs w:val="32"/>
          <w:highlight w:val="none"/>
        </w:rPr>
      </w:pPr>
      <w:r>
        <w:rPr>
          <w:rFonts w:hint="eastAsia" w:ascii="方正仿宋_GBK" w:hAnsi="方正仿宋_GBK" w:eastAsia="方正仿宋_GBK" w:cs="方正仿宋_GBK"/>
          <w:kern w:val="0"/>
          <w:sz w:val="32"/>
          <w:szCs w:val="32"/>
          <w:highlight w:val="none"/>
          <w:lang w:val="en-US" w:eastAsia="zh-CN"/>
        </w:rPr>
        <w:t>8</w:t>
      </w:r>
      <w:r>
        <w:rPr>
          <w:rFonts w:hint="eastAsia" w:ascii="方正仿宋_GBK" w:hAnsi="方正仿宋_GBK" w:eastAsia="方正仿宋_GBK" w:cs="方正仿宋_GBK"/>
          <w:kern w:val="0"/>
          <w:sz w:val="32"/>
          <w:szCs w:val="32"/>
          <w:highlight w:val="none"/>
        </w:rPr>
        <w:t>.</w:t>
      </w:r>
      <w:r>
        <w:rPr>
          <w:rFonts w:hint="eastAsia" w:ascii="方正仿宋_GBK" w:hAnsi="方正仿宋_GBK" w:eastAsia="方正仿宋_GBK" w:cs="方正仿宋_GBK"/>
          <w:kern w:val="0"/>
          <w:sz w:val="32"/>
          <w:szCs w:val="32"/>
          <w:highlight w:val="none"/>
          <w:u w:val="single"/>
        </w:rPr>
        <w:t xml:space="preserve">                </w:t>
      </w:r>
      <w:r>
        <w:rPr>
          <w:rFonts w:hint="eastAsia" w:ascii="方正仿宋_GBK" w:hAnsi="方正仿宋_GBK" w:eastAsia="方正仿宋_GBK" w:cs="方正仿宋_GBK"/>
          <w:kern w:val="0"/>
          <w:sz w:val="32"/>
          <w:szCs w:val="32"/>
          <w:highlight w:val="none"/>
        </w:rPr>
        <w:t>（其他补充说明）。</w:t>
      </w:r>
    </w:p>
    <w:p>
      <w:pPr>
        <w:keepNext w:val="0"/>
        <w:keepLines w:val="0"/>
        <w:pageBreakBefore w:val="0"/>
        <w:widowControl w:val="0"/>
        <w:kinsoku/>
        <w:wordWrap/>
        <w:overflowPunct/>
        <w:topLinePunct w:val="0"/>
        <w:bidi w:val="0"/>
        <w:snapToGrid/>
        <w:spacing w:line="560" w:lineRule="exact"/>
        <w:ind w:firstLine="420"/>
        <w:jc w:val="left"/>
        <w:textAlignment w:val="auto"/>
        <w:rPr>
          <w:rFonts w:hint="eastAsia" w:ascii="方正仿宋_GBK" w:hAnsi="方正仿宋_GBK" w:eastAsia="方正仿宋_GBK" w:cs="方正仿宋_GBK"/>
          <w:kern w:val="0"/>
          <w:sz w:val="32"/>
          <w:szCs w:val="32"/>
          <w:highlight w:val="none"/>
        </w:rPr>
      </w:pPr>
    </w:p>
    <w:p>
      <w:pPr>
        <w:keepNext w:val="0"/>
        <w:keepLines w:val="0"/>
        <w:pageBreakBefore w:val="0"/>
        <w:widowControl w:val="0"/>
        <w:kinsoku/>
        <w:wordWrap/>
        <w:overflowPunct/>
        <w:topLinePunct w:val="0"/>
        <w:bidi w:val="0"/>
        <w:snapToGrid/>
        <w:spacing w:line="560" w:lineRule="exact"/>
        <w:ind w:firstLine="420"/>
        <w:jc w:val="left"/>
        <w:textAlignment w:val="auto"/>
        <w:rPr>
          <w:rFonts w:hint="eastAsia" w:ascii="方正仿宋_GBK" w:hAnsi="方正仿宋_GBK" w:eastAsia="方正仿宋_GBK" w:cs="方正仿宋_GBK"/>
          <w:kern w:val="0"/>
          <w:sz w:val="32"/>
          <w:szCs w:val="32"/>
          <w:highlight w:val="none"/>
        </w:rPr>
      </w:pPr>
    </w:p>
    <w:p>
      <w:pPr>
        <w:keepNext w:val="0"/>
        <w:keepLines w:val="0"/>
        <w:pageBreakBefore w:val="0"/>
        <w:widowControl w:val="0"/>
        <w:kinsoku/>
        <w:wordWrap/>
        <w:overflowPunct/>
        <w:topLinePunct w:val="0"/>
        <w:bidi w:val="0"/>
        <w:snapToGrid/>
        <w:spacing w:line="560" w:lineRule="exact"/>
        <w:ind w:firstLine="420"/>
        <w:jc w:val="left"/>
        <w:textAlignment w:val="auto"/>
        <w:rPr>
          <w:rFonts w:hint="eastAsia" w:ascii="方正仿宋_GBK" w:hAnsi="方正仿宋_GBK" w:eastAsia="方正仿宋_GBK" w:cs="方正仿宋_GBK"/>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lef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kern w:val="0"/>
          <w:sz w:val="32"/>
          <w:szCs w:val="32"/>
          <w:highlight w:val="none"/>
          <w:lang w:val="en-US" w:eastAsia="zh-CN"/>
        </w:rPr>
        <w:t>供应商</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lang w:bidi="ar"/>
        </w:rPr>
        <w:t>（盖单位章）</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jc w:val="righ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法定代表人或其委托代理人：</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（签字或盖章）</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地址：</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电话：</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传真：</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日期：</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b/>
          <w:color w:val="auto"/>
          <w:sz w:val="32"/>
          <w:szCs w:val="32"/>
          <w:highlight w:val="none"/>
        </w:rPr>
      </w:pPr>
    </w:p>
    <w:p>
      <w:pPr>
        <w:spacing w:line="400" w:lineRule="atLeast"/>
        <w:jc w:val="center"/>
        <w:rPr>
          <w:rFonts w:ascii="宋体" w:hAnsi="宋体" w:cs="宋体"/>
          <w:b/>
          <w:color w:val="auto"/>
          <w:sz w:val="28"/>
          <w:szCs w:val="28"/>
          <w:highlight w:val="none"/>
        </w:rPr>
        <w:sectPr>
          <w:pgSz w:w="11906" w:h="16838"/>
          <w:pgMar w:top="2098" w:right="1474" w:bottom="1984" w:left="1587" w:header="851" w:footer="992" w:gutter="0"/>
          <w:cols w:space="720" w:num="1"/>
          <w:rtlGutter w:val="0"/>
          <w:docGrid w:type="lines" w:linePitch="312" w:charSpace="0"/>
        </w:sectPr>
      </w:pPr>
    </w:p>
    <w:p>
      <w:pPr>
        <w:tabs>
          <w:tab w:val="left" w:pos="900"/>
          <w:tab w:val="left" w:pos="1080"/>
        </w:tabs>
        <w:spacing w:line="300" w:lineRule="auto"/>
        <w:jc w:val="center"/>
        <w:outlineLvl w:val="0"/>
        <w:rPr>
          <w:rFonts w:hint="eastAsia" w:ascii="方正小标宋_GBK" w:hAnsi="方正小标宋_GBK" w:eastAsia="方正小标宋_GBK" w:cs="方正小标宋_GBK"/>
          <w:b w:val="0"/>
          <w:bCs/>
          <w:sz w:val="44"/>
          <w:szCs w:val="44"/>
          <w:highlight w:val="none"/>
        </w:rPr>
      </w:pPr>
      <w:r>
        <w:rPr>
          <w:rFonts w:hint="eastAsia" w:ascii="方正小标宋_GBK" w:hAnsi="方正小标宋_GBK" w:eastAsia="方正小标宋_GBK" w:cs="方正小标宋_GBK"/>
          <w:b w:val="0"/>
          <w:bCs/>
          <w:sz w:val="44"/>
          <w:szCs w:val="44"/>
          <w:highlight w:val="none"/>
        </w:rPr>
        <w:t>二、法定代表人身份证明及授权委托书</w:t>
      </w:r>
    </w:p>
    <w:p>
      <w:pPr>
        <w:topLinePunct/>
        <w:spacing w:line="440" w:lineRule="exact"/>
        <w:ind w:firstLine="643" w:firstLineChars="200"/>
        <w:jc w:val="center"/>
        <w:outlineLvl w:val="2"/>
        <w:rPr>
          <w:rFonts w:hint="eastAsia" w:ascii="方正楷体_GBK" w:hAnsi="方正楷体_GBK" w:eastAsia="方正楷体_GBK" w:cs="方正楷体_GBK"/>
          <w:b/>
          <w:color w:val="auto"/>
          <w:sz w:val="32"/>
          <w:szCs w:val="32"/>
          <w:highlight w:val="none"/>
        </w:rPr>
      </w:pPr>
      <w:bookmarkStart w:id="4" w:name="_Toc262547328"/>
      <w:r>
        <w:rPr>
          <w:rFonts w:hint="eastAsia" w:ascii="方正楷体_GBK" w:hAnsi="方正楷体_GBK" w:eastAsia="方正楷体_GBK" w:cs="方正楷体_GBK"/>
          <w:b/>
          <w:color w:val="auto"/>
          <w:sz w:val="32"/>
          <w:szCs w:val="32"/>
          <w:highlight w:val="none"/>
        </w:rPr>
        <w:t>（一）法定代表人身份证明</w:t>
      </w:r>
      <w:bookmarkEnd w:id="4"/>
    </w:p>
    <w:p>
      <w:pPr>
        <w:adjustRightInd w:val="0"/>
        <w:snapToGrid w:val="0"/>
        <w:spacing w:line="360" w:lineRule="auto"/>
        <w:ind w:firstLine="595" w:firstLineChars="186"/>
        <w:rPr>
          <w:rFonts w:hint="eastAsia" w:ascii="方正仿宋_GBK" w:hAnsi="方正仿宋_GBK" w:eastAsia="方正仿宋_GBK" w:cs="方正仿宋_GBK"/>
          <w:sz w:val="32"/>
          <w:szCs w:val="32"/>
          <w:highlight w:val="none"/>
        </w:rPr>
      </w:pPr>
      <w:bookmarkStart w:id="5" w:name="_Toc262547329"/>
    </w:p>
    <w:p>
      <w:pPr>
        <w:keepNext w:val="0"/>
        <w:keepLines w:val="0"/>
        <w:pageBreakBefore w:val="0"/>
        <w:widowControl w:val="0"/>
        <w:kinsoku/>
        <w:overflowPunct/>
        <w:topLinePunct w:val="0"/>
        <w:autoSpaceDE/>
        <w:autoSpaceDN/>
        <w:bidi w:val="0"/>
        <w:adjustRightInd w:val="0"/>
        <w:snapToGrid w:val="0"/>
        <w:spacing w:line="560" w:lineRule="exact"/>
        <w:ind w:firstLine="595" w:firstLineChars="186"/>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val="en-US" w:eastAsia="zh-CN"/>
        </w:rPr>
        <w:t>供应商</w:t>
      </w:r>
      <w:r>
        <w:rPr>
          <w:rFonts w:hint="eastAsia" w:ascii="方正仿宋_GBK" w:hAnsi="方正仿宋_GBK" w:eastAsia="方正仿宋_GBK" w:cs="方正仿宋_GBK"/>
          <w:sz w:val="32"/>
          <w:szCs w:val="32"/>
          <w:highlight w:val="none"/>
        </w:rPr>
        <w:t>名称：</w:t>
      </w:r>
      <w:r>
        <w:rPr>
          <w:rFonts w:hint="eastAsia" w:ascii="方正仿宋_GBK" w:hAnsi="方正仿宋_GBK" w:eastAsia="方正仿宋_GBK" w:cs="方正仿宋_GBK"/>
          <w:sz w:val="32"/>
          <w:szCs w:val="32"/>
          <w:highlight w:val="none"/>
          <w:u w:val="single"/>
        </w:rPr>
        <w:t xml:space="preserve">                         </w:t>
      </w:r>
    </w:p>
    <w:p>
      <w:pPr>
        <w:keepNext w:val="0"/>
        <w:keepLines w:val="0"/>
        <w:pageBreakBefore w:val="0"/>
        <w:widowControl w:val="0"/>
        <w:kinsoku/>
        <w:overflowPunct/>
        <w:topLinePunct w:val="0"/>
        <w:autoSpaceDE/>
        <w:autoSpaceDN/>
        <w:bidi w:val="0"/>
        <w:adjustRightInd w:val="0"/>
        <w:snapToGrid w:val="0"/>
        <w:spacing w:line="560" w:lineRule="exact"/>
        <w:ind w:firstLine="595" w:firstLineChars="186"/>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单位性质：</w:t>
      </w:r>
      <w:r>
        <w:rPr>
          <w:rFonts w:hint="eastAsia" w:ascii="方正仿宋_GBK" w:hAnsi="方正仿宋_GBK" w:eastAsia="方正仿宋_GBK" w:cs="方正仿宋_GBK"/>
          <w:sz w:val="32"/>
          <w:szCs w:val="32"/>
          <w:highlight w:val="none"/>
          <w:u w:val="single"/>
        </w:rPr>
        <w:t xml:space="preserve">                               </w:t>
      </w:r>
    </w:p>
    <w:p>
      <w:pPr>
        <w:keepNext w:val="0"/>
        <w:keepLines w:val="0"/>
        <w:pageBreakBefore w:val="0"/>
        <w:widowControl w:val="0"/>
        <w:kinsoku/>
        <w:overflowPunct/>
        <w:topLinePunct w:val="0"/>
        <w:autoSpaceDE/>
        <w:autoSpaceDN/>
        <w:bidi w:val="0"/>
        <w:adjustRightInd w:val="0"/>
        <w:snapToGrid w:val="0"/>
        <w:spacing w:line="560" w:lineRule="exact"/>
        <w:ind w:firstLine="595" w:firstLineChars="186"/>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地址：</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p>
    <w:p>
      <w:pPr>
        <w:keepNext w:val="0"/>
        <w:keepLines w:val="0"/>
        <w:pageBreakBefore w:val="0"/>
        <w:widowControl w:val="0"/>
        <w:kinsoku/>
        <w:overflowPunct/>
        <w:topLinePunct w:val="0"/>
        <w:autoSpaceDE/>
        <w:autoSpaceDN/>
        <w:bidi w:val="0"/>
        <w:adjustRightInd w:val="0"/>
        <w:snapToGrid w:val="0"/>
        <w:spacing w:line="560" w:lineRule="exact"/>
        <w:ind w:firstLine="595" w:firstLineChars="186"/>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成立时间：</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pacing w:val="-1"/>
          <w:sz w:val="32"/>
          <w:szCs w:val="32"/>
          <w:highlight w:val="none"/>
        </w:rPr>
        <w:t>年</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pacing w:val="-1"/>
          <w:sz w:val="32"/>
          <w:szCs w:val="32"/>
          <w:highlight w:val="none"/>
        </w:rPr>
        <w:t>月</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日</w:t>
      </w:r>
    </w:p>
    <w:p>
      <w:pPr>
        <w:keepNext w:val="0"/>
        <w:keepLines w:val="0"/>
        <w:pageBreakBefore w:val="0"/>
        <w:widowControl w:val="0"/>
        <w:kinsoku/>
        <w:overflowPunct/>
        <w:topLinePunct w:val="0"/>
        <w:autoSpaceDE/>
        <w:autoSpaceDN/>
        <w:bidi w:val="0"/>
        <w:adjustRightInd w:val="0"/>
        <w:snapToGrid w:val="0"/>
        <w:spacing w:line="560" w:lineRule="exact"/>
        <w:ind w:firstLine="595" w:firstLineChars="186"/>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经营期限：</w:t>
      </w:r>
      <w:r>
        <w:rPr>
          <w:rFonts w:hint="eastAsia" w:ascii="方正仿宋_GBK" w:hAnsi="方正仿宋_GBK" w:eastAsia="方正仿宋_GBK" w:cs="方正仿宋_GBK"/>
          <w:sz w:val="32"/>
          <w:szCs w:val="32"/>
          <w:highlight w:val="none"/>
          <w:u w:val="single"/>
        </w:rPr>
        <w:t xml:space="preserve">                </w:t>
      </w:r>
    </w:p>
    <w:p>
      <w:pPr>
        <w:keepNext w:val="0"/>
        <w:keepLines w:val="0"/>
        <w:pageBreakBefore w:val="0"/>
        <w:widowControl w:val="0"/>
        <w:kinsoku/>
        <w:overflowPunct/>
        <w:topLinePunct w:val="0"/>
        <w:autoSpaceDE/>
        <w:autoSpaceDN/>
        <w:bidi w:val="0"/>
        <w:adjustRightInd w:val="0"/>
        <w:snapToGrid w:val="0"/>
        <w:spacing w:line="560" w:lineRule="exact"/>
        <w:ind w:firstLine="595" w:firstLineChars="186"/>
        <w:textAlignment w:val="auto"/>
        <w:rPr>
          <w:rFonts w:hint="default"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rPr>
        <w:t>姓名：</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性别</w:t>
      </w:r>
      <w:r>
        <w:rPr>
          <w:rFonts w:hint="eastAsia" w:ascii="方正仿宋_GBK" w:hAnsi="方正仿宋_GBK" w:eastAsia="方正仿宋_GBK" w:cs="方正仿宋_GBK"/>
          <w:spacing w:val="-1"/>
          <w:sz w:val="32"/>
          <w:szCs w:val="32"/>
          <w:highlight w:val="none"/>
        </w:rPr>
        <w:t>：</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pacing w:val="-1"/>
          <w:sz w:val="32"/>
          <w:szCs w:val="32"/>
          <w:highlight w:val="none"/>
        </w:rPr>
        <w:t>年</w:t>
      </w:r>
      <w:r>
        <w:rPr>
          <w:rFonts w:hint="eastAsia" w:ascii="方正仿宋_GBK" w:hAnsi="方正仿宋_GBK" w:eastAsia="方正仿宋_GBK" w:cs="方正仿宋_GBK"/>
          <w:sz w:val="32"/>
          <w:szCs w:val="32"/>
          <w:highlight w:val="none"/>
        </w:rPr>
        <w:t>龄：</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职务：</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p>
    <w:p>
      <w:pPr>
        <w:keepNext w:val="0"/>
        <w:keepLines w:val="0"/>
        <w:pageBreakBefore w:val="0"/>
        <w:widowControl w:val="0"/>
        <w:kinsoku/>
        <w:overflowPunct/>
        <w:topLinePunct w:val="0"/>
        <w:autoSpaceDE/>
        <w:autoSpaceDN/>
        <w:bidi w:val="0"/>
        <w:adjustRightInd w:val="0"/>
        <w:snapToGrid w:val="0"/>
        <w:spacing w:line="560" w:lineRule="exact"/>
        <w:ind w:firstLine="595" w:firstLineChars="186"/>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系</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 xml:space="preserve"> （</w:t>
      </w:r>
      <w:r>
        <w:rPr>
          <w:rFonts w:hint="eastAsia" w:ascii="方正仿宋_GBK" w:hAnsi="方正仿宋_GBK" w:eastAsia="方正仿宋_GBK" w:cs="方正仿宋_GBK"/>
          <w:sz w:val="32"/>
          <w:szCs w:val="32"/>
          <w:highlight w:val="none"/>
          <w:lang w:eastAsia="zh-CN"/>
        </w:rPr>
        <w:t>供应商</w:t>
      </w:r>
      <w:r>
        <w:rPr>
          <w:rFonts w:hint="eastAsia" w:ascii="方正仿宋_GBK" w:hAnsi="方正仿宋_GBK" w:eastAsia="方正仿宋_GBK" w:cs="方正仿宋_GBK"/>
          <w:sz w:val="32"/>
          <w:szCs w:val="32"/>
          <w:highlight w:val="none"/>
        </w:rPr>
        <w:t>名称）的法定代表人。</w:t>
      </w:r>
    </w:p>
    <w:p>
      <w:pPr>
        <w:keepNext w:val="0"/>
        <w:keepLines w:val="0"/>
        <w:pageBreakBefore w:val="0"/>
        <w:widowControl w:val="0"/>
        <w:kinsoku/>
        <w:overflowPunct/>
        <w:topLinePunct w:val="0"/>
        <w:autoSpaceDE/>
        <w:autoSpaceDN/>
        <w:bidi w:val="0"/>
        <w:adjustRightInd w:val="0"/>
        <w:snapToGrid w:val="0"/>
        <w:spacing w:line="560" w:lineRule="exact"/>
        <w:ind w:firstLine="1548" w:firstLineChars="484"/>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特此证明。</w:t>
      </w:r>
    </w:p>
    <w:p>
      <w:pPr>
        <w:keepNext w:val="0"/>
        <w:keepLines w:val="0"/>
        <w:pageBreakBefore w:val="0"/>
        <w:widowControl w:val="0"/>
        <w:kinsoku/>
        <w:wordWrap w:val="0"/>
        <w:overflowPunct/>
        <w:topLinePunct w:val="0"/>
        <w:autoSpaceDE/>
        <w:autoSpaceDN/>
        <w:bidi w:val="0"/>
        <w:adjustRightInd w:val="0"/>
        <w:snapToGrid w:val="0"/>
        <w:spacing w:line="560" w:lineRule="exact"/>
        <w:ind w:firstLine="2100"/>
        <w:jc w:val="right"/>
        <w:textAlignment w:val="auto"/>
        <w:rPr>
          <w:rFonts w:hint="eastAsia" w:ascii="方正仿宋_GBK" w:hAnsi="方正仿宋_GBK" w:eastAsia="方正仿宋_GBK" w:cs="方正仿宋_GBK"/>
          <w:spacing w:val="-1"/>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60" w:lineRule="exact"/>
        <w:ind w:firstLine="2100"/>
        <w:jc w:val="righ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pacing w:val="-1"/>
          <w:sz w:val="32"/>
          <w:szCs w:val="32"/>
          <w:highlight w:val="none"/>
          <w:lang w:val="en-US" w:eastAsia="zh-CN"/>
        </w:rPr>
        <w:t>供应商</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rPr>
        <w:tab/>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pacing w:val="-1"/>
          <w:sz w:val="32"/>
          <w:szCs w:val="32"/>
          <w:highlight w:val="none"/>
        </w:rPr>
        <w:t>（</w:t>
      </w:r>
      <w:r>
        <w:rPr>
          <w:rFonts w:hint="eastAsia" w:ascii="方正仿宋_GBK" w:hAnsi="方正仿宋_GBK" w:eastAsia="方正仿宋_GBK" w:cs="方正仿宋_GBK"/>
          <w:sz w:val="32"/>
          <w:szCs w:val="32"/>
          <w:highlight w:val="none"/>
        </w:rPr>
        <w:t>盖单位章）</w:t>
      </w:r>
    </w:p>
    <w:p>
      <w:pPr>
        <w:keepNext w:val="0"/>
        <w:keepLines w:val="0"/>
        <w:pageBreakBefore w:val="0"/>
        <w:widowControl w:val="0"/>
        <w:kinsoku/>
        <w:overflowPunct/>
        <w:topLinePunct w:val="0"/>
        <w:autoSpaceDE/>
        <w:autoSpaceDN/>
        <w:bidi w:val="0"/>
        <w:adjustRightInd w:val="0"/>
        <w:snapToGrid w:val="0"/>
        <w:spacing w:line="560" w:lineRule="exact"/>
        <w:ind w:firstLine="3780"/>
        <w:jc w:val="right"/>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pacing w:val="-1"/>
          <w:sz w:val="32"/>
          <w:szCs w:val="32"/>
          <w:highlight w:val="none"/>
        </w:rPr>
        <w:t>年</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日</w:t>
      </w:r>
    </w:p>
    <w:p>
      <w:pPr>
        <w:adjustRightInd w:val="0"/>
        <w:snapToGrid w:val="0"/>
        <w:spacing w:line="360" w:lineRule="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附法定代表人身份证复印件</w:t>
      </w:r>
    </w:p>
    <w:tbl>
      <w:tblPr>
        <w:tblStyle w:val="8"/>
        <w:tblW w:w="9086" w:type="dxa"/>
        <w:jc w:val="center"/>
        <w:tblLayout w:type="fixed"/>
        <w:tblCellMar>
          <w:top w:w="0" w:type="dxa"/>
          <w:left w:w="108" w:type="dxa"/>
          <w:bottom w:w="0" w:type="dxa"/>
          <w:right w:w="108" w:type="dxa"/>
        </w:tblCellMar>
      </w:tblPr>
      <w:tblGrid>
        <w:gridCol w:w="9086"/>
      </w:tblGrid>
      <w:tr>
        <w:tblPrEx>
          <w:tblCellMar>
            <w:top w:w="0" w:type="dxa"/>
            <w:left w:w="108" w:type="dxa"/>
            <w:bottom w:w="0" w:type="dxa"/>
            <w:right w:w="108" w:type="dxa"/>
          </w:tblCellMar>
        </w:tblPrEx>
        <w:trPr>
          <w:trHeight w:val="2666" w:hRule="atLeast"/>
          <w:jc w:val="center"/>
        </w:trPr>
        <w:tc>
          <w:tcPr>
            <w:tcW w:w="9086" w:type="dxa"/>
            <w:tcBorders>
              <w:top w:val="dotDotDash" w:color="auto" w:sz="4" w:space="0"/>
              <w:left w:val="dotDotDash" w:color="auto" w:sz="4" w:space="0"/>
              <w:bottom w:val="dotDotDash" w:color="auto" w:sz="4" w:space="0"/>
              <w:right w:val="dotDotDash" w:color="auto" w:sz="4" w:space="0"/>
            </w:tcBorders>
          </w:tcPr>
          <w:p>
            <w:pPr>
              <w:spacing w:line="520" w:lineRule="atLeast"/>
              <w:ind w:firstLine="640" w:firstLineChars="200"/>
              <w:jc w:val="center"/>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法定代表人身份证复印件</w:t>
            </w:r>
          </w:p>
          <w:p>
            <w:pPr>
              <w:jc w:val="center"/>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（双面）</w:t>
            </w:r>
          </w:p>
        </w:tc>
      </w:tr>
    </w:tbl>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方正仿宋_GBK" w:hAnsi="方正仿宋_GBK" w:eastAsia="方正仿宋_GBK" w:cs="方正仿宋_GBK"/>
          <w:szCs w:val="21"/>
          <w:highlight w:val="none"/>
        </w:rPr>
      </w:pPr>
      <w:r>
        <w:rPr>
          <w:rFonts w:hint="eastAsia" w:ascii="方正仿宋_GBK" w:hAnsi="方正仿宋_GBK" w:eastAsia="方正仿宋_GBK" w:cs="方正仿宋_GBK"/>
          <w:szCs w:val="21"/>
          <w:highlight w:val="none"/>
        </w:rPr>
        <w:t>注：法定代表人身份证明需按上述格式填写完整，不可缺少内容。在此基础上增加内容的不影响其有效性。</w:t>
      </w:r>
    </w:p>
    <w:p>
      <w:pPr>
        <w:topLinePunct/>
        <w:spacing w:line="440" w:lineRule="exact"/>
        <w:ind w:firstLine="643" w:firstLineChars="200"/>
        <w:jc w:val="center"/>
        <w:outlineLvl w:val="2"/>
        <w:rPr>
          <w:rFonts w:hint="eastAsia" w:ascii="方正楷体_GBK" w:hAnsi="方正楷体_GBK" w:eastAsia="方正楷体_GBK" w:cs="方正楷体_GBK"/>
          <w:b/>
          <w:color w:val="auto"/>
          <w:sz w:val="32"/>
          <w:szCs w:val="32"/>
          <w:highlight w:val="none"/>
        </w:rPr>
      </w:pPr>
      <w:r>
        <w:rPr>
          <w:rFonts w:hint="eastAsia" w:ascii="方正楷体_GBK" w:hAnsi="方正楷体_GBK" w:eastAsia="方正楷体_GBK" w:cs="方正楷体_GBK"/>
          <w:b/>
          <w:color w:val="auto"/>
          <w:sz w:val="32"/>
          <w:szCs w:val="32"/>
          <w:highlight w:val="none"/>
        </w:rPr>
        <w:t>（二）授权委托书</w:t>
      </w:r>
      <w:bookmarkEnd w:id="5"/>
      <w:r>
        <w:rPr>
          <w:rFonts w:hint="eastAsia" w:ascii="方正楷体_GBK" w:hAnsi="方正楷体_GBK" w:eastAsia="方正楷体_GBK" w:cs="方正楷体_GBK"/>
          <w:b/>
          <w:color w:val="auto"/>
          <w:sz w:val="32"/>
          <w:szCs w:val="32"/>
          <w:highlight w:val="none"/>
        </w:rPr>
        <w:t xml:space="preserve"> </w:t>
      </w:r>
    </w:p>
    <w:p>
      <w:pPr>
        <w:keepNext w:val="0"/>
        <w:keepLines w:val="0"/>
        <w:pageBreakBefore w:val="0"/>
        <w:widowControl w:val="0"/>
        <w:kinsoku/>
        <w:wordWrap/>
        <w:overflowPunct/>
        <w:topLinePunct w:val="0"/>
        <w:autoSpaceDE w:val="0"/>
        <w:autoSpaceDN w:val="0"/>
        <w:bidi w:val="0"/>
        <w:adjustRightInd w:val="0"/>
        <w:snapToGrid w:val="0"/>
        <w:spacing w:line="560" w:lineRule="exact"/>
        <w:jc w:val="left"/>
        <w:textAlignment w:val="auto"/>
        <w:rPr>
          <w:rFonts w:hint="eastAsia" w:ascii="方正仿宋_GBK" w:hAnsi="方正仿宋_GBK" w:eastAsia="方正仿宋_GBK" w:cs="方正仿宋_GBK"/>
          <w:color w:val="auto"/>
          <w:kern w:val="0"/>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本人</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rPr>
        <w:t>（姓名）系</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pacing w:val="-1"/>
          <w:sz w:val="32"/>
          <w:szCs w:val="32"/>
          <w:highlight w:val="none"/>
          <w:lang w:val="en-US" w:eastAsia="zh-CN"/>
        </w:rPr>
        <w:t>供应商</w:t>
      </w:r>
      <w:r>
        <w:rPr>
          <w:rFonts w:hint="eastAsia" w:ascii="方正仿宋_GBK" w:hAnsi="方正仿宋_GBK" w:eastAsia="方正仿宋_GBK" w:cs="方正仿宋_GBK"/>
          <w:sz w:val="32"/>
          <w:szCs w:val="32"/>
          <w:highlight w:val="none"/>
        </w:rPr>
        <w:t>名称</w:t>
      </w:r>
      <w:r>
        <w:rPr>
          <w:rFonts w:hint="eastAsia" w:ascii="方正仿宋_GBK" w:hAnsi="方正仿宋_GBK" w:eastAsia="方正仿宋_GBK" w:cs="方正仿宋_GBK"/>
          <w:spacing w:val="1"/>
          <w:sz w:val="32"/>
          <w:szCs w:val="32"/>
          <w:highlight w:val="none"/>
        </w:rPr>
        <w:t>）</w:t>
      </w:r>
      <w:r>
        <w:rPr>
          <w:rFonts w:hint="eastAsia" w:ascii="方正仿宋_GBK" w:hAnsi="方正仿宋_GBK" w:eastAsia="方正仿宋_GBK" w:cs="方正仿宋_GBK"/>
          <w:sz w:val="32"/>
          <w:szCs w:val="32"/>
          <w:highlight w:val="none"/>
        </w:rPr>
        <w:t>的法定代</w:t>
      </w:r>
      <w:r>
        <w:rPr>
          <w:rFonts w:hint="eastAsia" w:ascii="方正仿宋_GBK" w:hAnsi="方正仿宋_GBK" w:eastAsia="方正仿宋_GBK" w:cs="方正仿宋_GBK"/>
          <w:spacing w:val="1"/>
          <w:sz w:val="32"/>
          <w:szCs w:val="32"/>
          <w:highlight w:val="none"/>
        </w:rPr>
        <w:t>表</w:t>
      </w:r>
      <w:r>
        <w:rPr>
          <w:rFonts w:hint="eastAsia" w:ascii="方正仿宋_GBK" w:hAnsi="方正仿宋_GBK" w:eastAsia="方正仿宋_GBK" w:cs="方正仿宋_GBK"/>
          <w:sz w:val="32"/>
          <w:szCs w:val="32"/>
          <w:highlight w:val="none"/>
        </w:rPr>
        <w:t>人，现委托</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rPr>
        <w:t>（姓名）为我方代理人。代理人根据授权，以我方名义签署、澄清、说明、补正、递交、撤回、修改</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（项</w:t>
      </w:r>
      <w:r>
        <w:rPr>
          <w:rFonts w:hint="eastAsia" w:ascii="方正仿宋_GBK" w:hAnsi="方正仿宋_GBK" w:eastAsia="方正仿宋_GBK" w:cs="方正仿宋_GBK"/>
          <w:spacing w:val="-1"/>
          <w:sz w:val="32"/>
          <w:szCs w:val="32"/>
          <w:highlight w:val="none"/>
        </w:rPr>
        <w:t>目</w:t>
      </w:r>
      <w:r>
        <w:rPr>
          <w:rFonts w:hint="eastAsia" w:ascii="方正仿宋_GBK" w:hAnsi="方正仿宋_GBK" w:eastAsia="方正仿宋_GBK" w:cs="方正仿宋_GBK"/>
          <w:sz w:val="32"/>
          <w:szCs w:val="32"/>
          <w:highlight w:val="none"/>
        </w:rPr>
        <w:t>名称）</w:t>
      </w:r>
      <w:r>
        <w:rPr>
          <w:rFonts w:hint="eastAsia" w:ascii="方正仿宋_GBK" w:hAnsi="方正仿宋_GBK" w:eastAsia="方正仿宋_GBK" w:cs="方正仿宋_GBK"/>
          <w:sz w:val="32"/>
          <w:szCs w:val="32"/>
          <w:highlight w:val="none"/>
          <w:lang w:val="en-US" w:eastAsia="zh-CN"/>
        </w:rPr>
        <w:t>报价文件</w:t>
      </w:r>
      <w:r>
        <w:rPr>
          <w:rFonts w:hint="eastAsia" w:ascii="方正仿宋_GBK" w:hAnsi="方正仿宋_GBK" w:eastAsia="方正仿宋_GBK" w:cs="方正仿宋_GBK"/>
          <w:sz w:val="32"/>
          <w:szCs w:val="32"/>
          <w:highlight w:val="none"/>
        </w:rPr>
        <w:t>、签订合同和处理有关事宜，其法律后果由我方承担。</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委托</w:t>
      </w:r>
      <w:r>
        <w:rPr>
          <w:rFonts w:hint="eastAsia" w:ascii="方正仿宋_GBK" w:hAnsi="方正仿宋_GBK" w:eastAsia="方正仿宋_GBK" w:cs="方正仿宋_GBK"/>
          <w:spacing w:val="-1"/>
          <w:sz w:val="32"/>
          <w:szCs w:val="32"/>
          <w:highlight w:val="none"/>
        </w:rPr>
        <w:t>期</w:t>
      </w:r>
      <w:r>
        <w:rPr>
          <w:rFonts w:hint="eastAsia" w:ascii="方正仿宋_GBK" w:hAnsi="方正仿宋_GBK" w:eastAsia="方正仿宋_GBK" w:cs="方正仿宋_GBK"/>
          <w:sz w:val="32"/>
          <w:szCs w:val="32"/>
          <w:highlight w:val="none"/>
        </w:rPr>
        <w:t>限：</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640" w:firstLineChars="20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代理人无转委托权。</w:t>
      </w:r>
    </w:p>
    <w:p>
      <w:pPr>
        <w:keepNext w:val="0"/>
        <w:keepLines w:val="0"/>
        <w:pageBreakBefore w:val="0"/>
        <w:widowControl w:val="0"/>
        <w:kinsoku/>
        <w:wordWrap/>
        <w:overflowPunct/>
        <w:topLinePunct w:val="0"/>
        <w:autoSpaceDE/>
        <w:autoSpaceDN/>
        <w:bidi w:val="0"/>
        <w:adjustRightInd w:val="0"/>
        <w:snapToGrid w:val="0"/>
        <w:spacing w:line="480" w:lineRule="exact"/>
        <w:ind w:firstLine="420"/>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1694"/>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lang w:eastAsia="zh-CN"/>
        </w:rPr>
        <w:t>供应商</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pacing w:val="-1"/>
          <w:sz w:val="32"/>
          <w:szCs w:val="32"/>
          <w:highlight w:val="none"/>
        </w:rPr>
        <w:t>盖</w:t>
      </w:r>
      <w:r>
        <w:rPr>
          <w:rFonts w:hint="eastAsia" w:ascii="方正仿宋_GBK" w:hAnsi="方正仿宋_GBK" w:eastAsia="方正仿宋_GBK" w:cs="方正仿宋_GBK"/>
          <w:sz w:val="32"/>
          <w:szCs w:val="32"/>
          <w:highlight w:val="none"/>
        </w:rPr>
        <w:t xml:space="preserve">单位章） </w:t>
      </w:r>
    </w:p>
    <w:p>
      <w:pPr>
        <w:keepNext w:val="0"/>
        <w:keepLines w:val="0"/>
        <w:pageBreakBefore w:val="0"/>
        <w:widowControl w:val="0"/>
        <w:kinsoku/>
        <w:wordWrap/>
        <w:overflowPunct/>
        <w:topLinePunct w:val="0"/>
        <w:autoSpaceDE/>
        <w:autoSpaceDN/>
        <w:bidi w:val="0"/>
        <w:adjustRightInd w:val="0"/>
        <w:snapToGrid w:val="0"/>
        <w:spacing w:line="480" w:lineRule="exact"/>
        <w:ind w:firstLine="168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法定代表人：</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（签字）</w:t>
      </w:r>
    </w:p>
    <w:p>
      <w:pPr>
        <w:keepNext w:val="0"/>
        <w:keepLines w:val="0"/>
        <w:pageBreakBefore w:val="0"/>
        <w:widowControl w:val="0"/>
        <w:kinsoku/>
        <w:wordWrap/>
        <w:overflowPunct/>
        <w:topLinePunct w:val="0"/>
        <w:autoSpaceDE/>
        <w:autoSpaceDN/>
        <w:bidi w:val="0"/>
        <w:adjustRightInd w:val="0"/>
        <w:snapToGrid w:val="0"/>
        <w:spacing w:line="480" w:lineRule="exact"/>
        <w:ind w:firstLine="168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身份证号码：</w:t>
      </w:r>
      <w:r>
        <w:rPr>
          <w:rFonts w:hint="eastAsia" w:ascii="方正仿宋_GBK" w:hAnsi="方正仿宋_GBK" w:eastAsia="方正仿宋_GBK" w:cs="方正仿宋_GBK"/>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168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委托代理人：</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（签</w:t>
      </w:r>
      <w:r>
        <w:rPr>
          <w:rFonts w:hint="eastAsia" w:ascii="方正仿宋_GBK" w:hAnsi="方正仿宋_GBK" w:eastAsia="方正仿宋_GBK" w:cs="方正仿宋_GBK"/>
          <w:spacing w:val="-1"/>
          <w:sz w:val="32"/>
          <w:szCs w:val="32"/>
          <w:highlight w:val="none"/>
        </w:rPr>
        <w:t>字</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1680"/>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身份证号码：</w:t>
      </w:r>
      <w:r>
        <w:rPr>
          <w:rFonts w:hint="eastAsia" w:ascii="方正仿宋_GBK" w:hAnsi="方正仿宋_GBK" w:eastAsia="方正仿宋_GBK" w:cs="方正仿宋_GBK"/>
          <w:sz w:val="32"/>
          <w:szCs w:val="32"/>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480" w:lineRule="exact"/>
        <w:ind w:firstLine="3781"/>
        <w:textAlignment w:val="auto"/>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年</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月</w:t>
      </w:r>
      <w:r>
        <w:rPr>
          <w:rFonts w:hint="eastAsia" w:ascii="方正仿宋_GBK" w:hAnsi="方正仿宋_GBK" w:eastAsia="方正仿宋_GBK" w:cs="方正仿宋_GBK"/>
          <w:sz w:val="32"/>
          <w:szCs w:val="32"/>
          <w:highlight w:val="none"/>
          <w:u w:val="single"/>
        </w:rPr>
        <w:t xml:space="preserve">    </w:t>
      </w:r>
      <w:r>
        <w:rPr>
          <w:rFonts w:hint="eastAsia" w:ascii="方正仿宋_GBK" w:hAnsi="方正仿宋_GBK" w:eastAsia="方正仿宋_GBK" w:cs="方正仿宋_GBK"/>
          <w:sz w:val="32"/>
          <w:szCs w:val="32"/>
          <w:highlight w:val="none"/>
        </w:rPr>
        <w:t>日</w:t>
      </w:r>
    </w:p>
    <w:tbl>
      <w:tblPr>
        <w:tblStyle w:val="8"/>
        <w:tblW w:w="8136" w:type="dxa"/>
        <w:jc w:val="center"/>
        <w:tblLayout w:type="fixed"/>
        <w:tblCellMar>
          <w:top w:w="0" w:type="dxa"/>
          <w:left w:w="108" w:type="dxa"/>
          <w:bottom w:w="0" w:type="dxa"/>
          <w:right w:w="108" w:type="dxa"/>
        </w:tblCellMar>
      </w:tblPr>
      <w:tblGrid>
        <w:gridCol w:w="4068"/>
        <w:gridCol w:w="4068"/>
      </w:tblGrid>
      <w:tr>
        <w:tblPrEx>
          <w:tblCellMar>
            <w:top w:w="0" w:type="dxa"/>
            <w:left w:w="108" w:type="dxa"/>
            <w:bottom w:w="0" w:type="dxa"/>
            <w:right w:w="108" w:type="dxa"/>
          </w:tblCellMar>
        </w:tblPrEx>
        <w:trPr>
          <w:trHeight w:val="2492" w:hRule="atLeast"/>
          <w:jc w:val="center"/>
        </w:trPr>
        <w:tc>
          <w:tcPr>
            <w:tcW w:w="4068" w:type="dxa"/>
            <w:tcBorders>
              <w:top w:val="dotDotDash" w:color="auto" w:sz="4" w:space="0"/>
              <w:left w:val="dotDotDash" w:color="auto" w:sz="4" w:space="0"/>
              <w:bottom w:val="dotDotDash" w:color="auto" w:sz="4" w:space="0"/>
              <w:right w:val="dotDotDash" w:color="auto" w:sz="4" w:space="0"/>
            </w:tcBorders>
          </w:tcPr>
          <w:p>
            <w:pPr>
              <w:spacing w:line="520" w:lineRule="atLeast"/>
              <w:ind w:firstLine="420" w:firstLineChars="200"/>
              <w:jc w:val="center"/>
              <w:rPr>
                <w:rFonts w:asciiTheme="majorEastAsia" w:hAnsiTheme="majorEastAsia" w:eastAsiaTheme="majorEastAsia"/>
                <w:szCs w:val="21"/>
                <w:highlight w:val="none"/>
              </w:rPr>
            </w:pPr>
          </w:p>
          <w:p>
            <w:pPr>
              <w:spacing w:line="520" w:lineRule="atLeast"/>
              <w:ind w:firstLine="420" w:firstLineChars="200"/>
              <w:jc w:val="center"/>
              <w:rPr>
                <w:rFonts w:asciiTheme="majorEastAsia" w:hAnsiTheme="majorEastAsia" w:eastAsiaTheme="majorEastAsia"/>
                <w:szCs w:val="21"/>
                <w:highlight w:val="none"/>
              </w:rPr>
            </w:pPr>
            <w:bookmarkStart w:id="6" w:name="OLE_LINK5"/>
            <w:r>
              <w:rPr>
                <w:rFonts w:hint="eastAsia" w:asciiTheme="majorEastAsia" w:hAnsiTheme="majorEastAsia" w:eastAsiaTheme="majorEastAsia"/>
                <w:szCs w:val="21"/>
                <w:highlight w:val="none"/>
              </w:rPr>
              <w:t>法定代表人身份证复印件</w:t>
            </w:r>
            <w:bookmarkEnd w:id="6"/>
          </w:p>
          <w:p>
            <w:pPr>
              <w:spacing w:line="520" w:lineRule="atLeast"/>
              <w:ind w:firstLine="420" w:firstLineChars="20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（双面）</w:t>
            </w:r>
          </w:p>
        </w:tc>
        <w:tc>
          <w:tcPr>
            <w:tcW w:w="4068" w:type="dxa"/>
            <w:tcBorders>
              <w:top w:val="dotDotDash" w:color="auto" w:sz="4" w:space="0"/>
              <w:left w:val="nil"/>
              <w:bottom w:val="dotDotDash" w:color="auto" w:sz="4" w:space="0"/>
              <w:right w:val="dotDotDash" w:color="auto" w:sz="4" w:space="0"/>
            </w:tcBorders>
          </w:tcPr>
          <w:p>
            <w:pPr>
              <w:spacing w:line="520" w:lineRule="atLeast"/>
              <w:ind w:firstLine="420" w:firstLineChars="200"/>
              <w:jc w:val="center"/>
              <w:rPr>
                <w:rFonts w:asciiTheme="majorEastAsia" w:hAnsiTheme="majorEastAsia" w:eastAsiaTheme="majorEastAsia"/>
                <w:szCs w:val="21"/>
                <w:highlight w:val="none"/>
              </w:rPr>
            </w:pPr>
          </w:p>
          <w:p>
            <w:pPr>
              <w:spacing w:line="520" w:lineRule="atLeast"/>
              <w:ind w:firstLine="420" w:firstLineChars="200"/>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委托代理人身份证复印件</w:t>
            </w:r>
          </w:p>
          <w:p>
            <w:pPr>
              <w:spacing w:line="520" w:lineRule="atLeast"/>
              <w:jc w:val="center"/>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（双面）</w:t>
            </w:r>
          </w:p>
          <w:p>
            <w:pPr>
              <w:spacing w:line="520" w:lineRule="atLeast"/>
              <w:ind w:firstLine="420" w:firstLineChars="200"/>
              <w:jc w:val="center"/>
              <w:rPr>
                <w:rFonts w:asciiTheme="majorEastAsia" w:hAnsiTheme="majorEastAsia" w:eastAsiaTheme="majorEastAsia"/>
                <w:szCs w:val="21"/>
                <w:highlight w:val="none"/>
              </w:rPr>
            </w:pPr>
          </w:p>
        </w:tc>
      </w:tr>
    </w:tbl>
    <w:p>
      <w:pPr>
        <w:adjustRightInd w:val="0"/>
        <w:snapToGrid w:val="0"/>
        <w:spacing w:line="360" w:lineRule="auto"/>
        <w:rPr>
          <w:rFonts w:asciiTheme="majorEastAsia" w:hAnsiTheme="majorEastAsia" w:eastAsiaTheme="majorEastAsia"/>
          <w:szCs w:val="21"/>
          <w:highlight w:val="none"/>
        </w:rPr>
      </w:pPr>
      <w:r>
        <w:rPr>
          <w:rFonts w:hint="eastAsia" w:asciiTheme="majorEastAsia" w:hAnsiTheme="majorEastAsia" w:eastAsiaTheme="majorEastAsia"/>
          <w:szCs w:val="21"/>
          <w:highlight w:val="none"/>
        </w:rPr>
        <w:t xml:space="preserve"> </w:t>
      </w:r>
      <w:r>
        <w:rPr>
          <w:rFonts w:hint="eastAsia" w:asciiTheme="majorEastAsia" w:hAnsiTheme="majorEastAsia" w:eastAsiaTheme="majorEastAsia"/>
          <w:szCs w:val="21"/>
          <w:highlight w:val="none"/>
        </w:rPr>
        <w:drawing>
          <wp:inline distT="0" distB="0" distL="0" distR="0">
            <wp:extent cx="2876550" cy="9525"/>
            <wp:effectExtent l="0" t="0" r="0" b="0"/>
            <wp:docPr id="1" name="图片 1" descr="wps7F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7F82"/>
                    <pic:cNvPicPr>
                      <a:picLocks noChangeAspect="1" noChangeArrowheads="1"/>
                    </pic:cNvPicPr>
                  </pic:nvPicPr>
                  <pic:blipFill>
                    <a:blip r:embed="rId8"/>
                    <a:srcRect/>
                    <a:stretch>
                      <a:fillRect/>
                    </a:stretch>
                  </pic:blipFill>
                  <pic:spPr>
                    <a:xfrm>
                      <a:off x="0" y="0"/>
                      <a:ext cx="2876550" cy="9525"/>
                    </a:xfrm>
                    <a:prstGeom prst="rect">
                      <a:avLst/>
                    </a:prstGeom>
                    <a:noFill/>
                    <a:ln w="9525">
                      <a:noFill/>
                      <a:miter lim="800000"/>
                      <a:headEnd/>
                      <a:tailEnd/>
                    </a:ln>
                  </pic:spPr>
                </pic:pic>
              </a:graphicData>
            </a:graphic>
          </wp:inline>
        </w:drawing>
      </w:r>
      <w:r>
        <w:rPr>
          <w:rFonts w:hint="eastAsia" w:asciiTheme="majorEastAsia" w:hAnsiTheme="majorEastAsia" w:eastAsiaTheme="majorEastAsia"/>
          <w:szCs w:val="21"/>
          <w:highlight w:val="none"/>
        </w:rPr>
        <w:t xml:space="preserve"> </w:t>
      </w:r>
    </w:p>
    <w:p>
      <w:pPr>
        <w:adjustRightInd w:val="0"/>
        <w:spacing w:line="300" w:lineRule="exact"/>
        <w:ind w:left="735" w:right="11" w:hanging="840" w:hangingChars="350"/>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注：1、法定代表人参加</w:t>
      </w:r>
      <w:r>
        <w:rPr>
          <w:rFonts w:hint="eastAsia" w:ascii="方正仿宋_GBK" w:hAnsi="方正仿宋_GBK" w:eastAsia="方正仿宋_GBK" w:cs="方正仿宋_GBK"/>
          <w:sz w:val="24"/>
          <w:szCs w:val="24"/>
          <w:highlight w:val="none"/>
          <w:lang w:val="en-US" w:eastAsia="zh-CN"/>
        </w:rPr>
        <w:t>投标</w:t>
      </w:r>
      <w:r>
        <w:rPr>
          <w:rFonts w:hint="eastAsia" w:ascii="方正仿宋_GBK" w:hAnsi="方正仿宋_GBK" w:eastAsia="方正仿宋_GBK" w:cs="方正仿宋_GBK"/>
          <w:sz w:val="24"/>
          <w:szCs w:val="24"/>
          <w:highlight w:val="none"/>
        </w:rPr>
        <w:t>活动并签署文件的不需要授权委托书，只需提供法定代表人身份证明；非法定代表人参加</w:t>
      </w:r>
      <w:r>
        <w:rPr>
          <w:rFonts w:hint="eastAsia" w:ascii="方正仿宋_GBK" w:hAnsi="方正仿宋_GBK" w:eastAsia="方正仿宋_GBK" w:cs="方正仿宋_GBK"/>
          <w:sz w:val="24"/>
          <w:szCs w:val="24"/>
          <w:highlight w:val="none"/>
          <w:lang w:val="en-US" w:eastAsia="zh-CN"/>
        </w:rPr>
        <w:t>投标</w:t>
      </w:r>
      <w:r>
        <w:rPr>
          <w:rFonts w:hint="eastAsia" w:ascii="方正仿宋_GBK" w:hAnsi="方正仿宋_GBK" w:eastAsia="方正仿宋_GBK" w:cs="方正仿宋_GBK"/>
          <w:sz w:val="24"/>
          <w:szCs w:val="24"/>
          <w:highlight w:val="none"/>
        </w:rPr>
        <w:t>活动及签署文件的除提供法定代表人身份证明外还须提供授权委托书。</w:t>
      </w:r>
    </w:p>
    <w:p>
      <w:pPr>
        <w:adjustRightInd w:val="0"/>
        <w:spacing w:line="300" w:lineRule="exact"/>
        <w:ind w:left="862" w:leftChars="253" w:right="22" w:hanging="331" w:hangingChars="138"/>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2、法定代表人身份证明及授权委托书原件装入</w:t>
      </w:r>
      <w:r>
        <w:rPr>
          <w:rFonts w:hint="eastAsia" w:ascii="方正仿宋_GBK" w:hAnsi="方正仿宋_GBK" w:eastAsia="方正仿宋_GBK" w:cs="方正仿宋_GBK"/>
          <w:sz w:val="24"/>
          <w:szCs w:val="24"/>
          <w:highlight w:val="none"/>
          <w:lang w:val="en-US" w:eastAsia="zh-CN"/>
        </w:rPr>
        <w:t>报价文件</w:t>
      </w:r>
      <w:r>
        <w:rPr>
          <w:rFonts w:hint="eastAsia" w:ascii="方正仿宋_GBK" w:hAnsi="方正仿宋_GBK" w:eastAsia="方正仿宋_GBK" w:cs="方正仿宋_GBK"/>
          <w:sz w:val="24"/>
          <w:szCs w:val="24"/>
          <w:highlight w:val="none"/>
        </w:rPr>
        <w:t>一并递交。另外须准备一份在开标现场出具。</w:t>
      </w: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pacing w:val="-20"/>
          <w:sz w:val="44"/>
          <w:szCs w:val="44"/>
          <w:highlight w:val="none"/>
        </w:rPr>
      </w:pPr>
      <w:r>
        <w:rPr>
          <w:rFonts w:hint="eastAsia" w:ascii="方正小标宋_GBK" w:hAnsi="方正小标宋_GBK" w:eastAsia="方正小标宋_GBK" w:cs="方正小标宋_GBK"/>
          <w:b w:val="0"/>
          <w:bCs/>
          <w:color w:val="auto"/>
          <w:spacing w:val="-20"/>
          <w:sz w:val="44"/>
          <w:szCs w:val="44"/>
          <w:highlight w:val="none"/>
        </w:rPr>
        <w:t>三、</w:t>
      </w:r>
      <w:r>
        <w:rPr>
          <w:rFonts w:hint="eastAsia" w:ascii="方正小标宋_GBK" w:hAnsi="方正小标宋_GBK" w:eastAsia="方正小标宋_GBK" w:cs="方正小标宋_GBK"/>
          <w:b w:val="0"/>
          <w:bCs/>
          <w:color w:val="auto"/>
          <w:spacing w:val="-20"/>
          <w:sz w:val="44"/>
          <w:szCs w:val="44"/>
          <w:highlight w:val="none"/>
          <w:lang w:eastAsia="zh-CN"/>
        </w:rPr>
        <w:t>供应商</w:t>
      </w:r>
      <w:r>
        <w:rPr>
          <w:rFonts w:hint="eastAsia" w:ascii="方正小标宋_GBK" w:hAnsi="方正小标宋_GBK" w:eastAsia="方正小标宋_GBK" w:cs="方正小标宋_GBK"/>
          <w:b w:val="0"/>
          <w:bCs/>
          <w:color w:val="auto"/>
          <w:spacing w:val="-20"/>
          <w:sz w:val="44"/>
          <w:szCs w:val="44"/>
          <w:highlight w:val="none"/>
        </w:rPr>
        <w:t>有效的营业执照、许可证等</w:t>
      </w:r>
      <w:r>
        <w:rPr>
          <w:rFonts w:hint="eastAsia" w:ascii="方正小标宋_GBK" w:hAnsi="方正小标宋_GBK" w:eastAsia="方正小标宋_GBK" w:cs="方正小标宋_GBK"/>
          <w:b w:val="0"/>
          <w:bCs/>
          <w:color w:val="auto"/>
          <w:spacing w:val="-20"/>
          <w:sz w:val="44"/>
          <w:szCs w:val="44"/>
          <w:highlight w:val="none"/>
          <w:lang w:val="en-US" w:eastAsia="zh-CN"/>
        </w:rPr>
        <w:t>相关</w:t>
      </w:r>
      <w:r>
        <w:rPr>
          <w:rFonts w:hint="eastAsia" w:ascii="方正小标宋_GBK" w:hAnsi="方正小标宋_GBK" w:eastAsia="方正小标宋_GBK" w:cs="方正小标宋_GBK"/>
          <w:b w:val="0"/>
          <w:bCs/>
          <w:color w:val="auto"/>
          <w:spacing w:val="-20"/>
          <w:sz w:val="44"/>
          <w:szCs w:val="44"/>
          <w:highlight w:val="none"/>
        </w:rPr>
        <w:t>证明材料</w:t>
      </w: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 w:val="left" w:pos="6121"/>
        </w:tabs>
        <w:kinsoku/>
        <w:wordWrap/>
        <w:overflowPunct/>
        <w:topLinePunct w:val="0"/>
        <w:autoSpaceDE/>
        <w:autoSpaceDN/>
        <w:bidi w:val="0"/>
        <w:adjustRightInd/>
        <w:snapToGrid/>
        <w:spacing w:line="560" w:lineRule="exact"/>
        <w:jc w:val="left"/>
        <w:textAlignment w:val="auto"/>
        <w:outlineLvl w:val="0"/>
        <w:rPr>
          <w:rFonts w:hint="eastAsia" w:ascii="方正小标宋_GBK" w:hAnsi="方正小标宋_GBK" w:eastAsia="方正小标宋_GBK" w:cs="方正小标宋_GBK"/>
          <w:b w:val="0"/>
          <w:bCs/>
          <w:color w:val="auto"/>
          <w:sz w:val="44"/>
          <w:szCs w:val="44"/>
          <w:highlight w:val="none"/>
          <w:lang w:eastAsia="zh-CN"/>
        </w:rPr>
      </w:pPr>
      <w:r>
        <w:rPr>
          <w:rFonts w:hint="eastAsia" w:ascii="方正小标宋_GBK" w:hAnsi="方正小标宋_GBK" w:eastAsia="方正小标宋_GBK" w:cs="方正小标宋_GBK"/>
          <w:b w:val="0"/>
          <w:bCs/>
          <w:color w:val="auto"/>
          <w:sz w:val="44"/>
          <w:szCs w:val="44"/>
          <w:highlight w:val="none"/>
          <w:lang w:eastAsia="zh-CN"/>
        </w:rPr>
        <w:tab/>
      </w:r>
      <w:r>
        <w:rPr>
          <w:rFonts w:hint="eastAsia" w:ascii="方正小标宋_GBK" w:hAnsi="方正小标宋_GBK" w:eastAsia="方正小标宋_GBK" w:cs="方正小标宋_GBK"/>
          <w:b w:val="0"/>
          <w:bCs/>
          <w:color w:val="auto"/>
          <w:sz w:val="44"/>
          <w:szCs w:val="44"/>
          <w:highlight w:val="none"/>
          <w:lang w:eastAsia="zh-CN"/>
        </w:rPr>
        <w:tab/>
      </w:r>
      <w:r>
        <w:rPr>
          <w:rFonts w:hint="eastAsia" w:ascii="方正小标宋_GBK" w:hAnsi="方正小标宋_GBK" w:eastAsia="方正小标宋_GBK" w:cs="方正小标宋_GBK"/>
          <w:b w:val="0"/>
          <w:bCs/>
          <w:color w:val="auto"/>
          <w:sz w:val="44"/>
          <w:szCs w:val="44"/>
          <w:highlight w:val="none"/>
          <w:lang w:eastAsia="zh-CN"/>
        </w:rPr>
        <w:tab/>
      </w: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pPr>
    </w:p>
    <w:p>
      <w:pPr>
        <w:pStyle w:val="3"/>
        <w:rPr>
          <w:rFonts w:hint="eastAsia" w:ascii="方正小标宋_GBK" w:hAnsi="方正小标宋_GBK" w:eastAsia="方正小标宋_GBK" w:cs="方正小标宋_GBK"/>
          <w:b w:val="0"/>
          <w:bCs/>
          <w:color w:val="auto"/>
          <w:sz w:val="44"/>
          <w:szCs w:val="44"/>
          <w:highlight w:val="none"/>
        </w:rPr>
      </w:pPr>
    </w:p>
    <w:p>
      <w:pPr>
        <w:rPr>
          <w:rFonts w:hint="eastAsia"/>
          <w:highlight w:val="none"/>
        </w:r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eastAsia" w:ascii="方正小标宋_GBK" w:hAnsi="方正小标宋_GBK" w:eastAsia="方正小标宋_GBK" w:cs="方正小标宋_GBK"/>
          <w:b w:val="0"/>
          <w:bCs/>
          <w:color w:val="auto"/>
          <w:sz w:val="44"/>
          <w:szCs w:val="44"/>
          <w:highlight w:val="none"/>
        </w:rPr>
        <w:sectPr>
          <w:headerReference r:id="rId6" w:type="default"/>
          <w:pgSz w:w="11906" w:h="16838"/>
          <w:pgMar w:top="2098" w:right="1474" w:bottom="1984" w:left="1587" w:header="851" w:footer="992" w:gutter="0"/>
          <w:cols w:space="720" w:num="1"/>
          <w:rtlGutter w:val="0"/>
          <w:docGrid w:type="lines" w:linePitch="312" w:charSpace="0"/>
        </w:sectPr>
      </w:pPr>
      <w:r>
        <w:rPr>
          <w:rFonts w:hint="eastAsia" w:ascii="方正小标宋_GBK" w:hAnsi="方正小标宋_GBK" w:eastAsia="方正小标宋_GBK" w:cs="方正小标宋_GBK"/>
          <w:b w:val="0"/>
          <w:bCs/>
          <w:color w:val="auto"/>
          <w:sz w:val="44"/>
          <w:szCs w:val="44"/>
          <w:highlight w:val="none"/>
        </w:rPr>
        <w:t>四、</w:t>
      </w:r>
      <w:r>
        <w:rPr>
          <w:rFonts w:hint="eastAsia" w:ascii="方正小标宋_GBK" w:hAnsi="方正小标宋_GBK" w:eastAsia="方正小标宋_GBK" w:cs="方正小标宋_GBK"/>
          <w:b w:val="0"/>
          <w:bCs/>
          <w:color w:val="auto"/>
          <w:sz w:val="44"/>
          <w:szCs w:val="44"/>
          <w:highlight w:val="none"/>
          <w:lang w:val="en-US" w:eastAsia="zh-CN"/>
        </w:rPr>
        <w:t>供应商</w:t>
      </w:r>
      <w:r>
        <w:rPr>
          <w:rFonts w:hint="eastAsia" w:ascii="方正小标宋_GBK" w:hAnsi="方正小标宋_GBK" w:eastAsia="方正小标宋_GBK" w:cs="方正小标宋_GBK"/>
          <w:b w:val="0"/>
          <w:bCs/>
          <w:color w:val="auto"/>
          <w:sz w:val="44"/>
          <w:szCs w:val="44"/>
          <w:highlight w:val="none"/>
        </w:rPr>
        <w:t>的业绩证明材料</w:t>
      </w: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default" w:ascii="方正小标宋_GBK" w:hAnsi="方正小标宋_GBK" w:eastAsia="方正小标宋_GBK" w:cs="方正小标宋_GBK"/>
          <w:b w:val="0"/>
          <w:bCs/>
          <w:color w:val="auto"/>
          <w:sz w:val="44"/>
          <w:szCs w:val="44"/>
          <w:highlight w:val="none"/>
          <w:lang w:val="en-US" w:eastAsia="zh-CN"/>
        </w:rPr>
      </w:pPr>
      <w:r>
        <w:rPr>
          <w:rFonts w:hint="eastAsia" w:ascii="方正小标宋_GBK" w:hAnsi="方正小标宋_GBK" w:eastAsia="方正小标宋_GBK" w:cs="方正小标宋_GBK"/>
          <w:b w:val="0"/>
          <w:bCs/>
          <w:color w:val="auto"/>
          <w:sz w:val="44"/>
          <w:szCs w:val="44"/>
          <w:highlight w:val="none"/>
          <w:lang w:val="en-US" w:eastAsia="zh-CN"/>
        </w:rPr>
        <w:t>五</w:t>
      </w:r>
      <w:r>
        <w:rPr>
          <w:rFonts w:hint="eastAsia" w:ascii="方正小标宋_GBK" w:hAnsi="方正小标宋_GBK" w:eastAsia="方正小标宋_GBK" w:cs="方正小标宋_GBK"/>
          <w:b w:val="0"/>
          <w:bCs/>
          <w:color w:val="auto"/>
          <w:sz w:val="44"/>
          <w:szCs w:val="44"/>
          <w:highlight w:val="none"/>
        </w:rPr>
        <w:t>、</w:t>
      </w:r>
      <w:r>
        <w:rPr>
          <w:rFonts w:hint="eastAsia" w:ascii="方正小标宋_GBK" w:hAnsi="方正小标宋_GBK" w:eastAsia="方正小标宋_GBK" w:cs="方正小标宋_GBK"/>
          <w:b w:val="0"/>
          <w:bCs/>
          <w:color w:val="auto"/>
          <w:sz w:val="44"/>
          <w:szCs w:val="44"/>
          <w:highlight w:val="none"/>
          <w:lang w:val="en-US" w:eastAsia="zh-CN"/>
        </w:rPr>
        <w:t>信誉要求</w:t>
      </w:r>
    </w:p>
    <w:p>
      <w:pPr>
        <w:pStyle w:val="6"/>
        <w:tabs>
          <w:tab w:val="right" w:leader="dot" w:pos="8805"/>
        </w:tabs>
        <w:rPr>
          <w:color w:val="auto"/>
          <w:highlight w:val="none"/>
        </w:rPr>
      </w:pPr>
    </w:p>
    <w:p>
      <w:pPr>
        <w:ind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格式自拟。</w:t>
      </w:r>
    </w:p>
    <w:p>
      <w:pPr>
        <w:pStyle w:val="6"/>
        <w:tabs>
          <w:tab w:val="right" w:leader="dot" w:pos="8805"/>
        </w:tabs>
        <w:rPr>
          <w:color w:val="auto"/>
          <w:highlight w:val="none"/>
        </w:rPr>
      </w:pPr>
    </w:p>
    <w:p>
      <w:pPr>
        <w:rPr>
          <w:color w:val="auto"/>
          <w:highlight w:val="none"/>
        </w:rPr>
      </w:pPr>
    </w:p>
    <w:p>
      <w:pPr>
        <w:pStyle w:val="6"/>
        <w:tabs>
          <w:tab w:val="right" w:leader="dot" w:pos="8805"/>
        </w:tabs>
        <w:rPr>
          <w:color w:val="auto"/>
          <w:highlight w:val="none"/>
        </w:rPr>
      </w:pPr>
    </w:p>
    <w:p>
      <w:pPr>
        <w:rPr>
          <w:color w:val="auto"/>
          <w:highlight w:val="none"/>
        </w:rPr>
      </w:pPr>
    </w:p>
    <w:p>
      <w:pPr>
        <w:pStyle w:val="6"/>
        <w:tabs>
          <w:tab w:val="right" w:leader="dot" w:pos="8805"/>
        </w:tabs>
        <w:rPr>
          <w:color w:val="auto"/>
          <w:highlight w:val="none"/>
        </w:rPr>
      </w:pPr>
    </w:p>
    <w:p>
      <w:pPr>
        <w:rPr>
          <w:color w:val="auto"/>
          <w:highlight w:val="none"/>
        </w:rPr>
      </w:pPr>
    </w:p>
    <w:p>
      <w:pPr>
        <w:pStyle w:val="6"/>
        <w:tabs>
          <w:tab w:val="right" w:leader="dot" w:pos="8805"/>
        </w:tabs>
        <w:rPr>
          <w:color w:val="auto"/>
          <w:highlight w:val="none"/>
        </w:rPr>
      </w:pPr>
    </w:p>
    <w:p>
      <w:pPr>
        <w:rPr>
          <w:color w:val="auto"/>
          <w:highlight w:val="none"/>
        </w:rPr>
      </w:pPr>
    </w:p>
    <w:p>
      <w:pPr>
        <w:pStyle w:val="6"/>
        <w:tabs>
          <w:tab w:val="right" w:leader="dot" w:pos="8805"/>
        </w:tabs>
        <w:rPr>
          <w:color w:val="auto"/>
          <w:highlight w:val="none"/>
        </w:rPr>
      </w:pPr>
    </w:p>
    <w:p>
      <w:pPr>
        <w:rPr>
          <w:color w:val="auto"/>
          <w:highlight w:val="none"/>
        </w:rPr>
      </w:pPr>
    </w:p>
    <w:p>
      <w:pPr>
        <w:pStyle w:val="6"/>
        <w:tabs>
          <w:tab w:val="right" w:leader="dot" w:pos="8805"/>
        </w:tabs>
        <w:rPr>
          <w:color w:val="auto"/>
          <w:highlight w:val="none"/>
        </w:rPr>
      </w:pPr>
    </w:p>
    <w:p>
      <w:pPr>
        <w:rPr>
          <w:color w:val="auto"/>
          <w:highlight w:val="none"/>
        </w:rPr>
      </w:pPr>
    </w:p>
    <w:p>
      <w:pPr>
        <w:pStyle w:val="6"/>
        <w:tabs>
          <w:tab w:val="right" w:leader="dot" w:pos="8805"/>
        </w:tabs>
        <w:rPr>
          <w:color w:val="auto"/>
          <w:highlight w:val="none"/>
        </w:rPr>
      </w:pPr>
    </w:p>
    <w:p>
      <w:pPr>
        <w:rPr>
          <w:color w:val="auto"/>
          <w:highlight w:val="none"/>
        </w:rPr>
      </w:pPr>
    </w:p>
    <w:p>
      <w:pPr>
        <w:pStyle w:val="6"/>
        <w:tabs>
          <w:tab w:val="right" w:leader="dot" w:pos="8805"/>
        </w:tabs>
        <w:rPr>
          <w:color w:val="auto"/>
          <w:highlight w:val="none"/>
        </w:rPr>
      </w:pPr>
    </w:p>
    <w:p>
      <w:pPr>
        <w:rPr>
          <w:color w:val="auto"/>
          <w:highlight w:val="none"/>
        </w:rPr>
      </w:pPr>
    </w:p>
    <w:p>
      <w:pPr>
        <w:pStyle w:val="6"/>
        <w:tabs>
          <w:tab w:val="right" w:leader="dot" w:pos="8805"/>
        </w:tabs>
        <w:rPr>
          <w:color w:val="auto"/>
          <w:highlight w:val="none"/>
        </w:rPr>
      </w:pPr>
    </w:p>
    <w:p>
      <w:pPr>
        <w:rPr>
          <w:color w:val="auto"/>
          <w:highlight w:val="none"/>
        </w:rPr>
      </w:pPr>
    </w:p>
    <w:p>
      <w:pPr>
        <w:pStyle w:val="6"/>
        <w:tabs>
          <w:tab w:val="right" w:leader="dot" w:pos="8805"/>
        </w:tabs>
        <w:rPr>
          <w:color w:val="auto"/>
          <w:highlight w:val="none"/>
        </w:rPr>
      </w:pPr>
    </w:p>
    <w:p>
      <w:pPr>
        <w:rPr>
          <w:color w:val="auto"/>
          <w:highlight w:val="none"/>
        </w:rPr>
      </w:pPr>
    </w:p>
    <w:p>
      <w:pPr>
        <w:rPr>
          <w:color w:val="auto"/>
          <w:highlight w:val="none"/>
        </w:rPr>
      </w:pPr>
    </w:p>
    <w:p>
      <w:pPr>
        <w:tabs>
          <w:tab w:val="left" w:pos="900"/>
          <w:tab w:val="left" w:pos="1080"/>
        </w:tabs>
        <w:spacing w:line="360" w:lineRule="auto"/>
        <w:jc w:val="center"/>
        <w:outlineLvl w:val="0"/>
        <w:rPr>
          <w:b/>
          <w:bCs/>
          <w:color w:val="auto"/>
          <w:sz w:val="28"/>
          <w:szCs w:val="28"/>
          <w:highlight w:val="none"/>
        </w:rPr>
        <w:sectPr>
          <w:pgSz w:w="11906" w:h="16838"/>
          <w:pgMar w:top="2098" w:right="1474" w:bottom="1984" w:left="1587" w:header="851" w:footer="992" w:gutter="0"/>
          <w:cols w:space="720" w:num="1"/>
          <w:rtlGutter w:val="0"/>
          <w:docGrid w:type="lines" w:linePitch="312" w:charSpace="0"/>
        </w:sectPr>
      </w:pPr>
    </w:p>
    <w:p>
      <w:pPr>
        <w:keepNext w:val="0"/>
        <w:keepLines w:val="0"/>
        <w:pageBreakBefore w:val="0"/>
        <w:widowControl w:val="0"/>
        <w:tabs>
          <w:tab w:val="left" w:pos="900"/>
          <w:tab w:val="left" w:pos="1080"/>
        </w:tabs>
        <w:kinsoku/>
        <w:wordWrap/>
        <w:overflowPunct/>
        <w:topLinePunct w:val="0"/>
        <w:autoSpaceDE/>
        <w:autoSpaceDN/>
        <w:bidi w:val="0"/>
        <w:adjustRightInd/>
        <w:snapToGrid/>
        <w:spacing w:line="560" w:lineRule="exact"/>
        <w:jc w:val="center"/>
        <w:textAlignment w:val="auto"/>
        <w:outlineLvl w:val="0"/>
        <w:rPr>
          <w:rFonts w:hint="default" w:ascii="方正小标宋_GBK" w:hAnsi="方正小标宋_GBK" w:eastAsia="方正小标宋_GBK" w:cs="方正小标宋_GBK"/>
          <w:b w:val="0"/>
          <w:bCs/>
          <w:color w:val="auto"/>
          <w:sz w:val="44"/>
          <w:szCs w:val="44"/>
          <w:highlight w:val="none"/>
          <w:lang w:val="en-US" w:eastAsia="zh-CN"/>
        </w:rPr>
      </w:pPr>
      <w:r>
        <w:rPr>
          <w:rFonts w:hint="eastAsia" w:ascii="方正小标宋_GBK" w:hAnsi="方正小标宋_GBK" w:eastAsia="方正小标宋_GBK" w:cs="方正小标宋_GBK"/>
          <w:b w:val="0"/>
          <w:bCs/>
          <w:color w:val="auto"/>
          <w:sz w:val="44"/>
          <w:szCs w:val="44"/>
          <w:highlight w:val="none"/>
          <w:lang w:val="en-US" w:eastAsia="zh-CN"/>
        </w:rPr>
        <w:t>六</w:t>
      </w:r>
      <w:r>
        <w:rPr>
          <w:rFonts w:hint="eastAsia" w:ascii="方正小标宋_GBK" w:hAnsi="方正小标宋_GBK" w:eastAsia="方正小标宋_GBK" w:cs="方正小标宋_GBK"/>
          <w:b w:val="0"/>
          <w:bCs/>
          <w:color w:val="auto"/>
          <w:sz w:val="44"/>
          <w:szCs w:val="44"/>
          <w:highlight w:val="none"/>
        </w:rPr>
        <w:t>、</w:t>
      </w:r>
      <w:r>
        <w:rPr>
          <w:rFonts w:hint="eastAsia" w:ascii="方正小标宋_GBK" w:hAnsi="方正小标宋_GBK" w:eastAsia="方正小标宋_GBK" w:cs="方正小标宋_GBK"/>
          <w:b w:val="0"/>
          <w:bCs/>
          <w:color w:val="auto"/>
          <w:sz w:val="44"/>
          <w:szCs w:val="44"/>
          <w:highlight w:val="none"/>
          <w:lang w:val="en-US" w:eastAsia="zh-CN"/>
        </w:rPr>
        <w:t>其他资料（如有）</w:t>
      </w:r>
    </w:p>
    <w:p>
      <w:pPr>
        <w:pStyle w:val="6"/>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rPr>
          <w:rFonts w:hint="eastAsia"/>
          <w:highlight w:val="none"/>
          <w:lang w:val="en-US" w:eastAsia="zh-CN"/>
        </w:rPr>
      </w:pPr>
    </w:p>
    <w:p>
      <w:pPr>
        <w:pStyle w:val="3"/>
        <w:rPr>
          <w:rFonts w:hint="eastAsia"/>
          <w:highlight w:val="none"/>
          <w:lang w:val="en-US" w:eastAsia="zh-CN"/>
        </w:rPr>
      </w:pP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方正仿宋_GBK" w:hAnsi="方正仿宋_GBK" w:eastAsia="方正仿宋_GBK" w:cs="方正仿宋_GBK"/>
          <w:b w:val="0"/>
          <w:bCs w:val="0"/>
          <w:i w:val="0"/>
          <w:iCs w:val="0"/>
          <w:caps w:val="0"/>
          <w:color w:val="333333"/>
          <w:spacing w:val="0"/>
          <w:sz w:val="32"/>
          <w:szCs w:val="32"/>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楷体_GBK">
    <w:panose1 w:val="03000509000000000000"/>
    <w:charset w:val="86"/>
    <w:family w:val="auto"/>
    <w:pitch w:val="default"/>
    <w:sig w:usb0="00000001" w:usb1="080E0000" w:usb2="00000000" w:usb3="00000000" w:csb0="00040000" w:csb1="00000000"/>
  </w:font>
  <w:font w:name="MingLiU">
    <w:panose1 w:val="02020309000000000000"/>
    <w:charset w:val="88"/>
    <w:family w:val="modern"/>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J3MP3vQAQAApQMAAA4AAAAAAAAAAQAgAAAAIgEA&#10;AGRycy9lMm9Eb2MueG1sUEsFBgAAAAAGAAYAWQEAAGQFAAAAAA==&#10;">
              <v:fill on="f" focussize="0,0"/>
              <v:stroke on="f" weight="1.2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72</w:t>
    </w:r>
    <w:r>
      <w:rPr>
        <w:rFonts w:ascii="宋体" w:hAnsi="宋体"/>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53ACA"/>
    <w:rsid w:val="02544600"/>
    <w:rsid w:val="02BF732E"/>
    <w:rsid w:val="02EA6EC0"/>
    <w:rsid w:val="045049B7"/>
    <w:rsid w:val="04F91BCD"/>
    <w:rsid w:val="056B42F1"/>
    <w:rsid w:val="05ED5664"/>
    <w:rsid w:val="077325FA"/>
    <w:rsid w:val="08216DD1"/>
    <w:rsid w:val="0868576D"/>
    <w:rsid w:val="096C33B9"/>
    <w:rsid w:val="09F31262"/>
    <w:rsid w:val="0AAF5F99"/>
    <w:rsid w:val="0AF1533F"/>
    <w:rsid w:val="0B78604F"/>
    <w:rsid w:val="0B976541"/>
    <w:rsid w:val="0BAC5349"/>
    <w:rsid w:val="0BFD70B9"/>
    <w:rsid w:val="0C86551A"/>
    <w:rsid w:val="0DD740CC"/>
    <w:rsid w:val="0E804E99"/>
    <w:rsid w:val="0E9E0743"/>
    <w:rsid w:val="0F0F76C9"/>
    <w:rsid w:val="0F23211A"/>
    <w:rsid w:val="0FA547D0"/>
    <w:rsid w:val="0FAD3DA3"/>
    <w:rsid w:val="1024086B"/>
    <w:rsid w:val="10410FB7"/>
    <w:rsid w:val="11032D04"/>
    <w:rsid w:val="11EB5F12"/>
    <w:rsid w:val="12135DEA"/>
    <w:rsid w:val="12F6691D"/>
    <w:rsid w:val="130A2D53"/>
    <w:rsid w:val="13152785"/>
    <w:rsid w:val="14D6523E"/>
    <w:rsid w:val="14E310D6"/>
    <w:rsid w:val="15553A8E"/>
    <w:rsid w:val="162A359B"/>
    <w:rsid w:val="17302CC8"/>
    <w:rsid w:val="195D472D"/>
    <w:rsid w:val="1A1B3368"/>
    <w:rsid w:val="1A6C1067"/>
    <w:rsid w:val="1CB342A0"/>
    <w:rsid w:val="1CB96BAD"/>
    <w:rsid w:val="1CBF69EC"/>
    <w:rsid w:val="1CEA2422"/>
    <w:rsid w:val="1D4423DC"/>
    <w:rsid w:val="1D516996"/>
    <w:rsid w:val="1D725F11"/>
    <w:rsid w:val="1DBE363D"/>
    <w:rsid w:val="1E9204B6"/>
    <w:rsid w:val="1E97678E"/>
    <w:rsid w:val="1EA1749A"/>
    <w:rsid w:val="200E6725"/>
    <w:rsid w:val="206F32C6"/>
    <w:rsid w:val="21447182"/>
    <w:rsid w:val="215544BD"/>
    <w:rsid w:val="21757356"/>
    <w:rsid w:val="21E9693A"/>
    <w:rsid w:val="222E03F6"/>
    <w:rsid w:val="224309BD"/>
    <w:rsid w:val="236C71A6"/>
    <w:rsid w:val="255D2D4E"/>
    <w:rsid w:val="26FC54F2"/>
    <w:rsid w:val="276C1B3A"/>
    <w:rsid w:val="28315CFE"/>
    <w:rsid w:val="29414283"/>
    <w:rsid w:val="296A77DC"/>
    <w:rsid w:val="298C3FFF"/>
    <w:rsid w:val="2A8B5678"/>
    <w:rsid w:val="2ADD312D"/>
    <w:rsid w:val="2AF05827"/>
    <w:rsid w:val="2BDF53F6"/>
    <w:rsid w:val="2C2B2026"/>
    <w:rsid w:val="2CAA61A3"/>
    <w:rsid w:val="2CB87E91"/>
    <w:rsid w:val="2CD15FB8"/>
    <w:rsid w:val="2D7C68D1"/>
    <w:rsid w:val="2D836C41"/>
    <w:rsid w:val="2E070913"/>
    <w:rsid w:val="2EC46226"/>
    <w:rsid w:val="2EDD2696"/>
    <w:rsid w:val="2F0E406C"/>
    <w:rsid w:val="2FC5379B"/>
    <w:rsid w:val="308E71B9"/>
    <w:rsid w:val="31E12BCF"/>
    <w:rsid w:val="32217EFD"/>
    <w:rsid w:val="323F433C"/>
    <w:rsid w:val="32905774"/>
    <w:rsid w:val="339112D3"/>
    <w:rsid w:val="34CB0E9E"/>
    <w:rsid w:val="35A30398"/>
    <w:rsid w:val="35A60FB7"/>
    <w:rsid w:val="36EB6D34"/>
    <w:rsid w:val="37D31A24"/>
    <w:rsid w:val="37FF16C8"/>
    <w:rsid w:val="397C7BB4"/>
    <w:rsid w:val="39AB7756"/>
    <w:rsid w:val="3A0F3A4E"/>
    <w:rsid w:val="3A2C2AFD"/>
    <w:rsid w:val="3B324087"/>
    <w:rsid w:val="3B7C2A5A"/>
    <w:rsid w:val="3C3D7460"/>
    <w:rsid w:val="3C4C3631"/>
    <w:rsid w:val="3D2270D5"/>
    <w:rsid w:val="3DC52364"/>
    <w:rsid w:val="3E55713E"/>
    <w:rsid w:val="3F002BC7"/>
    <w:rsid w:val="3F1D091C"/>
    <w:rsid w:val="3FA41FB8"/>
    <w:rsid w:val="41456AA2"/>
    <w:rsid w:val="43F172FA"/>
    <w:rsid w:val="449A6AFF"/>
    <w:rsid w:val="454240CF"/>
    <w:rsid w:val="45746404"/>
    <w:rsid w:val="45832FD5"/>
    <w:rsid w:val="45AC0EEB"/>
    <w:rsid w:val="45D82084"/>
    <w:rsid w:val="460D6EB3"/>
    <w:rsid w:val="46143CA5"/>
    <w:rsid w:val="463C3E52"/>
    <w:rsid w:val="46EF3DD2"/>
    <w:rsid w:val="47922F7B"/>
    <w:rsid w:val="47946406"/>
    <w:rsid w:val="49490C0F"/>
    <w:rsid w:val="49DA35A6"/>
    <w:rsid w:val="4AFA6333"/>
    <w:rsid w:val="4C0F0468"/>
    <w:rsid w:val="4C7E7081"/>
    <w:rsid w:val="4C9C78F9"/>
    <w:rsid w:val="4D312395"/>
    <w:rsid w:val="4F5F246C"/>
    <w:rsid w:val="50347185"/>
    <w:rsid w:val="503A10B1"/>
    <w:rsid w:val="505B146E"/>
    <w:rsid w:val="50B25872"/>
    <w:rsid w:val="511032BD"/>
    <w:rsid w:val="512C4AC6"/>
    <w:rsid w:val="51814A3C"/>
    <w:rsid w:val="51CA52D3"/>
    <w:rsid w:val="51E6296E"/>
    <w:rsid w:val="52503BEA"/>
    <w:rsid w:val="5350123C"/>
    <w:rsid w:val="54C505B8"/>
    <w:rsid w:val="54FC6B87"/>
    <w:rsid w:val="55405DEE"/>
    <w:rsid w:val="556B7CB5"/>
    <w:rsid w:val="55AF2A72"/>
    <w:rsid w:val="562C707C"/>
    <w:rsid w:val="565079AB"/>
    <w:rsid w:val="568D1A0E"/>
    <w:rsid w:val="57243B07"/>
    <w:rsid w:val="57496545"/>
    <w:rsid w:val="593E5EF4"/>
    <w:rsid w:val="59BC3966"/>
    <w:rsid w:val="5A1D4D5E"/>
    <w:rsid w:val="5A404A54"/>
    <w:rsid w:val="5A6A3DA8"/>
    <w:rsid w:val="5B0B05EE"/>
    <w:rsid w:val="5B0B0E37"/>
    <w:rsid w:val="5B171E82"/>
    <w:rsid w:val="5C7F5DAA"/>
    <w:rsid w:val="5CE32614"/>
    <w:rsid w:val="5D4E3EFB"/>
    <w:rsid w:val="5F034F41"/>
    <w:rsid w:val="5F2C1235"/>
    <w:rsid w:val="5F943B13"/>
    <w:rsid w:val="62AE6804"/>
    <w:rsid w:val="631055F1"/>
    <w:rsid w:val="637A0A0A"/>
    <w:rsid w:val="639963CF"/>
    <w:rsid w:val="647C2169"/>
    <w:rsid w:val="647D566C"/>
    <w:rsid w:val="64D54889"/>
    <w:rsid w:val="6528264E"/>
    <w:rsid w:val="65742530"/>
    <w:rsid w:val="658F2F2B"/>
    <w:rsid w:val="65C563B5"/>
    <w:rsid w:val="65FC33BF"/>
    <w:rsid w:val="66DF1C4E"/>
    <w:rsid w:val="67115625"/>
    <w:rsid w:val="674A5C03"/>
    <w:rsid w:val="67B82B37"/>
    <w:rsid w:val="67C348CD"/>
    <w:rsid w:val="67F33A1A"/>
    <w:rsid w:val="68C25419"/>
    <w:rsid w:val="69213DCF"/>
    <w:rsid w:val="699748C9"/>
    <w:rsid w:val="6A0D5B9B"/>
    <w:rsid w:val="6ACB4032"/>
    <w:rsid w:val="6B7E076D"/>
    <w:rsid w:val="6BF23019"/>
    <w:rsid w:val="6C375918"/>
    <w:rsid w:val="6DB46109"/>
    <w:rsid w:val="6E9A2DDF"/>
    <w:rsid w:val="6FF97468"/>
    <w:rsid w:val="71034CE2"/>
    <w:rsid w:val="71C42137"/>
    <w:rsid w:val="72040E1E"/>
    <w:rsid w:val="7259262A"/>
    <w:rsid w:val="73F93D76"/>
    <w:rsid w:val="74117464"/>
    <w:rsid w:val="749B3DA3"/>
    <w:rsid w:val="74A95372"/>
    <w:rsid w:val="75DA2FC5"/>
    <w:rsid w:val="75E02E70"/>
    <w:rsid w:val="76185FF6"/>
    <w:rsid w:val="77015FC5"/>
    <w:rsid w:val="775E4491"/>
    <w:rsid w:val="77B8736E"/>
    <w:rsid w:val="785772D2"/>
    <w:rsid w:val="7A030F47"/>
    <w:rsid w:val="7AA55A9D"/>
    <w:rsid w:val="7ABD5BC0"/>
    <w:rsid w:val="7B236AEA"/>
    <w:rsid w:val="7B3E6284"/>
    <w:rsid w:val="7B864DE1"/>
    <w:rsid w:val="7BE40577"/>
    <w:rsid w:val="7C357A0B"/>
    <w:rsid w:val="7CB057FD"/>
    <w:rsid w:val="7CE93A89"/>
    <w:rsid w:val="7E0B01EB"/>
    <w:rsid w:val="7E5E0FB3"/>
    <w:rsid w:val="7FC76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无间隔1"/>
    <w:basedOn w:val="1"/>
    <w:qFormat/>
    <w:uiPriority w:val="1"/>
    <w:pPr>
      <w:spacing w:line="400" w:lineRule="exact"/>
    </w:pPr>
    <w:rPr>
      <w:sz w:val="24"/>
    </w:rPr>
  </w:style>
  <w:style w:type="paragraph" w:styleId="3">
    <w:name w:val="Body Text"/>
    <w:basedOn w:val="1"/>
    <w:next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pPr>
      <w:spacing w:before="120" w:after="120"/>
      <w:jc w:val="left"/>
    </w:pPr>
    <w:rPr>
      <w:rFonts w:ascii="Calibri" w:hAnsi="Calibri"/>
      <w:b/>
      <w:bCs/>
      <w:caps/>
      <w:sz w:val="20"/>
      <w:szCs w:val="2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引用1"/>
    <w:basedOn w:val="1"/>
    <w:next w:val="1"/>
    <w:qFormat/>
    <w:uiPriority w:val="0"/>
    <w:pPr>
      <w:spacing w:before="200" w:after="160"/>
      <w:ind w:left="864" w:right="864"/>
      <w:jc w:val="center"/>
    </w:pPr>
    <w:rPr>
      <w:rFonts w:ascii="Calibri" w:hAnsi="Calibri"/>
      <w:i/>
      <w:iCs/>
      <w:color w:val="3F3F3F"/>
    </w:rPr>
  </w:style>
  <w:style w:type="paragraph" w:customStyle="1" w:styleId="14">
    <w:name w:val="Default"/>
    <w:next w:val="1"/>
    <w:qFormat/>
    <w:uiPriority w:val="0"/>
    <w:pPr>
      <w:widowControl w:val="0"/>
      <w:autoSpaceDE w:val="0"/>
      <w:autoSpaceDN w:val="0"/>
      <w:adjustRightInd w:val="0"/>
    </w:pPr>
    <w:rPr>
      <w:rFonts w:ascii="方正黑体_GBK" w:hAnsi="Times New Roman"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2874</Words>
  <Characters>2981</Characters>
  <Lines>0</Lines>
  <Paragraphs>0</Paragraphs>
  <TotalTime>7</TotalTime>
  <ScaleCrop>false</ScaleCrop>
  <LinksUpToDate>false</LinksUpToDate>
  <CharactersWithSpaces>3727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2022-06-30T06:31:00Z</dcterms:created>
  <dc:creator>Administrator</dc:creator>
  <cp:lastModifiedBy>李思颖</cp:lastModifiedBy>
  <dcterms:modified xsi:type="dcterms:W3CDTF">2022-09-06T08:35:35Z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C1B2F2BD61F94B0EA8B9CFA620026CA5</vt:lpwstr>
  </property>
</Properties>
</file>