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方正小标宋_GBK" w:hAnsi="方正小标宋_GBK" w:eastAsia="方正小标宋_GBK" w:cs="方正小标宋_GBK"/>
          <w:bCs/>
          <w:color w:val="auto"/>
          <w:sz w:val="48"/>
          <w:szCs w:val="48"/>
          <w:highlight w:val="none"/>
          <w:lang w:val="en-US" w:eastAsia="zh-CN"/>
        </w:rPr>
        <w:t>佛耳岩</w:t>
      </w:r>
      <w:r>
        <w:rPr>
          <w:rFonts w:hint="eastAsia" w:ascii="方正小标宋_GBK" w:hAnsi="方正小标宋_GBK" w:eastAsia="方正小标宋_GBK" w:cs="方正小标宋_GBK"/>
          <w:b/>
          <w:bCs/>
          <w:sz w:val="48"/>
          <w:szCs w:val="48"/>
          <w:lang w:val="en-US" w:eastAsia="zh-CN"/>
        </w:rPr>
        <w:t>通用工器具生产物资</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采购</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10"/>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hint="default" w:ascii="Times New Roman" w:hAnsi="Times New Roman" w:eastAsia="方正小标宋_GBK" w:cs="Times New Roman"/>
          <w:bCs/>
          <w:color w:val="auto"/>
          <w:sz w:val="32"/>
          <w:szCs w:val="32"/>
          <w:highlight w:val="none"/>
          <w:lang w:val="zh-CN" w:eastAsia="zh-CN"/>
        </w:rPr>
        <w:t>月</w:t>
      </w:r>
    </w:p>
    <w:p>
      <w:pPr>
        <w:autoSpaceDE w:val="0"/>
        <w:autoSpaceDN w:val="0"/>
        <w:adjustRightInd w:val="0"/>
        <w:spacing w:line="510" w:lineRule="exact"/>
        <w:ind w:right="117"/>
        <w:jc w:val="center"/>
        <w:outlineLvl w:val="0"/>
        <w:rPr>
          <w:rFonts w:hint="eastAsia" w:ascii="Times New Roman" w:hAnsi="Times New Roman" w:cs="Times New Roman" w:eastAsiaTheme="minorEastAsia"/>
          <w:b/>
          <w:bCs/>
          <w:color w:val="auto"/>
          <w:sz w:val="52"/>
          <w:szCs w:val="52"/>
          <w:highlight w:val="none"/>
          <w:lang w:val="en-US" w:eastAsia="zh-CN"/>
        </w:rPr>
      </w:pPr>
      <w:r>
        <w:rPr>
          <w:rFonts w:hint="eastAsia" w:ascii="Times New Roman" w:hAnsi="Times New Roman" w:cs="Times New Roman" w:eastAsiaTheme="minorEastAsia"/>
          <w:b/>
          <w:bCs/>
          <w:color w:val="auto"/>
          <w:sz w:val="52"/>
          <w:szCs w:val="52"/>
          <w:highlight w:val="none"/>
          <w:lang w:val="en-US" w:eastAsia="zh-CN"/>
        </w:rPr>
        <w:t>目录</w:t>
      </w:r>
    </w:p>
    <w:p>
      <w:pPr>
        <w:pStyle w:val="7"/>
        <w:keepNext w:val="0"/>
        <w:keepLines w:val="0"/>
        <w:pageBreakBefore w:val="0"/>
        <w:widowControl w:val="0"/>
        <w:tabs>
          <w:tab w:val="right" w:leader="dot" w:pos="9054"/>
        </w:tabs>
        <w:kinsoku/>
        <w:wordWrap/>
        <w:overflowPunct/>
        <w:topLinePunct w:val="0"/>
        <w:autoSpaceDE/>
        <w:autoSpaceDN/>
        <w:bidi w:val="0"/>
        <w:adjustRightInd/>
        <w:snapToGrid/>
        <w:spacing w:line="500" w:lineRule="exact"/>
        <w:textAlignment w:val="auto"/>
        <w:rPr>
          <w:rFonts w:hint="default" w:ascii="Times New Roman" w:hAnsi="Times New Roman" w:cs="Times New Roman"/>
          <w:color w:val="auto"/>
          <w:highlight w:val="none"/>
        </w:rPr>
      </w:pPr>
    </w:p>
    <w:p>
      <w:pPr>
        <w:pStyle w:val="7"/>
        <w:keepNext w:val="0"/>
        <w:keepLines w:val="0"/>
        <w:pageBreakBefore w:val="0"/>
        <w:widowControl w:val="0"/>
        <w:tabs>
          <w:tab w:val="right" w:leader="dot" w:pos="905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12"/>
          <w:rFonts w:hint="default" w:ascii="Times New Roman" w:hAnsi="Times New Roman" w:eastAsia="黑体" w:cs="Times New Roman"/>
          <w:bCs/>
          <w:color w:val="auto"/>
          <w:sz w:val="32"/>
          <w:highlight w:val="none"/>
          <w:lang w:val="zh-CN" w:eastAsia="zh-CN"/>
        </w:rPr>
        <w:t>第一章 询价公告</w:t>
      </w:r>
      <w:r>
        <w:rPr>
          <w:rStyle w:val="12"/>
          <w:rFonts w:hint="eastAsia" w:ascii="Times New Roman" w:hAnsi="Times New Roman" w:eastAsia="黑体" w:cs="Times New Roman"/>
          <w:bCs/>
          <w:color w:val="auto"/>
          <w:sz w:val="32"/>
          <w:highlight w:val="none"/>
          <w:u w:val="none"/>
          <w:lang w:val="en-US" w:eastAsia="zh-CN"/>
        </w:rPr>
        <w:t>......................................................................</w:t>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"_Toc52097500"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1.询价条件</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fldChar w:fldCharType="end"/>
      </w:r>
      <w:r>
        <w:rPr>
          <w:rFonts w:hint="eastAsia" w:ascii="方正仿宋_GBK" w:hAnsi="方正仿宋_GBK" w:eastAsia="方正仿宋_GBK" w:cs="方正仿宋_GBK"/>
          <w:color w:val="auto"/>
          <w:sz w:val="32"/>
          <w:szCs w:val="32"/>
          <w:highlight w:val="none"/>
          <w:lang w:val="en-US" w:eastAsia="zh-CN"/>
        </w:rPr>
        <w:t>..4</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"_Toc52097501"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2.项目概况与询价工作范围</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"_Toc52097502"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3.报价人资格要求</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"_Toc52097503"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4.报价文件的递交</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"_Toc52097504"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5.发布公告的媒介</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"_Toc52097506"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6.联系方式</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519" w:leftChars="236" w:firstLine="160" w:firstLineChars="5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"_Toc52097507"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7.监督部门</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Style w:val="12"/>
          <w:rFonts w:hint="eastAsia" w:ascii="Times New Roman" w:hAnsi="Times New Roman" w:eastAsia="黑体" w:cs="Times New Roman"/>
          <w:bCs/>
          <w:color w:val="auto"/>
          <w:sz w:val="32"/>
          <w:highlight w:val="none"/>
          <w:u w:val="none"/>
          <w:lang w:val="en-US" w:eastAsia="zh-CN"/>
        </w:rPr>
        <w:t>...........................................</w:t>
      </w:r>
      <w:r>
        <w:rPr>
          <w:rFonts w:hint="eastAsia" w:ascii="Times New Roman" w:hAnsi="Times New Roman" w:eastAsia="方正仿宋_GBK" w:cs="Times New Roman"/>
          <w:color w:val="auto"/>
          <w:sz w:val="32"/>
          <w:highlight w:val="none"/>
          <w:lang w:val="en-US" w:eastAsia="zh-CN"/>
        </w:rPr>
        <w:t>8</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eastAsia="zh-CN"/>
        </w:rPr>
      </w:pPr>
      <w:r>
        <w:rPr>
          <w:rFonts w:hint="eastAsia" w:ascii="方正仿宋_GBK" w:hAnsi="方正仿宋_GBK" w:eastAsia="方正仿宋_GBK" w:cs="方正仿宋_GBK"/>
          <w:color w:val="auto"/>
          <w:sz w:val="32"/>
          <w:highlight w:val="none"/>
          <w:u w:val="single"/>
          <w:lang w:eastAsia="zh-CN"/>
        </w:rPr>
        <w:t>1.报价文件要求</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highlight w:val="none"/>
          <w:lang w:val="en-US" w:eastAsia="zh-CN"/>
        </w:rPr>
        <w:t>8</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eastAsia="zh-CN"/>
        </w:rPr>
      </w:pPr>
      <w:r>
        <w:rPr>
          <w:rFonts w:hint="eastAsia" w:ascii="方正仿宋_GBK" w:hAnsi="方正仿宋_GBK" w:eastAsia="方正仿宋_GBK" w:cs="方正仿宋_GBK"/>
          <w:color w:val="auto"/>
          <w:sz w:val="32"/>
          <w:highlight w:val="none"/>
          <w:u w:val="single"/>
          <w:lang w:eastAsia="zh-CN"/>
        </w:rPr>
        <w:t>2.评审办法</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highlight w:val="none"/>
          <w:lang w:val="en-US" w:eastAsia="zh-CN"/>
        </w:rPr>
        <w:t>8</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合同条款与格式</w:t>
      </w:r>
      <w:r>
        <w:rPr>
          <w:rStyle w:val="12"/>
          <w:rFonts w:hint="eastAsia" w:ascii="Times New Roman" w:hAnsi="Times New Roman" w:eastAsia="黑体" w:cs="Times New Roman"/>
          <w:bCs/>
          <w:color w:val="auto"/>
          <w:sz w:val="32"/>
          <w:highlight w:val="none"/>
          <w:u w:val="none"/>
          <w:lang w:val="en-US" w:eastAsia="zh-CN"/>
        </w:rPr>
        <w:t>...........................................................</w:t>
      </w:r>
      <w:r>
        <w:rPr>
          <w:rFonts w:hint="eastAsia" w:ascii="Times New Roman" w:hAnsi="Times New Roman" w:eastAsia="方正仿宋_GBK" w:cs="Times New Roman"/>
          <w:color w:val="auto"/>
          <w:sz w:val="32"/>
          <w:highlight w:val="none"/>
          <w:lang w:val="en-US" w:eastAsia="zh-CN"/>
        </w:rPr>
        <w:t>9</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u w:val="single"/>
          <w:lang w:eastAsia="zh-CN"/>
        </w:rPr>
        <w:t>1.</w:t>
      </w:r>
      <w:r>
        <w:rPr>
          <w:rFonts w:hint="eastAsia" w:ascii="方正仿宋_GBK" w:hAnsi="方正仿宋_GBK" w:eastAsia="方正仿宋_GBK" w:cs="方正仿宋_GBK"/>
          <w:color w:val="auto"/>
          <w:sz w:val="32"/>
          <w:highlight w:val="none"/>
          <w:u w:val="single"/>
          <w:lang w:val="en-US" w:eastAsia="zh-CN"/>
        </w:rPr>
        <w:t>合同范围</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highlight w:val="none"/>
          <w:lang w:val="en-US" w:eastAsia="zh-CN"/>
        </w:rPr>
        <w:t>10</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u w:val="single"/>
          <w:lang w:eastAsia="zh-CN"/>
        </w:rPr>
        <w:t>2.合同</w:t>
      </w:r>
      <w:r>
        <w:rPr>
          <w:rFonts w:hint="eastAsia" w:ascii="方正仿宋_GBK" w:hAnsi="方正仿宋_GBK" w:eastAsia="方正仿宋_GBK" w:cs="方正仿宋_GBK"/>
          <w:color w:val="auto"/>
          <w:sz w:val="32"/>
          <w:highlight w:val="none"/>
          <w:u w:val="single"/>
          <w:lang w:val="en-US" w:eastAsia="zh-CN"/>
        </w:rPr>
        <w:t>服务期</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highlight w:val="none"/>
          <w:lang w:val="en-US" w:eastAsia="zh-CN"/>
        </w:rPr>
        <w:t>10</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val="en-US" w:eastAsia="zh-CN"/>
        </w:rPr>
      </w:pPr>
      <w:r>
        <w:rPr>
          <w:rFonts w:hint="eastAsia" w:ascii="方正仿宋_GBK" w:hAnsi="方正仿宋_GBK" w:eastAsia="方正仿宋_GBK" w:cs="方正仿宋_GBK"/>
          <w:color w:val="auto"/>
          <w:sz w:val="32"/>
          <w:highlight w:val="none"/>
          <w:u w:val="single"/>
          <w:lang w:val="en-US" w:eastAsia="zh-CN"/>
        </w:rPr>
        <w:t>3.工作要求</w:t>
      </w:r>
      <w:r>
        <w:rPr>
          <w:rFonts w:hint="eastAsia" w:ascii="方正仿宋_GBK" w:hAnsi="方正仿宋_GBK" w:eastAsia="方正仿宋_GBK" w:cs="方正仿宋_GBK"/>
          <w:color w:val="auto"/>
          <w:sz w:val="32"/>
          <w:highlight w:val="none"/>
          <w:lang w:val="en-US" w:eastAsia="zh-CN"/>
        </w:rPr>
        <w:t>............................................................10</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highlight w:val="none"/>
          <w:lang w:eastAsia="zh-CN"/>
        </w:rPr>
      </w:pPr>
      <w:r>
        <w:rPr>
          <w:rFonts w:hint="eastAsia" w:ascii="方正仿宋_GBK" w:hAnsi="方正仿宋_GBK" w:eastAsia="方正仿宋_GBK" w:cs="方正仿宋_GBK"/>
          <w:color w:val="auto"/>
          <w:sz w:val="32"/>
          <w:highlight w:val="none"/>
          <w:u w:val="single"/>
          <w:lang w:val="en-US" w:eastAsia="zh-CN"/>
        </w:rPr>
        <w:t>4</w:t>
      </w:r>
      <w:r>
        <w:rPr>
          <w:rFonts w:hint="eastAsia" w:ascii="方正仿宋_GBK" w:hAnsi="方正仿宋_GBK" w:eastAsia="方正仿宋_GBK" w:cs="方正仿宋_GBK"/>
          <w:color w:val="auto"/>
          <w:sz w:val="32"/>
          <w:highlight w:val="none"/>
          <w:u w:val="single"/>
          <w:lang w:eastAsia="zh-CN"/>
        </w:rPr>
        <w:t>.</w:t>
      </w:r>
      <w:r>
        <w:rPr>
          <w:rFonts w:hint="eastAsia" w:ascii="方正仿宋_GBK" w:hAnsi="方正仿宋_GBK" w:eastAsia="方正仿宋_GBK" w:cs="方正仿宋_GBK"/>
          <w:color w:val="auto"/>
          <w:sz w:val="32"/>
          <w:highlight w:val="none"/>
          <w:u w:val="single"/>
          <w:lang w:val="en-US" w:eastAsia="zh-CN"/>
        </w:rPr>
        <w:t>合同价格与支付</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highlight w:val="none"/>
          <w:lang w:eastAsia="zh-CN"/>
        </w:rPr>
        <w:t>1</w:t>
      </w:r>
      <w:r>
        <w:rPr>
          <w:rFonts w:hint="eastAsia" w:ascii="方正仿宋_GBK" w:hAnsi="方正仿宋_GBK" w:eastAsia="方正仿宋_GBK" w:cs="方正仿宋_GBK"/>
          <w:color w:val="auto"/>
          <w:sz w:val="32"/>
          <w:highlight w:val="none"/>
          <w:lang w:val="en-US" w:eastAsia="zh-CN"/>
        </w:rPr>
        <w:t>1</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firstLine="63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single"/>
          <w:lang w:val="en-US" w:eastAsia="zh-CN"/>
        </w:rPr>
        <w:t>5</w:t>
      </w:r>
      <w:r>
        <w:rPr>
          <w:rFonts w:hint="eastAsia" w:ascii="方正仿宋_GBK" w:hAnsi="方正仿宋_GBK" w:eastAsia="方正仿宋_GBK" w:cs="方正仿宋_GBK"/>
          <w:color w:val="auto"/>
          <w:sz w:val="32"/>
          <w:szCs w:val="32"/>
          <w:highlight w:val="none"/>
          <w:u w:val="single"/>
          <w:lang w:eastAsia="zh-CN"/>
        </w:rPr>
        <w:t>.</w:t>
      </w:r>
      <w:r>
        <w:rPr>
          <w:rFonts w:hint="eastAsia" w:ascii="方正仿宋_GBK" w:hAnsi="方正仿宋_GBK" w:eastAsia="方正仿宋_GBK" w:cs="方正仿宋_GBK"/>
          <w:color w:val="auto"/>
          <w:sz w:val="32"/>
          <w:szCs w:val="32"/>
          <w:highlight w:val="none"/>
          <w:u w:val="single"/>
          <w:lang w:val="en-US" w:eastAsia="zh-CN"/>
        </w:rPr>
        <w:t>验收与缺陷责任（质保期服务）</w:t>
      </w:r>
      <w:r>
        <w:rPr>
          <w:rStyle w:val="12"/>
          <w:rFonts w:hint="eastAsia" w:ascii="方正仿宋_GBK" w:hAnsi="方正仿宋_GBK" w:eastAsia="方正仿宋_GBK" w:cs="方正仿宋_GBK"/>
          <w:bCs/>
          <w:color w:val="auto"/>
          <w:sz w:val="32"/>
          <w:highlight w:val="none"/>
          <w:u w:val="none"/>
          <w:lang w:val="en-US" w:eastAsia="zh-CN"/>
        </w:rPr>
        <w:t>...........................</w:t>
      </w:r>
      <w:r>
        <w:rPr>
          <w:rFonts w:hint="eastAsia" w:ascii="方正仿宋_GBK" w:hAnsi="方正仿宋_GBK" w:eastAsia="方正仿宋_GBK" w:cs="方正仿宋_GBK"/>
          <w:color w:val="auto"/>
          <w:sz w:val="32"/>
          <w:szCs w:val="32"/>
          <w:highlight w:val="none"/>
          <w:lang w:eastAsia="zh-CN"/>
        </w:rPr>
        <w:t>1</w:t>
      </w:r>
      <w:r>
        <w:rPr>
          <w:rFonts w:hint="eastAsia" w:ascii="方正仿宋_GBK" w:hAnsi="方正仿宋_GBK" w:eastAsia="方正仿宋_GBK" w:cs="方正仿宋_GBK"/>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6.违约责任</w:t>
      </w:r>
      <w:r>
        <w:rPr>
          <w:rFonts w:hint="eastAsia" w:ascii="方正仿宋_GBK" w:hAnsi="方正仿宋_GBK" w:eastAsia="方正仿宋_GBK" w:cs="方正仿宋_GBK"/>
          <w:sz w:val="32"/>
          <w:szCs w:val="32"/>
          <w:lang w:val="en-US" w:eastAsia="zh-CN"/>
        </w:rPr>
        <w:t>............................................................12</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7.争议的解决</w:t>
      </w:r>
      <w:r>
        <w:rPr>
          <w:rFonts w:hint="eastAsia" w:ascii="方正仿宋_GBK" w:hAnsi="方正仿宋_GBK" w:eastAsia="方正仿宋_GBK" w:cs="方正仿宋_GBK"/>
          <w:sz w:val="32"/>
          <w:szCs w:val="32"/>
          <w:lang w:val="en-US" w:eastAsia="zh-CN"/>
        </w:rPr>
        <w:t>.........................................................12</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8.附件</w:t>
      </w:r>
      <w:r>
        <w:rPr>
          <w:rFonts w:hint="eastAsia" w:ascii="方正仿宋_GBK" w:hAnsi="方正仿宋_GBK" w:eastAsia="方正仿宋_GBK" w:cs="方正仿宋_GBK"/>
          <w:sz w:val="32"/>
          <w:szCs w:val="32"/>
          <w:lang w:val="en-US" w:eastAsia="zh-CN"/>
        </w:rPr>
        <w:t>...................................................................13</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9.其他</w:t>
      </w:r>
      <w:r>
        <w:rPr>
          <w:rFonts w:hint="eastAsia" w:ascii="方正仿宋_GBK" w:hAnsi="方正仿宋_GBK" w:eastAsia="方正仿宋_GBK" w:cs="方正仿宋_GBK"/>
          <w:sz w:val="32"/>
          <w:szCs w:val="32"/>
          <w:lang w:val="en-US" w:eastAsia="zh-CN"/>
        </w:rPr>
        <w:t>...................................................................13</w:t>
      </w:r>
    </w:p>
    <w:p>
      <w:pPr>
        <w:pStyle w:val="7"/>
        <w:keepNext w:val="0"/>
        <w:keepLines w:val="0"/>
        <w:pageBreakBefore w:val="0"/>
        <w:widowControl w:val="0"/>
        <w:tabs>
          <w:tab w:val="right" w:leader="dot" w:pos="9054"/>
        </w:tabs>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w:t>
      </w:r>
      <w:r>
        <w:rPr>
          <w:rFonts w:hint="eastAsia" w:ascii="Times New Roman" w:hAnsi="Times New Roman" w:eastAsia="黑体" w:cs="Times New Roman"/>
          <w:color w:val="auto"/>
          <w:sz w:val="32"/>
          <w:szCs w:val="32"/>
          <w:highlight w:val="none"/>
          <w:lang w:val="en-US" w:eastAsia="zh-CN"/>
        </w:rPr>
        <w:t>文件</w:t>
      </w:r>
      <w:r>
        <w:rPr>
          <w:rFonts w:hint="default" w:ascii="Times New Roman" w:hAnsi="Times New Roman" w:eastAsia="黑体" w:cs="Times New Roman"/>
          <w:color w:val="auto"/>
          <w:sz w:val="32"/>
          <w:szCs w:val="32"/>
          <w:highlight w:val="none"/>
        </w:rPr>
        <w:t>格式</w:t>
      </w:r>
      <w:r>
        <w:rPr>
          <w:rStyle w:val="12"/>
          <w:rFonts w:hint="eastAsia" w:ascii="Times New Roman" w:hAnsi="Times New Roman" w:eastAsia="黑体" w:cs="Times New Roman"/>
          <w:bCs/>
          <w:color w:val="auto"/>
          <w:sz w:val="32"/>
          <w:highlight w:val="none"/>
          <w:u w:val="none"/>
          <w:lang w:val="en-US" w:eastAsia="zh-CN"/>
        </w:rPr>
        <w:t>............................................................</w:t>
      </w: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5</w:t>
      </w:r>
      <w:r>
        <w:rPr>
          <w:rFonts w:hint="default" w:ascii="Times New Roman" w:hAnsi="Times New Roman" w:eastAsia="方正仿宋_GBK" w:cs="Times New Roman"/>
          <w:color w:val="auto"/>
          <w:sz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single"/>
          <w:lang w:val="en-US" w:eastAsia="zh-CN"/>
        </w:rPr>
        <w:t>报价文件</w:t>
      </w:r>
      <w:r>
        <w:rPr>
          <w:rFonts w:hint="eastAsia" w:ascii="方正仿宋_GBK" w:hAnsi="方正仿宋_GBK" w:eastAsia="方正仿宋_GBK" w:cs="方正仿宋_GBK"/>
          <w:color w:val="auto"/>
          <w:sz w:val="32"/>
          <w:szCs w:val="32"/>
          <w:highlight w:val="none"/>
          <w:lang w:val="en-US" w:eastAsia="zh-CN"/>
        </w:rPr>
        <w:t>...............................................................16</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highlight w:val="none"/>
          <w:u w:val="single"/>
          <w:lang w:val="en-US" w:eastAsia="zh-CN"/>
        </w:rPr>
        <w:t>目录</w:t>
      </w:r>
      <w:r>
        <w:rPr>
          <w:rFonts w:hint="eastAsia" w:ascii="方正仿宋_GBK" w:hAnsi="方正仿宋_GBK" w:eastAsia="方正仿宋_GBK" w:cs="方正仿宋_GBK"/>
          <w:color w:val="auto"/>
          <w:sz w:val="32"/>
          <w:szCs w:val="32"/>
          <w:highlight w:val="none"/>
          <w:lang w:val="en-US" w:eastAsia="zh-CN"/>
        </w:rPr>
        <w:t>......................................................................17</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left="0" w:leftChars="0" w:firstLine="960" w:firstLineChars="300"/>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"_Toc52097543"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一、</w:t>
      </w:r>
      <w:r>
        <w:rPr>
          <w:rStyle w:val="12"/>
          <w:rFonts w:hint="eastAsia" w:ascii="方正仿宋_GBK" w:hAnsi="方正仿宋_GBK" w:eastAsia="方正仿宋_GBK" w:cs="方正仿宋_GBK"/>
          <w:color w:val="auto"/>
          <w:sz w:val="32"/>
          <w:szCs w:val="32"/>
          <w:highlight w:val="none"/>
        </w:rPr>
        <w:t>法定代表人身份证明或授权委托书</w:t>
      </w:r>
      <w:r>
        <w:rPr>
          <w:rStyle w:val="12"/>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lang w:val="en-US" w:eastAsia="zh-CN"/>
        </w:rPr>
        <w:t>8</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firstLine="320" w:firstLineChars="100"/>
        <w:textAlignment w:val="auto"/>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"_Toc52097544"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二、报价</w:t>
      </w:r>
      <w:r>
        <w:rPr>
          <w:rStyle w:val="12"/>
          <w:rFonts w:hint="eastAsia" w:ascii="方正仿宋_GBK" w:hAnsi="方正仿宋_GBK" w:eastAsia="方正仿宋_GBK" w:cs="方正仿宋_GBK"/>
          <w:color w:val="auto"/>
          <w:sz w:val="32"/>
          <w:szCs w:val="32"/>
          <w:highlight w:val="none"/>
        </w:rPr>
        <w:t>函</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lang w:val="en-US" w:eastAsia="zh-CN"/>
        </w:rPr>
        <w:t>9</w:t>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firstLine="320" w:firstLineChars="10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"_Toc52097545"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三、</w:t>
      </w:r>
      <w:r>
        <w:rPr>
          <w:rStyle w:val="12"/>
          <w:rFonts w:hint="eastAsia" w:ascii="方正仿宋_GBK" w:hAnsi="方正仿宋_GBK" w:eastAsia="方正仿宋_GBK" w:cs="方正仿宋_GBK"/>
          <w:color w:val="auto"/>
          <w:spacing w:val="-10"/>
          <w:sz w:val="32"/>
          <w:szCs w:val="32"/>
          <w:highlight w:val="none"/>
          <w:shd w:val="clear" w:color="auto" w:fill="FFFFFF"/>
          <w:lang w:val="zh-CN" w:bidi="zh-CN"/>
        </w:rPr>
        <w:t>报价表</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firstLine="320" w:firstLineChars="100"/>
        <w:textAlignment w:val="auto"/>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"_Toc52097546"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四、</w:t>
      </w:r>
      <w:r>
        <w:rPr>
          <w:rStyle w:val="12"/>
          <w:rFonts w:hint="eastAsia" w:ascii="方正仿宋_GBK" w:hAnsi="方正仿宋_GBK" w:eastAsia="方正仿宋_GBK" w:cs="方正仿宋_GBK"/>
          <w:color w:val="auto"/>
          <w:sz w:val="32"/>
          <w:szCs w:val="32"/>
          <w:highlight w:val="none"/>
        </w:rPr>
        <w:t>资格审查资料</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fldChar w:fldCharType="end"/>
      </w:r>
    </w:p>
    <w:p>
      <w:pPr>
        <w:pStyle w:val="8"/>
        <w:keepNext w:val="0"/>
        <w:keepLines w:val="0"/>
        <w:pageBreakBefore w:val="0"/>
        <w:widowControl w:val="0"/>
        <w:tabs>
          <w:tab w:val="right" w:leader="dot" w:pos="9054"/>
        </w:tabs>
        <w:kinsoku/>
        <w:wordWrap/>
        <w:overflowPunct/>
        <w:topLinePunct w:val="0"/>
        <w:autoSpaceDE/>
        <w:autoSpaceDN/>
        <w:bidi w:val="0"/>
        <w:adjustRightInd/>
        <w:snapToGrid/>
        <w:spacing w:line="500" w:lineRule="exact"/>
        <w:ind w:firstLine="320" w:firstLineChars="1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HYPERLINK \l "_Toc52097547" </w:instrText>
      </w:r>
      <w:r>
        <w:rPr>
          <w:rFonts w:hint="eastAsia" w:ascii="方正仿宋_GBK" w:hAnsi="方正仿宋_GBK" w:eastAsia="方正仿宋_GBK" w:cs="方正仿宋_GBK"/>
          <w:color w:val="auto"/>
          <w:sz w:val="32"/>
          <w:szCs w:val="32"/>
          <w:highlight w:val="none"/>
        </w:rPr>
        <w:fldChar w:fldCharType="separate"/>
      </w:r>
      <w:r>
        <w:rPr>
          <w:rStyle w:val="12"/>
          <w:rFonts w:hint="eastAsia" w:ascii="方正仿宋_GBK" w:hAnsi="方正仿宋_GBK" w:eastAsia="方正仿宋_GBK" w:cs="方正仿宋_GBK"/>
          <w:color w:val="auto"/>
          <w:sz w:val="32"/>
          <w:szCs w:val="32"/>
          <w:highlight w:val="none"/>
          <w:lang w:eastAsia="zh-CN"/>
        </w:rPr>
        <w:t>五、诚信</w:t>
      </w:r>
      <w:r>
        <w:rPr>
          <w:rStyle w:val="12"/>
          <w:rFonts w:hint="eastAsia" w:ascii="方正仿宋_GBK" w:hAnsi="方正仿宋_GBK" w:eastAsia="方正仿宋_GBK" w:cs="方正仿宋_GBK"/>
          <w:color w:val="auto"/>
          <w:sz w:val="32"/>
          <w:szCs w:val="32"/>
          <w:highlight w:val="none"/>
        </w:rPr>
        <w:t>承诺书</w:t>
      </w:r>
      <w:r>
        <w:rPr>
          <w:rStyle w:val="12"/>
          <w:rFonts w:hint="eastAsia" w:ascii="方正仿宋_GBK" w:hAnsi="方正仿宋_GBK" w:eastAsia="方正仿宋_GBK" w:cs="方正仿宋_GBK"/>
          <w:bCs/>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eastAsia="zh-CN"/>
        </w:rPr>
        <w:t>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fldChar w:fldCharType="end"/>
      </w: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pStyle w:val="2"/>
        <w:ind w:left="0" w:leftChars="0" w:firstLine="0" w:firstLineChars="0"/>
        <w:rPr>
          <w:rFonts w:hint="default" w:ascii="Times New Roman" w:hAnsi="Times New Roman" w:cs="Times New Roman" w:eastAsiaTheme="minorEastAsia"/>
          <w:b/>
          <w:bCs/>
          <w:color w:val="auto"/>
          <w:sz w:val="52"/>
          <w:szCs w:val="52"/>
          <w:highlight w:val="none"/>
          <w:lang w:val="en-US" w:eastAsia="zh-CN"/>
        </w:rPr>
      </w:pPr>
    </w:p>
    <w:p>
      <w:pPr>
        <w:spacing w:line="510" w:lineRule="exact"/>
        <w:jc w:val="center"/>
        <w:rPr>
          <w:rFonts w:hint="default"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第一章询价公告</w:t>
      </w:r>
    </w:p>
    <w:p>
      <w:pPr>
        <w:spacing w:line="510" w:lineRule="exact"/>
        <w:jc w:val="center"/>
        <w:rPr>
          <w:rFonts w:hint="eastAsia" w:ascii="Times New Roman" w:hAnsi="Times New Roman" w:eastAsia="方正小标宋_GBK" w:cs="Times New Roman"/>
          <w:bCs/>
          <w:color w:val="auto"/>
          <w:sz w:val="36"/>
          <w:szCs w:val="36"/>
          <w:highlight w:val="none"/>
          <w:lang w:val="en-US"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方正小标宋_GBK" w:hAnsi="方正小标宋_GBK" w:eastAsia="方正小标宋_GBK" w:cs="方正小标宋_GBK"/>
          <w:bCs/>
          <w:color w:val="auto"/>
          <w:sz w:val="36"/>
          <w:szCs w:val="36"/>
          <w:highlight w:val="none"/>
          <w:lang w:val="en-US" w:eastAsia="zh-CN"/>
        </w:rPr>
        <w:t>佛耳岩</w:t>
      </w:r>
      <w:r>
        <w:rPr>
          <w:rFonts w:hint="eastAsia" w:ascii="方正小标宋_GBK" w:hAnsi="方正小标宋_GBK" w:eastAsia="方正小标宋_GBK" w:cs="方正小标宋_GBK"/>
          <w:b/>
          <w:bCs/>
          <w:sz w:val="36"/>
          <w:szCs w:val="36"/>
          <w:lang w:val="en-US" w:eastAsia="zh-CN"/>
        </w:rPr>
        <w:t>通用工器具生产物资</w:t>
      </w:r>
      <w:r>
        <w:rPr>
          <w:rFonts w:hint="eastAsia" w:ascii="方正小标宋_GBK" w:hAnsi="方正小标宋_GBK" w:eastAsia="方正小标宋_GBK" w:cs="方正小标宋_GBK"/>
          <w:bCs/>
          <w:color w:val="auto"/>
          <w:sz w:val="36"/>
          <w:szCs w:val="36"/>
          <w:highlight w:val="none"/>
          <w:lang w:val="en-US" w:eastAsia="zh-CN"/>
        </w:rPr>
        <w:t>采购</w:t>
      </w:r>
      <w:r>
        <w:rPr>
          <w:rFonts w:hint="eastAsia" w:ascii="方正小标宋_GBK" w:hAnsi="方正小标宋_GBK" w:eastAsia="方正小标宋_GBK" w:cs="方正小标宋_GBK"/>
          <w:color w:val="auto"/>
          <w:sz w:val="36"/>
          <w:szCs w:val="36"/>
          <w:highlight w:val="none"/>
          <w:lang w:val="en-US" w:eastAsia="zh-CN"/>
        </w:rPr>
        <w:t>项目</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b w:val="0"/>
          <w:bCs/>
          <w:color w:val="auto"/>
          <w:sz w:val="32"/>
          <w:szCs w:val="32"/>
          <w:highlight w:val="none"/>
          <w:u w:val="single"/>
          <w:lang w:val="en-US" w:eastAsia="zh-CN"/>
        </w:rPr>
        <w:t>佛耳岩通用工器具生产物资</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方正仿宋_GBK" w:hAnsi="方正仿宋_GBK" w:eastAsia="方正仿宋_GBK" w:cs="方正仿宋_GBK"/>
          <w:b w:val="0"/>
          <w:bCs/>
          <w:color w:val="auto"/>
          <w:sz w:val="32"/>
          <w:szCs w:val="32"/>
          <w:highlight w:val="none"/>
          <w:lang w:val="en-US" w:eastAsia="zh-CN"/>
        </w:rPr>
        <w:t>佛耳岩通用工器具生产物资</w:t>
      </w:r>
      <w:r>
        <w:rPr>
          <w:rFonts w:hint="eastAsia" w:ascii="Times New Roman" w:hAnsi="Times New Roman" w:eastAsia="方正仿宋_GBK" w:cs="Times New Roman"/>
          <w:bCs/>
          <w:color w:val="auto"/>
          <w:sz w:val="32"/>
          <w:szCs w:val="32"/>
          <w:highlight w:val="none"/>
          <w:lang w:val="en-US" w:eastAsia="zh-CN"/>
        </w:rPr>
        <w:t>采购项目</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0" w:name="_Toc52097501"/>
      <w:bookmarkStart w:id="1" w:name="_Toc6230451"/>
      <w:bookmarkStart w:id="2" w:name="_Toc29194682"/>
      <w:r>
        <w:rPr>
          <w:rFonts w:hint="default" w:ascii="Times New Roman" w:hAnsi="Times New Roman" w:eastAsia="黑体" w:cs="Times New Roman"/>
          <w:b w:val="0"/>
          <w:color w:val="auto"/>
          <w:highlight w:val="none"/>
          <w:lang w:eastAsia="zh-CN"/>
        </w:rPr>
        <w:t>2.项目概况与询价工作范围</w:t>
      </w:r>
      <w:bookmarkEnd w:id="0"/>
      <w:bookmarkEnd w:id="1"/>
      <w:bookmarkEnd w:id="2"/>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3" w:name="_Toc324429695"/>
      <w:bookmarkStart w:id="4" w:name="_Toc21092"/>
      <w:bookmarkStart w:id="5"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val="en-US" w:eastAsia="zh-CN"/>
        </w:rPr>
        <w:t>重庆市巴南区鱼洞滨江路佛耳岩码头</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重庆港主城港区佛耳岩作业区</w:t>
      </w:r>
      <w:r>
        <w:rPr>
          <w:rFonts w:hint="eastAsia" w:ascii="方正仿宋_GBK" w:hAnsi="方正仿宋_GBK" w:eastAsia="方正仿宋_GBK" w:cs="方正仿宋_GBK"/>
          <w:sz w:val="28"/>
          <w:szCs w:val="28"/>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sz w:val="28"/>
          <w:szCs w:val="28"/>
          <w:lang w:val="en-US" w:eastAsia="zh-CN"/>
        </w:rPr>
        <w:t>为保障公司正常的生产运营，保障设备维修用采购物资质量可靠，根据公司非招标管理办法的规定，拟在巴南区范围内确定一家五金建材单位进行配送，现对2022年佛耳岩通用工器具生产物资采购项目进行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合同总金额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10万元人民币</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30" w:name="_GoBack"/>
      <w:bookmarkEnd w:id="30"/>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pStyle w:val="2"/>
        <w:ind w:left="0" w:leftChars="0" w:firstLine="640" w:firstLineChars="200"/>
        <w:rPr>
          <w:rFonts w:hint="eastAsia"/>
          <w:lang w:val="en-US" w:eastAsia="zh-CN"/>
        </w:rPr>
      </w:pPr>
      <w:r>
        <w:rPr>
          <w:rFonts w:hint="eastAsia" w:ascii="方正仿宋_GBK" w:hAnsi="方正仿宋_GBK" w:eastAsia="方正仿宋_GBK" w:cs="方正仿宋_GBK"/>
          <w:sz w:val="32"/>
          <w:szCs w:val="32"/>
          <w:lang w:val="en-US" w:eastAsia="zh-CN"/>
        </w:rPr>
        <w:t>通用工器具、生产物资等的配送，具体内容见报价清单，报价清单为佛耳岩码头工程部2021年通用工器具、生产物资采购内容。</w:t>
      </w:r>
    </w:p>
    <w:p>
      <w:pPr>
        <w:spacing w:line="510" w:lineRule="exact"/>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2.5合同服务期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1年，自合同签订之日起算；合同服务期不足1年，但合同据实结算累计金额达10万，则合同自行终止。</w:t>
      </w:r>
    </w:p>
    <w:p>
      <w:pPr>
        <w:spacing w:line="510" w:lineRule="exact"/>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2.6工作要求：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bookmarkStart w:id="6" w:name="_Toc29194683"/>
      <w:bookmarkStart w:id="7" w:name="_Toc6230452"/>
      <w:bookmarkStart w:id="8" w:name="_Toc52097502"/>
      <w:r>
        <w:rPr>
          <w:rFonts w:hint="eastAsia" w:ascii="方正仿宋_GBK" w:hAnsi="方正仿宋_GBK" w:eastAsia="方正仿宋_GBK" w:cs="方正仿宋_GBK"/>
          <w:sz w:val="32"/>
          <w:szCs w:val="32"/>
          <w:lang w:val="en-US" w:eastAsia="zh-CN"/>
        </w:rPr>
        <w:t>（1）通用工器具、生产物资等的配送，具有种类繁多、数量稀少、要求及时、零星配送等特点。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（2）询价人在发出配送清单后，报价人原则上1周内进行配送；特殊情况需求紧急时，报价人应单件配送。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（3）便于日常维护工作的开展，及物资采购的方便实施，本次询价只限于重庆市巴南区境内的单位。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（4）本采购项目为单价报价，以实际配送数量进行据实结算。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（5）在合同服务期内，报价清单物品单价不做变动，报价时请自行考虑服务期内价格波动的影响。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（6）报价清单外，新增的采购内容由询价人和报价人合理协商定价一致，纳入配送清单一起结算。</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color w:val="auto"/>
          <w:sz w:val="32"/>
          <w:szCs w:val="32"/>
          <w:highlight w:val="none"/>
          <w:lang w:val="zh-CN" w:eastAsia="zh-CN"/>
        </w:rPr>
      </w:pPr>
      <w:r>
        <w:rPr>
          <w:rFonts w:hint="eastAsia" w:ascii="方正仿宋_GBK" w:hAnsi="方正仿宋_GBK" w:eastAsia="方正仿宋_GBK" w:cs="方正仿宋_GBK"/>
          <w:sz w:val="32"/>
          <w:szCs w:val="32"/>
          <w:lang w:val="en-US" w:eastAsia="zh-CN"/>
        </w:rPr>
        <w:t>（7）</w:t>
      </w:r>
      <w:r>
        <w:rPr>
          <w:rFonts w:hint="default" w:ascii="Times New Roman" w:hAnsi="Times New Roman" w:eastAsia="方正仿宋_GBK" w:cs="Times New Roman"/>
          <w:color w:val="auto"/>
          <w:sz w:val="32"/>
          <w:szCs w:val="32"/>
          <w:highlight w:val="none"/>
          <w:lang w:val="zh-CN" w:eastAsia="zh-CN"/>
        </w:rPr>
        <w:t>若报价人中标后，无正当理由放弃中标</w:t>
      </w:r>
      <w:r>
        <w:rPr>
          <w:rFonts w:hint="eastAsia"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lang w:val="zh-CN" w:eastAsia="zh-CN"/>
        </w:rPr>
        <w:t>不按时签订合同的，</w:t>
      </w:r>
      <w:r>
        <w:rPr>
          <w:rFonts w:hint="eastAsia" w:ascii="Times New Roman" w:hAnsi="Times New Roman" w:eastAsia="方正仿宋_GBK" w:cs="Times New Roman"/>
          <w:color w:val="auto"/>
          <w:sz w:val="32"/>
          <w:szCs w:val="32"/>
          <w:highlight w:val="none"/>
          <w:lang w:val="en-US" w:eastAsia="zh-CN"/>
        </w:rPr>
        <w:t>以及不按合同约定配送货物的，询价</w:t>
      </w:r>
      <w:r>
        <w:rPr>
          <w:rFonts w:hint="default" w:ascii="Times New Roman" w:hAnsi="Times New Roman" w:eastAsia="方正仿宋_GBK" w:cs="Times New Roman"/>
          <w:color w:val="auto"/>
          <w:sz w:val="32"/>
          <w:szCs w:val="32"/>
          <w:highlight w:val="none"/>
          <w:lang w:val="zh-CN" w:eastAsia="zh-CN"/>
        </w:rPr>
        <w:t>人</w:t>
      </w:r>
      <w:r>
        <w:rPr>
          <w:rFonts w:hint="eastAsia" w:ascii="Times New Roman" w:hAnsi="Times New Roman" w:eastAsia="方正仿宋_GBK" w:cs="Times New Roman"/>
          <w:color w:val="auto"/>
          <w:sz w:val="32"/>
          <w:szCs w:val="32"/>
          <w:highlight w:val="none"/>
          <w:lang w:val="en-US" w:eastAsia="zh-CN"/>
        </w:rPr>
        <w:t>有权单方面解除合同，并</w:t>
      </w:r>
      <w:r>
        <w:rPr>
          <w:rFonts w:hint="default" w:ascii="Times New Roman" w:hAnsi="Times New Roman" w:eastAsia="方正仿宋_GBK" w:cs="Times New Roman"/>
          <w:color w:val="auto"/>
          <w:sz w:val="32"/>
          <w:szCs w:val="32"/>
          <w:highlight w:val="none"/>
          <w:lang w:val="zh-CN" w:eastAsia="zh-CN"/>
        </w:rPr>
        <w:t>将</w:t>
      </w:r>
      <w:r>
        <w:rPr>
          <w:rFonts w:hint="eastAsia" w:ascii="Times New Roman" w:hAnsi="Times New Roman" w:eastAsia="方正仿宋_GBK" w:cs="Times New Roman"/>
          <w:color w:val="auto"/>
          <w:sz w:val="32"/>
          <w:szCs w:val="32"/>
          <w:highlight w:val="none"/>
          <w:lang w:val="en-US" w:eastAsia="zh-CN"/>
        </w:rPr>
        <w:t>报价人</w:t>
      </w:r>
      <w:r>
        <w:rPr>
          <w:rFonts w:hint="default" w:ascii="Times New Roman" w:hAnsi="Times New Roman" w:eastAsia="方正仿宋_GBK" w:cs="Times New Roman"/>
          <w:color w:val="auto"/>
          <w:sz w:val="32"/>
          <w:szCs w:val="32"/>
          <w:highlight w:val="none"/>
          <w:lang w:val="zh-CN" w:eastAsia="zh-CN"/>
        </w:rPr>
        <w:t>列入黑名单</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拒绝其参与后期和其他项目</w:t>
      </w:r>
      <w:r>
        <w:rPr>
          <w:rFonts w:hint="default" w:ascii="Times New Roman" w:hAnsi="Times New Roman" w:eastAsia="方正仿宋_GBK" w:cs="Times New Roman"/>
          <w:color w:val="auto"/>
          <w:sz w:val="32"/>
          <w:szCs w:val="32"/>
          <w:highlight w:val="none"/>
          <w:lang w:val="zh-CN"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8）配送交货地点为重庆市巴南区滨江路佛耳岩码头。</w:t>
      </w:r>
    </w:p>
    <w:p>
      <w:pPr>
        <w:pStyle w:val="4"/>
        <w:spacing w:line="510" w:lineRule="exact"/>
        <w:ind w:left="0" w:leftChars="0" w:firstLine="0" w:firstLineChars="0"/>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3.报价人资格要求</w:t>
      </w:r>
      <w:bookmarkEnd w:id="3"/>
      <w:bookmarkEnd w:id="4"/>
      <w:bookmarkEnd w:id="5"/>
      <w:bookmarkEnd w:id="6"/>
      <w:bookmarkEnd w:id="7"/>
      <w:bookmarkEnd w:id="8"/>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（2）报价人具有有效营业执照</w:t>
      </w:r>
      <w:r>
        <w:rPr>
          <w:rFonts w:hint="eastAsia" w:ascii="Times New Roman" w:hAnsi="Times New Roman" w:eastAsia="方正仿宋_GBK" w:cs="Times New Roman"/>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3）营业执照经营范围应覆盖五金建材、消防器材、劳保用品、起重设备等范围。</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lang w:val="en-US" w:eastAsia="zh-CN"/>
        </w:rPr>
        <w:t>2021</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lang w:val="en-US" w:eastAsia="zh-CN"/>
        </w:rPr>
        <w:t>4</w:t>
      </w:r>
      <w:r>
        <w:rPr>
          <w:rFonts w:hint="default" w:ascii="Times New Roman" w:hAnsi="Times New Roman" w:eastAsia="方正仿宋_GBK" w:cs="Times New Roman"/>
          <w:bCs/>
          <w:color w:val="auto"/>
          <w:sz w:val="32"/>
          <w:szCs w:val="32"/>
          <w:highlight w:val="none"/>
          <w:lang w:eastAsia="zh-CN"/>
        </w:rPr>
        <w:t>月1日至报价截止日（以合同签订时间</w:t>
      </w:r>
      <w:r>
        <w:rPr>
          <w:rFonts w:hint="eastAsia" w:ascii="Times New Roman" w:hAnsi="Times New Roman" w:eastAsia="方正仿宋_GBK" w:cs="Times New Roman"/>
          <w:bCs/>
          <w:color w:val="auto"/>
          <w:sz w:val="32"/>
          <w:szCs w:val="32"/>
          <w:highlight w:val="none"/>
          <w:lang w:val="en-US" w:eastAsia="zh-CN"/>
        </w:rPr>
        <w:t>或实际配送货结算发票</w:t>
      </w:r>
      <w:r>
        <w:rPr>
          <w:rFonts w:hint="default" w:ascii="Times New Roman" w:hAnsi="Times New Roman" w:eastAsia="方正仿宋_GBK" w:cs="Times New Roman"/>
          <w:bCs/>
          <w:color w:val="auto"/>
          <w:sz w:val="32"/>
          <w:szCs w:val="32"/>
          <w:highlight w:val="none"/>
          <w:lang w:eastAsia="zh-CN"/>
        </w:rPr>
        <w:t>为准），至少具有</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val="en-US" w:eastAsia="zh-CN"/>
        </w:rPr>
        <w:t>（或次）通用工器具、生产物资</w:t>
      </w:r>
      <w:r>
        <w:rPr>
          <w:rFonts w:hint="default" w:ascii="Times New Roman" w:hAnsi="Times New Roman" w:eastAsia="方正仿宋_GBK" w:cs="Times New Roman"/>
          <w:bCs/>
          <w:color w:val="auto"/>
          <w:sz w:val="32"/>
          <w:szCs w:val="32"/>
          <w:highlight w:val="none"/>
          <w:lang w:eastAsia="zh-CN"/>
        </w:rPr>
        <w:t>的</w:t>
      </w:r>
      <w:r>
        <w:rPr>
          <w:rFonts w:hint="eastAsia" w:ascii="Times New Roman" w:hAnsi="Times New Roman" w:eastAsia="方正仿宋_GBK" w:cs="Times New Roman"/>
          <w:bCs/>
          <w:color w:val="auto"/>
          <w:sz w:val="32"/>
          <w:szCs w:val="32"/>
          <w:highlight w:val="none"/>
          <w:lang w:val="en-US" w:eastAsia="zh-CN"/>
        </w:rPr>
        <w:t>销售或供货</w:t>
      </w:r>
      <w:r>
        <w:rPr>
          <w:rFonts w:hint="default" w:ascii="Times New Roman" w:hAnsi="Times New Roman" w:eastAsia="方正仿宋_GBK" w:cs="Times New Roman"/>
          <w:bCs/>
          <w:color w:val="auto"/>
          <w:sz w:val="32"/>
          <w:szCs w:val="32"/>
          <w:highlight w:val="none"/>
          <w:lang w:eastAsia="zh-CN"/>
        </w:rPr>
        <w:t>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w:t>
      </w:r>
      <w:r>
        <w:rPr>
          <w:rFonts w:hint="eastAsia" w:ascii="Times New Roman" w:hAnsi="Times New Roman" w:eastAsia="方正仿宋_GBK" w:cs="Times New Roman"/>
          <w:bCs/>
          <w:color w:val="auto"/>
          <w:sz w:val="32"/>
          <w:szCs w:val="32"/>
          <w:highlight w:val="none"/>
          <w:lang w:val="en-US" w:eastAsia="zh-CN"/>
        </w:rPr>
        <w:t>报价</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color w:val="000000"/>
          <w:kern w:val="0"/>
          <w:sz w:val="28"/>
          <w:szCs w:val="28"/>
        </w:rPr>
        <w:t>重庆航发三江港埠有限公司佛耳岩码头工程部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询价文件挂网截止日期后第1个工作日的10点</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方正仿宋_GBK" w:hAnsi="方正仿宋_GBK" w:eastAsia="方正仿宋_GBK" w:cs="方正仿宋_GBK"/>
          <w:color w:val="000000"/>
          <w:kern w:val="0"/>
          <w:sz w:val="28"/>
          <w:szCs w:val="28"/>
        </w:rPr>
        <w:t>重庆航发三江港埠有限公司佛耳岩码头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重庆市巴南区鱼洞滨江路36号3-1-1</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姚女士</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15310088650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联系电话：</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rPr>
          <w:rFonts w:hint="eastAsia" w:ascii="Times New Roman" w:hAnsi="Times New Roman" w:eastAsia="方正仿宋_GBK" w:cs="Times New Roman"/>
          <w:bCs/>
          <w:color w:val="auto"/>
          <w:sz w:val="32"/>
          <w:szCs w:val="32"/>
          <w:highlight w:val="none"/>
          <w:lang w:val="en-US" w:eastAsia="zh-CN"/>
        </w:rPr>
      </w:pPr>
    </w:p>
    <w:p>
      <w:pPr>
        <w:ind w:firstLine="4800" w:firstLineChars="15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2022年4月15日</w:t>
      </w:r>
    </w:p>
    <w:p>
      <w:pPr>
        <w:pStyle w:val="2"/>
        <w:rPr>
          <w:rFonts w:hint="eastAsia" w:ascii="Times New Roman" w:hAnsi="Times New Roman" w:eastAsia="方正仿宋_GBK" w:cs="Times New Roman"/>
          <w:bCs/>
          <w:color w:val="auto"/>
          <w:sz w:val="32"/>
          <w:szCs w:val="32"/>
          <w:highlight w:val="none"/>
          <w:lang w:val="en-US" w:eastAsia="zh-CN"/>
        </w:rPr>
      </w:pPr>
    </w:p>
    <w:p>
      <w:pPr>
        <w:pStyle w:val="2"/>
        <w:rPr>
          <w:rFonts w:hint="eastAsia" w:ascii="Times New Roman" w:hAnsi="Times New Roman" w:eastAsia="方正仿宋_GBK" w:cs="Times New Roman"/>
          <w:bCs/>
          <w:color w:val="auto"/>
          <w:sz w:val="32"/>
          <w:szCs w:val="32"/>
          <w:highlight w:val="none"/>
          <w:lang w:val="en-US" w:eastAsia="zh-CN"/>
        </w:rPr>
      </w:pPr>
    </w:p>
    <w:p>
      <w:pPr>
        <w:pStyle w:val="2"/>
        <w:rPr>
          <w:rFonts w:hint="eastAsia" w:ascii="Times New Roman" w:hAnsi="Times New Roman" w:eastAsia="方正仿宋_GBK" w:cs="Times New Roman"/>
          <w:bCs/>
          <w:color w:val="auto"/>
          <w:sz w:val="32"/>
          <w:szCs w:val="32"/>
          <w:highlight w:val="none"/>
          <w:lang w:val="en-US" w:eastAsia="zh-CN"/>
        </w:rPr>
      </w:pPr>
    </w:p>
    <w:p>
      <w:pPr>
        <w:pStyle w:val="2"/>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val="en-US" w:eastAsia="zh-CN"/>
        </w:rPr>
        <w:t>是固定单价合同，据实结算。只对单价总和进行限价，单价总和最高限价</w:t>
      </w:r>
      <w:r>
        <w:rPr>
          <w:rFonts w:hint="default" w:ascii="Times New Roman" w:hAnsi="Times New Roman" w:eastAsia="方正仿宋_GBK" w:cs="Times New Roman"/>
          <w:bCs/>
          <w:color w:val="auto"/>
          <w:sz w:val="32"/>
          <w:szCs w:val="32"/>
          <w:highlight w:val="none"/>
          <w:lang w:eastAsia="zh-CN"/>
        </w:rPr>
        <w:t>为人民币</w:t>
      </w:r>
      <w:r>
        <w:rPr>
          <w:rFonts w:hint="eastAsia" w:ascii="Times New Roman" w:hAnsi="Times New Roman" w:eastAsia="方正仿宋_GBK" w:cs="Times New Roman"/>
          <w:bCs/>
          <w:color w:val="auto"/>
          <w:sz w:val="32"/>
          <w:szCs w:val="32"/>
          <w:highlight w:val="none"/>
          <w:u w:val="single"/>
          <w:lang w:val="en-US" w:eastAsia="zh-CN"/>
        </w:rPr>
        <w:t xml:space="preserve"> 壹万柒仟伍佰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17500 </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报价文件密封完好并在封口处加盖报价人单位公章，否则其报价文件将被否决。封套上应注明：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佛耳岩通用工器具生产物资</w:t>
      </w:r>
      <w:r>
        <w:rPr>
          <w:rFonts w:hint="eastAsia" w:ascii="Times New Roman" w:hAnsi="Times New Roman" w:eastAsia="方正仿宋_GBK" w:cs="Times New Roman"/>
          <w:bCs/>
          <w:color w:val="auto"/>
          <w:sz w:val="32"/>
          <w:szCs w:val="32"/>
          <w:highlight w:val="none"/>
          <w:lang w:val="en-US" w:eastAsia="zh-CN"/>
        </w:rPr>
        <w:t>采购项目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询价文件挂网截止日期后第1个工作日的10点前不得开启</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pStyle w:val="2"/>
        <w:ind w:left="0" w:leftChars="0" w:firstLine="0" w:firstLineChars="0"/>
        <w:rPr>
          <w:rFonts w:hint="eastAsia" w:ascii="Times New Roman" w:hAnsi="Times New Roman" w:eastAsia="方正仿宋_GBK" w:cs="Times New Roman"/>
          <w:bCs/>
          <w:color w:val="auto"/>
          <w:sz w:val="32"/>
          <w:szCs w:val="32"/>
          <w:highlight w:val="none"/>
          <w:lang w:val="en-US"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9" w:name="_Toc52097542"/>
      <w:bookmarkStart w:id="10" w:name="_Toc29194791"/>
      <w:r>
        <w:rPr>
          <w:rFonts w:hint="default" w:ascii="Times New Roman" w:hAnsi="Times New Roman" w:eastAsia="方正小标宋_GBK" w:cs="Times New Roman"/>
          <w:bCs/>
          <w:color w:val="auto"/>
          <w:sz w:val="44"/>
          <w:szCs w:val="44"/>
          <w:highlight w:val="none"/>
          <w:lang w:val="zh-CN" w:eastAsia="zh-CN"/>
        </w:rPr>
        <w:t>第三章</w:t>
      </w:r>
      <w:bookmarkEnd w:id="9"/>
      <w:bookmarkEnd w:id="10"/>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p>
    <w:p>
      <w:pPr>
        <w:numPr>
          <w:ilvl w:val="0"/>
          <w:numId w:val="0"/>
        </w:numPr>
        <w:spacing w:line="510" w:lineRule="exact"/>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合同编号：</w:t>
      </w:r>
    </w:p>
    <w:p>
      <w:pPr>
        <w:pStyle w:val="2"/>
        <w:ind w:left="0" w:leftChars="0" w:firstLine="0" w:firstLineChars="0"/>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rPr>
          <w:rFonts w:hint="eastAsia" w:ascii="Times New Roman" w:hAnsi="Times New Roman" w:eastAsia="方正仿宋_GBK" w:cs="Times New Roman"/>
          <w:i/>
          <w:iCs/>
          <w:color w:val="auto"/>
          <w:sz w:val="32"/>
          <w:szCs w:val="32"/>
          <w:highlight w:val="none"/>
          <w:lang w:val="en-US" w:eastAsia="zh-CN"/>
        </w:rPr>
      </w:pPr>
    </w:p>
    <w:p>
      <w:pPr>
        <w:pStyle w:val="2"/>
        <w:jc w:val="center"/>
        <w:rPr>
          <w:rFonts w:hint="eastAsia" w:ascii="微软雅黑" w:hAnsi="微软雅黑" w:eastAsia="微软雅黑" w:cs="微软雅黑"/>
          <w:b/>
          <w:bCs/>
          <w:i/>
          <w:iCs/>
          <w:color w:val="auto"/>
          <w:sz w:val="44"/>
          <w:szCs w:val="44"/>
          <w:highlight w:val="none"/>
          <w:lang w:val="en-US" w:eastAsia="zh-CN"/>
        </w:rPr>
      </w:pPr>
      <w:r>
        <w:rPr>
          <w:rFonts w:hint="eastAsia" w:ascii="微软雅黑" w:hAnsi="微软雅黑" w:eastAsia="微软雅黑" w:cs="微软雅黑"/>
          <w:b/>
          <w:bCs/>
          <w:i/>
          <w:iCs/>
          <w:color w:val="auto"/>
          <w:sz w:val="44"/>
          <w:szCs w:val="44"/>
          <w:highlight w:val="none"/>
          <w:lang w:val="en-US" w:eastAsia="zh-CN"/>
        </w:rPr>
        <w:t>佛耳岩通用工器具生产物资</w:t>
      </w:r>
    </w:p>
    <w:p>
      <w:pPr>
        <w:pStyle w:val="2"/>
        <w:jc w:val="center"/>
        <w:rPr>
          <w:rFonts w:hint="eastAsia" w:ascii="微软雅黑" w:hAnsi="微软雅黑" w:eastAsia="微软雅黑" w:cs="微软雅黑"/>
          <w:b/>
          <w:bCs/>
          <w:i/>
          <w:iCs/>
          <w:color w:val="auto"/>
          <w:sz w:val="44"/>
          <w:szCs w:val="44"/>
          <w:highlight w:val="none"/>
          <w:lang w:val="en-US" w:eastAsia="zh-CN"/>
        </w:rPr>
      </w:pPr>
    </w:p>
    <w:p>
      <w:pPr>
        <w:pStyle w:val="2"/>
        <w:jc w:val="center"/>
        <w:rPr>
          <w:rFonts w:hint="eastAsia" w:ascii="微软雅黑" w:hAnsi="微软雅黑" w:eastAsia="微软雅黑" w:cs="微软雅黑"/>
          <w:b/>
          <w:bCs/>
          <w:i/>
          <w:iCs/>
          <w:color w:val="auto"/>
          <w:sz w:val="44"/>
          <w:szCs w:val="44"/>
          <w:highlight w:val="none"/>
          <w:lang w:val="en-US" w:eastAsia="zh-CN"/>
        </w:rPr>
      </w:pPr>
      <w:r>
        <w:rPr>
          <w:rFonts w:hint="eastAsia" w:ascii="微软雅黑" w:hAnsi="微软雅黑" w:eastAsia="微软雅黑" w:cs="微软雅黑"/>
          <w:b/>
          <w:bCs/>
          <w:i/>
          <w:iCs/>
          <w:color w:val="auto"/>
          <w:sz w:val="44"/>
          <w:szCs w:val="44"/>
          <w:highlight w:val="none"/>
          <w:lang w:val="en-US" w:eastAsia="zh-CN"/>
        </w:rPr>
        <w:t>采购合同</w:t>
      </w:r>
    </w:p>
    <w:p>
      <w:pPr>
        <w:pStyle w:val="2"/>
        <w:jc w:val="center"/>
        <w:rPr>
          <w:rFonts w:hint="eastAsia" w:ascii="微软雅黑" w:hAnsi="微软雅黑" w:eastAsia="微软雅黑" w:cs="微软雅黑"/>
          <w:b/>
          <w:bCs/>
          <w:i/>
          <w:iCs/>
          <w:color w:val="auto"/>
          <w:sz w:val="44"/>
          <w:szCs w:val="44"/>
          <w:highlight w:val="none"/>
          <w:lang w:val="en-US" w:eastAsia="zh-CN"/>
        </w:rPr>
      </w:pPr>
    </w:p>
    <w:p>
      <w:pPr>
        <w:pStyle w:val="2"/>
        <w:jc w:val="center"/>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jc w:val="both"/>
        <w:rPr>
          <w:rFonts w:hint="eastAsia" w:ascii="微软雅黑" w:hAnsi="微软雅黑" w:eastAsia="微软雅黑" w:cs="微软雅黑"/>
          <w:b/>
          <w:bCs/>
          <w:i/>
          <w:iCs/>
          <w:color w:val="auto"/>
          <w:sz w:val="44"/>
          <w:szCs w:val="44"/>
          <w:highlight w:val="none"/>
          <w:lang w:val="en-US" w:eastAsia="zh-CN"/>
        </w:rPr>
      </w:pPr>
    </w:p>
    <w:p>
      <w:pPr>
        <w:pStyle w:val="2"/>
        <w:ind w:left="0" w:leftChars="0"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甲方（发包人）：重庆航发三江港埠有限公司佛耳岩码头</w:t>
      </w:r>
    </w:p>
    <w:p>
      <w:pPr>
        <w:pStyle w:val="2"/>
        <w:ind w:left="0" w:leftChars="0"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乙方（承包人）：</w:t>
      </w:r>
    </w:p>
    <w:p>
      <w:pPr>
        <w:pStyle w:val="2"/>
        <w:ind w:left="0" w:leftChars="0" w:firstLine="0" w:firstLineChars="0"/>
        <w:rPr>
          <w:rFonts w:hint="eastAsia" w:ascii="微软雅黑" w:hAnsi="微软雅黑" w:eastAsia="微软雅黑" w:cs="微软雅黑"/>
          <w:i/>
          <w:iCs/>
          <w:color w:val="auto"/>
          <w:sz w:val="32"/>
          <w:szCs w:val="32"/>
          <w:highlight w:val="none"/>
          <w:lang w:val="en-US" w:eastAsia="zh-CN"/>
        </w:rPr>
      </w:pPr>
      <w:r>
        <w:rPr>
          <w:rFonts w:hint="eastAsia" w:ascii="微软雅黑" w:hAnsi="微软雅黑" w:eastAsia="微软雅黑" w:cs="微软雅黑"/>
          <w:i/>
          <w:iCs/>
          <w:color w:val="auto"/>
          <w:sz w:val="32"/>
          <w:szCs w:val="32"/>
          <w:highlight w:val="none"/>
          <w:lang w:val="en-US" w:eastAsia="zh-CN"/>
        </w:rPr>
        <w:t>签订时间：</w:t>
      </w:r>
    </w:p>
    <w:p>
      <w:pPr>
        <w:pStyle w:val="2"/>
        <w:rPr>
          <w:rFonts w:hint="eastAsia" w:ascii="Times New Roman" w:hAnsi="Times New Roman" w:eastAsia="方正仿宋_GBK" w:cs="Times New Roman"/>
          <w:i/>
          <w:iCs/>
          <w:color w:val="auto"/>
          <w:sz w:val="32"/>
          <w:szCs w:val="32"/>
          <w:highlight w:val="none"/>
          <w:lang w:val="en-US" w:eastAsia="zh-CN"/>
        </w:rPr>
      </w:pPr>
    </w:p>
    <w:p>
      <w:pPr>
        <w:numPr>
          <w:ilvl w:val="0"/>
          <w:numId w:val="0"/>
        </w:numPr>
        <w:spacing w:line="510" w:lineRule="exact"/>
        <w:rPr>
          <w:rFonts w:hint="eastAsia" w:ascii="Times New Roman" w:hAnsi="Times New Roman" w:eastAsia="方正仿宋_GBK" w:cs="Times New Roman"/>
          <w:i/>
          <w:iCs/>
          <w:color w:val="auto"/>
          <w:sz w:val="32"/>
          <w:szCs w:val="32"/>
          <w:highlight w:val="none"/>
          <w:lang w:val="en-US" w:eastAsia="zh-CN"/>
        </w:rPr>
      </w:pPr>
    </w:p>
    <w:p>
      <w:pPr>
        <w:numPr>
          <w:ilvl w:val="0"/>
          <w:numId w:val="0"/>
        </w:num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经过双方友好协商，依据《中华人民共和国合同法》，双方同意签订以下合同条款，以便双方共同遵守、履行合同。</w:t>
      </w:r>
    </w:p>
    <w:p>
      <w:pPr>
        <w:numPr>
          <w:ilvl w:val="0"/>
          <w:numId w:val="0"/>
        </w:numPr>
        <w:spacing w:line="510" w:lineRule="exact"/>
        <w:rPr>
          <w:rFonts w:hint="eastAsia" w:ascii="黑体" w:hAnsi="黑体" w:eastAsia="黑体" w:cs="黑体"/>
          <w:i/>
          <w:iCs/>
          <w:color w:val="auto"/>
          <w:sz w:val="32"/>
          <w:szCs w:val="32"/>
          <w:highlight w:val="none"/>
          <w:lang w:val="en-US" w:eastAsia="zh-CN"/>
        </w:rPr>
      </w:pPr>
    </w:p>
    <w:p>
      <w:pPr>
        <w:numPr>
          <w:ilvl w:val="0"/>
          <w:numId w:val="0"/>
        </w:numPr>
        <w:spacing w:line="510" w:lineRule="exact"/>
        <w:rPr>
          <w:rFonts w:hint="eastAsia" w:ascii="黑体" w:hAnsi="黑体" w:eastAsia="黑体" w:cs="黑体"/>
          <w:color w:val="auto"/>
          <w:sz w:val="32"/>
          <w:szCs w:val="32"/>
          <w:highlight w:val="none"/>
          <w:lang w:val="en-US" w:eastAsia="zh-CN"/>
        </w:rPr>
      </w:pPr>
      <w:r>
        <w:rPr>
          <w:rFonts w:hint="eastAsia" w:ascii="黑体" w:hAnsi="黑体" w:eastAsia="黑体" w:cs="黑体"/>
          <w:i/>
          <w:iCs/>
          <w:color w:val="auto"/>
          <w:sz w:val="32"/>
          <w:szCs w:val="32"/>
          <w:highlight w:val="none"/>
          <w:lang w:val="en-US" w:eastAsia="zh-CN"/>
        </w:rPr>
        <w:t>1.</w:t>
      </w:r>
      <w:r>
        <w:rPr>
          <w:rFonts w:hint="eastAsia" w:ascii="黑体" w:hAnsi="黑体" w:eastAsia="黑体" w:cs="黑体"/>
          <w:color w:val="auto"/>
          <w:sz w:val="32"/>
          <w:szCs w:val="32"/>
          <w:highlight w:val="none"/>
          <w:lang w:val="en-US" w:eastAsia="zh-CN"/>
        </w:rPr>
        <w:t>合同范围</w:t>
      </w:r>
    </w:p>
    <w:p>
      <w:pPr>
        <w:pStyle w:val="2"/>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通用工器具、生产物资等的配送，具体内容见报价清单，报价清单为佛耳岩码头工程部2021年通用工器具、生产物资采购内容。</w:t>
      </w:r>
    </w:p>
    <w:p>
      <w:pPr>
        <w:spacing w:line="510" w:lineRule="exact"/>
        <w:jc w:val="both"/>
        <w:rPr>
          <w:rFonts w:hint="eastAsia" w:ascii="黑体" w:hAnsi="黑体" w:eastAsia="黑体" w:cs="黑体"/>
          <w:bCs/>
          <w:color w:val="auto"/>
          <w:sz w:val="32"/>
          <w:szCs w:val="32"/>
          <w:highlight w:val="none"/>
          <w:lang w:val="en-US" w:eastAsia="zh-CN"/>
        </w:rPr>
      </w:pPr>
    </w:p>
    <w:p>
      <w:pPr>
        <w:spacing w:line="510" w:lineRule="exact"/>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2.合同服务期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合同服务期为1年，自合同签订之日起算；合同服务期不足1年，但合同据实结算累计金额达10万，则合同自行终止。</w:t>
      </w:r>
    </w:p>
    <w:p>
      <w:pPr>
        <w:spacing w:line="510" w:lineRule="exact"/>
        <w:jc w:val="both"/>
        <w:rPr>
          <w:rFonts w:hint="eastAsia" w:ascii="黑体" w:hAnsi="黑体" w:eastAsia="黑体" w:cs="黑体"/>
          <w:bCs/>
          <w:color w:val="auto"/>
          <w:sz w:val="32"/>
          <w:szCs w:val="32"/>
          <w:highlight w:val="none"/>
          <w:lang w:val="en-US" w:eastAsia="zh-CN"/>
        </w:rPr>
      </w:pPr>
    </w:p>
    <w:p>
      <w:pPr>
        <w:spacing w:line="510" w:lineRule="exact"/>
        <w:jc w:val="both"/>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3.工作要求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（1）通用工器具、生产物资等的配送，具有种类繁多、数量稀少、要求及时、零星配送等特点。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（2）甲方在发出配送清单后，乙方原则上1周内进行配送；特殊情况需求紧急时，报价人应单件配送。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（3）便于日常维护工作的开展，及物资采购的方便实施，本次询价只限于重庆市巴南区境内的单位。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（4）本采购项目为单价报价，以实际配送数量进行据实结算。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（5）在合同服务期内，报价清单物品单价不做变动，报价时请自行考虑服务期内价格波动的影响。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（6）报价清单外，新增的采购内容由双方合理协商定价一致，纳入配送清单一起结算。</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Times New Roman" w:hAnsi="Times New Roman" w:eastAsia="方正仿宋_GBK" w:cs="Times New Roman"/>
          <w:color w:val="auto"/>
          <w:sz w:val="32"/>
          <w:szCs w:val="32"/>
          <w:highlight w:val="none"/>
          <w:lang w:val="zh-CN" w:eastAsia="zh-CN"/>
        </w:rPr>
      </w:pPr>
      <w:r>
        <w:rPr>
          <w:rFonts w:hint="eastAsia" w:ascii="方正仿宋_GBK" w:hAnsi="方正仿宋_GBK" w:eastAsia="方正仿宋_GBK" w:cs="方正仿宋_GBK"/>
          <w:sz w:val="32"/>
          <w:szCs w:val="32"/>
          <w:lang w:val="en-US" w:eastAsia="zh-CN"/>
        </w:rPr>
        <w:t>（7）</w:t>
      </w:r>
      <w:r>
        <w:rPr>
          <w:rFonts w:hint="default" w:ascii="Times New Roman" w:hAnsi="Times New Roman" w:eastAsia="方正仿宋_GBK" w:cs="Times New Roman"/>
          <w:color w:val="auto"/>
          <w:sz w:val="32"/>
          <w:szCs w:val="32"/>
          <w:highlight w:val="none"/>
          <w:lang w:val="zh-CN" w:eastAsia="zh-CN"/>
        </w:rPr>
        <w:t>若</w:t>
      </w:r>
      <w:r>
        <w:rPr>
          <w:rFonts w:hint="eastAsia" w:ascii="Times New Roman" w:hAnsi="Times New Roman"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lang w:val="zh-CN" w:eastAsia="zh-CN"/>
        </w:rPr>
        <w:t>中标后，无正当理由放弃中标</w:t>
      </w:r>
      <w:r>
        <w:rPr>
          <w:rFonts w:hint="eastAsia"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lang w:val="zh-CN" w:eastAsia="zh-CN"/>
        </w:rPr>
        <w:t>不按时签订合同的，</w:t>
      </w:r>
      <w:r>
        <w:rPr>
          <w:rFonts w:hint="eastAsia" w:ascii="Times New Roman" w:hAnsi="Times New Roman" w:eastAsia="方正仿宋_GBK" w:cs="Times New Roman"/>
          <w:color w:val="auto"/>
          <w:sz w:val="32"/>
          <w:szCs w:val="32"/>
          <w:highlight w:val="none"/>
          <w:lang w:val="en-US" w:eastAsia="zh-CN"/>
        </w:rPr>
        <w:t>以及不按合同约定配送货物的，乙方</w:t>
      </w:r>
      <w:r>
        <w:rPr>
          <w:rFonts w:hint="default" w:ascii="Times New Roman" w:hAnsi="Times New Roman" w:eastAsia="方正仿宋_GBK" w:cs="Times New Roman"/>
          <w:color w:val="auto"/>
          <w:sz w:val="32"/>
          <w:szCs w:val="32"/>
          <w:highlight w:val="none"/>
          <w:lang w:val="zh-CN" w:eastAsia="zh-CN"/>
        </w:rPr>
        <w:t>将被列入黑名单</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拒绝参与后期和其他项目</w:t>
      </w:r>
      <w:r>
        <w:rPr>
          <w:rFonts w:hint="default" w:ascii="Times New Roman" w:hAnsi="Times New Roman" w:eastAsia="方正仿宋_GBK" w:cs="Times New Roman"/>
          <w:color w:val="auto"/>
          <w:sz w:val="32"/>
          <w:szCs w:val="32"/>
          <w:highlight w:val="none"/>
          <w:lang w:val="zh-CN" w:eastAsia="zh-CN"/>
        </w:rPr>
        <w:t>。</w:t>
      </w:r>
    </w:p>
    <w:p>
      <w:pPr>
        <w:pStyle w:val="2"/>
        <w:keepNext w:val="0"/>
        <w:keepLines w:val="0"/>
        <w:pageBreakBefore w:val="0"/>
        <w:widowControl w:val="0"/>
        <w:kinsoku/>
        <w:wordWrap/>
        <w:overflowPunct/>
        <w:topLinePunct w:val="0"/>
        <w:autoSpaceDE/>
        <w:autoSpaceDN/>
        <w:bidi w:val="0"/>
        <w:adjustRightInd/>
        <w:snapToGrid/>
        <w:spacing w:line="510" w:lineRule="exact"/>
        <w:ind w:left="0" w:leftChars="0" w:firstLine="0" w:firstLineChars="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8）配送交货地点为重庆市巴南区滨江路佛耳岩码头。</w:t>
      </w:r>
    </w:p>
    <w:p>
      <w:pPr>
        <w:numPr>
          <w:ilvl w:val="0"/>
          <w:numId w:val="0"/>
        </w:num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0"/>
        </w:numPr>
        <w:spacing w:line="510" w:lineRule="exact"/>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4.合同价格与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4.1合同价格与计量</w:t>
      </w:r>
    </w:p>
    <w:p>
      <w:pPr>
        <w:spacing w:line="510" w:lineRule="exact"/>
        <w:ind w:firstLine="640" w:firstLineChars="200"/>
        <w:rPr>
          <w:rFonts w:hint="default"/>
          <w:lang w:val="en-US" w:eastAsia="zh-CN"/>
        </w:rPr>
      </w:pPr>
      <w:r>
        <w:rPr>
          <w:rFonts w:hint="eastAsia" w:ascii="Times New Roman" w:hAnsi="Times New Roman" w:eastAsia="方正仿宋_GBK" w:cs="Times New Roman"/>
          <w:color w:val="auto"/>
          <w:sz w:val="32"/>
          <w:szCs w:val="32"/>
          <w:highlight w:val="none"/>
          <w:lang w:val="en-US" w:eastAsia="zh-CN"/>
        </w:rPr>
        <w:t>价格：本项目为</w:t>
      </w:r>
      <w:r>
        <w:rPr>
          <w:rFonts w:hint="eastAsia" w:ascii="Times New Roman" w:hAnsi="Times New Roman" w:eastAsia="方正仿宋_GBK" w:cs="Times New Roman"/>
          <w:b/>
          <w:bCs/>
          <w:i/>
          <w:iCs/>
          <w:color w:val="auto"/>
          <w:sz w:val="32"/>
          <w:szCs w:val="32"/>
          <w:highlight w:val="none"/>
          <w:lang w:val="en-US" w:eastAsia="zh-CN"/>
        </w:rPr>
        <w:t>固定单价</w:t>
      </w:r>
      <w:r>
        <w:rPr>
          <w:rFonts w:hint="eastAsia" w:ascii="Times New Roman" w:hAnsi="Times New Roman" w:eastAsia="方正仿宋_GBK" w:cs="Times New Roman"/>
          <w:color w:val="auto"/>
          <w:sz w:val="32"/>
          <w:szCs w:val="32"/>
          <w:highlight w:val="none"/>
          <w:lang w:val="en-US" w:eastAsia="zh-CN"/>
        </w:rPr>
        <w:t>合同。乙方所报</w:t>
      </w:r>
      <w:r>
        <w:rPr>
          <w:rFonts w:hint="eastAsia" w:ascii="Times New Roman" w:hAnsi="Times New Roman" w:eastAsia="方正仿宋_GBK" w:cs="Times New Roman"/>
          <w:b/>
          <w:bCs/>
          <w:i/>
          <w:iCs/>
          <w:color w:val="auto"/>
          <w:sz w:val="32"/>
          <w:szCs w:val="32"/>
          <w:highlight w:val="none"/>
          <w:lang w:val="en-US" w:eastAsia="zh-CN"/>
        </w:rPr>
        <w:t>单价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iCs/>
          <w:color w:val="auto"/>
          <w:sz w:val="32"/>
          <w:szCs w:val="32"/>
          <w:highlight w:val="none"/>
          <w:lang w:val="en-US" w:eastAsia="zh-CN"/>
        </w:rPr>
        <w:t>单价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不因国家和地方政策调整、物价变动等因数的影响而调整。报价清单外新增货种，由双方合理协商一致后，作为该货种本合同服务期的结算单价。</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计量：以实际配送，双方签字确认的供货清单为计量依据。</w:t>
      </w:r>
    </w:p>
    <w:p>
      <w:pPr>
        <w:spacing w:line="510" w:lineRule="exac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4.2合同支付</w:t>
      </w:r>
    </w:p>
    <w:p>
      <w:pPr>
        <w:spacing w:line="510" w:lineRule="exact"/>
        <w:ind w:firstLine="640" w:firstLineChars="200"/>
        <w:rPr>
          <w:rFonts w:hint="eastAsia"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甲方</w:t>
      </w:r>
      <w:r>
        <w:rPr>
          <w:rFonts w:hint="default" w:ascii="Times New Roman" w:hAnsi="Times New Roman" w:eastAsia="方正仿宋_GBK" w:cs="Times New Roman"/>
          <w:color w:val="auto"/>
          <w:sz w:val="32"/>
          <w:szCs w:val="32"/>
          <w:highlight w:val="none"/>
          <w:lang w:val="zh-CN" w:eastAsia="zh-CN"/>
        </w:rPr>
        <w:t>采用银行承兑汇票或银行转账方式支付。</w:t>
      </w:r>
      <w:r>
        <w:rPr>
          <w:rFonts w:hint="eastAsia" w:ascii="Times New Roman" w:hAnsi="Times New Roman" w:eastAsia="方正仿宋_GBK" w:cs="Times New Roman"/>
          <w:color w:val="auto"/>
          <w:sz w:val="32"/>
          <w:szCs w:val="32"/>
          <w:highlight w:val="none"/>
          <w:lang w:val="en-US" w:eastAsia="zh-CN"/>
        </w:rPr>
        <w:t>甲方每季度</w:t>
      </w:r>
      <w:r>
        <w:rPr>
          <w:rFonts w:hint="eastAsia" w:ascii="Times New Roman" w:hAnsi="Times New Roman" w:eastAsia="方正仿宋_GBK" w:cs="Times New Roman"/>
          <w:color w:val="auto"/>
          <w:sz w:val="32"/>
          <w:szCs w:val="32"/>
          <w:highlight w:val="none"/>
          <w:lang w:val="zh-CN" w:eastAsia="zh-CN"/>
        </w:rPr>
        <w:t>按</w:t>
      </w:r>
      <w:r>
        <w:rPr>
          <w:rFonts w:hint="eastAsia" w:ascii="Times New Roman" w:hAnsi="Times New Roman" w:eastAsia="方正仿宋_GBK" w:cs="Times New Roman"/>
          <w:color w:val="auto"/>
          <w:sz w:val="32"/>
          <w:szCs w:val="32"/>
          <w:highlight w:val="none"/>
          <w:lang w:val="en-US" w:eastAsia="zh-CN"/>
        </w:rPr>
        <w:t>实际配送的数量和报价单价计算出的合同价款向乙方</w:t>
      </w:r>
      <w:r>
        <w:rPr>
          <w:rFonts w:hint="eastAsia" w:ascii="Times New Roman" w:hAnsi="Times New Roman" w:eastAsia="方正仿宋_GBK" w:cs="Times New Roman"/>
          <w:color w:val="auto"/>
          <w:sz w:val="32"/>
          <w:szCs w:val="32"/>
          <w:highlight w:val="none"/>
          <w:lang w:val="zh-CN" w:eastAsia="zh-CN"/>
        </w:rPr>
        <w:t>支</w:t>
      </w:r>
      <w:r>
        <w:rPr>
          <w:rFonts w:hint="eastAsia" w:ascii="Times New Roman" w:hAnsi="Times New Roman" w:eastAsia="方正仿宋_GBK" w:cs="Times New Roman"/>
          <w:color w:val="auto"/>
          <w:sz w:val="32"/>
          <w:szCs w:val="32"/>
          <w:highlight w:val="none"/>
          <w:lang w:val="en-US" w:eastAsia="zh-CN"/>
        </w:rPr>
        <w:t>付</w:t>
      </w:r>
      <w:r>
        <w:rPr>
          <w:rFonts w:hint="eastAsia" w:ascii="Times New Roman" w:hAnsi="Times New Roman" w:eastAsia="方正仿宋_GBK" w:cs="Times New Roman"/>
          <w:color w:val="auto"/>
          <w:sz w:val="32"/>
          <w:szCs w:val="32"/>
          <w:highlight w:val="none"/>
          <w:lang w:val="zh-CN" w:eastAsia="zh-CN"/>
        </w:rPr>
        <w:t>合同价款。</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乙方</w:t>
      </w:r>
      <w:r>
        <w:rPr>
          <w:rFonts w:hint="default" w:ascii="Times New Roman" w:hAnsi="Times New Roman" w:eastAsia="方正仿宋_GBK" w:cs="Times New Roman"/>
          <w:color w:val="auto"/>
          <w:sz w:val="32"/>
          <w:szCs w:val="32"/>
          <w:highlight w:val="none"/>
          <w:lang w:val="zh-CN" w:eastAsia="zh-CN"/>
        </w:rPr>
        <w:t>申请支付时，应提交</w:t>
      </w:r>
      <w:r>
        <w:rPr>
          <w:rFonts w:hint="eastAsia" w:ascii="Times New Roman" w:hAnsi="Times New Roman" w:eastAsia="方正仿宋_GBK" w:cs="Times New Roman"/>
          <w:color w:val="auto"/>
          <w:sz w:val="32"/>
          <w:szCs w:val="32"/>
          <w:highlight w:val="none"/>
          <w:lang w:val="en-US" w:eastAsia="zh-CN"/>
        </w:rPr>
        <w:t>合同</w:t>
      </w:r>
      <w:r>
        <w:rPr>
          <w:rFonts w:hint="default" w:ascii="Times New Roman" w:hAnsi="Times New Roman" w:eastAsia="方正仿宋_GBK" w:cs="Times New Roman"/>
          <w:color w:val="auto"/>
          <w:sz w:val="32"/>
          <w:szCs w:val="32"/>
          <w:highlight w:val="none"/>
          <w:lang w:val="zh-CN" w:eastAsia="zh-CN"/>
        </w:rPr>
        <w:t>支付</w:t>
      </w:r>
      <w:r>
        <w:rPr>
          <w:rFonts w:hint="eastAsia" w:ascii="Times New Roman" w:hAnsi="Times New Roman" w:eastAsia="方正仿宋_GBK" w:cs="Times New Roman"/>
          <w:color w:val="auto"/>
          <w:sz w:val="32"/>
          <w:szCs w:val="32"/>
          <w:highlight w:val="none"/>
          <w:lang w:val="en-US" w:eastAsia="zh-CN"/>
        </w:rPr>
        <w:t>审核</w:t>
      </w:r>
      <w:r>
        <w:rPr>
          <w:rFonts w:hint="default" w:ascii="Times New Roman" w:hAnsi="Times New Roman" w:eastAsia="方正仿宋_GBK" w:cs="Times New Roman"/>
          <w:color w:val="auto"/>
          <w:sz w:val="32"/>
          <w:szCs w:val="32"/>
          <w:highlight w:val="none"/>
          <w:lang w:val="zh-CN" w:eastAsia="zh-CN"/>
        </w:rPr>
        <w:t>表、</w:t>
      </w:r>
      <w:r>
        <w:rPr>
          <w:rFonts w:hint="eastAsia" w:ascii="Times New Roman" w:hAnsi="Times New Roman" w:eastAsia="方正仿宋_GBK" w:cs="Times New Roman"/>
          <w:color w:val="auto"/>
          <w:sz w:val="32"/>
          <w:szCs w:val="32"/>
          <w:highlight w:val="none"/>
          <w:lang w:val="en-US" w:eastAsia="zh-CN"/>
        </w:rPr>
        <w:t>结算供货清单</w:t>
      </w:r>
      <w:r>
        <w:rPr>
          <w:rFonts w:hint="default" w:ascii="Times New Roman" w:hAnsi="Times New Roman" w:eastAsia="方正仿宋_GBK" w:cs="Times New Roman"/>
          <w:color w:val="auto"/>
          <w:sz w:val="32"/>
          <w:szCs w:val="32"/>
          <w:highlight w:val="none"/>
          <w:lang w:val="zh-CN" w:eastAsia="zh-CN"/>
        </w:rPr>
        <w:t>及符合国家税法规定的相应的增值税专用发票</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否则甲方拒绝支付</w:t>
      </w:r>
      <w:r>
        <w:rPr>
          <w:rFonts w:hint="default"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甲方应在乙方提出支付申请之后一个月内进行合同价款支付。</w:t>
      </w:r>
    </w:p>
    <w:p>
      <w:pPr>
        <w:pStyle w:val="2"/>
        <w:ind w:left="0" w:leftChars="0" w:firstLine="0" w:firstLineChars="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4.3乙方收款账户</w:t>
      </w:r>
    </w:p>
    <w:p>
      <w:pPr>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户名：</w:t>
      </w:r>
    </w:p>
    <w:p>
      <w:pPr>
        <w:ind w:firstLine="640" w:firstLineChars="200"/>
        <w:rPr>
          <w:rFonts w:hint="eastAsia"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开户行：</w:t>
      </w:r>
    </w:p>
    <w:p>
      <w:pPr>
        <w:ind w:firstLine="640" w:firstLineChars="200"/>
        <w:rPr>
          <w:rFonts w:hint="eastAsia" w:ascii="方正仿宋_GBK" w:hAnsi="方正仿宋_GBK" w:eastAsia="方正仿宋_GBK" w:cs="方正仿宋_GBK"/>
          <w:kern w:val="0"/>
          <w:sz w:val="32"/>
          <w:szCs w:val="32"/>
          <w:highlight w:val="none"/>
          <w:lang w:bidi="ar"/>
        </w:rPr>
      </w:pPr>
      <w:r>
        <w:rPr>
          <w:rFonts w:hint="eastAsia" w:ascii="方正仿宋_GBK" w:hAnsi="方正仿宋_GBK" w:eastAsia="方正仿宋_GBK" w:cs="方正仿宋_GBK"/>
          <w:kern w:val="0"/>
          <w:sz w:val="32"/>
          <w:szCs w:val="32"/>
          <w:highlight w:val="none"/>
          <w:lang w:bidi="ar"/>
        </w:rPr>
        <w:t>银行账号：</w:t>
      </w:r>
    </w:p>
    <w:p>
      <w:pPr>
        <w:spacing w:line="510" w:lineRule="exact"/>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银行行号：</w:t>
      </w:r>
    </w:p>
    <w:p>
      <w:pPr>
        <w:pStyle w:val="2"/>
        <w:rPr>
          <w:rFonts w:hint="default"/>
          <w:lang w:val="en-US" w:eastAsia="zh-CN"/>
        </w:rPr>
      </w:pPr>
    </w:p>
    <w:p>
      <w:pPr>
        <w:spacing w:line="510" w:lineRule="exact"/>
        <w:rPr>
          <w:rFonts w:hint="eastAsia" w:ascii="黑体" w:hAnsi="黑体" w:eastAsia="黑体" w:cs="黑体"/>
          <w:color w:val="auto"/>
          <w:sz w:val="32"/>
          <w:szCs w:val="32"/>
          <w:highlight w:val="none"/>
          <w:lang w:val="zh-CN" w:eastAsia="zh-CN"/>
        </w:rPr>
      </w:pPr>
      <w:r>
        <w:rPr>
          <w:rFonts w:hint="eastAsia" w:ascii="黑体" w:hAnsi="黑体" w:eastAsia="黑体" w:cs="黑体"/>
          <w:color w:val="auto"/>
          <w:sz w:val="32"/>
          <w:szCs w:val="32"/>
          <w:highlight w:val="none"/>
          <w:lang w:val="en-US" w:eastAsia="zh-CN"/>
        </w:rPr>
        <w:t>5.验收与缺陷责任（质保期服务）</w:t>
      </w:r>
    </w:p>
    <w:p>
      <w:pPr>
        <w:spacing w:line="510" w:lineRule="exact"/>
        <w:rPr>
          <w:rFonts w:hint="default" w:ascii="Times New Roman" w:hAnsi="Times New Roman" w:eastAsia="方正仿宋_GBK" w:cs="Times New Roman"/>
          <w:color w:val="auto"/>
          <w:sz w:val="32"/>
          <w:szCs w:val="32"/>
          <w:highlight w:val="none"/>
          <w:lang w:val="en-US" w:eastAsia="zh-CN"/>
        </w:rPr>
      </w:pPr>
      <w:bookmarkStart w:id="11" w:name="_Toc138143945"/>
      <w:bookmarkStart w:id="12" w:name="_Toc140303421"/>
      <w:bookmarkStart w:id="13" w:name="_Toc149722390"/>
      <w:bookmarkStart w:id="14" w:name="_Toc138217242"/>
      <w:bookmarkStart w:id="15" w:name="_Toc138218378"/>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CN" w:eastAsia="zh-CN"/>
        </w:rPr>
        <w:t xml:space="preserve">.1 </w:t>
      </w:r>
      <w:bookmarkEnd w:id="11"/>
      <w:bookmarkEnd w:id="12"/>
      <w:bookmarkEnd w:id="13"/>
      <w:bookmarkEnd w:id="14"/>
      <w:bookmarkEnd w:id="15"/>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在码头现场验收确认。</w:t>
      </w:r>
    </w:p>
    <w:p>
      <w:pPr>
        <w:spacing w:line="510" w:lineRule="exact"/>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CN" w:eastAsia="zh-CN"/>
        </w:rPr>
        <w:t xml:space="preserve">.2 </w:t>
      </w:r>
      <w:r>
        <w:rPr>
          <w:rFonts w:hint="eastAsia" w:ascii="Times New Roman" w:hAnsi="Times New Roman" w:eastAsia="方正仿宋_GBK" w:cs="Times New Roman"/>
          <w:color w:val="auto"/>
          <w:sz w:val="32"/>
          <w:szCs w:val="32"/>
          <w:highlight w:val="none"/>
          <w:lang w:val="en-US" w:eastAsia="zh-CN"/>
        </w:rPr>
        <w:t>缺陷责任期（质量保证期）</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备品备件质保期为3个月，其他物资现场验收确认。</w:t>
      </w:r>
    </w:p>
    <w:p>
      <w:pPr>
        <w:spacing w:line="510" w:lineRule="exact"/>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5.3其他：乙方</w:t>
      </w:r>
      <w:r>
        <w:rPr>
          <w:rFonts w:hint="default" w:ascii="Times New Roman" w:hAnsi="Times New Roman" w:eastAsia="方正仿宋_GBK" w:cs="Times New Roman"/>
          <w:color w:val="auto"/>
          <w:sz w:val="32"/>
          <w:szCs w:val="32"/>
          <w:highlight w:val="none"/>
          <w:lang w:val="zh-CN" w:eastAsia="zh-CN"/>
        </w:rPr>
        <w:t>承诺书有另行承诺的，按其承诺期限执行。</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spacing w:line="51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6.违约责任</w:t>
      </w:r>
    </w:p>
    <w:p>
      <w:pPr>
        <w:spacing w:line="510" w:lineRule="exact"/>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6.1乙方应按合同约定及时进行物资配送，如采购物资需外购、定制等，提前向甲方告知，无故超期1周配送的，每次按结算季度金额的2‰支付违约责任。</w:t>
      </w:r>
    </w:p>
    <w:p>
      <w:pPr>
        <w:pStyle w:val="2"/>
        <w:ind w:left="0" w:leftChars="0" w:firstLine="0" w:firstLineChars="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6.2乙方配送的物资因质量问题造成质保期内损坏的，应无偿更换。</w:t>
      </w:r>
    </w:p>
    <w:p>
      <w:pPr>
        <w:pStyle w:val="2"/>
        <w:ind w:left="0" w:leftChars="0" w:firstLine="0" w:firstLineChars="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6.3甲方</w:t>
      </w:r>
      <w:r>
        <w:rPr>
          <w:rFonts w:hint="default" w:ascii="方正仿宋_GBK" w:hAnsi="方正仿宋_GBK" w:eastAsia="方正仿宋_GBK" w:cs="方正仿宋_GBK"/>
          <w:color w:val="auto"/>
          <w:sz w:val="32"/>
          <w:szCs w:val="32"/>
          <w:highlight w:val="none"/>
          <w:lang w:val="en-US" w:eastAsia="zh-CN"/>
        </w:rPr>
        <w:t>应及时接收并验收卖方齐全的产品，不得无故拖延、责难</w:t>
      </w:r>
      <w:r>
        <w:rPr>
          <w:rFonts w:hint="eastAsia" w:ascii="方正仿宋_GBK" w:hAnsi="方正仿宋_GBK" w:eastAsia="方正仿宋_GBK" w:cs="方正仿宋_GBK"/>
          <w:color w:val="auto"/>
          <w:sz w:val="32"/>
          <w:szCs w:val="32"/>
          <w:highlight w:val="none"/>
          <w:lang w:val="en-US" w:eastAsia="zh-CN"/>
        </w:rPr>
        <w:t>。</w:t>
      </w:r>
    </w:p>
    <w:p>
      <w:pPr>
        <w:pStyle w:val="2"/>
        <w:ind w:left="0" w:leftChars="0" w:firstLine="0" w:firstLineChars="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6.4甲方应及时按合同约定支付合同价款，如甲方未能如期足额支付款项的，乙方有权拒绝继续供货或依法主张权利。如因资金预报计划的影响可能延期至第二个月支付，乙方要谅解，甲方不算违约。</w:t>
      </w:r>
    </w:p>
    <w:p>
      <w:pPr>
        <w:spacing w:line="510" w:lineRule="exact"/>
        <w:rPr>
          <w:rFonts w:hint="eastAsia" w:ascii="Times New Roman" w:hAnsi="Times New Roman" w:eastAsia="黑体" w:cs="Times New Roman"/>
          <w:color w:val="auto"/>
          <w:sz w:val="32"/>
          <w:szCs w:val="32"/>
          <w:highlight w:val="none"/>
          <w:lang w:val="en-US" w:eastAsia="zh-CN"/>
        </w:rPr>
      </w:pPr>
    </w:p>
    <w:p>
      <w:pPr>
        <w:spacing w:line="510" w:lineRule="exact"/>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7.争议的解决</w:t>
      </w:r>
    </w:p>
    <w:p>
      <w:pPr>
        <w:spacing w:line="51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本合同在履行过程中发生的争议，由当事人协商解决；协商不成的，任何一方有权依法向甲方所在地人民法院起诉。</w:t>
      </w:r>
    </w:p>
    <w:p>
      <w:pPr>
        <w:numPr>
          <w:ilvl w:val="0"/>
          <w:numId w:val="0"/>
        </w:numPr>
        <w:spacing w:line="510" w:lineRule="exact"/>
        <w:rPr>
          <w:rFonts w:hint="eastAsia" w:ascii="Times New Roman" w:hAnsi="Times New Roman" w:eastAsia="黑体" w:cs="Times New Roman"/>
          <w:color w:val="auto"/>
          <w:sz w:val="32"/>
          <w:szCs w:val="32"/>
          <w:highlight w:val="none"/>
          <w:lang w:val="en-US" w:eastAsia="zh-CN"/>
        </w:rPr>
      </w:pPr>
    </w:p>
    <w:p>
      <w:pPr>
        <w:numPr>
          <w:ilvl w:val="0"/>
          <w:numId w:val="0"/>
        </w:numPr>
        <w:spacing w:line="510" w:lineRule="exact"/>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8.</w:t>
      </w:r>
      <w:r>
        <w:rPr>
          <w:rFonts w:hint="eastAsia" w:ascii="黑体" w:hAnsi="黑体" w:eastAsia="黑体" w:cs="黑体"/>
          <w:b w:val="0"/>
          <w:bCs/>
          <w:color w:val="auto"/>
          <w:sz w:val="32"/>
          <w:szCs w:val="32"/>
          <w:highlight w:val="none"/>
          <w:lang w:val="en-US" w:eastAsia="zh-CN"/>
        </w:rPr>
        <w:t>报价清单</w:t>
      </w:r>
    </w:p>
    <w:tbl>
      <w:tblPr>
        <w:tblStyle w:val="9"/>
        <w:tblW w:w="89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2325"/>
        <w:gridCol w:w="4425"/>
        <w:gridCol w:w="780"/>
        <w:gridCol w:w="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422Ø3.2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422Ø4.0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506φ4.0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低压电工胶布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PVC阻燃</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高压电工胶带</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螺栓松动剂</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406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O形橡胶圈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Style w:val="19"/>
                <w:rFonts w:eastAsia="宋体"/>
                <w:lang w:val="en-US" w:eastAsia="zh-CN" w:bidi="ar"/>
              </w:rPr>
              <w:t>Ø</w:t>
            </w:r>
            <w:r>
              <w:rPr>
                <w:rStyle w:val="20"/>
                <w:rFonts w:ascii="宋体" w:hAnsi="宋体" w:eastAsia="宋体" w:cs="宋体"/>
                <w:sz w:val="24"/>
                <w:szCs w:val="24"/>
                <w:lang w:val="en-US" w:eastAsia="zh-CN" w:bidi="ar"/>
              </w:rPr>
              <w:t>外</w:t>
            </w:r>
            <w:r>
              <w:rPr>
                <w:rStyle w:val="19"/>
                <w:rFonts w:eastAsia="宋体"/>
                <w:lang w:val="en-US" w:eastAsia="zh-CN" w:bidi="ar"/>
              </w:rPr>
              <w:t>10*2.6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O形橡胶圈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Style w:val="19"/>
                <w:rFonts w:eastAsia="宋体"/>
                <w:lang w:val="en-US" w:eastAsia="zh-CN" w:bidi="ar"/>
              </w:rPr>
              <w:t>Ø</w:t>
            </w:r>
            <w:r>
              <w:rPr>
                <w:rStyle w:val="20"/>
                <w:rFonts w:ascii="宋体" w:hAnsi="宋体" w:eastAsia="宋体" w:cs="宋体"/>
                <w:sz w:val="24"/>
                <w:szCs w:val="24"/>
                <w:lang w:val="en-US" w:eastAsia="zh-CN" w:bidi="ar"/>
              </w:rPr>
              <w:t>外</w:t>
            </w:r>
            <w:r>
              <w:rPr>
                <w:rStyle w:val="19"/>
                <w:rFonts w:eastAsia="宋体"/>
                <w:lang w:val="en-US" w:eastAsia="zh-CN" w:bidi="ar"/>
              </w:rPr>
              <w:t>12*2.6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O形橡胶圈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Style w:val="19"/>
                <w:rFonts w:eastAsia="宋体"/>
                <w:lang w:val="en-US" w:eastAsia="zh-CN" w:bidi="ar"/>
              </w:rPr>
              <w:t>Ø</w:t>
            </w:r>
            <w:r>
              <w:rPr>
                <w:rStyle w:val="20"/>
                <w:rFonts w:ascii="宋体" w:hAnsi="宋体" w:eastAsia="宋体" w:cs="宋体"/>
                <w:sz w:val="24"/>
                <w:szCs w:val="24"/>
                <w:lang w:val="en-US" w:eastAsia="zh-CN" w:bidi="ar"/>
              </w:rPr>
              <w:t>外</w:t>
            </w:r>
            <w:r>
              <w:rPr>
                <w:rStyle w:val="19"/>
                <w:rFonts w:eastAsia="宋体"/>
                <w:lang w:val="en-US" w:eastAsia="zh-CN" w:bidi="ar"/>
              </w:rPr>
              <w:t>22*2.6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Yx形密封圈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D140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Yx形密封圈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d55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O形密封圈</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φ180*3</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 E27</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T4 Ø12.5L1150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T8-16W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T8-LD03-26W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日光灯管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指示灯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AC380V</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LED射灯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LED射灯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1000W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高压钠灯</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NG1000亚明</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FJ-ZFZD</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XH-ZFZD-E3W-02F</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消防应急照明灯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JN-ZFZD-EWB3</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钠灯陶瓷灯头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E40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高压钠灯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NG70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普通白炽灯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220V300W E40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电子触发器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CD-2A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触发器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CD-3a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金属卤化物灯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MH70-400W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金属卤化物灯</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JLZ400KU·U4K·PS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镇流器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GM400Z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镇流器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NG1000ZNTJ亚明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电容</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CP25CU28 亚明</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JLC30㎌±3% 540Vac  750㏀/2W</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M8</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M10</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M12</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M10*65（配平垫，弹垫、螺母）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M12*65（配平垫，弹垫、螺母）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 M20*50（配平垫，弹垫、螺母）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 M22*140（配平垫，弹垫、螺母）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Style w:val="21"/>
                <w:lang w:val="en-US" w:eastAsia="zh-CN" w:bidi="ar"/>
              </w:rPr>
              <w:t>φ8*50</w:t>
            </w:r>
            <w:r>
              <w:rPr>
                <w:rStyle w:val="22"/>
                <w:lang w:val="en-US" w:eastAsia="zh-CN" w:bidi="ar"/>
              </w:rPr>
              <w:t>（配平垫，弹垫、螺母）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Style w:val="21"/>
                <w:lang w:val="en-US" w:eastAsia="zh-CN" w:bidi="ar"/>
              </w:rPr>
              <w:t>φ10*50</w:t>
            </w:r>
            <w:r>
              <w:rPr>
                <w:rStyle w:val="22"/>
                <w:lang w:val="en-US" w:eastAsia="zh-CN" w:bidi="ar"/>
              </w:rPr>
              <w:t>（配平垫，弹垫、螺母）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Style w:val="21"/>
                <w:lang w:val="en-US" w:eastAsia="zh-CN" w:bidi="ar"/>
              </w:rPr>
              <w:t>φ12*50</w:t>
            </w:r>
            <w:r>
              <w:rPr>
                <w:rStyle w:val="22"/>
                <w:lang w:val="en-US" w:eastAsia="zh-CN" w:bidi="ar"/>
              </w:rPr>
              <w:t>（配平垫，弹垫、螺母）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Style w:val="21"/>
                <w:lang w:val="en-US" w:eastAsia="zh-CN" w:bidi="ar"/>
              </w:rPr>
              <w:t>φ14*50</w:t>
            </w:r>
            <w:r>
              <w:rPr>
                <w:rStyle w:val="22"/>
                <w:lang w:val="en-US" w:eastAsia="zh-CN" w:bidi="ar"/>
              </w:rPr>
              <w:t>（配平垫，弹垫、螺母）</w:t>
            </w:r>
          </w:p>
        </w:tc>
        <w:tc>
          <w:tcPr>
            <w:tcW w:w="780" w:type="dxa"/>
            <w:tcBorders>
              <w:top w:val="single" w:color="000000" w:sz="4" w:space="0"/>
              <w:left w:val="single" w:color="000000"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细牙螺栓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φ12*40（配平垫，弹垫、螺母）</w:t>
            </w:r>
          </w:p>
        </w:tc>
        <w:tc>
          <w:tcPr>
            <w:tcW w:w="780" w:type="dxa"/>
            <w:tcBorders>
              <w:top w:val="single" w:color="auto"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auto"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细牙螺栓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φ16*40（配平垫，弹垫、螺母）</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喷漆</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235g</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φ185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φ150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φ70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φ90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铝电缆对接管</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3*240+1*120</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中间热缩套</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3*240+1*120低压</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3*240+1*120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铜电缆对接管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3*185+1*95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铜线鼻子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3*185+1*70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4分</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淘菜盆水嘴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单冷</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AB胶</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KSD-603</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手动黄油枪</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400CC</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黄蜡管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φ185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黄蜡管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φ150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黄蜡管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φ120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黄蜡管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φ90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直嘴轴用挡圈钳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湾嘴轴用挡圈钳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直嘴孔用挡圈钳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湾嘴孔用挡圈钳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手砂轮千叶片</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Ø10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麻丝</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白玻璃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焊工面罩用</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黑玻璃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焊工面罩用</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角尺</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割嘴（高能气）</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100型1号</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清洁棉布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棉，小块</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钢锯片</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细齿</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铁砂布</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100目</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铝塑管接头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铝塑管接头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铝塑管接头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水龙头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65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加长套筒</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φ32*120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加长套筒</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φ34*120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加长套筒</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φ36*120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15mm重庆牌</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20mm重庆牌</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40mm重庆牌</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100mm重庆牌</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法兰盘</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铜球阀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铜球阀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闸阀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橡胶软接头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Style w:val="23"/>
                <w:lang w:val="en-US" w:eastAsia="zh-CN" w:bidi="ar"/>
              </w:rPr>
              <w:t>3</w:t>
            </w:r>
            <w:r>
              <w:rPr>
                <w:rStyle w:val="24"/>
                <w:lang w:val="en-US" w:eastAsia="zh-CN" w:bidi="ar"/>
              </w:rPr>
              <w:t>米</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绳卡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Φ8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镀锌钢丝绳（带胶皮）</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Φ8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铁丝</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型材切割片</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Ø400*3.2*32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淘菜盆单水嘴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4分</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L75mm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L110mm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网络水晶头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6类千兆</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HYV2*0.5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光纤跳线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SC-FC单模单纤电信级1m</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HK-G100-20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百兆光纤收发器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单模单纤收发器HTB-1100S-AB光电转换器</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DS—3D01T—A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型号：050040-2A1  AC220/DC5V-0.4A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型号DSL050100A  输出：5V2A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电源适配器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型号EL-5100   输出5V1A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无线网桥</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睿易RG-EST300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东莞小耳朵室外防水电源STD-K5L-J 12V2A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大华摄像头</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型号DH-IPC-HFW1235M-11</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POE电源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型号:G0491C-240-060 输入220V 输出：24V 0.6A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电镐錾子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彩钢瓦</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0.9*2</w:t>
            </w:r>
            <w:r>
              <w:rPr>
                <w:rStyle w:val="25"/>
                <w:lang w:val="en-US" w:eastAsia="zh-CN" w:bidi="ar"/>
              </w:rPr>
              <w:t>米</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吸油毡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PP-1.2*2.4</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电机风扇叶</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Style w:val="25"/>
                <w:lang w:val="en-US" w:eastAsia="zh-CN" w:bidi="ar"/>
              </w:rPr>
              <w:t>轴孔</w:t>
            </w:r>
            <w:r>
              <w:rPr>
                <w:rStyle w:val="26"/>
                <w:lang w:val="en-US" w:eastAsia="zh-CN" w:bidi="ar"/>
              </w:rPr>
              <w:t xml:space="preserve">φ48  </w:t>
            </w:r>
            <w:r>
              <w:rPr>
                <w:rStyle w:val="25"/>
                <w:lang w:val="en-US" w:eastAsia="zh-CN" w:bidi="ar"/>
              </w:rPr>
              <w:t>键槽</w:t>
            </w:r>
            <w:r>
              <w:rPr>
                <w:rStyle w:val="26"/>
                <w:lang w:val="en-US" w:eastAsia="zh-CN" w:bidi="ar"/>
              </w:rPr>
              <w:t>12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卡簧</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轴用、φ48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端子排导轨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手电钻</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GBM350RE</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行车控制器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9位，带急停</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气体电磁阀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4V210-08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浮球开关</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EM15-2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压敏电阻</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14D471K</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陶瓷保险管</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RL98RL8B 2A D00380V50KA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陶瓷保险管φ8*30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陶瓷保险管φ8*30</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橡套铜芯软电缆</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10*1.5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电流互感器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电流互感器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600/5A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电流互感器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800/5A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欧姆龙限位开关</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WLCA12-2N长柄</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液压千斤顶</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20吨</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制动液</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DOT4</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三相电子式电能表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DTS634互感式 1.5-6A</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塑料外壳式断路器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CDM10-100/3300</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带漏保空开</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 DZ47 C20</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带漏保空开</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 DZ47LE  C32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带漏保空开</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 DZ47LE C63</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CJX2    0910  380V    施耐德</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AC380  CJX2 6511  德力西电气</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AC380  CJX2 2510  德力西电气</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交流接触器</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lang w:val="en-US" w:eastAsia="zh-CN" w:bidi="ar"/>
              </w:rPr>
              <w:t>AC380   CJX2 8011   德力西电气</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辅助触点</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LA1   DN22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全系列开关电源</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ATC138-27R605</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6306</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442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6206</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442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6232</w:t>
            </w:r>
          </w:p>
        </w:tc>
        <w:tc>
          <w:tcPr>
            <w:tcW w:w="780" w:type="dxa"/>
            <w:tcBorders>
              <w:top w:val="single" w:color="000000" w:sz="4" w:space="0"/>
              <w:left w:val="single" w:color="000000" w:sz="4" w:space="0"/>
              <w:bottom w:val="single" w:color="000000" w:sz="4" w:space="0"/>
              <w:right w:val="single" w:color="auto"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4425"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6228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6908</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单向轴承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CSK30  30*62*16</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梅花弹性体</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GR24</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骨架油封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KSK  TC  32*45*7</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骨架油封</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ahoma" w:hAnsi="Tahoma" w:eastAsia="Tahoma" w:cs="Tahoma"/>
                <w:i w:val="0"/>
                <w:iCs w:val="0"/>
                <w:color w:val="000000"/>
                <w:sz w:val="20"/>
                <w:szCs w:val="20"/>
                <w:u w:val="none"/>
              </w:rPr>
            </w:pPr>
            <w:r>
              <w:rPr>
                <w:rFonts w:hint="default" w:ascii="Tahoma" w:hAnsi="Tahoma" w:eastAsia="Tahoma" w:cs="Tahoma"/>
                <w:i w:val="0"/>
                <w:iCs w:val="0"/>
                <w:color w:val="000000"/>
                <w:kern w:val="0"/>
                <w:sz w:val="20"/>
                <w:szCs w:val="20"/>
                <w:u w:val="none"/>
                <w:lang w:val="en-US" w:eastAsia="zh-CN" w:bidi="ar"/>
              </w:rPr>
              <w:t>85*140*12</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鱼尾板</w:t>
            </w:r>
          </w:p>
        </w:tc>
        <w:tc>
          <w:tcPr>
            <w:tcW w:w="4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QU80轨道，配螺栓</w:t>
            </w:r>
          </w:p>
        </w:tc>
        <w:tc>
          <w:tcPr>
            <w:tcW w:w="7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83"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2"/>
        <w:ind w:left="0" w:leftChars="0" w:firstLine="0" w:firstLine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1"/>
        </w:numPr>
        <w:ind w:left="0" w:leftChars="0" w:firstLine="0" w:firstLineChars="0"/>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其他</w:t>
      </w:r>
    </w:p>
    <w:p>
      <w:pPr>
        <w:rPr>
          <w:rFonts w:ascii="方正仿宋_GBK" w:hAnsi="宋体" w:eastAsia="方正仿宋_GBK" w:cs="宋体"/>
          <w:sz w:val="28"/>
          <w:szCs w:val="28"/>
        </w:rPr>
      </w:pPr>
      <w:r>
        <w:rPr>
          <w:rFonts w:hint="eastAsia" w:ascii="方正仿宋_GBK" w:eastAsia="方正仿宋_GBK" w:cs="宋体"/>
          <w:sz w:val="28"/>
          <w:szCs w:val="28"/>
          <w:lang w:val="en-US" w:eastAsia="zh-CN"/>
        </w:rPr>
        <w:t>9.1</w:t>
      </w:r>
      <w:r>
        <w:rPr>
          <w:rFonts w:hint="eastAsia" w:ascii="方正仿宋_GBK" w:hAnsi="宋体" w:eastAsia="方正仿宋_GBK" w:cs="宋体"/>
          <w:sz w:val="28"/>
          <w:szCs w:val="28"/>
        </w:rPr>
        <w:t>本合同未尽事项，可由双方另行补充协议，该协议与原合同具有同等效力，二者不一致的，以补充协议为准。</w:t>
      </w:r>
    </w:p>
    <w:p>
      <w:pPr>
        <w:rPr>
          <w:rFonts w:ascii="方正仿宋_GBK" w:hAnsi="宋体" w:eastAsia="方正仿宋_GBK" w:cs="宋体"/>
          <w:sz w:val="28"/>
          <w:szCs w:val="28"/>
        </w:rPr>
      </w:pPr>
      <w:r>
        <w:rPr>
          <w:rFonts w:hint="eastAsia" w:ascii="方正仿宋_GBK" w:eastAsia="方正仿宋_GBK" w:cs="宋体"/>
          <w:sz w:val="28"/>
          <w:szCs w:val="28"/>
          <w:lang w:val="en-US" w:eastAsia="zh-CN"/>
        </w:rPr>
        <w:t>9.2</w:t>
      </w:r>
      <w:r>
        <w:rPr>
          <w:rFonts w:hint="eastAsia" w:ascii="方正仿宋_GBK" w:hAnsi="宋体" w:eastAsia="方正仿宋_GBK" w:cs="宋体"/>
          <w:sz w:val="28"/>
          <w:szCs w:val="28"/>
        </w:rPr>
        <w:t>本合同自签字并盖章之日起生效。</w:t>
      </w:r>
    </w:p>
    <w:p>
      <w:pPr>
        <w:rPr>
          <w:rFonts w:ascii="方正仿宋_GBK" w:hAnsi="宋体" w:eastAsia="方正仿宋_GBK" w:cs="宋体"/>
          <w:sz w:val="28"/>
          <w:szCs w:val="28"/>
        </w:rPr>
      </w:pPr>
      <w:r>
        <w:rPr>
          <w:rFonts w:hint="eastAsia" w:ascii="方正仿宋_GBK" w:eastAsia="方正仿宋_GBK" w:cs="宋体"/>
          <w:sz w:val="28"/>
          <w:szCs w:val="28"/>
          <w:lang w:val="en-US" w:eastAsia="zh-CN"/>
        </w:rPr>
        <w:t>9.3</w:t>
      </w:r>
      <w:r>
        <w:rPr>
          <w:rFonts w:hint="eastAsia" w:ascii="方正仿宋_GBK" w:hAnsi="宋体" w:eastAsia="方正仿宋_GBK" w:cs="宋体"/>
          <w:sz w:val="28"/>
          <w:szCs w:val="28"/>
        </w:rPr>
        <w:t>本合同正本一式</w:t>
      </w:r>
      <w:r>
        <w:rPr>
          <w:rFonts w:hint="eastAsia" w:ascii="方正仿宋_GBK" w:hAnsi="宋体" w:eastAsia="方正仿宋_GBK" w:cs="宋体"/>
          <w:sz w:val="28"/>
          <w:szCs w:val="28"/>
          <w:u w:val="single"/>
        </w:rPr>
        <w:t xml:space="preserve"> </w:t>
      </w:r>
      <w:r>
        <w:rPr>
          <w:rFonts w:ascii="方正仿宋_GBK" w:hAnsi="宋体" w:eastAsia="方正仿宋_GBK" w:cs="宋体"/>
          <w:sz w:val="28"/>
          <w:szCs w:val="28"/>
          <w:u w:val="single"/>
        </w:rPr>
        <w:t xml:space="preserve">  </w:t>
      </w:r>
      <w:r>
        <w:rPr>
          <w:rFonts w:hint="eastAsia" w:ascii="方正仿宋_GBK" w:hAnsi="宋体" w:eastAsia="方正仿宋_GBK" w:cs="宋体"/>
          <w:sz w:val="28"/>
          <w:szCs w:val="28"/>
        </w:rPr>
        <w:t>份，甲方</w:t>
      </w:r>
      <w:r>
        <w:rPr>
          <w:rFonts w:hint="eastAsia" w:ascii="方正仿宋_GBK" w:hAnsi="宋体" w:eastAsia="方正仿宋_GBK" w:cs="宋体"/>
          <w:sz w:val="28"/>
          <w:szCs w:val="28"/>
          <w:u w:val="single"/>
        </w:rPr>
        <w:t>肆</w:t>
      </w:r>
      <w:r>
        <w:rPr>
          <w:rFonts w:hint="eastAsia" w:ascii="方正仿宋_GBK" w:hAnsi="宋体" w:eastAsia="方正仿宋_GBK" w:cs="宋体"/>
          <w:sz w:val="28"/>
          <w:szCs w:val="28"/>
        </w:rPr>
        <w:t>份，乙方</w:t>
      </w:r>
      <w:r>
        <w:rPr>
          <w:rFonts w:hint="eastAsia" w:ascii="方正仿宋_GBK" w:hAnsi="宋体" w:eastAsia="方正仿宋_GBK" w:cs="宋体"/>
          <w:sz w:val="28"/>
          <w:szCs w:val="28"/>
          <w:u w:val="single"/>
        </w:rPr>
        <w:t xml:space="preserve"> </w:t>
      </w:r>
      <w:r>
        <w:rPr>
          <w:rFonts w:ascii="方正仿宋_GBK" w:hAnsi="宋体" w:eastAsia="方正仿宋_GBK" w:cs="宋体"/>
          <w:sz w:val="28"/>
          <w:szCs w:val="28"/>
          <w:u w:val="single"/>
        </w:rPr>
        <w:t xml:space="preserve">  </w:t>
      </w:r>
      <w:r>
        <w:rPr>
          <w:rFonts w:hint="eastAsia" w:ascii="方正仿宋_GBK" w:hAnsi="宋体" w:eastAsia="方正仿宋_GBK" w:cs="宋体"/>
          <w:sz w:val="28"/>
          <w:szCs w:val="28"/>
        </w:rPr>
        <w:t>份，具有同等法律效力。</w:t>
      </w:r>
    </w:p>
    <w:p>
      <w:pPr>
        <w:rPr>
          <w:rFonts w:hint="eastAsia" w:ascii="方正仿宋_GBK" w:eastAsia="方正仿宋_GBK" w:cs="宋体"/>
          <w:bCs/>
          <w:sz w:val="28"/>
          <w:szCs w:val="28"/>
          <w:lang w:val="en-US" w:eastAsia="zh-CN"/>
        </w:rPr>
      </w:pPr>
      <w:r>
        <w:rPr>
          <w:rFonts w:hint="eastAsia" w:ascii="方正仿宋_GBK" w:eastAsia="方正仿宋_GBK" w:cs="宋体"/>
          <w:bCs/>
          <w:sz w:val="28"/>
          <w:szCs w:val="28"/>
          <w:lang w:val="en-US" w:eastAsia="zh-CN"/>
        </w:rPr>
        <w:t>以下无正文</w:t>
      </w:r>
    </w:p>
    <w:p>
      <w:pPr>
        <w:pStyle w:val="2"/>
        <w:rPr>
          <w:rFonts w:hint="eastAsia" w:ascii="方正仿宋_GBK" w:eastAsia="方正仿宋_GBK" w:cs="宋体"/>
          <w:bCs/>
          <w:sz w:val="28"/>
          <w:szCs w:val="28"/>
          <w:lang w:val="en-US" w:eastAsia="zh-CN"/>
        </w:rPr>
      </w:pPr>
    </w:p>
    <w:p>
      <w:pPr>
        <w:pStyle w:val="2"/>
        <w:rPr>
          <w:rFonts w:hint="eastAsia" w:ascii="方正仿宋_GBK" w:eastAsia="方正仿宋_GBK" w:cs="宋体"/>
          <w:bCs/>
          <w:sz w:val="28"/>
          <w:szCs w:val="28"/>
          <w:lang w:val="en-US" w:eastAsia="zh-CN"/>
        </w:rPr>
      </w:pPr>
    </w:p>
    <w:p>
      <w:pPr>
        <w:pStyle w:val="2"/>
        <w:rPr>
          <w:rFonts w:hint="eastAsia" w:ascii="方正仿宋_GBK" w:eastAsia="方正仿宋_GBK" w:cs="宋体"/>
          <w:bCs/>
          <w:sz w:val="28"/>
          <w:szCs w:val="28"/>
          <w:lang w:val="en-US" w:eastAsia="zh-CN"/>
        </w:rPr>
      </w:pPr>
    </w:p>
    <w:p>
      <w:pPr>
        <w:pStyle w:val="2"/>
        <w:rPr>
          <w:rFonts w:hint="eastAsia" w:ascii="方正仿宋_GBK" w:eastAsia="方正仿宋_GBK" w:cs="宋体"/>
          <w:bCs/>
          <w:sz w:val="28"/>
          <w:szCs w:val="28"/>
          <w:lang w:val="en-US" w:eastAsia="zh-CN"/>
        </w:rPr>
      </w:pPr>
    </w:p>
    <w:p>
      <w:pPr>
        <w:pStyle w:val="2"/>
        <w:rPr>
          <w:rFonts w:hint="eastAsia" w:ascii="方正仿宋_GBK" w:eastAsia="方正仿宋_GBK" w:cs="宋体"/>
          <w:bCs/>
          <w:sz w:val="28"/>
          <w:szCs w:val="28"/>
          <w:lang w:val="en-US" w:eastAsia="zh-CN"/>
        </w:rPr>
      </w:pPr>
    </w:p>
    <w:p>
      <w:pPr>
        <w:pStyle w:val="2"/>
        <w:rPr>
          <w:rFonts w:hint="eastAsia" w:ascii="方正仿宋_GBK" w:eastAsia="方正仿宋_GBK" w:cs="宋体"/>
          <w:bCs/>
          <w:sz w:val="28"/>
          <w:szCs w:val="28"/>
          <w:lang w:val="en-US" w:eastAsia="zh-CN"/>
        </w:rPr>
      </w:pPr>
    </w:p>
    <w:p>
      <w:pPr>
        <w:pStyle w:val="2"/>
        <w:ind w:left="0" w:leftChars="0" w:firstLine="0" w:firstLineChars="0"/>
        <w:rPr>
          <w:rFonts w:hint="eastAsia" w:ascii="方正仿宋_GBK" w:eastAsia="方正仿宋_GBK" w:cs="宋体"/>
          <w:bCs/>
          <w:sz w:val="28"/>
          <w:szCs w:val="28"/>
          <w:lang w:val="en-US" w:eastAsia="zh-CN"/>
        </w:rPr>
      </w:pPr>
    </w:p>
    <w:p>
      <w:pPr>
        <w:rPr>
          <w:rFonts w:hint="default" w:ascii="方正仿宋_GBK" w:eastAsia="方正仿宋_GBK" w:cs="宋体"/>
          <w:bCs/>
          <w:sz w:val="28"/>
          <w:szCs w:val="28"/>
          <w:lang w:val="en-US" w:eastAsia="zh-CN"/>
        </w:rPr>
      </w:pPr>
      <w:r>
        <w:rPr>
          <w:rFonts w:hint="eastAsia" w:ascii="方正仿宋_GBK" w:eastAsia="方正仿宋_GBK" w:cs="宋体"/>
          <w:bCs/>
          <w:sz w:val="28"/>
          <w:szCs w:val="28"/>
          <w:lang w:val="en-US" w:eastAsia="zh-CN"/>
        </w:rPr>
        <w:t>此页为签字页</w:t>
      </w:r>
    </w:p>
    <w:p>
      <w:pPr>
        <w:rPr>
          <w:rFonts w:hint="eastAsia" w:ascii="方正仿宋_GBK" w:hAnsi="宋体" w:eastAsia="方正仿宋_GBK" w:cs="宋体"/>
          <w:bCs/>
          <w:sz w:val="28"/>
          <w:szCs w:val="28"/>
        </w:rPr>
      </w:pPr>
    </w:p>
    <w:p>
      <w:pPr>
        <w:rPr>
          <w:rFonts w:hint="eastAsia" w:ascii="方正仿宋_GBK" w:hAnsi="宋体" w:eastAsia="方正仿宋_GBK" w:cs="宋体"/>
          <w:bCs/>
          <w:sz w:val="28"/>
          <w:szCs w:val="28"/>
          <w:lang w:eastAsia="zh-CN"/>
        </w:rPr>
      </w:pPr>
      <w:r>
        <w:rPr>
          <w:rFonts w:hint="eastAsia" w:ascii="方正仿宋_GBK" w:hAnsi="宋体" w:eastAsia="方正仿宋_GBK" w:cs="宋体"/>
          <w:bCs/>
          <w:sz w:val="28"/>
          <w:szCs w:val="28"/>
        </w:rPr>
        <w:t>甲方（盖章）：重庆航发三江港埠   乙方（盖章）：</w:t>
      </w:r>
      <w:r>
        <w:rPr>
          <w:rFonts w:hint="eastAsia" w:ascii="方正仿宋_GBK" w:eastAsia="方正仿宋_GBK" w:cs="宋体"/>
          <w:bCs/>
          <w:sz w:val="28"/>
          <w:szCs w:val="28"/>
          <w:lang w:val="en-US" w:eastAsia="zh-CN"/>
        </w:rPr>
        <w:t xml:space="preserve"> </w:t>
      </w:r>
    </w:p>
    <w:p>
      <w:pPr>
        <w:rPr>
          <w:rFonts w:hint="eastAsia" w:ascii="方正仿宋_GBK" w:hAnsi="宋体" w:eastAsia="方正仿宋_GBK" w:cs="宋体"/>
          <w:bCs/>
          <w:sz w:val="28"/>
          <w:szCs w:val="28"/>
          <w:lang w:eastAsia="zh-CN"/>
        </w:rPr>
      </w:pPr>
      <w:r>
        <w:rPr>
          <w:rFonts w:hint="eastAsia" w:ascii="方正仿宋_GBK" w:hAnsi="宋体" w:eastAsia="方正仿宋_GBK" w:cs="宋体"/>
          <w:bCs/>
          <w:sz w:val="28"/>
          <w:szCs w:val="28"/>
        </w:rPr>
        <w:t xml:space="preserve">         有限公司佛耳岩码头               </w:t>
      </w:r>
      <w:r>
        <w:rPr>
          <w:rFonts w:hint="eastAsia" w:ascii="方正仿宋_GBK" w:eastAsia="方正仿宋_GBK" w:cs="宋体"/>
          <w:bCs/>
          <w:sz w:val="28"/>
          <w:szCs w:val="28"/>
          <w:lang w:val="en-US" w:eastAsia="zh-CN"/>
        </w:rPr>
        <w:t xml:space="preserve"> </w:t>
      </w:r>
    </w:p>
    <w:p>
      <w:pPr>
        <w:rPr>
          <w:rFonts w:ascii="方正仿宋_GBK" w:hAnsi="宋体" w:eastAsia="方正仿宋_GBK" w:cs="宋体"/>
          <w:bCs/>
          <w:sz w:val="28"/>
          <w:szCs w:val="28"/>
        </w:rPr>
      </w:pPr>
      <w:r>
        <w:rPr>
          <w:rFonts w:hint="eastAsia" w:ascii="方正仿宋_GBK" w:hAnsi="宋体" w:eastAsia="方正仿宋_GBK" w:cs="宋体"/>
          <w:bCs/>
          <w:sz w:val="28"/>
          <w:szCs w:val="28"/>
        </w:rPr>
        <w:t>法定代表人</w:t>
      </w:r>
      <w:r>
        <w:rPr>
          <w:rFonts w:hint="eastAsia" w:ascii="方正仿宋_GBK" w:hAnsi="宋体" w:eastAsia="方正仿宋_GBK" w:cs="宋体"/>
          <w:sz w:val="28"/>
          <w:szCs w:val="28"/>
        </w:rPr>
        <w:t>（签字）</w:t>
      </w:r>
      <w:r>
        <w:rPr>
          <w:rFonts w:hint="eastAsia" w:ascii="方正仿宋_GBK" w:hAnsi="宋体" w:eastAsia="方正仿宋_GBK" w:cs="宋体"/>
          <w:bCs/>
          <w:sz w:val="28"/>
          <w:szCs w:val="28"/>
        </w:rPr>
        <w:t>：             法定代表人</w:t>
      </w:r>
      <w:r>
        <w:rPr>
          <w:rFonts w:hint="eastAsia" w:ascii="方正仿宋_GBK" w:hAnsi="宋体" w:eastAsia="方正仿宋_GBK" w:cs="宋体"/>
          <w:sz w:val="28"/>
          <w:szCs w:val="28"/>
        </w:rPr>
        <w:t>（签字）</w:t>
      </w:r>
      <w:r>
        <w:rPr>
          <w:rFonts w:hint="eastAsia" w:ascii="方正仿宋_GBK" w:hAnsi="宋体" w:eastAsia="方正仿宋_GBK" w:cs="宋体"/>
          <w:bCs/>
          <w:sz w:val="28"/>
          <w:szCs w:val="28"/>
        </w:rPr>
        <w:t>：</w:t>
      </w:r>
    </w:p>
    <w:p>
      <w:pPr>
        <w:rPr>
          <w:rFonts w:ascii="方正仿宋_GBK" w:hAnsi="宋体" w:eastAsia="方正仿宋_GBK" w:cs="宋体"/>
          <w:bCs/>
          <w:sz w:val="28"/>
          <w:szCs w:val="28"/>
        </w:rPr>
      </w:pPr>
    </w:p>
    <w:p>
      <w:pPr>
        <w:rPr>
          <w:rFonts w:ascii="方正仿宋_GBK" w:hAnsi="宋体" w:eastAsia="方正仿宋_GBK" w:cs="宋体"/>
          <w:bCs/>
          <w:sz w:val="28"/>
          <w:szCs w:val="28"/>
        </w:rPr>
      </w:pPr>
      <w:r>
        <w:rPr>
          <w:rFonts w:hint="eastAsia" w:ascii="方正仿宋_GBK" w:hAnsi="宋体" w:eastAsia="方正仿宋_GBK" w:cs="宋体"/>
          <w:bCs/>
          <w:sz w:val="28"/>
          <w:szCs w:val="28"/>
        </w:rPr>
        <w:t>或</w:t>
      </w:r>
      <w:r>
        <w:rPr>
          <w:rFonts w:hint="eastAsia" w:ascii="方正仿宋_GBK" w:hAnsi="宋体" w:eastAsia="方正仿宋_GBK" w:cs="宋体"/>
          <w:sz w:val="28"/>
          <w:szCs w:val="28"/>
        </w:rPr>
        <w:t xml:space="preserve">授权代表人（签字）：           </w:t>
      </w:r>
      <w:r>
        <w:rPr>
          <w:rFonts w:hint="eastAsia" w:ascii="方正仿宋_GBK" w:hAnsi="宋体" w:eastAsia="方正仿宋_GBK" w:cs="宋体"/>
          <w:bCs/>
          <w:sz w:val="28"/>
          <w:szCs w:val="28"/>
        </w:rPr>
        <w:t>或</w:t>
      </w:r>
      <w:r>
        <w:rPr>
          <w:rFonts w:hint="eastAsia" w:ascii="方正仿宋_GBK" w:hAnsi="宋体" w:eastAsia="方正仿宋_GBK" w:cs="宋体"/>
          <w:sz w:val="28"/>
          <w:szCs w:val="28"/>
        </w:rPr>
        <w:t>授权代表人（签字）：</w:t>
      </w:r>
    </w:p>
    <w:p>
      <w:pPr>
        <w:rPr>
          <w:rFonts w:ascii="方正仿宋_GBK" w:hAnsi="宋体" w:eastAsia="方正仿宋_GBK" w:cs="宋体"/>
          <w:bCs/>
          <w:sz w:val="28"/>
          <w:szCs w:val="28"/>
        </w:rPr>
      </w:pPr>
    </w:p>
    <w:p>
      <w:pPr>
        <w:rPr>
          <w:rFonts w:ascii="方正仿宋_GBK" w:hAnsi="宋体" w:eastAsia="方正仿宋_GBK" w:cs="宋体"/>
          <w:bCs/>
          <w:sz w:val="28"/>
          <w:szCs w:val="28"/>
        </w:rPr>
      </w:pPr>
      <w:r>
        <w:rPr>
          <w:rFonts w:hint="eastAsia" w:ascii="方正仿宋_GBK" w:hAnsi="宋体" w:eastAsia="方正仿宋_GBK" w:cs="宋体"/>
          <w:bCs/>
          <w:sz w:val="28"/>
          <w:szCs w:val="28"/>
        </w:rPr>
        <w:t>日期：                          日期：</w:t>
      </w: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pStyle w:val="2"/>
        <w:numPr>
          <w:ilvl w:val="0"/>
          <w:numId w:val="0"/>
        </w:numPr>
        <w:ind w:leftChars="0"/>
        <w:rPr>
          <w:rFonts w:hint="default" w:ascii="Times New Roman" w:hAnsi="Times New Roman" w:eastAsia="方正仿宋_GBK" w:cs="Times New Roman"/>
          <w:bCs/>
          <w:color w:val="auto"/>
          <w:sz w:val="32"/>
          <w:szCs w:val="32"/>
          <w:highlight w:val="none"/>
          <w:lang w:val="en-US" w:eastAsia="zh-CN"/>
        </w:rPr>
      </w:pPr>
    </w:p>
    <w:p>
      <w:pPr>
        <w:numPr>
          <w:ilvl w:val="0"/>
          <w:numId w:val="2"/>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佛耳岩通用工器具生产物资采购</w:t>
      </w:r>
      <w:r>
        <w:rPr>
          <w:rFonts w:hint="default" w:ascii="Times New Roman" w:hAnsi="Times New Roman" w:eastAsia="方正小标宋_GBK" w:cs="Times New Roman"/>
          <w:bCs/>
          <w:color w:val="auto"/>
          <w:sz w:val="48"/>
          <w:szCs w:val="48"/>
          <w:highlight w:val="none"/>
          <w:lang w:val="en-US" w:eastAsia="zh-CN"/>
        </w:rPr>
        <w:t>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13"/>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lang w:eastAsia="zh-CN"/>
        </w:rPr>
        <w:t>、其他资料</w:t>
      </w:r>
    </w:p>
    <w:p>
      <w:pPr>
        <w:pStyle w:val="14"/>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7" w:name="_Toc52097543"/>
      <w:bookmarkStart w:id="18" w:name="_Toc10710824"/>
      <w:bookmarkStart w:id="19" w:name="bookmark292"/>
      <w:bookmarkStart w:id="20" w:name="_Toc29194793"/>
      <w:r>
        <w:rPr>
          <w:rFonts w:hint="default" w:ascii="Times New Roman" w:hAnsi="Times New Roman" w:eastAsia="方正小标宋_GBK" w:cs="Times New Roman"/>
          <w:color w:val="auto"/>
          <w:sz w:val="44"/>
          <w:szCs w:val="44"/>
          <w:highlight w:val="none"/>
        </w:rPr>
        <w:t>一、法定代表人身份证明或授权委托书</w:t>
      </w:r>
      <w:bookmarkEnd w:id="1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1" w:name="_Toc52097544"/>
      <w:r>
        <w:rPr>
          <w:rFonts w:hint="default" w:ascii="Times New Roman" w:hAnsi="Times New Roman" w:eastAsia="方正小标宋_GBK" w:cs="Times New Roman"/>
          <w:color w:val="auto"/>
          <w:sz w:val="44"/>
          <w:szCs w:val="44"/>
          <w:highlight w:val="none"/>
        </w:rPr>
        <w:t>二、报价函</w:t>
      </w:r>
      <w:bookmarkEnd w:id="18"/>
      <w:bookmarkEnd w:id="19"/>
      <w:bookmarkEnd w:id="20"/>
      <w:bookmarkEnd w:id="2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2" w:name="bookmark293"/>
      <w:r>
        <w:rPr>
          <w:rFonts w:hint="eastAsia" w:ascii="Times New Roman" w:hAnsi="Times New Roman" w:eastAsia="方正仿宋_GBK" w:cs="Times New Roman"/>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color w:val="auto"/>
          <w:sz w:val="32"/>
          <w:szCs w:val="32"/>
          <w:highlight w:val="none"/>
          <w:lang w:eastAsia="zh-CN"/>
        </w:rPr>
        <w:t>(询价人名称</w:t>
      </w:r>
      <w:r>
        <w:rPr>
          <w:rFonts w:hint="default" w:ascii="Times New Roman" w:hAnsi="Times New Roman" w:eastAsia="方正仿宋_GBK" w:cs="Times New Roman"/>
          <w:color w:val="auto"/>
          <w:sz w:val="32"/>
          <w:szCs w:val="32"/>
          <w:highlight w:val="none"/>
          <w:lang w:eastAsia="zh-CN" w:bidi="en-US"/>
        </w:rPr>
        <w:t>）：</w:t>
      </w:r>
      <w:bookmarkEnd w:id="2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w:t>
      </w:r>
      <w:r>
        <w:rPr>
          <w:rFonts w:hint="eastAsia" w:ascii="Times New Roman" w:hAnsi="Times New Roman" w:eastAsia="方正仿宋_GBK" w:cs="Times New Roman"/>
          <w:color w:val="auto"/>
          <w:sz w:val="32"/>
          <w:szCs w:val="32"/>
          <w:highlight w:val="none"/>
          <w:u w:val="single"/>
          <w:lang w:val="en-US" w:eastAsia="zh-CN"/>
        </w:rPr>
        <w:t>佛耳岩码头通用工器具生产物资采购</w:t>
      </w:r>
      <w:r>
        <w:rPr>
          <w:rFonts w:hint="eastAsia" w:ascii="Times New Roman" w:hAnsi="Times New Roman" w:eastAsia="方正仿宋_GBK" w:cs="Times New Roman"/>
          <w:color w:val="auto"/>
          <w:sz w:val="32"/>
          <w:szCs w:val="32"/>
          <w:highlight w:val="none"/>
          <w:lang w:val="en-US" w:eastAsia="zh-CN"/>
        </w:rPr>
        <w:t>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w:t>
      </w:r>
      <w:r>
        <w:rPr>
          <w:rFonts w:hint="eastAsia" w:ascii="Times New Roman" w:hAnsi="Times New Roman" w:eastAsia="方正仿宋_GBK" w:cs="Times New Roman"/>
          <w:color w:val="auto"/>
          <w:sz w:val="32"/>
          <w:szCs w:val="32"/>
          <w:highlight w:val="none"/>
          <w:lang w:val="en-US" w:eastAsia="zh-CN"/>
        </w:rPr>
        <w:t>单价</w:t>
      </w:r>
      <w:r>
        <w:rPr>
          <w:rFonts w:hint="default" w:ascii="Times New Roman" w:hAnsi="Times New Roman" w:eastAsia="方正仿宋_GBK" w:cs="Times New Roman"/>
          <w:color w:val="auto"/>
          <w:sz w:val="32"/>
          <w:szCs w:val="32"/>
          <w:highlight w:val="none"/>
          <w:lang w:eastAsia="zh-CN"/>
        </w:rPr>
        <w:t>报价提供相关服务，并按合同约定履行义务。</w:t>
      </w:r>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numPr>
          <w:ilvl w:val="0"/>
          <w:numId w:val="3"/>
        </w:numPr>
        <w:tabs>
          <w:tab w:val="left" w:pos="993"/>
          <w:tab w:val="clear" w:pos="312"/>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我方承诺在询价文件规定的投标有效期内不撤销报价文件。</w:t>
      </w:r>
    </w:p>
    <w:p>
      <w:pPr>
        <w:numPr>
          <w:ilvl w:val="0"/>
          <w:numId w:val="3"/>
        </w:numPr>
        <w:tabs>
          <w:tab w:val="left" w:pos="993"/>
          <w:tab w:val="clear" w:pos="312"/>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.我方在此声明，所递交的报价文件及有关资料内容完整、真实和准确。</w:t>
      </w:r>
    </w:p>
    <w:p>
      <w:pPr>
        <w:tabs>
          <w:tab w:val="left" w:pos="84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5"/>
          <w:rFonts w:hint="default" w:ascii="Times New Roman" w:hAnsi="Times New Roman" w:eastAsia="方正仿宋_GBK" w:cs="Times New Roman"/>
          <w:color w:val="auto"/>
          <w:sz w:val="32"/>
          <w:szCs w:val="32"/>
          <w:highlight w:val="none"/>
        </w:rPr>
        <w:t>报价人：</w:t>
      </w:r>
      <w:r>
        <w:rPr>
          <w:rStyle w:val="16"/>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6"/>
          <w:rFonts w:hint="default" w:ascii="Times New Roman" w:hAnsi="Times New Roman" w:eastAsia="方正仿宋_GBK" w:cs="Times New Roman"/>
          <w:color w:val="auto"/>
          <w:sz w:val="32"/>
          <w:szCs w:val="32"/>
          <w:highlight w:val="none"/>
          <w:lang w:eastAsia="zh-CN"/>
        </w:rPr>
        <w:t>(签字</w:t>
      </w:r>
      <w:r>
        <w:rPr>
          <w:rStyle w:val="16"/>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4"/>
        <w:keepNext/>
        <w:keepLines/>
        <w:shd w:val="clear" w:color="auto" w:fill="auto"/>
        <w:spacing w:before="0" w:after="476" w:line="560" w:lineRule="exact"/>
        <w:jc w:val="center"/>
        <w:rPr>
          <w:rStyle w:val="17"/>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3" w:name="_Toc52097545"/>
      <w:bookmarkStart w:id="24" w:name="_Toc10710825"/>
      <w:bookmarkStart w:id="25" w:name="_Toc29194794"/>
      <w:r>
        <w:rPr>
          <w:rFonts w:hint="default" w:ascii="Times New Roman" w:hAnsi="Times New Roman" w:eastAsia="方正小标宋_GBK" w:cs="Times New Roman"/>
          <w:color w:val="auto"/>
          <w:sz w:val="44"/>
          <w:szCs w:val="44"/>
          <w:highlight w:val="none"/>
        </w:rPr>
        <w:t>三</w:t>
      </w:r>
      <w:r>
        <w:rPr>
          <w:rStyle w:val="17"/>
          <w:rFonts w:hint="default" w:ascii="Times New Roman" w:hAnsi="Times New Roman" w:eastAsia="方正小标宋_GBK" w:cs="Times New Roman"/>
          <w:color w:val="auto"/>
          <w:sz w:val="44"/>
          <w:szCs w:val="44"/>
          <w:highlight w:val="none"/>
        </w:rPr>
        <w:t>、报价表</w:t>
      </w:r>
      <w:bookmarkEnd w:id="23"/>
      <w:bookmarkEnd w:id="24"/>
      <w:bookmarkEnd w:id="2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根据合同报价清单列明。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9"/>
        <w:tblW w:w="8523" w:type="dxa"/>
        <w:jc w:val="center"/>
        <w:tblLayout w:type="fixed"/>
        <w:tblCellMar>
          <w:top w:w="0" w:type="dxa"/>
          <w:left w:w="108" w:type="dxa"/>
          <w:bottom w:w="0" w:type="dxa"/>
          <w:right w:w="108" w:type="dxa"/>
        </w:tblCellMar>
      </w:tblPr>
      <w:tblGrid>
        <w:gridCol w:w="978"/>
        <w:gridCol w:w="2782"/>
        <w:gridCol w:w="2021"/>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bookmarkStart w:id="26" w:name="_Toc150847038"/>
            <w:bookmarkStart w:id="27" w:name="_Toc148779982"/>
            <w:bookmarkStart w:id="28" w:name="_Toc148863269"/>
            <w:r>
              <w:rPr>
                <w:rFonts w:hint="eastAsia" w:ascii="Times New Roman" w:hAnsi="Times New Roman" w:cs="Times New Roman"/>
                <w:color w:val="auto"/>
                <w:highlight w:val="none"/>
                <w:shd w:val="clear" w:color="auto" w:fill="FFFFFF"/>
                <w:lang w:val="en-US" w:eastAsia="zh-CN"/>
              </w:rPr>
              <w:t>序号</w:t>
            </w:r>
          </w:p>
        </w:tc>
        <w:tc>
          <w:tcPr>
            <w:tcW w:w="2782" w:type="dxa"/>
            <w:tcBorders>
              <w:top w:val="single" w:color="auto" w:sz="4" w:space="0"/>
              <w:left w:val="nil"/>
              <w:bottom w:val="single" w:color="auto" w:sz="8" w:space="0"/>
              <w:right w:val="single" w:color="auto" w:sz="4"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名称</w:t>
            </w:r>
          </w:p>
        </w:tc>
        <w:tc>
          <w:tcPr>
            <w:tcW w:w="2021" w:type="dxa"/>
            <w:tcBorders>
              <w:top w:val="single" w:color="auto" w:sz="4" w:space="0"/>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val="en-US" w:eastAsia="zh-CN"/>
              </w:rPr>
            </w:pPr>
            <w:r>
              <w:rPr>
                <w:rFonts w:hint="eastAsia" w:ascii="Times New Roman" w:hAnsi="Times New Roman" w:cs="Times New Roman"/>
                <w:color w:val="auto"/>
                <w:highlight w:val="none"/>
                <w:shd w:val="clear" w:color="auto" w:fill="FFFFFF"/>
                <w:lang w:val="en-US" w:eastAsia="zh-CN"/>
              </w:rPr>
              <w:t>规格</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r>
              <w:rPr>
                <w:rFonts w:hint="eastAsia" w:ascii="Times New Roman" w:hAnsi="Times New Roman" w:cs="Times New Roman"/>
                <w:color w:val="auto"/>
                <w:highlight w:val="none"/>
                <w:shd w:val="clear" w:color="auto" w:fill="FFFFFF"/>
                <w:lang w:val="en-US" w:eastAsia="zh-CN"/>
              </w:rPr>
              <w:t>单位</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eastAsia" w:ascii="Times New Roman" w:hAnsi="Times New Roman" w:eastAsia="宋体" w:cs="Times New Roman"/>
                <w:color w:val="auto"/>
                <w:highlight w:val="none"/>
                <w:shd w:val="clear" w:color="auto" w:fill="FFFFFF"/>
                <w:lang w:eastAsia="zh-CN"/>
              </w:rPr>
            </w:pPr>
            <w:r>
              <w:rPr>
                <w:rFonts w:hint="eastAsia" w:ascii="Times New Roman" w:hAnsi="Times New Roman" w:cs="Times New Roman"/>
                <w:color w:val="auto"/>
                <w:highlight w:val="none"/>
                <w:shd w:val="clear" w:color="auto" w:fill="FFFFFF"/>
                <w:lang w:val="en-US" w:eastAsia="zh-CN"/>
              </w:rPr>
              <w:t>单价报价</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32"/>
                <w:szCs w:val="32"/>
                <w:highlight w:val="none"/>
                <w:vertAlign w:val="baseline"/>
                <w:lang w:val="en-US" w:eastAsia="zh-CN" w:bidi="ar-SA"/>
              </w:rPr>
            </w:pPr>
            <w:r>
              <w:rPr>
                <w:rFonts w:hint="eastAsia" w:ascii="Times New Roman" w:hAnsi="Times New Roman" w:eastAsia="方正仿宋_GBK" w:cs="Times New Roman"/>
                <w:bCs/>
                <w:color w:val="auto"/>
                <w:sz w:val="32"/>
                <w:szCs w:val="32"/>
                <w:highlight w:val="none"/>
                <w:vertAlign w:val="baseline"/>
                <w:lang w:val="en-US" w:eastAsia="zh-CN"/>
              </w:rPr>
              <w:t>1</w:t>
            </w:r>
          </w:p>
        </w:tc>
        <w:tc>
          <w:tcPr>
            <w:tcW w:w="2782" w:type="dxa"/>
            <w:tcBorders>
              <w:top w:val="nil"/>
              <w:left w:val="nil"/>
              <w:bottom w:val="single" w:color="auto" w:sz="8" w:space="0"/>
              <w:right w:val="single" w:color="auto" w:sz="4"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21"/>
                <w:szCs w:val="21"/>
                <w:highlight w:val="none"/>
                <w:vertAlign w:val="baseline"/>
                <w:lang w:val="en-US" w:eastAsia="zh-CN" w:bidi="ar-SA"/>
              </w:rPr>
            </w:pPr>
          </w:p>
        </w:tc>
        <w:tc>
          <w:tcPr>
            <w:tcW w:w="2021"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both"/>
              <w:rPr>
                <w:rFonts w:hint="default" w:ascii="Times New Roman" w:hAnsi="Times New Roman" w:eastAsia="宋体" w:cs="Times New Roman"/>
                <w:color w:val="auto"/>
                <w:highlight w:val="none"/>
                <w:shd w:val="clear" w:color="auto" w:fill="FFFFFF"/>
                <w:lang w:val="en-US" w:eastAsia="zh-CN"/>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32"/>
                <w:szCs w:val="32"/>
                <w:highlight w:val="none"/>
                <w:vertAlign w:val="baseline"/>
                <w:lang w:val="en-US" w:eastAsia="zh-CN" w:bidi="ar-SA"/>
              </w:rPr>
            </w:pPr>
            <w:r>
              <w:rPr>
                <w:rFonts w:hint="eastAsia" w:ascii="Times New Roman" w:hAnsi="Times New Roman" w:eastAsia="方正仿宋_GBK" w:cs="Times New Roman"/>
                <w:bCs/>
                <w:color w:val="auto"/>
                <w:sz w:val="32"/>
                <w:szCs w:val="32"/>
                <w:highlight w:val="none"/>
                <w:vertAlign w:val="baseline"/>
                <w:lang w:val="en-US" w:eastAsia="zh-CN"/>
              </w:rPr>
              <w:t>2</w:t>
            </w:r>
          </w:p>
        </w:tc>
        <w:tc>
          <w:tcPr>
            <w:tcW w:w="2782" w:type="dxa"/>
            <w:tcBorders>
              <w:top w:val="nil"/>
              <w:left w:val="nil"/>
              <w:bottom w:val="single" w:color="auto" w:sz="8" w:space="0"/>
              <w:right w:val="single" w:color="auto" w:sz="4" w:space="0"/>
              <w:tl2br w:val="nil"/>
              <w:tr2bl w:val="nil"/>
            </w:tcBorders>
            <w:shd w:val="clear" w:color="auto" w:fill="auto"/>
            <w:vAlign w:val="top"/>
          </w:tcPr>
          <w:p>
            <w:pPr>
              <w:bidi w:val="0"/>
              <w:jc w:val="left"/>
              <w:rPr>
                <w:rFonts w:hint="default" w:ascii="宋体" w:hAnsi="宋体" w:eastAsia="宋体" w:cs="宋体"/>
                <w:kern w:val="0"/>
                <w:sz w:val="22"/>
                <w:szCs w:val="22"/>
                <w:lang w:val="en-US" w:eastAsia="zh-CN" w:bidi="ar-SA"/>
              </w:rPr>
            </w:pPr>
          </w:p>
        </w:tc>
        <w:tc>
          <w:tcPr>
            <w:tcW w:w="2021"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both"/>
              <w:rPr>
                <w:rFonts w:hint="default" w:ascii="Times New Roman" w:hAnsi="Times New Roman" w:eastAsia="宋体" w:cs="Times New Roman"/>
                <w:color w:val="auto"/>
                <w:highlight w:val="none"/>
                <w:shd w:val="clear" w:color="auto" w:fill="FFFFFF"/>
                <w:lang w:val="en-US" w:eastAsia="zh-CN"/>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32"/>
                <w:szCs w:val="32"/>
                <w:highlight w:val="none"/>
                <w:vertAlign w:val="baseline"/>
                <w:lang w:val="en-US" w:eastAsia="zh-CN" w:bidi="ar-SA"/>
              </w:rPr>
            </w:pPr>
            <w:r>
              <w:rPr>
                <w:rFonts w:hint="eastAsia" w:ascii="Times New Roman" w:hAnsi="Times New Roman" w:eastAsia="方正仿宋_GBK" w:cs="Times New Roman"/>
                <w:bCs/>
                <w:color w:val="auto"/>
                <w:sz w:val="32"/>
                <w:szCs w:val="32"/>
                <w:highlight w:val="none"/>
                <w:vertAlign w:val="baseline"/>
                <w:lang w:val="en-US" w:eastAsia="zh-CN"/>
              </w:rPr>
              <w:t>3</w:t>
            </w:r>
          </w:p>
        </w:tc>
        <w:tc>
          <w:tcPr>
            <w:tcW w:w="2782" w:type="dxa"/>
            <w:tcBorders>
              <w:top w:val="nil"/>
              <w:left w:val="nil"/>
              <w:bottom w:val="single" w:color="auto" w:sz="8" w:space="0"/>
              <w:right w:val="single" w:color="auto" w:sz="4"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21"/>
                <w:szCs w:val="21"/>
                <w:highlight w:val="none"/>
                <w:vertAlign w:val="baseline"/>
                <w:lang w:val="en-US" w:eastAsia="zh-CN" w:bidi="ar-SA"/>
              </w:rPr>
            </w:pPr>
          </w:p>
        </w:tc>
        <w:tc>
          <w:tcPr>
            <w:tcW w:w="2021"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32"/>
                <w:szCs w:val="32"/>
                <w:highlight w:val="none"/>
                <w:vertAlign w:val="baseline"/>
                <w:lang w:val="en-US" w:eastAsia="zh-CN" w:bidi="ar-SA"/>
              </w:rPr>
            </w:pPr>
            <w:r>
              <w:rPr>
                <w:rFonts w:hint="eastAsia" w:ascii="Times New Roman" w:hAnsi="Times New Roman" w:eastAsia="方正仿宋_GBK" w:cs="Times New Roman"/>
                <w:bCs/>
                <w:color w:val="auto"/>
                <w:sz w:val="32"/>
                <w:szCs w:val="32"/>
                <w:highlight w:val="none"/>
                <w:vertAlign w:val="baseline"/>
                <w:lang w:val="en-US" w:eastAsia="zh-CN"/>
              </w:rPr>
              <w:t>4</w:t>
            </w:r>
          </w:p>
        </w:tc>
        <w:tc>
          <w:tcPr>
            <w:tcW w:w="2782" w:type="dxa"/>
            <w:tcBorders>
              <w:top w:val="nil"/>
              <w:left w:val="nil"/>
              <w:bottom w:val="single" w:color="auto" w:sz="8" w:space="0"/>
              <w:right w:val="single" w:color="auto" w:sz="4"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21"/>
                <w:szCs w:val="21"/>
                <w:highlight w:val="none"/>
                <w:vertAlign w:val="baseline"/>
                <w:lang w:val="en-US" w:eastAsia="zh-CN" w:bidi="ar-SA"/>
              </w:rPr>
            </w:pPr>
          </w:p>
        </w:tc>
        <w:tc>
          <w:tcPr>
            <w:tcW w:w="2021"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32"/>
                <w:szCs w:val="32"/>
                <w:highlight w:val="none"/>
                <w:vertAlign w:val="baseline"/>
                <w:lang w:val="en-US" w:eastAsia="zh-CN" w:bidi="ar-SA"/>
              </w:rPr>
            </w:pPr>
            <w:r>
              <w:rPr>
                <w:rFonts w:hint="eastAsia" w:ascii="Times New Roman" w:hAnsi="Times New Roman" w:eastAsia="方正仿宋_GBK" w:cs="Times New Roman"/>
                <w:bCs/>
                <w:color w:val="auto"/>
                <w:sz w:val="32"/>
                <w:szCs w:val="32"/>
                <w:highlight w:val="none"/>
                <w:vertAlign w:val="baseline"/>
                <w:lang w:val="en-US" w:eastAsia="zh-CN"/>
              </w:rPr>
              <w:t>......</w:t>
            </w:r>
          </w:p>
        </w:tc>
        <w:tc>
          <w:tcPr>
            <w:tcW w:w="2782" w:type="dxa"/>
            <w:tcBorders>
              <w:top w:val="nil"/>
              <w:left w:val="nil"/>
              <w:bottom w:val="single" w:color="auto" w:sz="8" w:space="0"/>
              <w:right w:val="single" w:color="auto" w:sz="4" w:space="0"/>
              <w:tl2br w:val="nil"/>
              <w:tr2bl w:val="nil"/>
            </w:tcBorders>
            <w:shd w:val="clear" w:color="auto" w:fill="auto"/>
            <w:vAlign w:val="top"/>
          </w:tcPr>
          <w:p>
            <w:pPr>
              <w:pStyle w:val="2"/>
              <w:ind w:left="0" w:leftChars="0" w:firstLine="0" w:firstLineChars="0"/>
              <w:rPr>
                <w:rFonts w:hint="default" w:ascii="Times New Roman" w:hAnsi="Times New Roman" w:eastAsia="方正仿宋_GBK" w:cs="Times New Roman"/>
                <w:bCs/>
                <w:color w:val="auto"/>
                <w:kern w:val="2"/>
                <w:sz w:val="21"/>
                <w:szCs w:val="21"/>
                <w:highlight w:val="none"/>
                <w:vertAlign w:val="baseline"/>
                <w:lang w:val="en-US" w:eastAsia="zh-CN" w:bidi="ar-SA"/>
              </w:rPr>
            </w:pPr>
          </w:p>
        </w:tc>
        <w:tc>
          <w:tcPr>
            <w:tcW w:w="2021" w:type="dxa"/>
            <w:tcBorders>
              <w:top w:val="nil"/>
              <w:left w:val="single" w:color="auto" w:sz="4"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7058" w:type="dxa"/>
            <w:gridSpan w:val="4"/>
            <w:tcBorders>
              <w:top w:val="nil"/>
              <w:left w:val="single" w:color="auto" w:sz="8" w:space="0"/>
              <w:bottom w:val="single" w:color="auto" w:sz="8" w:space="0"/>
              <w:right w:val="single" w:color="auto" w:sz="8" w:space="0"/>
              <w:tl2br w:val="nil"/>
              <w:tr2bl w:val="nil"/>
            </w:tcBorders>
            <w:shd w:val="clear" w:color="auto" w:fill="auto"/>
            <w:vAlign w:val="top"/>
          </w:tcPr>
          <w:p>
            <w:pPr>
              <w:widowControl/>
              <w:jc w:val="center"/>
              <w:rPr>
                <w:rFonts w:hint="default" w:ascii="Times New Roman" w:hAnsi="Times New Roman" w:cs="Times New Roman"/>
                <w:color w:val="auto"/>
                <w:highlight w:val="none"/>
                <w:shd w:val="clear" w:color="auto" w:fill="FFFFFF"/>
              </w:rPr>
            </w:pPr>
            <w:r>
              <w:rPr>
                <w:rFonts w:hint="eastAsia" w:ascii="Times New Roman" w:hAnsi="Times New Roman" w:eastAsia="方正仿宋_GBK" w:cs="Times New Roman"/>
                <w:bCs/>
                <w:color w:val="auto"/>
                <w:sz w:val="32"/>
                <w:szCs w:val="32"/>
                <w:highlight w:val="none"/>
                <w:vertAlign w:val="baseline"/>
                <w:lang w:val="en-US" w:eastAsia="zh-CN"/>
              </w:rPr>
              <w:t>总价</w:t>
            </w: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26"/>
      <w:bookmarkEnd w:id="27"/>
      <w:bookmarkEnd w:id="28"/>
    </w:tbl>
    <w:p>
      <w:pPr>
        <w:pStyle w:val="18"/>
        <w:spacing w:line="360" w:lineRule="auto"/>
        <w:rPr>
          <w:rFonts w:hint="default" w:ascii="Times New Roman" w:hAnsi="Times New Roman" w:cs="Times New Roman"/>
          <w:color w:val="auto"/>
          <w:szCs w:val="21"/>
          <w:highlight w:val="none"/>
          <w:lang w:eastAsia="zh-CN"/>
        </w:rPr>
      </w:pPr>
    </w:p>
    <w:p>
      <w:pPr>
        <w:pStyle w:val="18"/>
        <w:spacing w:line="360" w:lineRule="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18"/>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9" w:name="_Toc52097546"/>
      <w:r>
        <w:rPr>
          <w:rFonts w:hint="default" w:ascii="Times New Roman" w:hAnsi="Times New Roman" w:eastAsia="方正小标宋_GBK" w:cs="Times New Roman"/>
          <w:color w:val="auto"/>
          <w:sz w:val="44"/>
          <w:szCs w:val="44"/>
          <w:highlight w:val="none"/>
        </w:rPr>
        <w:t>四、资格审查资料</w:t>
      </w:r>
      <w:bookmarkEnd w:id="29"/>
    </w:p>
    <w:p>
      <w:pPr>
        <w:tabs>
          <w:tab w:val="left" w:leader="underscore" w:pos="7582"/>
        </w:tabs>
        <w:spacing w:line="510" w:lineRule="exact"/>
        <w:rPr>
          <w:rFonts w:hint="default"/>
          <w:lang w:eastAsia="zh-CN"/>
        </w:rPr>
      </w:pPr>
      <w:r>
        <w:rPr>
          <w:rFonts w:hint="default" w:ascii="Times New Roman" w:hAnsi="Times New Roman" w:eastAsia="方正仿宋_GBK" w:cs="Times New Roman"/>
          <w:color w:val="auto"/>
          <w:sz w:val="32"/>
          <w:szCs w:val="32"/>
          <w:highlight w:val="none"/>
          <w:lang w:eastAsia="zh-CN"/>
        </w:rPr>
        <w:t>1.法定代表人身份证明及授权委托书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.营业执照</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航发三江港埠</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u w:val="single"/>
          <w:lang w:val="en-US" w:eastAsia="zh-CN"/>
        </w:rPr>
        <w:t>佛耳岩通用工器具生产物资采购</w:t>
      </w:r>
      <w:r>
        <w:rPr>
          <w:rFonts w:hint="eastAsia" w:ascii="Times New Roman" w:hAnsi="Times New Roman" w:eastAsia="方正仿宋_GBK" w:cs="Times New Roman"/>
          <w:color w:val="auto"/>
          <w:sz w:val="32"/>
          <w:szCs w:val="32"/>
          <w:highlight w:val="none"/>
          <w:lang w:val="en-US" w:eastAsia="zh-CN"/>
        </w:rPr>
        <w:t>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eastAsia" w:ascii="方正仿宋_GBK" w:hAnsi="方正仿宋_GBK" w:eastAsia="方正仿宋_GBK" w:cs="方正仿宋_GBK"/>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6"/>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9ECA5"/>
    <w:multiLevelType w:val="singleLevel"/>
    <w:tmpl w:val="AEF9ECA5"/>
    <w:lvl w:ilvl="0" w:tentative="0">
      <w:start w:val="3"/>
      <w:numFmt w:val="decimal"/>
      <w:lvlText w:val="%1."/>
      <w:lvlJc w:val="left"/>
      <w:pPr>
        <w:tabs>
          <w:tab w:val="left" w:pos="312"/>
        </w:tabs>
      </w:pPr>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7F9A2CCE"/>
    <w:multiLevelType w:val="singleLevel"/>
    <w:tmpl w:val="7F9A2CCE"/>
    <w:lvl w:ilvl="0" w:tentative="0">
      <w:start w:val="9"/>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WQxYjQ0MjMxOTQ1OGI4Y2EyMzVkZWZhYTBiZmQifQ=="/>
  </w:docVars>
  <w:rsids>
    <w:rsidRoot w:val="00000000"/>
    <w:rsid w:val="01FA519F"/>
    <w:rsid w:val="07F56C88"/>
    <w:rsid w:val="08FF19CF"/>
    <w:rsid w:val="094E3E78"/>
    <w:rsid w:val="0B8620F6"/>
    <w:rsid w:val="0BF167B9"/>
    <w:rsid w:val="0C886C84"/>
    <w:rsid w:val="0D87056E"/>
    <w:rsid w:val="0E9B31FA"/>
    <w:rsid w:val="11EC2831"/>
    <w:rsid w:val="17835D84"/>
    <w:rsid w:val="1BE3724C"/>
    <w:rsid w:val="1DD4405A"/>
    <w:rsid w:val="1DE656D8"/>
    <w:rsid w:val="1F3612F7"/>
    <w:rsid w:val="1F97675E"/>
    <w:rsid w:val="20090810"/>
    <w:rsid w:val="20626D0D"/>
    <w:rsid w:val="22212507"/>
    <w:rsid w:val="229837B1"/>
    <w:rsid w:val="22D228D3"/>
    <w:rsid w:val="252031B0"/>
    <w:rsid w:val="26A538A4"/>
    <w:rsid w:val="29017CAA"/>
    <w:rsid w:val="29066D0B"/>
    <w:rsid w:val="2A830CF3"/>
    <w:rsid w:val="2D0A72AC"/>
    <w:rsid w:val="2DEB366C"/>
    <w:rsid w:val="2E641D26"/>
    <w:rsid w:val="2F4D54AC"/>
    <w:rsid w:val="2F6961C0"/>
    <w:rsid w:val="3067367A"/>
    <w:rsid w:val="31EA68E5"/>
    <w:rsid w:val="32F037B9"/>
    <w:rsid w:val="33CB3026"/>
    <w:rsid w:val="33ED7FB7"/>
    <w:rsid w:val="357421AD"/>
    <w:rsid w:val="35DE7DC8"/>
    <w:rsid w:val="37054720"/>
    <w:rsid w:val="38FF6D18"/>
    <w:rsid w:val="39023050"/>
    <w:rsid w:val="39785359"/>
    <w:rsid w:val="3AE1574A"/>
    <w:rsid w:val="3B9406A8"/>
    <w:rsid w:val="41CD5A19"/>
    <w:rsid w:val="41D06676"/>
    <w:rsid w:val="4626100D"/>
    <w:rsid w:val="46880893"/>
    <w:rsid w:val="473A00C5"/>
    <w:rsid w:val="49F57E56"/>
    <w:rsid w:val="4D1B56E2"/>
    <w:rsid w:val="4F4C739C"/>
    <w:rsid w:val="500E50F7"/>
    <w:rsid w:val="51751A0E"/>
    <w:rsid w:val="53AD7DA4"/>
    <w:rsid w:val="54B216CF"/>
    <w:rsid w:val="599D54EF"/>
    <w:rsid w:val="5AEF4D95"/>
    <w:rsid w:val="5AF65C97"/>
    <w:rsid w:val="5EFF6EDB"/>
    <w:rsid w:val="627D62D8"/>
    <w:rsid w:val="629F37E2"/>
    <w:rsid w:val="637F67CF"/>
    <w:rsid w:val="650D330D"/>
    <w:rsid w:val="65D059AD"/>
    <w:rsid w:val="66516006"/>
    <w:rsid w:val="670C6CF8"/>
    <w:rsid w:val="69E86C84"/>
    <w:rsid w:val="6ABD0BC7"/>
    <w:rsid w:val="6BFF6E86"/>
    <w:rsid w:val="6CE21F09"/>
    <w:rsid w:val="6F086B37"/>
    <w:rsid w:val="6F4C59AA"/>
    <w:rsid w:val="6F8F28B8"/>
    <w:rsid w:val="6F9907BC"/>
    <w:rsid w:val="707864F4"/>
    <w:rsid w:val="729178C9"/>
    <w:rsid w:val="72DD1B85"/>
    <w:rsid w:val="73786ADA"/>
    <w:rsid w:val="73A52630"/>
    <w:rsid w:val="74E307F5"/>
    <w:rsid w:val="753C6925"/>
    <w:rsid w:val="782B659D"/>
    <w:rsid w:val="79F21A56"/>
    <w:rsid w:val="7BB96092"/>
    <w:rsid w:val="7EC2163E"/>
    <w:rsid w:val="7FBF26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kern w:val="0"/>
      <w:sz w:val="22"/>
      <w:szCs w:val="22"/>
      <w:lang w:val="en-US" w:eastAsia="en-US" w:bidi="ar-SA"/>
    </w:rPr>
  </w:style>
  <w:style w:type="paragraph" w:styleId="4">
    <w:name w:val="heading 2"/>
    <w:basedOn w:val="1"/>
    <w:next w:val="1"/>
    <w:unhideWhenUsed/>
    <w:qFormat/>
    <w:uiPriority w:val="0"/>
    <w:pPr>
      <w:ind w:left="100" w:right="113"/>
      <w:outlineLvl w:val="1"/>
    </w:pPr>
    <w:rPr>
      <w:rFonts w:ascii="Microsoft JhengHei" w:hAnsi="Microsoft JhengHei" w:eastAsia="Microsoft JhengHei" w:cs="Microsoft JhengHe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5">
    <w:name w:val="Body Text"/>
    <w:basedOn w:val="1"/>
    <w:qFormat/>
    <w:uiPriority w:val="0"/>
    <w:rPr>
      <w:sz w:val="21"/>
      <w:szCs w:val="21"/>
    </w:rPr>
  </w:style>
  <w:style w:type="paragraph" w:styleId="6">
    <w:name w:val="footer"/>
    <w:basedOn w:val="1"/>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7">
    <w:name w:val="toc 1"/>
    <w:basedOn w:val="1"/>
    <w:next w:val="1"/>
    <w:qFormat/>
    <w:uiPriority w:val="39"/>
    <w:pPr>
      <w:spacing w:line="272" w:lineRule="exact"/>
      <w:ind w:left="100"/>
    </w:pPr>
    <w:rPr>
      <w:sz w:val="21"/>
      <w:szCs w:val="21"/>
    </w:rPr>
  </w:style>
  <w:style w:type="paragraph" w:styleId="8">
    <w:name w:val="toc 2"/>
    <w:basedOn w:val="1"/>
    <w:next w:val="1"/>
    <w:qFormat/>
    <w:uiPriority w:val="39"/>
    <w:pPr>
      <w:spacing w:line="272" w:lineRule="exact"/>
      <w:ind w:left="520"/>
    </w:pPr>
    <w:rPr>
      <w:sz w:val="21"/>
      <w:szCs w:val="21"/>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4">
    <w:name w:val="标题 #2"/>
    <w:basedOn w:val="1"/>
    <w:qFormat/>
    <w:uiPriority w:val="0"/>
    <w:pPr>
      <w:shd w:val="clear" w:color="auto" w:fill="FFFFFF"/>
      <w:spacing w:before="780" w:after="420" w:line="0" w:lineRule="atLeast"/>
      <w:outlineLvl w:val="1"/>
    </w:pPr>
    <w:rPr>
      <w:rFonts w:eastAsiaTheme="minorEastAsia"/>
      <w:kern w:val="2"/>
      <w:sz w:val="32"/>
      <w:szCs w:val="32"/>
      <w:lang w:eastAsia="zh-CN"/>
    </w:rPr>
  </w:style>
  <w:style w:type="character" w:customStyle="1" w:styleId="15">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6">
    <w:name w:val="正文文本 (2) Exact"/>
    <w:qFormat/>
    <w:uiPriority w:val="0"/>
    <w:rPr>
      <w:rFonts w:ascii="宋体" w:hAnsi="宋体" w:eastAsia="宋体" w:cs="宋体"/>
      <w:sz w:val="21"/>
      <w:szCs w:val="21"/>
      <w:u w:val="none"/>
    </w:rPr>
  </w:style>
  <w:style w:type="character" w:customStyle="1" w:styleId="17">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18">
    <w:name w:val="List Paragraph"/>
    <w:basedOn w:val="1"/>
    <w:qFormat/>
    <w:uiPriority w:val="1"/>
  </w:style>
  <w:style w:type="character" w:customStyle="1" w:styleId="19">
    <w:name w:val="font21"/>
    <w:basedOn w:val="11"/>
    <w:qFormat/>
    <w:uiPriority w:val="0"/>
    <w:rPr>
      <w:rFonts w:hint="default" w:ascii="Times New Roman" w:hAnsi="Times New Roman" w:cs="Times New Roman"/>
      <w:color w:val="000000"/>
      <w:sz w:val="24"/>
      <w:szCs w:val="24"/>
      <w:u w:val="none"/>
    </w:rPr>
  </w:style>
  <w:style w:type="character" w:customStyle="1" w:styleId="20">
    <w:name w:val="font212"/>
    <w:basedOn w:val="11"/>
    <w:qFormat/>
    <w:uiPriority w:val="0"/>
    <w:rPr>
      <w:rFonts w:hint="eastAsia" w:ascii="宋体" w:hAnsi="宋体" w:eastAsia="宋体" w:cs="宋体"/>
      <w:color w:val="000000"/>
      <w:sz w:val="24"/>
      <w:szCs w:val="24"/>
      <w:u w:val="none"/>
    </w:rPr>
  </w:style>
  <w:style w:type="character" w:customStyle="1" w:styleId="21">
    <w:name w:val="font51"/>
    <w:basedOn w:val="11"/>
    <w:qFormat/>
    <w:uiPriority w:val="0"/>
    <w:rPr>
      <w:rFonts w:hint="default" w:ascii="Tahoma" w:hAnsi="Tahoma" w:eastAsia="Tahoma" w:cs="Tahoma"/>
      <w:color w:val="000000"/>
      <w:sz w:val="20"/>
      <w:szCs w:val="20"/>
      <w:u w:val="none"/>
    </w:rPr>
  </w:style>
  <w:style w:type="character" w:customStyle="1" w:styleId="22">
    <w:name w:val="font101"/>
    <w:basedOn w:val="11"/>
    <w:qFormat/>
    <w:uiPriority w:val="0"/>
    <w:rPr>
      <w:rFonts w:hint="eastAsia" w:ascii="宋体" w:hAnsi="宋体" w:eastAsia="宋体" w:cs="宋体"/>
      <w:color w:val="000000"/>
      <w:sz w:val="20"/>
      <w:szCs w:val="20"/>
      <w:u w:val="none"/>
    </w:rPr>
  </w:style>
  <w:style w:type="character" w:customStyle="1" w:styleId="23">
    <w:name w:val="font141"/>
    <w:basedOn w:val="11"/>
    <w:qFormat/>
    <w:uiPriority w:val="0"/>
    <w:rPr>
      <w:rFonts w:hint="default" w:ascii="Tahoma" w:hAnsi="Tahoma" w:eastAsia="Tahoma" w:cs="Tahoma"/>
      <w:color w:val="000000"/>
      <w:sz w:val="20"/>
      <w:szCs w:val="20"/>
      <w:u w:val="none"/>
    </w:rPr>
  </w:style>
  <w:style w:type="character" w:customStyle="1" w:styleId="24">
    <w:name w:val="font1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2"/>
      <w:szCs w:val="22"/>
      <w:u w:val="none"/>
    </w:rPr>
  </w:style>
  <w:style w:type="character" w:customStyle="1" w:styleId="26">
    <w:name w:val="font61"/>
    <w:basedOn w:val="11"/>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6759</Words>
  <Characters>9824</Characters>
  <Lines>0</Lines>
  <Paragraphs>0</Paragraphs>
  <TotalTime>5</TotalTime>
  <ScaleCrop>false</ScaleCrop>
  <LinksUpToDate>false</LinksUpToDate>
  <CharactersWithSpaces>10183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星语心愿</cp:lastModifiedBy>
  <dcterms:modified xsi:type="dcterms:W3CDTF">2022-06-22T03:25:24Z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8B425CEBE1E64F5E842DB69E2C7AB61B</vt:lpwstr>
  </property>
</Properties>
</file>