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仿宋" w:hAnsi="仿宋" w:eastAsia="仿宋" w:cs="方正小标宋_GBK"/>
          <w:b/>
          <w:bCs/>
          <w:sz w:val="36"/>
          <w:szCs w:val="36"/>
        </w:rPr>
      </w:pPr>
      <w:r>
        <w:rPr>
          <w:rFonts w:hint="eastAsia" w:ascii="仿宋" w:hAnsi="仿宋" w:eastAsia="仿宋" w:cs="方正小标宋_GBK"/>
          <w:b/>
          <w:bCs/>
          <w:sz w:val="36"/>
          <w:szCs w:val="36"/>
        </w:rPr>
        <w:t>询价函</w:t>
      </w:r>
    </w:p>
    <w:p>
      <w:pPr>
        <w:spacing w:line="560" w:lineRule="exact"/>
        <w:jc w:val="center"/>
        <w:rPr>
          <w:rFonts w:hint="eastAsia" w:ascii="仿宋" w:hAnsi="仿宋" w:eastAsia="仿宋" w:cs="方正小标宋_GBK"/>
          <w:b/>
          <w:bCs/>
          <w:sz w:val="36"/>
          <w:szCs w:val="36"/>
        </w:rPr>
      </w:pPr>
    </w:p>
    <w:p>
      <w:pPr>
        <w:pStyle w:val="4"/>
        <w:snapToGrid w:val="0"/>
        <w:spacing w:line="400" w:lineRule="exact"/>
        <w:rPr>
          <w:rFonts w:ascii="仿宋" w:hAnsi="仿宋" w:eastAsia="仿宋" w:cs="仿宋_GB2312"/>
          <w:sz w:val="28"/>
          <w:szCs w:val="28"/>
          <w:u w:val="single"/>
        </w:rPr>
      </w:pPr>
      <w:r>
        <w:rPr>
          <w:rFonts w:hint="eastAsia" w:ascii="仿宋" w:hAnsi="仿宋" w:eastAsia="仿宋" w:cs="仿宋_GB2312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_GB2312"/>
          <w:sz w:val="28"/>
          <w:szCs w:val="28"/>
          <w:u w:val="single"/>
        </w:rPr>
        <w:t xml:space="preserve">各单位 </w:t>
      </w:r>
      <w:r>
        <w:rPr>
          <w:rFonts w:hint="eastAsia" w:ascii="仿宋" w:hAnsi="仿宋" w:eastAsia="仿宋" w:cs="仿宋_GB2312"/>
          <w:sz w:val="28"/>
          <w:szCs w:val="28"/>
        </w:rPr>
        <w:t>：</w:t>
      </w:r>
    </w:p>
    <w:p>
      <w:pPr>
        <w:spacing w:line="400" w:lineRule="exact"/>
        <w:ind w:left="0" w:firstLine="420" w:firstLineChars="150"/>
        <w:rPr>
          <w:rFonts w:ascii="仿宋" w:hAnsi="仿宋" w:eastAsia="仿宋" w:cs="仿宋_GB2312"/>
          <w:sz w:val="28"/>
          <w:szCs w:val="28"/>
          <w:u w:val="single"/>
        </w:rPr>
      </w:pPr>
      <w:r>
        <w:rPr>
          <w:rFonts w:hint="eastAsia" w:ascii="仿宋" w:hAnsi="仿宋" w:eastAsia="仿宋" w:cs="仿宋_GB2312"/>
          <w:sz w:val="28"/>
          <w:szCs w:val="28"/>
        </w:rPr>
        <w:t xml:space="preserve">  </w:t>
      </w:r>
      <w:bookmarkStart w:id="0" w:name="OLE_LINK1"/>
      <w:r>
        <w:rPr>
          <w:rFonts w:hint="eastAsia" w:ascii="仿宋" w:hAnsi="仿宋" w:eastAsia="仿宋" w:cs="仿宋_GB2312"/>
          <w:sz w:val="28"/>
          <w:szCs w:val="28"/>
          <w:u w:val="single"/>
        </w:rPr>
        <w:t>重庆港万州港区新田作业区一期工程</w:t>
      </w:r>
      <w:r>
        <w:rPr>
          <w:rFonts w:hint="eastAsia" w:ascii="仿宋" w:hAnsi="仿宋" w:eastAsia="仿宋" w:cs="仿宋_GB2312"/>
          <w:sz w:val="28"/>
          <w:szCs w:val="28"/>
          <w:u w:val="single"/>
          <w:lang w:val="en-US" w:eastAsia="zh-CN"/>
        </w:rPr>
        <w:t>地磅采购</w:t>
      </w:r>
      <w:bookmarkEnd w:id="0"/>
      <w:r>
        <w:rPr>
          <w:rFonts w:hint="eastAsia" w:ascii="仿宋" w:hAnsi="仿宋" w:eastAsia="仿宋" w:cs="仿宋_GB2312"/>
          <w:sz w:val="28"/>
          <w:szCs w:val="28"/>
        </w:rPr>
        <w:t>项目特向贵单位询价，若有意愿，请予报价。</w:t>
      </w:r>
    </w:p>
    <w:tbl>
      <w:tblPr>
        <w:tblStyle w:val="11"/>
        <w:tblW w:w="878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7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项目基本情况</w:t>
            </w:r>
          </w:p>
        </w:tc>
        <w:tc>
          <w:tcPr>
            <w:tcW w:w="74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80" w:firstLineChars="200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/>
              </w:rPr>
            </w:pPr>
            <w:bookmarkStart w:id="1" w:name="OLE_LINK2"/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重庆港万洲港区新田作业区位于万州区新田镇，一期工程建设5个5000吨级多用途泊位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，后方堆场及配套设施。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为满足生产需要，计划在四号配电室前安装一台数字汽车地下衡，用于散货装卸计量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.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资质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或资格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条件</w:t>
            </w:r>
          </w:p>
        </w:tc>
        <w:tc>
          <w:tcPr>
            <w:tcW w:w="7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40" w:lineRule="exact"/>
              <w:ind w:firstLine="960" w:firstLineChars="400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color w:val="000000"/>
                <w:kern w:val="0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仿宋" w:hAnsi="仿宋" w:eastAsia="仿宋" w:cs="Times New Roman"/>
                <w:b w:val="0"/>
                <w:color w:val="000000"/>
                <w:kern w:val="0"/>
                <w:sz w:val="24"/>
                <w:szCs w:val="24"/>
              </w:rPr>
              <w:t>证合一营业</w:t>
            </w:r>
            <w:r>
              <w:rPr>
                <w:rFonts w:hint="eastAsia" w:ascii="仿宋" w:hAnsi="仿宋" w:eastAsia="仿宋"/>
                <w:b w:val="0"/>
                <w:color w:val="000000"/>
                <w:kern w:val="0"/>
                <w:sz w:val="24"/>
                <w:szCs w:val="24"/>
              </w:rPr>
              <w:t>执照、制造资质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发包项目范围</w:t>
            </w:r>
          </w:p>
        </w:tc>
        <w:tc>
          <w:tcPr>
            <w:tcW w:w="7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40" w:lineRule="exac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设备名称：</w:t>
            </w:r>
            <w:r>
              <w:rPr>
                <w:rFonts w:hint="eastAsia" w:ascii="仿宋" w:hAnsi="仿宋" w:eastAsia="仿宋" w:cs="Times New Roman"/>
                <w:b w:val="0"/>
                <w:color w:val="000000"/>
                <w:kern w:val="0"/>
                <w:sz w:val="24"/>
                <w:szCs w:val="24"/>
              </w:rPr>
              <w:t>地磅。地磅规格：长18米，宽3.4米，计量最大值120吨，称重系统含磅体（三节：3.4m×6m 组成）、8只传感器、称重显示仪表、外置重量显示器（大屏幕）、打印机、车牌识别以及操作电脑和正版且完全授权的称重管理系统，显示仪表预留485通讯端口，便于数据远传。工程含安装调试检验人员培训。为了车辆上下过磅安全，磅采用下沉安装</w:t>
            </w:r>
            <w:r>
              <w:rPr>
                <w:rFonts w:hint="eastAsia" w:ascii="仿宋" w:hAnsi="仿宋" w:eastAsia="仿宋"/>
                <w:color w:val="C00000"/>
                <w:kern w:val="0"/>
                <w:sz w:val="24"/>
              </w:rPr>
              <w:t>。</w:t>
            </w:r>
          </w:p>
          <w:p>
            <w:pPr>
              <w:overflowPunct w:val="0"/>
              <w:spacing w:line="340" w:lineRule="exact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数量：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询价工作要求</w:t>
            </w:r>
          </w:p>
        </w:tc>
        <w:tc>
          <w:tcPr>
            <w:tcW w:w="7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40" w:lineRule="exact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本次采购上限价为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12万元。</w:t>
            </w:r>
          </w:p>
          <w:p>
            <w:pPr>
              <w:numPr>
                <w:ilvl w:val="0"/>
                <w:numId w:val="1"/>
              </w:numPr>
              <w:spacing w:line="340" w:lineRule="exact"/>
              <w:rPr>
                <w:rFonts w:hint="default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乙方中标后12天内供货至新田一期工程现场，并安装完成。</w:t>
            </w:r>
          </w:p>
          <w:p>
            <w:pPr>
              <w:numPr>
                <w:ilvl w:val="0"/>
                <w:numId w:val="1"/>
              </w:numPr>
              <w:spacing w:line="340" w:lineRule="exact"/>
              <w:rPr>
                <w:rFonts w:hint="default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甲方支付设备款时乙方提供专用发票。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1" w:hRule="atLeast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报价文件要求</w:t>
            </w:r>
          </w:p>
        </w:tc>
        <w:tc>
          <w:tcPr>
            <w:tcW w:w="7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40" w:lineRule="exact"/>
              <w:ind w:firstLine="480" w:firstLineChars="200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1、本次合同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实行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总价包干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。含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地磅购置费、运费、安装、设备操作培训及售后服务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等。</w:t>
            </w:r>
          </w:p>
          <w:p>
            <w:pPr>
              <w:overflowPunct w:val="0"/>
              <w:spacing w:line="340" w:lineRule="exact"/>
              <w:ind w:firstLine="480" w:firstLineChars="200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2、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报价文件组成：营业执照、资质、业绩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，车辆配置及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报价。</w:t>
            </w:r>
          </w:p>
          <w:p>
            <w:pPr>
              <w:overflowPunct w:val="0"/>
              <w:spacing w:line="340" w:lineRule="exact"/>
              <w:ind w:firstLine="480" w:firstLineChars="200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3、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上午11：00点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前将资料和报价送达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>重庆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  <w:lang w:val="en-US" w:eastAsia="zh-CN"/>
              </w:rPr>
              <w:t>航运建设发展（集团）有限公司总工办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联系人</w:t>
            </w:r>
          </w:p>
        </w:tc>
        <w:tc>
          <w:tcPr>
            <w:tcW w:w="7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hint="eastAsia" w:ascii="仿宋" w:hAnsi="仿宋" w:eastAsia="宋体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联系人</w:t>
            </w:r>
            <w:r>
              <w:rPr>
                <w:rFonts w:hint="eastAsia" w:ascii="仿宋" w:hAnsi="仿宋"/>
                <w:sz w:val="24"/>
                <w:szCs w:val="24"/>
              </w:rPr>
              <w:t>：</w:t>
            </w:r>
            <w:r>
              <w:rPr>
                <w:rFonts w:hint="eastAsia" w:ascii="仿宋" w:hAnsi="仿宋"/>
                <w:sz w:val="24"/>
                <w:szCs w:val="24"/>
                <w:lang w:eastAsia="zh-CN"/>
              </w:rPr>
              <w:t>单老师</w:t>
            </w:r>
          </w:p>
          <w:p>
            <w:pPr>
              <w:spacing w:line="34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联系电话：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13996300298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</w:t>
            </w:r>
          </w:p>
          <w:p>
            <w:pPr>
              <w:spacing w:line="34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地址：重庆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航运建设发展（集团）有限公司总工办</w:t>
            </w:r>
            <w:bookmarkStart w:id="2" w:name="_GoBack"/>
            <w:bookmarkEnd w:id="2"/>
            <w:r>
              <w:rPr>
                <w:rFonts w:ascii="仿宋" w:hAnsi="仿宋" w:eastAsia="仿宋"/>
                <w:sz w:val="24"/>
                <w:szCs w:val="24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询价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单位</w:t>
            </w:r>
          </w:p>
        </w:tc>
        <w:tc>
          <w:tcPr>
            <w:tcW w:w="7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>重庆新田港口物流有限公司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询价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时间</w:t>
            </w:r>
          </w:p>
        </w:tc>
        <w:tc>
          <w:tcPr>
            <w:tcW w:w="7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</w:t>
            </w:r>
            <w:r>
              <w:rPr>
                <w:rFonts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12</w:t>
            </w:r>
            <w:r>
              <w:rPr>
                <w:rFonts w:ascii="仿宋" w:hAnsi="仿宋" w:eastAsia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23</w:t>
            </w:r>
            <w:r>
              <w:rPr>
                <w:rFonts w:ascii="仿宋" w:hAnsi="仿宋" w:eastAsia="仿宋"/>
                <w:sz w:val="24"/>
                <w:szCs w:val="24"/>
              </w:rPr>
              <w:t>日</w:t>
            </w:r>
          </w:p>
        </w:tc>
      </w:tr>
    </w:tbl>
    <w:p>
      <w:pPr>
        <w:spacing w:line="240" w:lineRule="exact"/>
        <w:rPr>
          <w:rFonts w:ascii="仿宋" w:hAnsi="仿宋" w:eastAsia="仿宋"/>
        </w:rPr>
      </w:pPr>
    </w:p>
    <w:sectPr>
      <w:headerReference r:id="rId3" w:type="default"/>
      <w:pgSz w:w="11906" w:h="16838"/>
      <w:pgMar w:top="567" w:right="1800" w:bottom="851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F55A8"/>
    <w:multiLevelType w:val="singleLevel"/>
    <w:tmpl w:val="58AF55A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6519B"/>
    <w:rsid w:val="0006519B"/>
    <w:rsid w:val="00322E60"/>
    <w:rsid w:val="007E0E8F"/>
    <w:rsid w:val="00877BF8"/>
    <w:rsid w:val="0094653A"/>
    <w:rsid w:val="024C64F6"/>
    <w:rsid w:val="03285270"/>
    <w:rsid w:val="09BF1C52"/>
    <w:rsid w:val="0BE469B2"/>
    <w:rsid w:val="107920BA"/>
    <w:rsid w:val="10BD71AC"/>
    <w:rsid w:val="117B3308"/>
    <w:rsid w:val="117C252F"/>
    <w:rsid w:val="11DE58E5"/>
    <w:rsid w:val="12E42DD4"/>
    <w:rsid w:val="13D676D1"/>
    <w:rsid w:val="14B74163"/>
    <w:rsid w:val="14F57508"/>
    <w:rsid w:val="16F10E9C"/>
    <w:rsid w:val="17414ED1"/>
    <w:rsid w:val="1BB33D55"/>
    <w:rsid w:val="1EAE3E6A"/>
    <w:rsid w:val="1F801DC5"/>
    <w:rsid w:val="22C2640C"/>
    <w:rsid w:val="24A1276E"/>
    <w:rsid w:val="24FF324C"/>
    <w:rsid w:val="294A115C"/>
    <w:rsid w:val="29864A66"/>
    <w:rsid w:val="2AB46383"/>
    <w:rsid w:val="2B6A51C5"/>
    <w:rsid w:val="2D540C5F"/>
    <w:rsid w:val="2DA6663A"/>
    <w:rsid w:val="2E510280"/>
    <w:rsid w:val="301B6C62"/>
    <w:rsid w:val="304C7A7C"/>
    <w:rsid w:val="363D2B56"/>
    <w:rsid w:val="392B3D4B"/>
    <w:rsid w:val="3A42524D"/>
    <w:rsid w:val="404B5FF6"/>
    <w:rsid w:val="40DD3885"/>
    <w:rsid w:val="437F6E4D"/>
    <w:rsid w:val="521D56B9"/>
    <w:rsid w:val="536802BB"/>
    <w:rsid w:val="53FB0288"/>
    <w:rsid w:val="55213E60"/>
    <w:rsid w:val="57EA1620"/>
    <w:rsid w:val="594B18A7"/>
    <w:rsid w:val="5AB32416"/>
    <w:rsid w:val="5C451BA8"/>
    <w:rsid w:val="62AC1042"/>
    <w:rsid w:val="63EC1327"/>
    <w:rsid w:val="6AF01D76"/>
    <w:rsid w:val="6B1C0A84"/>
    <w:rsid w:val="6D1A53DD"/>
    <w:rsid w:val="71002D75"/>
    <w:rsid w:val="713E0F07"/>
    <w:rsid w:val="72474AA9"/>
    <w:rsid w:val="7A6E3F8D"/>
    <w:rsid w:val="7D492122"/>
    <w:rsid w:val="7E85117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 Indent"/>
    <w:basedOn w:val="1"/>
    <w:link w:val="12"/>
    <w:qFormat/>
    <w:uiPriority w:val="0"/>
    <w:pPr>
      <w:ind w:firstLine="420"/>
    </w:pPr>
    <w:rPr>
      <w:sz w:val="28"/>
      <w:szCs w:val="20"/>
    </w:rPr>
  </w:style>
  <w:style w:type="paragraph" w:styleId="4">
    <w:name w:val="Plain Text"/>
    <w:basedOn w:val="1"/>
    <w:link w:val="13"/>
    <w:qFormat/>
    <w:uiPriority w:val="0"/>
    <w:rPr>
      <w:rFonts w:ascii="宋体" w:hAnsi="Courier New"/>
      <w:szCs w:val="20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qFormat/>
    <w:uiPriority w:val="0"/>
    <w:rPr>
      <w:rFonts w:ascii="宋体" w:hAnsi="宋体" w:eastAsia="宋体" w:cs="宋体"/>
    </w:rPr>
  </w:style>
  <w:style w:type="character" w:styleId="10">
    <w:name w:val="Emphasis"/>
    <w:basedOn w:val="8"/>
    <w:qFormat/>
    <w:uiPriority w:val="20"/>
    <w:rPr>
      <w:i/>
    </w:rPr>
  </w:style>
  <w:style w:type="character" w:customStyle="1" w:styleId="12">
    <w:name w:val="正文文本缩进 Char"/>
    <w:link w:val="3"/>
    <w:qFormat/>
    <w:uiPriority w:val="0"/>
    <w:rPr>
      <w:rFonts w:eastAsia="宋体"/>
      <w:kern w:val="2"/>
      <w:sz w:val="28"/>
      <w:lang w:val="en-US" w:eastAsia="zh-CN" w:bidi="ar-SA"/>
    </w:rPr>
  </w:style>
  <w:style w:type="character" w:customStyle="1" w:styleId="13">
    <w:name w:val="纯文本 Char"/>
    <w:link w:val="4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Char Char Char Char Char Char Char"/>
    <w:basedOn w:val="1"/>
    <w:qFormat/>
    <w:uiPriority w:val="0"/>
    <w:rPr>
      <w:szCs w:val="20"/>
    </w:rPr>
  </w:style>
  <w:style w:type="paragraph" w:customStyle="1" w:styleId="15">
    <w:name w:val="样式1"/>
    <w:basedOn w:val="2"/>
    <w:qFormat/>
    <w:uiPriority w:val="0"/>
    <w:pPr>
      <w:tabs>
        <w:tab w:val="left" w:pos="1386"/>
      </w:tabs>
      <w:adjustRightInd w:val="0"/>
      <w:snapToGrid w:val="0"/>
      <w:spacing w:line="520" w:lineRule="atLeast"/>
      <w:ind w:left="1386" w:firstLine="0" w:firstLineChars="0"/>
    </w:pPr>
    <w:rPr>
      <w:sz w:val="28"/>
    </w:rPr>
  </w:style>
  <w:style w:type="paragraph" w:customStyle="1" w:styleId="16">
    <w:name w:val="默认段落字体 Para Char Char Char Char Char Char Char Char Char Char Char Char Char Char Char Char1 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172</Words>
  <Characters>983</Characters>
  <Lines>8</Lines>
  <Paragraphs>2</Paragraphs>
  <TotalTime>0</TotalTime>
  <ScaleCrop>false</ScaleCrop>
  <LinksUpToDate>false</LinksUpToDate>
  <CharactersWithSpaces>1153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2019-08-12T06:06:00Z</dcterms:created>
  <dc:creator>微软用户</dc:creator>
  <cp:lastModifiedBy>孙世泉</cp:lastModifiedBy>
  <cp:lastPrinted>2019-11-07T01:40:00Z</cp:lastPrinted>
  <dcterms:modified xsi:type="dcterms:W3CDTF">2020-12-23T02:54:14Z</dcterms:modified>
  <dc:title>询价函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