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Times New Roman" w:eastAsia="宋体" w:cs="Times New Roman"/>
          <w:b/>
          <w:sz w:val="48"/>
          <w:szCs w:val="48"/>
        </w:rPr>
      </w:pPr>
      <w:r>
        <w:rPr>
          <w:rFonts w:hint="eastAsia" w:ascii="宋体" w:hAnsi="Times New Roman" w:eastAsia="宋体" w:cs="Times New Roman"/>
          <w:b/>
          <w:sz w:val="48"/>
          <w:szCs w:val="48"/>
        </w:rPr>
        <w:t>202</w:t>
      </w:r>
      <w:r>
        <w:rPr>
          <w:rFonts w:hint="eastAsia" w:ascii="宋体" w:hAnsi="Times New Roman" w:eastAsia="宋体" w:cs="Times New Roman"/>
          <w:b/>
          <w:sz w:val="48"/>
          <w:szCs w:val="48"/>
          <w:lang w:val="en-US" w:eastAsia="zh-CN"/>
        </w:rPr>
        <w:t>1-2022</w:t>
      </w:r>
      <w:r>
        <w:rPr>
          <w:rFonts w:hint="eastAsia" w:ascii="宋体" w:hAnsi="Times New Roman" w:eastAsia="宋体" w:cs="Times New Roman"/>
          <w:b/>
          <w:sz w:val="48"/>
          <w:szCs w:val="48"/>
        </w:rPr>
        <w:t>年度加油站建设项目</w:t>
      </w:r>
    </w:p>
    <w:p>
      <w:pPr>
        <w:jc w:val="center"/>
        <w:rPr>
          <w:rFonts w:ascii="宋体" w:hAnsi="Times New Roman" w:eastAsia="宋体" w:cs="Times New Roman"/>
          <w:b/>
          <w:sz w:val="48"/>
          <w:szCs w:val="48"/>
        </w:rPr>
      </w:pPr>
      <w:r>
        <w:rPr>
          <w:rFonts w:hint="eastAsia" w:ascii="宋体" w:hAnsi="Times New Roman" w:eastAsia="宋体" w:cs="Times New Roman"/>
          <w:b/>
          <w:sz w:val="48"/>
          <w:szCs w:val="48"/>
        </w:rPr>
        <w:t>造价咨询项目</w:t>
      </w:r>
    </w:p>
    <w:p>
      <w:pPr>
        <w:jc w:val="center"/>
        <w:rPr>
          <w:rFonts w:hint="eastAsia" w:ascii="宋体" w:hAnsi="Times New Roman" w:eastAsia="宋体" w:cs="Times New Roman"/>
          <w:b/>
          <w:sz w:val="48"/>
          <w:szCs w:val="48"/>
        </w:rPr>
      </w:pPr>
      <w:r>
        <w:rPr>
          <w:rFonts w:hint="eastAsia" w:ascii="宋体" w:hAnsi="Times New Roman" w:eastAsia="宋体" w:cs="Times New Roman"/>
          <w:b/>
          <w:sz w:val="48"/>
          <w:szCs w:val="48"/>
          <w:lang w:eastAsia="zh-CN"/>
        </w:rPr>
        <w:t>竞争性比选</w:t>
      </w:r>
      <w:r>
        <w:rPr>
          <w:rFonts w:hint="eastAsia" w:ascii="宋体" w:hAnsi="Times New Roman" w:eastAsia="宋体" w:cs="Times New Roman"/>
          <w:b/>
          <w:sz w:val="48"/>
          <w:szCs w:val="48"/>
        </w:rPr>
        <w:t>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Verdana" w:hAnsi="Verdana" w:cs="Verdana"/>
          <w:sz w:val="18"/>
          <w:szCs w:val="18"/>
        </w:rPr>
      </w:pPr>
      <w:r>
        <w:rPr>
          <w:rStyle w:val="6"/>
          <w:rFonts w:hint="default" w:ascii="Verdana" w:hAnsi="Verdana" w:eastAsia="宋体" w:cs="Verdana"/>
          <w:b/>
          <w:bCs/>
          <w:kern w:val="0"/>
          <w:sz w:val="30"/>
          <w:szCs w:val="30"/>
          <w:lang w:val="en-US" w:eastAsia="zh-CN" w:bidi="ar"/>
        </w:rPr>
        <w:t>补遗文件一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Verdana" w:hAnsi="Verdana" w:cs="Verdana"/>
          <w:sz w:val="18"/>
          <w:szCs w:val="18"/>
        </w:rPr>
      </w:pPr>
      <w:r>
        <w:rPr>
          <w:rStyle w:val="6"/>
          <w:rFonts w:hint="default" w:ascii="Verdana" w:hAnsi="Verdana" w:eastAsia="宋体" w:cs="Verdana"/>
          <w:b/>
          <w:bCs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/>
        <w:jc w:val="left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各投标人：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以下为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“</w:t>
      </w:r>
      <w:r>
        <w:rPr>
          <w:rFonts w:hint="eastAsia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2021-2022年度加油站建设项目造价咨询项目竞争性比选文件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”的补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遗：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default" w:ascii="Verdana" w:hAnsi="Verdana" w:cs="Verdana"/>
          <w:sz w:val="18"/>
          <w:szCs w:val="18"/>
          <w:lang w:val="en-US"/>
        </w:rPr>
      </w:pP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2021-2022年度加油站建设项目造价咨询项目竞争性比选文件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中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 xml:space="preserve"> “第</w:t>
      </w:r>
      <w:r>
        <w:rPr>
          <w:rFonts w:hint="eastAsia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四条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评审办法（本项目采用综合评估法）：</w:t>
      </w:r>
      <w:r>
        <w:rPr>
          <w:rFonts w:hint="default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”</w:t>
      </w:r>
      <w:r>
        <w:rPr>
          <w:rFonts w:hint="eastAsia" w:ascii="Verdana" w:hAnsi="Verdana" w:eastAsia="宋体" w:cs="Verdana"/>
          <w:b w:val="0"/>
          <w:bCs w:val="0"/>
          <w:kern w:val="0"/>
          <w:sz w:val="28"/>
          <w:szCs w:val="28"/>
          <w:lang w:val="en-US" w:eastAsia="zh-CN" w:bidi="ar"/>
        </w:rPr>
        <w:t>中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outlineLvl w:val="9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条款名称</w:t>
            </w:r>
          </w:p>
        </w:tc>
        <w:tc>
          <w:tcPr>
            <w:tcW w:w="7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  <w:szCs w:val="21"/>
              </w:rPr>
              <w:t>评审因素与评审标准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详细评审</w:t>
            </w:r>
          </w:p>
        </w:tc>
        <w:tc>
          <w:tcPr>
            <w:tcW w:w="70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420" w:right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评审因素</w:t>
            </w:r>
            <w:r>
              <w:rPr>
                <w:rFonts w:ascii="Times New Roman" w:hAnsi="Times New Roman" w:eastAsia="宋体" w:cs="Times New Roman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                           评分值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right="420" w:right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（一）商务部分                   ：         </w:t>
            </w:r>
            <w:r>
              <w:rPr>
                <w:rFonts w:hint="eastAsia" w:ascii="Times New Roman" w:hAnsi="Times New Roman" w:eastAsia="宋体" w:cs="Times New Roman"/>
                <w:szCs w:val="20"/>
                <w:u w:val="single"/>
              </w:rPr>
              <w:t>20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月1日至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竞争性比选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截止时间止（以出具项目成果文件时间为准）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具有单个加油站项目造价咨询业绩</w:t>
            </w:r>
            <w:r>
              <w:rPr>
                <w:rFonts w:ascii="Times New Roman" w:hAnsi="Times New Roman" w:eastAsia="宋体" w:cs="Times New Roman"/>
                <w:szCs w:val="20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万元及以上得5分，累计合同金额每增加</w:t>
            </w:r>
            <w:r>
              <w:rPr>
                <w:rFonts w:ascii="Times New Roman" w:hAnsi="Times New Roman" w:eastAsia="宋体" w:cs="Times New Roman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万</w:t>
            </w:r>
            <w:r>
              <w:rPr>
                <w:rFonts w:hint="eastAsia" w:ascii="Times New Roman" w:hAnsi="Times New Roman" w:eastAsia="宋体" w:cs="Times New Roman"/>
                <w:szCs w:val="20"/>
                <w:lang w:eastAsia="zh-CN"/>
              </w:rPr>
              <w:t>元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多得5分，最多得20分。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420" w:firstLineChars="200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注：提供造价咨询合同（协议）和咨询报告复印件并加盖投标人公章（鲜章）。其中：咨询报告出具时间为201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月1日至投标截止日期间。造价咨询合同（协议）、咨询报告（至少有文字部分、有</w:t>
            </w: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咨询单位完整</w:t>
            </w:r>
            <w:r>
              <w:rPr>
                <w:rFonts w:hint="eastAsia" w:ascii="Times New Roman" w:hAnsi="Times New Roman" w:eastAsia="宋体" w:cs="Times New Roman"/>
                <w:szCs w:val="20"/>
              </w:rPr>
              <w:t>盖章页），必须完整反映项目名称、项目类型、项目规模及金额、咨询业务类型、完成起止时间等信息。面积、金额指同一咨询合同或同一咨询报告显示各单项工程面积、金额汇总之和。其中咨询报告复印件可不提供附表，但原件须提供完整的咨询报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0"/>
              </w:rPr>
              <w:t xml:space="preserve">（二）技术部分                   ：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u w:val="single"/>
              </w:rPr>
              <w:t>40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0"/>
              </w:rPr>
              <w:t xml:space="preserve">a. 基本情况描述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u w:val="single"/>
              </w:rPr>
              <w:t>10分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0"/>
              </w:rPr>
              <w:t xml:space="preserve">b．服务内容及措施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u w:val="single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outlineLvl w:val="9"/>
              <w:rPr>
                <w:rFonts w:ascii="Times New Roman" w:hAnsi="Times New Roman" w:eastAsia="宋体" w:cs="Times New Roman"/>
                <w:szCs w:val="20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0"/>
              </w:rPr>
              <w:t xml:space="preserve">c．服务承诺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0"/>
                <w:u w:val="single"/>
              </w:rPr>
              <w:t>10分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default" w:ascii="Verdana" w:hAnsi="Verdana" w:cs="Verdana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210" w:beforeAutospacing="0" w:after="210" w:afterAutospacing="0"/>
        <w:ind w:left="0" w:right="0"/>
        <w:jc w:val="center"/>
        <w:rPr>
          <w:rFonts w:hint="default" w:ascii="Verdana" w:hAnsi="Verdana" w:cs="Verdana"/>
          <w:sz w:val="18"/>
          <w:szCs w:val="18"/>
        </w:rPr>
      </w:pPr>
      <w:r>
        <w:rPr>
          <w:rStyle w:val="6"/>
          <w:rFonts w:hint="default" w:ascii="Verdana" w:hAnsi="Verdana" w:eastAsia="宋体" w:cs="Verdana"/>
          <w:b/>
          <w:bCs/>
          <w:color w:val="00000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210" w:beforeAutospacing="0" w:after="210" w:afterAutospacing="0"/>
        <w:ind w:left="0" w:right="0"/>
        <w:jc w:val="center"/>
        <w:rPr>
          <w:rFonts w:hint="default" w:ascii="Verdana" w:hAnsi="Verdana" w:cs="Verdana"/>
          <w:sz w:val="18"/>
          <w:szCs w:val="18"/>
        </w:rPr>
      </w:pPr>
      <w:r>
        <w:rPr>
          <w:rStyle w:val="6"/>
          <w:rFonts w:hint="default" w:ascii="Verdana" w:hAnsi="Verdana" w:eastAsia="宋体" w:cs="Verdana"/>
          <w:b/>
          <w:bCs/>
          <w:kern w:val="0"/>
          <w:sz w:val="28"/>
          <w:szCs w:val="28"/>
          <w:lang w:val="en-US" w:eastAsia="zh-CN" w:bidi="ar"/>
        </w:rPr>
        <w:t>已发出的竞争性比选文件与本澄清有冲突的，以本澄清为准。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after="0" w:line="440" w:lineRule="exact"/>
        <w:textAlignment w:val="auto"/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outlineLvl w:val="9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eastAsia="zh-CN"/>
        </w:rPr>
        <w:t>竞争性比选</w:t>
      </w:r>
      <w:r>
        <w:rPr>
          <w:rFonts w:hint="eastAsia" w:ascii="宋体" w:hAnsi="宋体" w:eastAsia="宋体" w:cs="Times New Roman"/>
          <w:sz w:val="24"/>
          <w:szCs w:val="24"/>
        </w:rPr>
        <w:t>人：重庆高速中油富渝能源发展有限公司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outlineLvl w:val="9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地址：重庆市渝北区龙溪街道锦龙支路19号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outlineLvl w:val="9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联系人：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肖老师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电话：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13452139220</w:t>
      </w:r>
    </w:p>
    <w:p>
      <w:pPr>
        <w:jc w:val="center"/>
        <w:rPr>
          <w:rFonts w:hint="eastAsia" w:ascii="Times New Roman" w:hAnsi="Times New Roman" w:eastAsia="宋体" w:cs="Times New Roman"/>
          <w:b/>
          <w:sz w:val="24"/>
          <w:szCs w:val="20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B"/>
    <w:rsid w:val="006A4AE8"/>
    <w:rsid w:val="006F0461"/>
    <w:rsid w:val="00702859"/>
    <w:rsid w:val="00864CE8"/>
    <w:rsid w:val="00B65CEB"/>
    <w:rsid w:val="00C04314"/>
    <w:rsid w:val="05240294"/>
    <w:rsid w:val="11B57DD6"/>
    <w:rsid w:val="21FB5465"/>
    <w:rsid w:val="25064A68"/>
    <w:rsid w:val="494617BC"/>
    <w:rsid w:val="57497EF0"/>
    <w:rsid w:val="5FB41CB7"/>
    <w:rsid w:val="6D963225"/>
    <w:rsid w:val="732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2018-05-18T00:38:00Z</dcterms:created>
  <dc:creator>admin</dc:creator>
  <cp:lastModifiedBy>llyy</cp:lastModifiedBy>
  <dcterms:modified xsi:type="dcterms:W3CDTF">2021-09-24T07:09:08Z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77CA32E8F5004D1896D32D506F06EBD8</vt:lpwstr>
  </property>
</Properties>
</file>