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814" w:leftChars="-1" w:hanging="1816" w:hangingChars="500"/>
        <w:jc w:val="left"/>
        <w:rPr>
          <w:rFonts w:hint="eastAsia" w:ascii="宋体" w:hAnsi="宋体" w:cs="宋体"/>
          <w:b/>
          <w:spacing w:val="21"/>
          <w:kern w:val="1"/>
          <w:sz w:val="32"/>
          <w:szCs w:val="52"/>
          <w:shd w:val="clear" w:color="auto" w:fill="FFFFFF"/>
        </w:rPr>
      </w:pPr>
      <w:r>
        <w:rPr>
          <w:rFonts w:hint="eastAsia" w:ascii="宋体" w:hAnsi="宋体" w:cs="宋体"/>
          <w:b/>
          <w:spacing w:val="21"/>
          <w:kern w:val="1"/>
          <w:sz w:val="32"/>
          <w:szCs w:val="52"/>
          <w:shd w:val="clear" w:color="auto" w:fill="FFFFFF"/>
        </w:rPr>
        <w:t>项目名称：</w:t>
      </w:r>
      <w:r>
        <w:rPr>
          <w:rFonts w:hint="eastAsia" w:ascii="宋体" w:hAnsi="宋体" w:cs="宋体"/>
          <w:b/>
          <w:spacing w:val="21"/>
          <w:kern w:val="1"/>
          <w:sz w:val="32"/>
          <w:szCs w:val="52"/>
          <w:shd w:val="clear" w:color="auto" w:fill="FFFFFF"/>
          <w:lang w:eastAsia="zh-CN"/>
        </w:rPr>
        <w:t>202</w:t>
      </w:r>
      <w:r>
        <w:rPr>
          <w:rFonts w:hint="eastAsia" w:ascii="宋体" w:hAnsi="宋体" w:cs="宋体"/>
          <w:b/>
          <w:spacing w:val="21"/>
          <w:kern w:val="1"/>
          <w:sz w:val="32"/>
          <w:szCs w:val="52"/>
          <w:shd w:val="clear" w:color="auto" w:fill="FFFFFF"/>
          <w:lang w:val="en-US" w:eastAsia="zh-CN"/>
        </w:rPr>
        <w:t>3年ETC网点灵活用工业务外包</w:t>
      </w:r>
      <w:r>
        <w:rPr>
          <w:rFonts w:hint="eastAsia" w:ascii="宋体" w:hAnsi="宋体" w:cs="宋体"/>
          <w:b/>
          <w:spacing w:val="21"/>
          <w:kern w:val="1"/>
          <w:sz w:val="32"/>
          <w:szCs w:val="52"/>
          <w:shd w:val="clear" w:color="auto" w:fill="FFFFFF"/>
          <w:lang w:eastAsia="zh-CN"/>
        </w:rPr>
        <w:t>项目</w:t>
      </w:r>
    </w:p>
    <w:p>
      <w:pPr>
        <w:spacing w:line="360" w:lineRule="auto"/>
        <w:jc w:val="left"/>
        <w:rPr>
          <w:rFonts w:ascii="宋体" w:hAnsi="宋体" w:cs="宋体"/>
          <w:b/>
          <w:spacing w:val="21"/>
          <w:kern w:val="1"/>
          <w:sz w:val="13"/>
          <w:szCs w:val="52"/>
          <w:shd w:val="clear" w:color="auto" w:fill="FFFFFF"/>
        </w:rPr>
      </w:pPr>
      <w:r>
        <w:rPr>
          <w:rFonts w:hint="eastAsia" w:ascii="宋体" w:hAnsi="宋体" w:cs="宋体"/>
          <w:b/>
          <w:spacing w:val="21"/>
          <w:kern w:val="1"/>
          <w:sz w:val="32"/>
          <w:szCs w:val="52"/>
          <w:shd w:val="clear" w:color="auto" w:fill="FFFFFF"/>
        </w:rPr>
        <w:t>项目</w:t>
      </w:r>
      <w:r>
        <w:rPr>
          <w:rFonts w:ascii="宋体" w:hAnsi="宋体" w:cs="宋体"/>
          <w:b/>
          <w:spacing w:val="21"/>
          <w:kern w:val="1"/>
          <w:sz w:val="32"/>
          <w:szCs w:val="52"/>
          <w:shd w:val="clear" w:color="auto" w:fill="FFFFFF"/>
        </w:rPr>
        <w:t>编号：</w:t>
      </w:r>
    </w:p>
    <w:p>
      <w:pPr>
        <w:tabs>
          <w:tab w:val="left" w:pos="5594"/>
        </w:tabs>
        <w:jc w:val="left"/>
        <w:rPr>
          <w:rFonts w:hint="eastAsia" w:ascii="宋体" w:hAnsi="宋体" w:cs="宋体"/>
          <w:b/>
          <w:spacing w:val="21"/>
          <w:kern w:val="1"/>
          <w:sz w:val="52"/>
          <w:szCs w:val="52"/>
          <w:shd w:val="clear" w:color="auto" w:fill="FFFFFF"/>
        </w:rPr>
      </w:pPr>
      <w:r>
        <w:rPr>
          <w:rFonts w:hint="eastAsia" w:ascii="宋体" w:hAnsi="宋体" w:cs="宋体"/>
          <w:b/>
          <w:spacing w:val="21"/>
          <w:kern w:val="1"/>
          <w:sz w:val="52"/>
          <w:szCs w:val="52"/>
          <w:shd w:val="clear" w:color="auto" w:fill="FFFFFF"/>
        </w:rPr>
        <w:tab/>
      </w: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hint="eastAsia" w:ascii="宋体" w:hAnsi="宋体" w:cs="宋体"/>
          <w:b/>
          <w:spacing w:val="21"/>
          <w:kern w:val="1"/>
          <w:sz w:val="52"/>
          <w:szCs w:val="52"/>
          <w:shd w:val="clear" w:color="auto" w:fill="FFFFFF"/>
        </w:rPr>
      </w:pPr>
    </w:p>
    <w:p>
      <w:pPr>
        <w:jc w:val="center"/>
        <w:rPr>
          <w:rFonts w:hint="eastAsia" w:ascii="宋体" w:hAnsi="宋体" w:cs="宋体"/>
          <w:b/>
          <w:spacing w:val="21"/>
          <w:kern w:val="1"/>
          <w:sz w:val="72"/>
          <w:szCs w:val="52"/>
          <w:shd w:val="clear" w:color="auto" w:fill="FFFFFF"/>
        </w:rPr>
      </w:pPr>
      <w:r>
        <w:rPr>
          <w:rFonts w:hint="eastAsia" w:ascii="宋体" w:hAnsi="宋体" w:cs="宋体"/>
          <w:b/>
          <w:spacing w:val="21"/>
          <w:kern w:val="1"/>
          <w:sz w:val="72"/>
          <w:szCs w:val="52"/>
          <w:shd w:val="clear" w:color="auto" w:fill="FFFFFF"/>
        </w:rPr>
        <w:t>竞争性</w:t>
      </w:r>
      <w:r>
        <w:rPr>
          <w:rFonts w:hint="eastAsia" w:ascii="宋体" w:hAnsi="宋体" w:cs="宋体"/>
          <w:b/>
          <w:spacing w:val="21"/>
          <w:kern w:val="1"/>
          <w:sz w:val="72"/>
          <w:szCs w:val="52"/>
          <w:shd w:val="clear" w:color="auto" w:fill="FFFFFF"/>
          <w:lang w:val="en-US" w:eastAsia="zh-CN"/>
        </w:rPr>
        <w:t>询价</w:t>
      </w:r>
      <w:bookmarkStart w:id="22" w:name="_GoBack"/>
      <w:bookmarkEnd w:id="22"/>
      <w:r>
        <w:rPr>
          <w:rFonts w:ascii="宋体" w:hAnsi="宋体" w:cs="宋体"/>
          <w:b/>
          <w:spacing w:val="21"/>
          <w:kern w:val="1"/>
          <w:sz w:val="72"/>
          <w:szCs w:val="52"/>
          <w:shd w:val="clear" w:color="auto" w:fill="FFFFFF"/>
        </w:rPr>
        <w:t>文件</w:t>
      </w: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hint="eastAsia"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b/>
          <w:kern w:val="1"/>
          <w:sz w:val="36"/>
          <w:szCs w:val="32"/>
          <w:shd w:val="clear" w:color="auto" w:fill="FFFFFF"/>
        </w:rPr>
      </w:pPr>
    </w:p>
    <w:p>
      <w:pPr>
        <w:pStyle w:val="6"/>
        <w:spacing w:line="360" w:lineRule="auto"/>
        <w:ind w:left="96"/>
        <w:jc w:val="center"/>
        <w:rPr>
          <w:rFonts w:hint="eastAsia" w:ascii="宋体" w:hAnsi="宋体" w:cs="宋体" w:eastAsiaTheme="minorEastAsia"/>
          <w:b/>
          <w:sz w:val="36"/>
          <w:szCs w:val="32"/>
          <w:shd w:val="clear" w:color="auto" w:fill="FFFFFF"/>
          <w:lang w:eastAsia="zh-CN"/>
        </w:rPr>
      </w:pPr>
      <w:r>
        <w:rPr>
          <w:rFonts w:hint="eastAsia" w:ascii="宋体" w:hAnsi="宋体" w:cs="宋体"/>
          <w:b/>
          <w:sz w:val="36"/>
          <w:szCs w:val="32"/>
          <w:shd w:val="clear" w:color="auto" w:fill="FFFFFF"/>
          <w:lang w:eastAsia="zh-CN"/>
        </w:rPr>
        <w:t>重庆中渝高速公路有限公司</w:t>
      </w:r>
    </w:p>
    <w:p>
      <w:pPr>
        <w:pStyle w:val="6"/>
        <w:spacing w:line="360" w:lineRule="auto"/>
        <w:ind w:left="96"/>
        <w:jc w:val="center"/>
        <w:rPr>
          <w:rFonts w:ascii="宋体" w:hAnsi="宋体" w:cs="宋体"/>
          <w:b/>
          <w:sz w:val="36"/>
          <w:szCs w:val="32"/>
          <w:shd w:val="clear" w:color="auto" w:fill="FFFFFF"/>
        </w:rPr>
        <w:sectPr>
          <w:headerReference r:id="rId3" w:type="default"/>
          <w:pgSz w:w="11906" w:h="16838"/>
          <w:pgMar w:top="567" w:right="1416" w:bottom="1276" w:left="1797" w:header="851" w:footer="992" w:gutter="0"/>
          <w:cols w:space="720" w:num="1"/>
          <w:docGrid w:type="lines" w:linePitch="312" w:charSpace="0"/>
        </w:sectPr>
      </w:pPr>
      <w:r>
        <w:rPr>
          <w:rFonts w:ascii="宋体" w:hAnsi="宋体" w:cs="宋体"/>
          <w:b/>
          <w:sz w:val="36"/>
          <w:szCs w:val="32"/>
          <w:shd w:val="clear" w:color="auto" w:fill="FFFFFF"/>
        </w:rPr>
        <w:t>20</w:t>
      </w:r>
      <w:r>
        <w:rPr>
          <w:rFonts w:hint="eastAsia" w:ascii="宋体" w:hAnsi="宋体" w:cs="宋体"/>
          <w:b/>
          <w:sz w:val="36"/>
          <w:szCs w:val="32"/>
          <w:shd w:val="clear" w:color="auto" w:fill="FFFFFF"/>
        </w:rPr>
        <w:t>2</w:t>
      </w:r>
      <w:r>
        <w:rPr>
          <w:rFonts w:hint="eastAsia" w:ascii="宋体" w:hAnsi="宋体" w:cs="宋体"/>
          <w:b/>
          <w:sz w:val="36"/>
          <w:szCs w:val="32"/>
          <w:shd w:val="clear" w:color="auto" w:fill="FFFFFF"/>
          <w:lang w:val="en-US" w:eastAsia="zh-CN"/>
        </w:rPr>
        <w:t>2</w:t>
      </w:r>
      <w:r>
        <w:rPr>
          <w:rFonts w:ascii="宋体" w:hAnsi="宋体" w:cs="宋体"/>
          <w:b/>
          <w:sz w:val="36"/>
          <w:szCs w:val="32"/>
          <w:shd w:val="clear" w:color="auto" w:fill="FFFFFF"/>
        </w:rPr>
        <w:t>年</w:t>
      </w:r>
      <w:r>
        <w:rPr>
          <w:rFonts w:hint="eastAsia" w:ascii="宋体" w:hAnsi="宋体" w:cs="宋体"/>
          <w:b/>
          <w:sz w:val="36"/>
          <w:szCs w:val="32"/>
          <w:shd w:val="clear" w:color="auto" w:fill="FFFFFF"/>
          <w:lang w:val="en-US" w:eastAsia="zh-CN"/>
        </w:rPr>
        <w:t>12</w:t>
      </w:r>
      <w:r>
        <w:rPr>
          <w:rFonts w:ascii="宋体" w:hAnsi="宋体" w:cs="宋体"/>
          <w:b/>
          <w:sz w:val="36"/>
          <w:szCs w:val="32"/>
          <w:shd w:val="clear" w:color="auto" w:fill="FFFFFF"/>
        </w:rPr>
        <w:t>月</w:t>
      </w:r>
    </w:p>
    <w:p>
      <w:pPr>
        <w:pStyle w:val="3"/>
        <w:keepLines w:val="0"/>
        <w:tabs>
          <w:tab w:val="left" w:pos="1530"/>
          <w:tab w:val="left" w:pos="3360"/>
          <w:tab w:val="left" w:pos="4082"/>
        </w:tabs>
        <w:snapToGrid w:val="0"/>
        <w:spacing w:before="0" w:after="0" w:line="360" w:lineRule="auto"/>
        <w:jc w:val="center"/>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一篇</w:t>
      </w:r>
      <w:r>
        <w:rPr>
          <w:rFonts w:hint="eastAsia" w:ascii="宋体" w:hAnsi="宋体"/>
          <w:shd w:val="clear" w:color="auto" w:fill="FFFFFF"/>
        </w:rPr>
        <w:t xml:space="preserve"> 竞争性</w:t>
      </w:r>
      <w:r>
        <w:rPr>
          <w:rFonts w:hint="eastAsia" w:ascii="宋体" w:hAnsi="宋体"/>
          <w:shd w:val="clear" w:color="auto" w:fill="FFFFFF"/>
          <w:lang w:eastAsia="zh-CN"/>
        </w:rPr>
        <w:t>询价</w:t>
      </w:r>
      <w:r>
        <w:rPr>
          <w:rFonts w:hint="eastAsia" w:ascii="宋体" w:hAnsi="宋体"/>
          <w:shd w:val="clear" w:color="auto" w:fill="FFFFFF"/>
        </w:rPr>
        <w:t>公告</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本询价项目《2023年ETC网点灵活用工业务外包项目》竞争性询价，询价人和业主为重庆中渝高速公路有限公司，资金预算来自重庆中渝高速公路有限公司主营业务-其它费用，项目出资比例为100%，项目上限价28.65万元。项目已具备招标条件，采用资格后审，现欢迎单位参加该项目第一次竞争性询价。</w:t>
      </w:r>
    </w:p>
    <w:p>
      <w:pPr>
        <w:keepNext w:val="0"/>
        <w:keepLines w:val="0"/>
        <w:pageBreakBefore w:val="0"/>
        <w:kinsoku/>
        <w:wordWrap/>
        <w:overflowPunct/>
        <w:topLinePunct w:val="0"/>
        <w:bidi w:val="0"/>
        <w:spacing w:line="580" w:lineRule="exact"/>
        <w:textAlignment w:val="auto"/>
        <w:rPr>
          <w:rFonts w:hint="eastAsia" w:ascii="仿宋" w:hAnsi="仿宋" w:eastAsia="仿宋" w:cs="仿宋"/>
          <w:b/>
          <w:bCs/>
          <w:sz w:val="28"/>
          <w:szCs w:val="28"/>
          <w:shd w:val="clear" w:color="auto" w:fill="FFFFFF"/>
        </w:rPr>
      </w:pPr>
      <w:bookmarkStart w:id="0" w:name="_Toc152045513"/>
      <w:bookmarkStart w:id="1" w:name="_Toc364092049"/>
      <w:bookmarkStart w:id="2" w:name="_Toc152042289"/>
      <w:bookmarkStart w:id="3" w:name="_Toc144974481"/>
      <w:bookmarkStart w:id="4" w:name="_Toc363658043"/>
      <w:bookmarkStart w:id="5" w:name="_Toc18337217"/>
      <w:bookmarkStart w:id="6" w:name="_Toc363658626"/>
      <w:r>
        <w:rPr>
          <w:rFonts w:hint="eastAsia" w:ascii="仿宋" w:hAnsi="仿宋" w:eastAsia="仿宋" w:cs="仿宋"/>
          <w:b/>
          <w:bCs/>
          <w:sz w:val="28"/>
          <w:szCs w:val="28"/>
          <w:shd w:val="clear" w:color="auto" w:fill="FFFFFF"/>
        </w:rPr>
        <w:t>一、项目概况</w:t>
      </w:r>
      <w:bookmarkEnd w:id="0"/>
      <w:bookmarkEnd w:id="1"/>
      <w:bookmarkEnd w:id="2"/>
      <w:bookmarkEnd w:id="3"/>
      <w:bookmarkEnd w:id="4"/>
      <w:bookmarkEnd w:id="5"/>
      <w:bookmarkEnd w:id="6"/>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1.项目名称：中渝公司2023年ETC网点灵活用工业务外包项目。</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2.项目地点：重庆绕城高速江津ETC网点。</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3.项目概况：根据ETC网点合作运营和服务要求，目前网点员工以劳务外包形式使用，每月劳务用工人数5-6人，以实际需求为准。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4.本次询价范围及技术要求：详见询价文件第二篇。</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5.服务内容：ETC发行、安装工作</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6.服务期限：2023年2月1日-12月31日（协议到期前一个月内，甲乙双方任一方未书面提出本协议终止申明的，本协议自动延期一年。续约后的协议内容需要变更的，双方以补充协议的形式进行书面变更）。</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7.本次招标不接受联合体投标。</w:t>
      </w:r>
    </w:p>
    <w:p>
      <w:pPr>
        <w:keepNext w:val="0"/>
        <w:keepLines w:val="0"/>
        <w:pageBreakBefore w:val="0"/>
        <w:kinsoku/>
        <w:wordWrap/>
        <w:overflowPunct/>
        <w:topLinePunct w:val="0"/>
        <w:bidi w:val="0"/>
        <w:spacing w:line="580" w:lineRule="exact"/>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二、竞争性</w:t>
      </w:r>
      <w:r>
        <w:rPr>
          <w:rFonts w:hint="eastAsia" w:ascii="仿宋" w:hAnsi="仿宋" w:eastAsia="仿宋" w:cs="仿宋"/>
          <w:b/>
          <w:bCs/>
          <w:sz w:val="28"/>
          <w:szCs w:val="28"/>
          <w:shd w:val="clear" w:color="auto" w:fill="FFFFFF"/>
          <w:lang w:eastAsia="zh-CN"/>
        </w:rPr>
        <w:t>询价</w:t>
      </w:r>
      <w:r>
        <w:rPr>
          <w:rFonts w:hint="eastAsia" w:ascii="仿宋" w:hAnsi="仿宋" w:eastAsia="仿宋" w:cs="仿宋"/>
          <w:b/>
          <w:bCs/>
          <w:sz w:val="28"/>
          <w:szCs w:val="28"/>
          <w:shd w:val="clear" w:color="auto" w:fill="FFFFFF"/>
        </w:rPr>
        <w:t>申请人资格要求：</w:t>
      </w:r>
      <w:bookmarkStart w:id="7" w:name="_Toc179632539"/>
      <w:bookmarkEnd w:id="7"/>
      <w:bookmarkStart w:id="8" w:name="_Toc246996169"/>
      <w:bookmarkEnd w:id="8"/>
      <w:bookmarkStart w:id="9" w:name="_Toc246996912"/>
      <w:bookmarkEnd w:id="9"/>
      <w:bookmarkStart w:id="10" w:name="_Toc144974490"/>
      <w:bookmarkEnd w:id="10"/>
      <w:bookmarkStart w:id="11" w:name="_Toc152042298"/>
      <w:bookmarkEnd w:id="11"/>
      <w:bookmarkStart w:id="12" w:name="_Toc296602413"/>
      <w:bookmarkEnd w:id="12"/>
      <w:bookmarkStart w:id="13" w:name="_Toc152045522"/>
      <w:bookmarkEnd w:id="13"/>
      <w:bookmarkStart w:id="14" w:name="_Toc247085683"/>
      <w:bookmarkEnd w:id="14"/>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1.资质要求：具有独立的法人资格，独立承担民事责任的能力，有效的营业执照，经营范围包含人力资源服务外包业务或劳务派遣业务等内容；</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jc w:val="both"/>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持有人力资源和社会保障局颁发有效的人力资源服务许可证或劳务派遣经营许可证。</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2.业绩要求：提供连续三年（2019年-2021年）单个项目服务期（窗口服务、柜台服务优先）在1年及以上。</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3.信誉要求：具有良好的商业信誉，在2019年-2021年经营活动中没有重大违法记录，投标人须提供国家企业信息公示系统（http://www.gsxt.gov.cn）中未被列入严重违法失信企业名单的网页截图和“信用中国”网站（www.creditchina.gov.cn/）中未被列入失信惩戒名单的网页截图；</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4.投标人出具处于正常营业状况并未有被责令停业、取消投标资格、财产被冻结以及投标人未处于破产状态，近三年内在经营活动中无重大违法记录的承诺书。</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5.与招标人存在利害关系可能影响招标公正性的法人、其他组织或个人，不得参加投标。单位负责人为同一人或者存在控股、管理关系的不同单位，不得参加本次报价。否则，相关投标均为无效。</w:t>
      </w:r>
    </w:p>
    <w:p>
      <w:pPr>
        <w:keepNext w:val="0"/>
        <w:keepLines w:val="0"/>
        <w:pageBreakBefore w:val="0"/>
        <w:kinsoku/>
        <w:wordWrap/>
        <w:overflowPunct/>
        <w:topLinePunct w:val="0"/>
        <w:bidi w:val="0"/>
        <w:spacing w:line="580" w:lineRule="exact"/>
        <w:textAlignment w:val="auto"/>
        <w:rPr>
          <w:rFonts w:hint="eastAsia" w:ascii="仿宋" w:hAnsi="仿宋" w:eastAsia="仿宋" w:cs="仿宋"/>
          <w:b/>
          <w:bCs/>
          <w:color w:val="auto"/>
          <w:sz w:val="28"/>
          <w:szCs w:val="28"/>
          <w:highlight w:val="none"/>
          <w:shd w:val="clear" w:color="auto" w:fill="FFFFFF"/>
        </w:rPr>
      </w:pPr>
      <w:r>
        <w:rPr>
          <w:rFonts w:hint="eastAsia" w:ascii="仿宋" w:hAnsi="仿宋" w:eastAsia="仿宋" w:cs="仿宋"/>
          <w:b/>
          <w:bCs/>
          <w:color w:val="auto"/>
          <w:sz w:val="28"/>
          <w:szCs w:val="28"/>
          <w:highlight w:val="none"/>
          <w:shd w:val="clear" w:color="auto" w:fill="FFFFFF"/>
        </w:rPr>
        <w:t>三、竞争性</w:t>
      </w:r>
      <w:r>
        <w:rPr>
          <w:rFonts w:hint="eastAsia" w:ascii="仿宋" w:hAnsi="仿宋" w:eastAsia="仿宋" w:cs="仿宋"/>
          <w:b/>
          <w:bCs/>
          <w:color w:val="auto"/>
          <w:sz w:val="28"/>
          <w:szCs w:val="28"/>
          <w:highlight w:val="none"/>
          <w:shd w:val="clear" w:color="auto" w:fill="FFFFFF"/>
          <w:lang w:eastAsia="zh-CN"/>
        </w:rPr>
        <w:t>询价</w:t>
      </w:r>
      <w:r>
        <w:rPr>
          <w:rFonts w:hint="eastAsia" w:ascii="仿宋" w:hAnsi="仿宋" w:eastAsia="仿宋" w:cs="仿宋"/>
          <w:b/>
          <w:bCs/>
          <w:color w:val="auto"/>
          <w:sz w:val="28"/>
          <w:szCs w:val="28"/>
          <w:highlight w:val="none"/>
          <w:shd w:val="clear" w:color="auto" w:fill="FFFFFF"/>
        </w:rPr>
        <w:t>竞标报价要求</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both"/>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本项目的最高限价为：135元/人/天，法定节假日335元/人/天（员工工资不得低于3000元/月/人）。询价申请人的竞标单价报价均不得超过竞标单价限价，否则将视为无效竞标。</w:t>
      </w:r>
    </w:p>
    <w:p>
      <w:pPr>
        <w:keepNext w:val="0"/>
        <w:keepLines w:val="0"/>
        <w:pageBreakBefore w:val="0"/>
        <w:kinsoku/>
        <w:wordWrap/>
        <w:overflowPunct/>
        <w:topLinePunct w:val="0"/>
        <w:bidi w:val="0"/>
        <w:spacing w:line="580" w:lineRule="exact"/>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四、竞争性</w:t>
      </w:r>
      <w:r>
        <w:rPr>
          <w:rFonts w:hint="eastAsia" w:ascii="仿宋" w:hAnsi="仿宋" w:eastAsia="仿宋" w:cs="仿宋"/>
          <w:b/>
          <w:bCs/>
          <w:color w:val="auto"/>
          <w:sz w:val="28"/>
          <w:szCs w:val="28"/>
          <w:shd w:val="clear" w:color="auto" w:fill="FFFFFF"/>
          <w:lang w:eastAsia="zh-CN"/>
        </w:rPr>
        <w:t>询价</w:t>
      </w:r>
      <w:r>
        <w:rPr>
          <w:rFonts w:hint="eastAsia" w:ascii="仿宋" w:hAnsi="仿宋" w:eastAsia="仿宋" w:cs="仿宋"/>
          <w:b/>
          <w:bCs/>
          <w:color w:val="auto"/>
          <w:sz w:val="28"/>
          <w:szCs w:val="28"/>
          <w:shd w:val="clear" w:color="auto" w:fill="FFFFFF"/>
        </w:rPr>
        <w:t>文件的获取</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ascii="仿宋_GB2312" w:hAnsi="Times New Roman" w:eastAsia="仿宋_GB2312" w:cs="仿宋_GB2312"/>
          <w:kern w:val="2"/>
          <w:sz w:val="24"/>
          <w:szCs w:val="24"/>
          <w:lang w:val="en-US" w:eastAsia="zh-CN" w:bidi="ar"/>
        </w:rPr>
      </w:pPr>
      <w:bookmarkStart w:id="15" w:name="_Toc144974484"/>
      <w:bookmarkStart w:id="16" w:name="_Toc364092052"/>
      <w:bookmarkStart w:id="17" w:name="_Toc363658046"/>
      <w:bookmarkStart w:id="18" w:name="_Toc152045516"/>
      <w:bookmarkStart w:id="19" w:name="_Toc363658629"/>
      <w:bookmarkStart w:id="20" w:name="_Toc152042292"/>
      <w:r>
        <w:rPr>
          <w:rFonts w:hint="eastAsia" w:ascii="仿宋_GB2312" w:hAnsi="Times New Roman" w:eastAsia="仿宋_GB2312" w:cs="仿宋_GB2312"/>
          <w:color w:val="auto"/>
          <w:kern w:val="2"/>
          <w:sz w:val="24"/>
          <w:szCs w:val="24"/>
          <w:lang w:val="en-US" w:eastAsia="zh-CN" w:bidi="ar"/>
        </w:rPr>
        <w:t>获取方式：凡收到系统邀请且愿意参加的潜在询价投标人，从   2022   年  12 月28 日起至2023 年1 月4日，均可登录重庆高速公路集团有限公司官网</w:t>
      </w:r>
      <w:r>
        <w:rPr>
          <w:rFonts w:hint="eastAsia" w:ascii="仿宋_GB2312" w:hAnsi="Times New Roman" w:eastAsia="仿宋_GB2312" w:cs="仿宋_GB2312"/>
          <w:b/>
          <w:bCs/>
          <w:color w:val="auto"/>
          <w:kern w:val="2"/>
          <w:sz w:val="24"/>
          <w:szCs w:val="24"/>
          <w:lang w:val="en-US" w:eastAsia="zh-CN" w:bidi="ar"/>
        </w:rPr>
        <w:t>（http://www.cegc.com.cn/gw/newsInfoMenu.html?id=42&amp;key=2）</w:t>
      </w:r>
      <w:r>
        <w:rPr>
          <w:rFonts w:hint="eastAsia" w:ascii="仿宋" w:hAnsi="仿宋" w:eastAsia="仿宋" w:cs="仿宋"/>
          <w:b w:val="0"/>
          <w:bCs w:val="0"/>
          <w:color w:val="auto"/>
          <w:kern w:val="2"/>
          <w:sz w:val="24"/>
          <w:szCs w:val="24"/>
          <w:lang w:val="en-US" w:eastAsia="zh-CN" w:bidi="ar"/>
        </w:rPr>
        <w:t>上直接下</w:t>
      </w:r>
      <w:r>
        <w:rPr>
          <w:rFonts w:hint="eastAsia" w:ascii="仿宋" w:hAnsi="仿宋" w:eastAsia="仿宋" w:cs="仿宋"/>
          <w:color w:val="auto"/>
          <w:kern w:val="2"/>
          <w:sz w:val="24"/>
          <w:szCs w:val="24"/>
          <w:lang w:val="en-US" w:eastAsia="zh-CN" w:bidi="ar"/>
        </w:rPr>
        <w:t>载</w:t>
      </w:r>
      <w:r>
        <w:rPr>
          <w:rFonts w:hint="eastAsia" w:ascii="仿宋_GB2312" w:hAnsi="Times New Roman" w:eastAsia="仿宋_GB2312" w:cs="仿宋_GB2312"/>
          <w:color w:val="auto"/>
          <w:kern w:val="2"/>
          <w:sz w:val="24"/>
          <w:szCs w:val="24"/>
          <w:lang w:val="en-US" w:eastAsia="zh-CN" w:bidi="ar"/>
        </w:rPr>
        <w:t>获取询价文件、答疑等开标前的有关资料；本项目不需要报名，</w:t>
      </w:r>
      <w:r>
        <w:rPr>
          <w:rFonts w:hint="eastAsia" w:ascii="仿宋_GB2312" w:hAnsi="Times New Roman" w:eastAsia="仿宋_GB2312" w:cs="仿宋_GB2312"/>
          <w:kern w:val="2"/>
          <w:sz w:val="24"/>
          <w:szCs w:val="24"/>
          <w:lang w:val="en-US" w:eastAsia="zh-CN" w:bidi="ar"/>
        </w:rPr>
        <w:t>直接投标。</w:t>
      </w:r>
    </w:p>
    <w:bookmarkEnd w:id="15"/>
    <w:bookmarkEnd w:id="16"/>
    <w:bookmarkEnd w:id="17"/>
    <w:bookmarkEnd w:id="18"/>
    <w:bookmarkEnd w:id="19"/>
    <w:bookmarkEnd w:id="20"/>
    <w:p>
      <w:pPr>
        <w:keepNext w:val="0"/>
        <w:keepLines w:val="0"/>
        <w:pageBreakBefore w:val="0"/>
        <w:kinsoku/>
        <w:wordWrap/>
        <w:overflowPunct/>
        <w:topLinePunct w:val="0"/>
        <w:bidi w:val="0"/>
        <w:spacing w:line="580" w:lineRule="exact"/>
        <w:textAlignment w:val="auto"/>
        <w:rPr>
          <w:rFonts w:hint="eastAsia" w:ascii="仿宋" w:hAnsi="仿宋" w:eastAsia="仿宋" w:cs="仿宋"/>
          <w:b/>
          <w:bCs/>
          <w:color w:val="000000"/>
          <w:sz w:val="28"/>
          <w:szCs w:val="28"/>
          <w:shd w:val="clear" w:color="auto" w:fill="FFFFFF"/>
          <w:lang w:val="en-US" w:eastAsia="zh-CN"/>
        </w:rPr>
      </w:pPr>
      <w:r>
        <w:rPr>
          <w:rFonts w:hint="eastAsia" w:ascii="仿宋" w:hAnsi="仿宋" w:eastAsia="仿宋" w:cs="仿宋"/>
          <w:b/>
          <w:bCs/>
          <w:color w:val="000000"/>
          <w:sz w:val="28"/>
          <w:szCs w:val="28"/>
          <w:shd w:val="clear" w:color="auto" w:fill="FFFFFF"/>
        </w:rPr>
        <w:t>五、竞争性</w:t>
      </w:r>
      <w:r>
        <w:rPr>
          <w:rFonts w:hint="eastAsia" w:ascii="仿宋" w:hAnsi="仿宋" w:eastAsia="仿宋" w:cs="仿宋"/>
          <w:b/>
          <w:bCs/>
          <w:color w:val="000000"/>
          <w:sz w:val="28"/>
          <w:szCs w:val="28"/>
          <w:shd w:val="clear" w:color="auto" w:fill="FFFFFF"/>
          <w:lang w:eastAsia="zh-CN"/>
        </w:rPr>
        <w:t>询价</w:t>
      </w:r>
      <w:r>
        <w:rPr>
          <w:rFonts w:hint="eastAsia" w:ascii="仿宋" w:hAnsi="仿宋" w:eastAsia="仿宋" w:cs="仿宋"/>
          <w:b/>
          <w:bCs/>
          <w:color w:val="000000"/>
          <w:sz w:val="28"/>
          <w:szCs w:val="28"/>
          <w:shd w:val="clear" w:color="auto" w:fill="FFFFFF"/>
        </w:rPr>
        <w:t>申请文件的递交</w:t>
      </w:r>
      <w:r>
        <w:rPr>
          <w:rFonts w:hint="eastAsia" w:ascii="仿宋" w:hAnsi="仿宋" w:eastAsia="仿宋" w:cs="仿宋"/>
          <w:b/>
          <w:bCs/>
          <w:color w:val="000000"/>
          <w:sz w:val="28"/>
          <w:szCs w:val="28"/>
          <w:shd w:val="clear" w:color="auto" w:fill="FFFFFF"/>
          <w:lang w:val="en-US" w:eastAsia="zh-CN"/>
        </w:rPr>
        <w:t>相关事宜</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1、开标方式：</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2" w:firstLineChars="200"/>
        <w:jc w:val="left"/>
        <w:textAlignment w:val="auto"/>
        <w:rPr>
          <w:rFonts w:hint="default" w:ascii="仿宋_GB2312" w:hAnsi="Times New Roman" w:eastAsia="仿宋_GB2312" w:cs="Times New Roman"/>
          <w:b/>
          <w:bCs/>
          <w:kern w:val="2"/>
          <w:sz w:val="24"/>
          <w:szCs w:val="24"/>
        </w:rPr>
      </w:pPr>
      <w:r>
        <w:rPr>
          <w:rFonts w:hint="default" w:ascii="仿宋_GB2312" w:hAnsi="Times New Roman" w:eastAsia="仿宋_GB2312" w:cs="仿宋_GB2312"/>
          <w:b/>
          <w:bCs/>
          <w:kern w:val="2"/>
          <w:sz w:val="24"/>
          <w:szCs w:val="24"/>
          <w:lang w:val="en-US" w:eastAsia="zh-CN" w:bidi="ar"/>
        </w:rPr>
        <w:t>现场开标</w:t>
      </w:r>
      <w:r>
        <w:rPr>
          <w:rFonts w:hint="default" w:ascii="仿宋_GB2312" w:hAnsi="Times New Roman" w:eastAsia="仿宋_GB2312" w:cs="Times New Roman"/>
          <w:b/>
          <w:bCs/>
          <w:kern w:val="2"/>
          <w:sz w:val="24"/>
          <w:szCs w:val="24"/>
          <w:lang w:val="en-US" w:eastAsia="zh-CN" w:bidi="ar"/>
        </w:rPr>
        <w:t xml:space="preserve"> </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开标地点：重庆中渝高速公路有限公司二楼二会议室（绕城高速双福南收费站旁）。</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开标时间：投标人携带纸质版投标文件于202</w:t>
      </w:r>
      <w:r>
        <w:rPr>
          <w:rFonts w:hint="eastAsia" w:ascii="仿宋_GB2312" w:hAnsi="Times New Roman" w:eastAsia="仿宋_GB2312" w:cs="仿宋_GB2312"/>
          <w:kern w:val="2"/>
          <w:sz w:val="24"/>
          <w:szCs w:val="24"/>
          <w:lang w:val="en-US" w:eastAsia="zh-CN" w:bidi="ar"/>
        </w:rPr>
        <w:t>3</w:t>
      </w:r>
      <w:r>
        <w:rPr>
          <w:rFonts w:hint="default" w:ascii="仿宋_GB2312" w:hAnsi="Times New Roman" w:eastAsia="仿宋_GB2312" w:cs="仿宋_GB2312"/>
          <w:kern w:val="2"/>
          <w:sz w:val="24"/>
          <w:szCs w:val="24"/>
          <w:lang w:val="en-US" w:eastAsia="zh-CN" w:bidi="ar"/>
        </w:rPr>
        <w:t>年1月</w:t>
      </w:r>
      <w:r>
        <w:rPr>
          <w:rFonts w:hint="eastAsia" w:ascii="仿宋_GB2312" w:hAnsi="Times New Roman" w:eastAsia="仿宋_GB2312" w:cs="仿宋_GB2312"/>
          <w:kern w:val="2"/>
          <w:sz w:val="24"/>
          <w:szCs w:val="24"/>
          <w:lang w:val="en-US" w:eastAsia="zh-CN" w:bidi="ar"/>
        </w:rPr>
        <w:t>6</w:t>
      </w:r>
      <w:r>
        <w:rPr>
          <w:rFonts w:hint="default" w:ascii="仿宋_GB2312" w:hAnsi="Times New Roman" w:eastAsia="仿宋_GB2312" w:cs="仿宋_GB2312"/>
          <w:kern w:val="2"/>
          <w:sz w:val="24"/>
          <w:szCs w:val="24"/>
          <w:lang w:val="en-US" w:eastAsia="zh-CN" w:bidi="ar"/>
        </w:rPr>
        <w:t>日10：00前到达会议室等候。</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jc w:val="both"/>
        <w:textAlignment w:val="auto"/>
        <w:rPr>
          <w:rFonts w:hint="default" w:ascii="仿宋_GB2312" w:hAnsi="Times New Roman" w:eastAsia="仿宋_GB2312" w:cs="仿宋_GB2312"/>
          <w:kern w:val="2"/>
          <w:sz w:val="24"/>
          <w:szCs w:val="24"/>
          <w:lang w:val="en-US" w:eastAsia="zh-CN" w:bidi="ar"/>
        </w:rPr>
      </w:pPr>
      <w:r>
        <w:rPr>
          <w:rFonts w:hint="default" w:ascii="仿宋_GB2312" w:hAnsi="Times New Roman" w:eastAsia="仿宋_GB2312" w:cs="仿宋_GB2312"/>
          <w:kern w:val="2"/>
          <w:sz w:val="24"/>
          <w:szCs w:val="24"/>
          <w:lang w:val="en-US" w:eastAsia="zh-CN" w:bidi="ar"/>
        </w:rPr>
        <w:t>投标文件报送截止时间：202</w:t>
      </w:r>
      <w:r>
        <w:rPr>
          <w:rFonts w:hint="eastAsia" w:ascii="仿宋_GB2312" w:hAnsi="Times New Roman" w:eastAsia="仿宋_GB2312" w:cs="仿宋_GB2312"/>
          <w:kern w:val="2"/>
          <w:sz w:val="24"/>
          <w:szCs w:val="24"/>
          <w:lang w:val="en-US" w:eastAsia="zh-CN" w:bidi="ar"/>
        </w:rPr>
        <w:t>3</w:t>
      </w:r>
      <w:r>
        <w:rPr>
          <w:rFonts w:hint="default" w:ascii="仿宋_GB2312" w:hAnsi="Times New Roman" w:eastAsia="仿宋_GB2312" w:cs="仿宋_GB2312"/>
          <w:kern w:val="2"/>
          <w:sz w:val="24"/>
          <w:szCs w:val="24"/>
          <w:lang w:val="en-US" w:eastAsia="zh-CN" w:bidi="ar"/>
        </w:rPr>
        <w:t>年1月</w:t>
      </w:r>
      <w:r>
        <w:rPr>
          <w:rFonts w:hint="eastAsia" w:ascii="仿宋_GB2312" w:hAnsi="Times New Roman" w:eastAsia="仿宋_GB2312" w:cs="仿宋_GB2312"/>
          <w:kern w:val="2"/>
          <w:sz w:val="24"/>
          <w:szCs w:val="24"/>
          <w:lang w:val="en-US" w:eastAsia="zh-CN" w:bidi="ar"/>
        </w:rPr>
        <w:t>6</w:t>
      </w:r>
      <w:r>
        <w:rPr>
          <w:rFonts w:hint="default" w:ascii="仿宋_GB2312" w:hAnsi="Times New Roman" w:eastAsia="仿宋_GB2312" w:cs="仿宋_GB2312"/>
          <w:kern w:val="2"/>
          <w:sz w:val="24"/>
          <w:szCs w:val="24"/>
          <w:lang w:val="en-US" w:eastAsia="zh-CN" w:bidi="ar"/>
        </w:rPr>
        <w:t>日10：00（北京时间），同时本询价要求的“加盖单位鲜章”均是加盖报价人单位鲜章。逾期送达的或者未送达指定地点的报价文件，询价人不予受理，最终依据纸质版投标文件进行评审</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2</w:t>
      </w:r>
      <w:r>
        <w:rPr>
          <w:rFonts w:hint="default" w:ascii="仿宋_GB2312" w:hAnsi="Times New Roman" w:eastAsia="仿宋_GB2312" w:cs="仿宋_GB2312"/>
          <w:kern w:val="2"/>
          <w:sz w:val="24"/>
          <w:szCs w:val="24"/>
          <w:lang w:val="en-US" w:eastAsia="zh-CN" w:bidi="ar"/>
        </w:rPr>
        <w:t>、报价文件含报价书，报价应包括完成本次竞争性询价邀请函全部工作内容所涉及到的驻地建设费、劳务费、材料费、设备费、项目管理费、保险费（包含相关法律法规所要求购买的各种商业保险、意外伤害险及工伤保险等）、临时设施费、车辆通行费、试验检测费、安全措施费、利润及税金等与本项目有关的，询价人明示或暗示的一切费用。</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3</w:t>
      </w:r>
      <w:r>
        <w:rPr>
          <w:rFonts w:hint="default" w:ascii="仿宋_GB2312" w:hAnsi="Times New Roman" w:eastAsia="仿宋_GB2312" w:cs="仿宋_GB2312"/>
          <w:kern w:val="2"/>
          <w:sz w:val="24"/>
          <w:szCs w:val="24"/>
          <w:lang w:val="en-US" w:eastAsia="zh-CN" w:bidi="ar"/>
        </w:rPr>
        <w:t>、报价文件必须含报价人法人合法授权书（授权代表报价人进行报价、合同谈判、签订合同等）及指定联系人（含姓名、传真电话、手机号、电子邮箱，可与被授权人相同也可不同）。</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4</w:t>
      </w:r>
      <w:r>
        <w:rPr>
          <w:rFonts w:hint="default" w:ascii="仿宋_GB2312" w:hAnsi="Times New Roman" w:eastAsia="仿宋_GB2312" w:cs="仿宋_GB2312"/>
          <w:kern w:val="2"/>
          <w:sz w:val="24"/>
          <w:szCs w:val="24"/>
          <w:lang w:val="en-US" w:eastAsia="zh-CN" w:bidi="ar"/>
        </w:rPr>
        <w:t>、报价文件内应提供营业执照、资质证书、设备和拟投入人员的相关资料等。报价文件应加盖单位公章，</w:t>
      </w:r>
      <w:r>
        <w:rPr>
          <w:rFonts w:hint="default" w:ascii="仿宋_GB2312" w:hAnsi="Times New Roman" w:eastAsia="仿宋_GB2312" w:cs="仿宋_GB2312"/>
          <w:b/>
          <w:bCs/>
          <w:kern w:val="2"/>
          <w:sz w:val="24"/>
          <w:szCs w:val="24"/>
          <w:u w:val="single"/>
          <w:lang w:val="en-US" w:eastAsia="zh-CN" w:bidi="ar"/>
        </w:rPr>
        <w:t>并密封装于文件袋内否则询价方将不予签收</w:t>
      </w:r>
      <w:r>
        <w:rPr>
          <w:rFonts w:hint="default" w:ascii="仿宋_GB2312" w:hAnsi="Times New Roman" w:eastAsia="仿宋_GB2312" w:cs="仿宋_GB2312"/>
          <w:kern w:val="2"/>
          <w:sz w:val="24"/>
          <w:szCs w:val="24"/>
          <w:lang w:val="en-US" w:eastAsia="zh-CN" w:bidi="ar"/>
        </w:rPr>
        <w:t>。</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lang w:val="en-US" w:eastAsia="zh-CN"/>
        </w:rPr>
      </w:pPr>
      <w:r>
        <w:rPr>
          <w:rFonts w:hint="eastAsia" w:ascii="仿宋_GB2312" w:hAnsi="Times New Roman" w:eastAsia="仿宋_GB2312" w:cs="仿宋_GB2312"/>
          <w:kern w:val="2"/>
          <w:sz w:val="24"/>
          <w:szCs w:val="24"/>
          <w:lang w:val="en-US" w:eastAsia="zh-CN" w:bidi="ar"/>
        </w:rPr>
        <w:t>5</w:t>
      </w:r>
      <w:r>
        <w:rPr>
          <w:rFonts w:hint="default" w:ascii="仿宋_GB2312" w:hAnsi="Times New Roman" w:eastAsia="仿宋_GB2312" w:cs="仿宋_GB2312"/>
          <w:kern w:val="2"/>
          <w:sz w:val="24"/>
          <w:szCs w:val="24"/>
          <w:lang w:val="en-US" w:eastAsia="zh-CN" w:bidi="ar"/>
        </w:rPr>
        <w:t>、在签订合同前询价人有权接受和拒绝任何报价、宣布报价无效或进行重新询价,并对由此而引起的对报价人的影响不承担责任。</w:t>
      </w:r>
    </w:p>
    <w:p>
      <w:pPr>
        <w:keepNext w:val="0"/>
        <w:keepLines w:val="0"/>
        <w:pageBreakBefore w:val="0"/>
        <w:kinsoku/>
        <w:wordWrap/>
        <w:overflowPunct/>
        <w:topLinePunct w:val="0"/>
        <w:bidi w:val="0"/>
        <w:spacing w:line="580" w:lineRule="exact"/>
        <w:ind w:firstLine="562" w:firstLineChars="200"/>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lang w:val="en-US" w:eastAsia="zh-CN"/>
        </w:rPr>
        <w:t>六</w:t>
      </w:r>
      <w:r>
        <w:rPr>
          <w:rFonts w:hint="eastAsia" w:ascii="仿宋" w:hAnsi="仿宋" w:eastAsia="仿宋" w:cs="仿宋"/>
          <w:b/>
          <w:bCs/>
          <w:sz w:val="28"/>
          <w:szCs w:val="28"/>
          <w:shd w:val="clear" w:color="auto" w:fill="FFFFFF"/>
        </w:rPr>
        <w:t>、竞争性</w:t>
      </w:r>
      <w:r>
        <w:rPr>
          <w:rFonts w:hint="eastAsia" w:ascii="仿宋" w:hAnsi="仿宋" w:eastAsia="仿宋" w:cs="仿宋"/>
          <w:b/>
          <w:bCs/>
          <w:sz w:val="28"/>
          <w:szCs w:val="28"/>
          <w:shd w:val="clear" w:color="auto" w:fill="FFFFFF"/>
          <w:lang w:eastAsia="zh-CN"/>
        </w:rPr>
        <w:t>询价</w:t>
      </w:r>
      <w:r>
        <w:rPr>
          <w:rFonts w:hint="eastAsia" w:ascii="仿宋" w:hAnsi="仿宋" w:eastAsia="仿宋" w:cs="仿宋"/>
          <w:b/>
          <w:bCs/>
          <w:sz w:val="28"/>
          <w:szCs w:val="28"/>
          <w:shd w:val="clear" w:color="auto" w:fill="FFFFFF"/>
        </w:rPr>
        <w:t>响应文件组成及密封、份数要求</w:t>
      </w:r>
    </w:p>
    <w:p>
      <w:pPr>
        <w:keepNext w:val="0"/>
        <w:keepLines w:val="0"/>
        <w:pageBreakBefore w:val="0"/>
        <w:kinsoku/>
        <w:wordWrap/>
        <w:overflowPunct/>
        <w:topLinePunct w:val="0"/>
        <w:bidi w:val="0"/>
        <w:spacing w:line="58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1、竞争性</w:t>
      </w:r>
      <w:r>
        <w:rPr>
          <w:rFonts w:hint="eastAsia" w:ascii="仿宋" w:hAnsi="仿宋" w:eastAsia="仿宋" w:cs="仿宋"/>
          <w:b/>
          <w:bCs/>
          <w:sz w:val="24"/>
          <w:szCs w:val="24"/>
          <w:lang w:eastAsia="zh-CN"/>
        </w:rPr>
        <w:t>询价</w:t>
      </w:r>
      <w:r>
        <w:rPr>
          <w:rFonts w:hint="eastAsia" w:ascii="仿宋" w:hAnsi="仿宋" w:eastAsia="仿宋" w:cs="仿宋"/>
          <w:b/>
          <w:bCs/>
          <w:sz w:val="24"/>
          <w:szCs w:val="24"/>
        </w:rPr>
        <w:t>响应文件组成：</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①报价函</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②法定代表人身份证明及授权委托书</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③有效的营业执照</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④有效的资质证书</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⑤业绩证明近三年（2019年1月1日至今）独立完成过3个及以上劳务外包业绩。</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⑥其他资料</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⑦征信截图</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（注：以上所有文件均须加盖单位公章）</w:t>
      </w:r>
    </w:p>
    <w:p>
      <w:pPr>
        <w:keepNext w:val="0"/>
        <w:keepLines w:val="0"/>
        <w:pageBreakBefore w:val="0"/>
        <w:kinsoku/>
        <w:wordWrap/>
        <w:overflowPunct/>
        <w:topLinePunct w:val="0"/>
        <w:bidi w:val="0"/>
        <w:spacing w:line="580" w:lineRule="exact"/>
        <w:ind w:firstLine="482" w:firstLineChars="200"/>
        <w:textAlignment w:val="auto"/>
        <w:rPr>
          <w:rFonts w:hint="eastAsia" w:ascii="仿宋" w:hAnsi="仿宋" w:eastAsia="仿宋" w:cs="仿宋"/>
          <w:b/>
          <w:bCs/>
          <w:sz w:val="24"/>
          <w:szCs w:val="24"/>
          <w:shd w:val="clear" w:color="auto" w:fill="FFFFFF"/>
          <w:lang w:eastAsia="zh-CN"/>
        </w:rPr>
      </w:pPr>
      <w:r>
        <w:rPr>
          <w:rFonts w:hint="eastAsia" w:ascii="仿宋" w:hAnsi="仿宋" w:eastAsia="仿宋" w:cs="仿宋"/>
          <w:b/>
          <w:bCs/>
          <w:sz w:val="24"/>
          <w:szCs w:val="24"/>
          <w:shd w:val="clear" w:color="auto" w:fill="FFFFFF"/>
          <w:lang w:eastAsia="zh-CN"/>
        </w:rPr>
        <w:t>2、密封要求：</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将竞争性询价响应文件密封到一个封套中，再在封套上写明以下内容：</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《中渝公司ETC网点灵活用工业务外包项目》竞争性询价申请文件在2023年1月 6日  10 时 00 分前不得开启（盖单位章）</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2" w:firstLineChars="200"/>
        <w:jc w:val="both"/>
        <w:textAlignment w:val="auto"/>
        <w:rPr>
          <w:rFonts w:hint="eastAsia" w:ascii="仿宋_GB2312" w:hAnsi="Times New Roman" w:eastAsia="仿宋_GB2312" w:cs="仿宋_GB2312"/>
          <w:b/>
          <w:bCs w:val="0"/>
          <w:kern w:val="2"/>
          <w:sz w:val="24"/>
          <w:szCs w:val="24"/>
          <w:lang w:val="en-US" w:eastAsia="zh-CN" w:bidi="ar"/>
        </w:rPr>
      </w:pPr>
      <w:r>
        <w:rPr>
          <w:rFonts w:hint="eastAsia" w:ascii="仿宋_GB2312" w:hAnsi="Times New Roman" w:eastAsia="仿宋_GB2312" w:cs="仿宋_GB2312"/>
          <w:b/>
          <w:bCs w:val="0"/>
          <w:kern w:val="2"/>
          <w:sz w:val="24"/>
          <w:szCs w:val="24"/>
          <w:lang w:val="en-US" w:eastAsia="zh-CN" w:bidi="ar"/>
        </w:rPr>
        <w:t>3、份数要求：</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竞争性询价申请文件一式两份，其中正本一份，副本一份，每套纸质竞争性询价文件须在封面清楚地标明“正本”或“副本”的字样，副本应为正本的完整复印件，副本与正本不一致时以正本为准。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562" w:firstLineChars="200"/>
        <w:jc w:val="both"/>
        <w:textAlignment w:val="auto"/>
        <w:rPr>
          <w:rFonts w:hint="default" w:ascii="仿宋_GB2312" w:hAnsi="Times New Roman" w:eastAsia="仿宋_GB2312" w:cs="Times New Roman"/>
          <w:b/>
          <w:bCs w:val="0"/>
          <w:kern w:val="2"/>
          <w:sz w:val="28"/>
          <w:szCs w:val="28"/>
        </w:rPr>
      </w:pPr>
      <w:r>
        <w:rPr>
          <w:rFonts w:hint="default" w:ascii="仿宋_GB2312" w:hAnsi="Times New Roman" w:eastAsia="仿宋_GB2312" w:cs="仿宋_GB2312"/>
          <w:b/>
          <w:bCs w:val="0"/>
          <w:kern w:val="2"/>
          <w:sz w:val="28"/>
          <w:szCs w:val="28"/>
          <w:lang w:val="en-US" w:eastAsia="zh-CN" w:bidi="ar"/>
        </w:rPr>
        <w:t>七、报价、定标评标价原则及低价风险担保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1、本次询价在原则上满足询价人要求前提下，报价人不可超上限价进行报价，否则视为废标；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2、本次询价采用</w:t>
      </w:r>
      <w:r>
        <w:rPr>
          <w:rFonts w:hint="eastAsia" w:ascii="仿宋" w:hAnsi="仿宋" w:eastAsia="仿宋" w:cs="仿宋"/>
          <w:b/>
          <w:bCs/>
          <w:kern w:val="2"/>
          <w:sz w:val="24"/>
          <w:szCs w:val="24"/>
          <w:lang w:val="en-US" w:eastAsia="zh-CN" w:bidi="ar"/>
        </w:rPr>
        <w:t>“最低评标价法”</w:t>
      </w:r>
      <w:r>
        <w:rPr>
          <w:rFonts w:hint="eastAsia" w:ascii="仿宋" w:hAnsi="仿宋" w:eastAsia="仿宋" w:cs="仿宋"/>
          <w:kern w:val="2"/>
          <w:sz w:val="24"/>
          <w:szCs w:val="24"/>
          <w:lang w:val="en-US" w:eastAsia="zh-CN" w:bidi="ar"/>
        </w:rPr>
        <w:t>，即所有有效投标报价最低的单位为第一中标候选人。如出现两家及以上报价相同的第一中标候选人，评标委员会将采用抽签的方式确定一家作为第一中标候选人。本次询价推荐中标候选人一名。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3、低价风险担保：中标价低于最高限价的85%时提供；如不按时足额提供，视为中标人放弃中标。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4、中标人提供低价风险担保的形式、金额及期限：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240" w:firstLineChars="10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（1）低价风险担保的形式：现金或不可撤销的见索即付银行保函。如采用现金的方式，中标人须采用银行转账方式将低价风险担保金从拟中标单位的基本账户转入至询价人指定的专用账户内；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240" w:firstLineChars="10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（2）低价风险担保的金额：（最高限价×85%-中标价）×3，且最高不超过最高限价的85%；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240" w:firstLineChars="10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（3）低价风险担保的提交时间：中标候选人公示结束后10个工作日内，中标人按担保金额向招标人提交低价风险担保；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240" w:firstLineChars="10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（4）低价风险担保的期限：自提交低价风险担保之日起至竣工验收合格之日止。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5、低价风险担保的退还时间：工程通过竣工验收后一次性退还，不计息。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6、履约过程中，中标单位以中标价过低为由，提出不能履约或不能完全履约的，低价风险担保金则不予退还。</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562" w:firstLineChars="200"/>
        <w:jc w:val="both"/>
        <w:textAlignment w:val="auto"/>
        <w:rPr>
          <w:rFonts w:hint="default" w:ascii="仿宋_GB2312" w:hAnsi="Times New Roman" w:eastAsia="仿宋_GB2312" w:cs="Times New Roman"/>
          <w:b/>
          <w:bCs w:val="0"/>
          <w:kern w:val="2"/>
          <w:sz w:val="28"/>
          <w:szCs w:val="28"/>
        </w:rPr>
      </w:pPr>
      <w:r>
        <w:rPr>
          <w:rFonts w:hint="default" w:ascii="仿宋_GB2312" w:hAnsi="Times New Roman" w:eastAsia="仿宋_GB2312" w:cs="仿宋_GB2312"/>
          <w:b/>
          <w:bCs w:val="0"/>
          <w:kern w:val="2"/>
          <w:sz w:val="28"/>
          <w:szCs w:val="28"/>
          <w:lang w:val="en-US" w:eastAsia="zh-CN" w:bidi="ar"/>
        </w:rPr>
        <w:t>八、合同签订及费用支付</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1、中标单位在中标通知书发出20日内与招标人签订合同。</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rPr>
      </w:pPr>
      <w:r>
        <w:rPr>
          <w:rFonts w:hint="default" w:ascii="仿宋_GB2312" w:hAnsi="Times New Roman" w:eastAsia="仿宋_GB2312" w:cs="仿宋_GB2312"/>
          <w:kern w:val="2"/>
          <w:sz w:val="24"/>
          <w:szCs w:val="24"/>
          <w:lang w:val="en-US" w:eastAsia="zh-CN" w:bidi="ar"/>
        </w:rPr>
        <w:t>2、费用支付：本</w:t>
      </w:r>
      <w:r>
        <w:rPr>
          <w:rFonts w:hint="eastAsia" w:ascii="仿宋_GB2312" w:hAnsi="Times New Roman" w:eastAsia="仿宋_GB2312" w:cs="仿宋_GB2312"/>
          <w:kern w:val="2"/>
          <w:sz w:val="24"/>
          <w:szCs w:val="24"/>
          <w:lang w:val="en-US" w:eastAsia="zh-CN" w:bidi="ar"/>
        </w:rPr>
        <w:t>项目</w:t>
      </w:r>
      <w:r>
        <w:rPr>
          <w:rFonts w:hint="default" w:ascii="仿宋_GB2312" w:hAnsi="Times New Roman" w:eastAsia="仿宋_GB2312" w:cs="仿宋_GB2312"/>
          <w:kern w:val="2"/>
          <w:sz w:val="24"/>
          <w:szCs w:val="24"/>
          <w:lang w:val="en-US" w:eastAsia="zh-CN" w:bidi="ar"/>
        </w:rPr>
        <w:t>无预付款，</w:t>
      </w:r>
      <w:r>
        <w:rPr>
          <w:rFonts w:hint="eastAsia" w:ascii="仿宋_GB2312" w:hAnsi="Times New Roman" w:eastAsia="仿宋_GB2312" w:cs="仿宋_GB2312"/>
          <w:kern w:val="2"/>
          <w:sz w:val="24"/>
          <w:szCs w:val="24"/>
          <w:lang w:val="en-US" w:eastAsia="zh-CN" w:bidi="ar"/>
        </w:rPr>
        <w:t>每月完成</w:t>
      </w:r>
      <w:r>
        <w:rPr>
          <w:rFonts w:hint="default" w:ascii="仿宋_GB2312" w:hAnsi="Times New Roman" w:eastAsia="仿宋_GB2312" w:cs="仿宋_GB2312"/>
          <w:kern w:val="2"/>
          <w:sz w:val="24"/>
          <w:szCs w:val="24"/>
          <w:lang w:val="en-US" w:eastAsia="zh-CN" w:bidi="ar"/>
        </w:rPr>
        <w:t>后按验收合格的</w:t>
      </w:r>
      <w:r>
        <w:rPr>
          <w:rFonts w:hint="eastAsia" w:ascii="仿宋_GB2312" w:hAnsi="Times New Roman" w:eastAsia="仿宋_GB2312" w:cs="仿宋_GB2312"/>
          <w:kern w:val="2"/>
          <w:sz w:val="24"/>
          <w:szCs w:val="24"/>
          <w:lang w:val="en-US" w:eastAsia="zh-CN" w:bidi="ar"/>
        </w:rPr>
        <w:t>工作</w:t>
      </w:r>
      <w:r>
        <w:rPr>
          <w:rFonts w:hint="default" w:ascii="仿宋_GB2312" w:hAnsi="Times New Roman" w:eastAsia="仿宋_GB2312" w:cs="仿宋_GB2312"/>
          <w:kern w:val="2"/>
          <w:sz w:val="24"/>
          <w:szCs w:val="24"/>
          <w:lang w:val="en-US" w:eastAsia="zh-CN" w:bidi="ar"/>
        </w:rPr>
        <w:t>量进行结算和支付；中标人于验收合格后</w:t>
      </w:r>
      <w:r>
        <w:rPr>
          <w:rFonts w:hint="eastAsia" w:ascii="仿宋_GB2312" w:hAnsi="Times New Roman" w:eastAsia="仿宋_GB2312" w:cs="仿宋_GB2312"/>
          <w:kern w:val="2"/>
          <w:sz w:val="24"/>
          <w:szCs w:val="24"/>
          <w:lang w:val="en-US" w:eastAsia="zh-CN" w:bidi="ar"/>
        </w:rPr>
        <w:t>1</w:t>
      </w:r>
      <w:r>
        <w:rPr>
          <w:rFonts w:hint="default" w:ascii="仿宋_GB2312" w:hAnsi="Times New Roman" w:eastAsia="仿宋_GB2312" w:cs="仿宋_GB2312"/>
          <w:kern w:val="2"/>
          <w:sz w:val="24"/>
          <w:szCs w:val="24"/>
          <w:lang w:val="en-US" w:eastAsia="zh-CN" w:bidi="ar"/>
        </w:rPr>
        <w:t>0个工作日内向甲方递交交（竣）工资料及合法的结算发票，经招标人（甲方）审核并确认已结清</w:t>
      </w:r>
      <w:r>
        <w:rPr>
          <w:rFonts w:hint="eastAsia" w:ascii="仿宋_GB2312" w:hAnsi="Times New Roman" w:eastAsia="仿宋_GB2312" w:cs="仿宋_GB2312"/>
          <w:kern w:val="2"/>
          <w:sz w:val="24"/>
          <w:szCs w:val="24"/>
          <w:lang w:val="en-US" w:eastAsia="zh-CN" w:bidi="ar"/>
        </w:rPr>
        <w:t>员工</w:t>
      </w:r>
      <w:r>
        <w:rPr>
          <w:rFonts w:hint="default" w:ascii="仿宋_GB2312" w:hAnsi="Times New Roman" w:eastAsia="仿宋_GB2312" w:cs="仿宋_GB2312"/>
          <w:kern w:val="2"/>
          <w:sz w:val="24"/>
          <w:szCs w:val="24"/>
          <w:lang w:val="en-US" w:eastAsia="zh-CN" w:bidi="ar"/>
        </w:rPr>
        <w:t>工资后，招标人（甲方）按结算金额以银行转账方式支付给乙方。</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562" w:firstLineChars="200"/>
        <w:jc w:val="both"/>
        <w:textAlignment w:val="auto"/>
        <w:rPr>
          <w:rFonts w:hint="default" w:ascii="仿宋_GB2312" w:hAnsi="Times New Roman" w:eastAsia="仿宋_GB2312" w:cs="Times New Roman"/>
          <w:b/>
          <w:bCs w:val="0"/>
          <w:kern w:val="2"/>
          <w:sz w:val="28"/>
          <w:szCs w:val="28"/>
        </w:rPr>
      </w:pPr>
      <w:r>
        <w:rPr>
          <w:rFonts w:hint="default" w:ascii="仿宋_GB2312" w:hAnsi="Times New Roman" w:eastAsia="仿宋_GB2312" w:cs="仿宋_GB2312"/>
          <w:b/>
          <w:bCs w:val="0"/>
          <w:kern w:val="2"/>
          <w:sz w:val="28"/>
          <w:szCs w:val="28"/>
          <w:lang w:val="en-US" w:eastAsia="zh-CN" w:bidi="ar"/>
        </w:rPr>
        <w:t>九、招标文件的澄清</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2、投标人拒不按照要求对投标文件进行澄清或者补正的，招标人将否决其投标，并没收其投标担保（如有）。招标人不接受投标人主动提出的澄清。</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562" w:firstLineChars="200"/>
        <w:jc w:val="both"/>
        <w:textAlignment w:val="auto"/>
        <w:rPr>
          <w:rFonts w:hint="default" w:ascii="仿宋_GB2312" w:hAnsi="Times New Roman" w:eastAsia="仿宋_GB2312" w:cs="Times New Roman"/>
          <w:b/>
          <w:bCs w:val="0"/>
          <w:kern w:val="2"/>
          <w:sz w:val="28"/>
          <w:szCs w:val="28"/>
        </w:rPr>
      </w:pPr>
      <w:r>
        <w:rPr>
          <w:rFonts w:hint="default" w:ascii="仿宋_GB2312" w:hAnsi="Times New Roman" w:eastAsia="仿宋_GB2312" w:cs="仿宋_GB2312"/>
          <w:b/>
          <w:bCs w:val="0"/>
          <w:kern w:val="2"/>
          <w:sz w:val="28"/>
          <w:szCs w:val="28"/>
          <w:lang w:val="en-US" w:eastAsia="zh-CN" w:bidi="ar"/>
        </w:rPr>
        <w:t>十、废标</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出现以下情况，均做废标处理。</w:t>
      </w:r>
    </w:p>
    <w:p>
      <w:pPr>
        <w:keepNext w:val="0"/>
        <w:keepLines w:val="0"/>
        <w:pageBreakBefore w:val="0"/>
        <w:widowControl/>
        <w:numPr>
          <w:ilvl w:val="0"/>
          <w:numId w:val="1"/>
        </w:numPr>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报价文件未按“第</w:t>
      </w:r>
      <w:r>
        <w:rPr>
          <w:rFonts w:hint="eastAsia" w:ascii="仿宋_GB2312" w:hAnsi="Times New Roman" w:eastAsia="仿宋_GB2312" w:cs="仿宋_GB2312"/>
          <w:kern w:val="2"/>
          <w:sz w:val="24"/>
          <w:szCs w:val="24"/>
          <w:lang w:val="en-US" w:eastAsia="zh-CN" w:bidi="ar"/>
        </w:rPr>
        <w:t>六</w:t>
      </w:r>
      <w:r>
        <w:rPr>
          <w:rFonts w:hint="default" w:ascii="仿宋_GB2312" w:hAnsi="Times New Roman" w:eastAsia="仿宋_GB2312" w:cs="仿宋_GB2312"/>
          <w:kern w:val="2"/>
          <w:sz w:val="24"/>
          <w:szCs w:val="24"/>
          <w:lang w:val="en-US" w:eastAsia="zh-CN" w:bidi="ar"/>
        </w:rPr>
        <w:t>条</w:t>
      </w:r>
      <w:r>
        <w:rPr>
          <w:rFonts w:hint="eastAsia" w:ascii="仿宋_GB2312" w:hAnsi="Times New Roman" w:eastAsia="仿宋_GB2312" w:cs="仿宋_GB2312"/>
          <w:kern w:val="2"/>
          <w:sz w:val="24"/>
          <w:szCs w:val="24"/>
          <w:lang w:val="en-US" w:eastAsia="zh-CN" w:bidi="ar"/>
        </w:rPr>
        <w:t>竞争性询价文件</w:t>
      </w:r>
      <w:r>
        <w:rPr>
          <w:rFonts w:hint="default" w:ascii="仿宋_GB2312" w:hAnsi="Times New Roman" w:eastAsia="仿宋_GB2312" w:cs="仿宋_GB2312"/>
          <w:kern w:val="2"/>
          <w:sz w:val="24"/>
          <w:szCs w:val="24"/>
          <w:lang w:val="en-US" w:eastAsia="zh-CN" w:bidi="ar"/>
        </w:rPr>
        <w:t>要求”进行报价的。</w:t>
      </w:r>
    </w:p>
    <w:p>
      <w:pPr>
        <w:keepNext w:val="0"/>
        <w:keepLines w:val="0"/>
        <w:pageBreakBefore w:val="0"/>
        <w:widowControl/>
        <w:numPr>
          <w:ilvl w:val="0"/>
          <w:numId w:val="1"/>
        </w:numPr>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更改询价文件的“工程或费用名称”、</w:t>
      </w:r>
      <w:r>
        <w:rPr>
          <w:rFonts w:hint="eastAsia" w:ascii="仿宋_GB2312" w:hAnsi="Times New Roman" w:eastAsia="仿宋_GB2312" w:cs="仿宋_GB2312"/>
          <w:kern w:val="2"/>
          <w:sz w:val="24"/>
          <w:szCs w:val="24"/>
          <w:lang w:val="en-US" w:eastAsia="zh-CN" w:bidi="ar"/>
        </w:rPr>
        <w:t>“工程量”、</w:t>
      </w:r>
      <w:r>
        <w:rPr>
          <w:rFonts w:hint="default" w:ascii="仿宋_GB2312" w:hAnsi="Times New Roman" w:eastAsia="仿宋_GB2312" w:cs="仿宋_GB2312"/>
          <w:kern w:val="2"/>
          <w:sz w:val="24"/>
          <w:szCs w:val="24"/>
          <w:lang w:val="en-US" w:eastAsia="zh-CN" w:bidi="ar"/>
        </w:rPr>
        <w:t>“上限单价”、“上限总价”。</w:t>
      </w:r>
    </w:p>
    <w:p>
      <w:pPr>
        <w:keepNext w:val="0"/>
        <w:keepLines w:val="0"/>
        <w:pageBreakBefore w:val="0"/>
        <w:widowControl/>
        <w:numPr>
          <w:ilvl w:val="0"/>
          <w:numId w:val="1"/>
        </w:numPr>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报价超“上限单价”、“上限总价”。</w:t>
      </w:r>
    </w:p>
    <w:p>
      <w:pPr>
        <w:keepNext w:val="0"/>
        <w:keepLines w:val="0"/>
        <w:pageBreakBefore w:val="0"/>
        <w:widowControl/>
        <w:numPr>
          <w:ilvl w:val="0"/>
          <w:numId w:val="1"/>
        </w:numPr>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仿宋_GB2312"/>
          <w:kern w:val="2"/>
          <w:sz w:val="24"/>
          <w:szCs w:val="24"/>
          <w:lang w:val="en-US" w:eastAsia="zh-CN" w:bidi="ar"/>
        </w:rPr>
      </w:pPr>
      <w:r>
        <w:rPr>
          <w:rFonts w:hint="default" w:ascii="仿宋_GB2312" w:hAnsi="Times New Roman" w:eastAsia="仿宋_GB2312" w:cs="仿宋_GB2312"/>
          <w:kern w:val="2"/>
          <w:sz w:val="24"/>
          <w:szCs w:val="24"/>
          <w:lang w:val="en-US" w:eastAsia="zh-CN" w:bidi="ar"/>
        </w:rPr>
        <w:t>不满足询价文件的资质和业绩要求。</w:t>
      </w:r>
    </w:p>
    <w:p>
      <w:pPr>
        <w:keepNext w:val="0"/>
        <w:keepLines w:val="0"/>
        <w:pageBreakBefore w:val="0"/>
        <w:widowControl/>
        <w:numPr>
          <w:ilvl w:val="0"/>
          <w:numId w:val="1"/>
        </w:numPr>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lang w:val="en-US"/>
        </w:rPr>
      </w:pPr>
      <w:r>
        <w:rPr>
          <w:rFonts w:hint="eastAsia" w:ascii="仿宋_GB2312" w:hAnsi="Times New Roman" w:eastAsia="仿宋_GB2312" w:cs="仿宋_GB2312"/>
          <w:kern w:val="2"/>
          <w:sz w:val="24"/>
          <w:szCs w:val="24"/>
          <w:lang w:val="en-US" w:eastAsia="zh-CN" w:bidi="ar"/>
        </w:rPr>
        <w:t>询价申请人有相互串通投标行为的：（1）不同询价申请人的询价申请文件由同一单位或者个人编制；（2）不同询价申请人委托同一单位或者个人办理投标事宜；（3）不同询价申请人的询价申请文件载明的项目管理成员为同一人；（4）不同询价申请人的询价申请文件异常一致或者投标报价呈规律性差异。</w:t>
      </w:r>
      <w:r>
        <w:rPr>
          <w:rFonts w:hint="eastAsia" w:ascii="仿宋_GB2312" w:hAnsi="Times New Roman" w:eastAsia="仿宋_GB2312" w:cs="仿宋_GB2312"/>
          <w:color w:val="auto"/>
          <w:kern w:val="2"/>
          <w:sz w:val="24"/>
          <w:szCs w:val="24"/>
          <w:lang w:val="en-US" w:eastAsia="zh-CN" w:bidi="ar"/>
        </w:rPr>
        <w:t>（5）不同询价申请人的询价申请文件相互混装；</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right="0" w:firstLine="562" w:firstLineChars="200"/>
        <w:jc w:val="both"/>
        <w:textAlignment w:val="auto"/>
        <w:rPr>
          <w:rFonts w:hint="eastAsia" w:ascii="方正仿宋_GBK" w:hAnsi="方正仿宋_GBK" w:eastAsia="方正仿宋_GBK" w:cs="方正仿宋_GBK"/>
          <w:b/>
          <w:bCs w:val="0"/>
          <w:kern w:val="2"/>
          <w:sz w:val="28"/>
          <w:szCs w:val="28"/>
        </w:rPr>
      </w:pPr>
      <w:r>
        <w:rPr>
          <w:rFonts w:hint="eastAsia" w:ascii="方正仿宋_GBK" w:hAnsi="方正仿宋_GBK" w:eastAsia="方正仿宋_GBK" w:cs="方正仿宋_GBK"/>
          <w:b/>
          <w:bCs w:val="0"/>
          <w:kern w:val="2"/>
          <w:sz w:val="28"/>
          <w:szCs w:val="28"/>
          <w:lang w:val="en-US" w:eastAsia="zh-CN" w:bidi="ar"/>
        </w:rPr>
        <w:t>十一、重新招标</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有下列情形之一的，招标人将重新招标：</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（1）投标截止时间止，投标人少于3个的；</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（2）经评标委员会评审后否决所有投标的；</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（4）第一中标候选人不按规定缴纳履约保证金或不签订合同放弃中标或不符合中标条件等法规规定的情形；</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（5）法律法规规定的其他情形。</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rPr>
      </w:pPr>
      <w:r>
        <w:rPr>
          <w:rFonts w:hint="default" w:ascii="仿宋_GB2312" w:hAnsi="Times New Roman" w:eastAsia="仿宋_GB2312" w:cs="仿宋_GB2312"/>
          <w:kern w:val="2"/>
          <w:sz w:val="24"/>
          <w:szCs w:val="24"/>
          <w:lang w:val="en-US" w:eastAsia="zh-CN" w:bidi="ar"/>
        </w:rPr>
        <w:t>此条款只适用于首次招标</w:t>
      </w:r>
      <w:r>
        <w:rPr>
          <w:rFonts w:hint="eastAsia" w:ascii="方正仿宋_GBK" w:hAnsi="方正仿宋_GBK" w:eastAsia="方正仿宋_GBK" w:cs="方正仿宋_GBK"/>
          <w:kern w:val="2"/>
          <w:sz w:val="24"/>
          <w:szCs w:val="24"/>
          <w:lang w:val="en-US" w:eastAsia="zh-CN" w:bidi="ar"/>
        </w:rPr>
        <w:t>。</w:t>
      </w:r>
    </w:p>
    <w:p>
      <w:pPr>
        <w:keepNext w:val="0"/>
        <w:keepLines w:val="0"/>
        <w:pageBreakBefore w:val="0"/>
        <w:kinsoku/>
        <w:wordWrap/>
        <w:overflowPunct/>
        <w:topLinePunct w:val="0"/>
        <w:bidi w:val="0"/>
        <w:spacing w:line="580" w:lineRule="exact"/>
        <w:ind w:firstLine="562" w:firstLineChars="200"/>
        <w:textAlignment w:val="auto"/>
        <w:rPr>
          <w:rFonts w:hint="eastAsia" w:ascii="仿宋" w:hAnsi="仿宋" w:eastAsia="仿宋" w:cs="仿宋"/>
          <w:b/>
          <w:bCs/>
          <w:sz w:val="28"/>
          <w:szCs w:val="28"/>
          <w:shd w:val="clear" w:color="auto" w:fill="FFFFFF"/>
        </w:rPr>
      </w:pPr>
      <w:bookmarkStart w:id="21" w:name="_Toc19552714"/>
      <w:r>
        <w:rPr>
          <w:rFonts w:hint="eastAsia" w:ascii="仿宋" w:hAnsi="仿宋" w:eastAsia="仿宋" w:cs="仿宋"/>
          <w:b/>
          <w:bCs/>
          <w:sz w:val="28"/>
          <w:szCs w:val="28"/>
          <w:shd w:val="clear" w:color="auto" w:fill="FFFFFF"/>
        </w:rPr>
        <w:t>十</w:t>
      </w:r>
      <w:r>
        <w:rPr>
          <w:rFonts w:hint="eastAsia" w:ascii="仿宋" w:hAnsi="仿宋" w:eastAsia="仿宋" w:cs="仿宋"/>
          <w:b/>
          <w:bCs/>
          <w:sz w:val="28"/>
          <w:szCs w:val="28"/>
          <w:shd w:val="clear" w:color="auto" w:fill="FFFFFF"/>
          <w:lang w:val="en-US" w:eastAsia="zh-CN"/>
        </w:rPr>
        <w:t>二</w:t>
      </w:r>
      <w:r>
        <w:rPr>
          <w:rFonts w:hint="eastAsia" w:ascii="仿宋" w:hAnsi="仿宋" w:eastAsia="仿宋" w:cs="仿宋"/>
          <w:b/>
          <w:bCs/>
          <w:sz w:val="28"/>
          <w:szCs w:val="28"/>
          <w:shd w:val="clear" w:color="auto" w:fill="FFFFFF"/>
        </w:rPr>
        <w:t>、联系方式</w:t>
      </w:r>
      <w:bookmarkEnd w:id="21"/>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地  址：重庆市江津区绕城高速双福南收费站</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联系人：张老师</w:t>
      </w:r>
    </w:p>
    <w:p>
      <w:pPr>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480" w:firstLineChars="200"/>
        <w:jc w:val="left"/>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电  话：023-47846827</w:t>
      </w:r>
    </w:p>
    <w:p>
      <w:pPr>
        <w:keepNext w:val="0"/>
        <w:keepLines w:val="0"/>
        <w:pageBreakBefore w:val="0"/>
        <w:kinsoku/>
        <w:wordWrap/>
        <w:overflowPunct/>
        <w:topLinePunct w:val="0"/>
        <w:bidi w:val="0"/>
        <w:spacing w:line="580" w:lineRule="exact"/>
        <w:ind w:firstLine="420" w:firstLineChars="200"/>
        <w:jc w:val="left"/>
        <w:textAlignment w:val="auto"/>
        <w:rPr>
          <w:szCs w:val="21"/>
        </w:rPr>
      </w:pPr>
      <w:r>
        <w:rPr>
          <w:rFonts w:hint="eastAsia"/>
          <w:szCs w:val="21"/>
        </w:rPr>
        <w:t xml:space="preserve">                     </w:t>
      </w:r>
      <w:r>
        <w:rPr>
          <w:rFonts w:hint="eastAsia" w:ascii="宋体" w:hAnsi="宋体"/>
          <w:szCs w:val="21"/>
        </w:rPr>
        <w:t xml:space="preserve">   </w:t>
      </w:r>
      <w:r>
        <w:rPr>
          <w:szCs w:val="21"/>
        </w:rPr>
        <w:t xml:space="preserve"> </w:t>
      </w:r>
    </w:p>
    <w:p>
      <w:pPr>
        <w:keepNext w:val="0"/>
        <w:keepLines w:val="0"/>
        <w:pageBreakBefore w:val="0"/>
        <w:kinsoku/>
        <w:wordWrap/>
        <w:overflowPunct/>
        <w:topLinePunct w:val="0"/>
        <w:autoSpaceDE w:val="0"/>
        <w:autoSpaceDN w:val="0"/>
        <w:bidi w:val="0"/>
        <w:adjustRightInd w:val="0"/>
        <w:spacing w:line="580" w:lineRule="exact"/>
        <w:ind w:firstLine="560" w:firstLineChars="200"/>
        <w:jc w:val="left"/>
        <w:textAlignment w:val="auto"/>
        <w:rPr>
          <w:rFonts w:hint="eastAsia" w:ascii="宋体" w:hAnsi="宋体"/>
          <w:sz w:val="28"/>
          <w:szCs w:val="28"/>
        </w:rPr>
        <w:sectPr>
          <w:footerReference r:id="rId4" w:type="default"/>
          <w:pgSz w:w="11906" w:h="16838"/>
          <w:pgMar w:top="567" w:right="1069" w:bottom="1276" w:left="1377" w:header="851" w:footer="992" w:gutter="0"/>
          <w:pgNumType w:start="1"/>
          <w:cols w:space="720" w:num="1"/>
          <w:docGrid w:type="lines" w:linePitch="312" w:charSpace="0"/>
        </w:sect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方正行楷简体">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Bahnschrift">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Bahnschrift SemiLight SemiCondensed">
    <w:panose1 w:val="020B0502040204020203"/>
    <w:charset w:val="00"/>
    <w:family w:val="auto"/>
    <w:pitch w:val="default"/>
    <w:sig w:usb0="A00002C7" w:usb1="00000002" w:usb2="00000000" w:usb3="00000000" w:csb0="2000019F" w:csb1="00000000"/>
  </w:font>
  <w:font w:name="Consolas">
    <w:panose1 w:val="020B0609020204030204"/>
    <w:charset w:val="00"/>
    <w:family w:val="auto"/>
    <w:pitch w:val="default"/>
    <w:sig w:usb0="E00006FF" w:usb1="0000FCFF" w:usb2="00000001" w:usb3="00000000" w:csb0="6000019F" w:csb1="DFD70000"/>
  </w:font>
  <w:font w:name="Courier New">
    <w:panose1 w:val="02070309020205020404"/>
    <w:charset w:val="00"/>
    <w:family w:val="auto"/>
    <w:pitch w:val="default"/>
    <w:sig w:usb0="E0002EFF" w:usb1="C0007843" w:usb2="00000009" w:usb3="00000000" w:csb0="400001FF" w:csb1="FFFF0000"/>
  </w:font>
  <w:font w:name="Segoe UI Light">
    <w:panose1 w:val="020B0502040204020203"/>
    <w:charset w:val="00"/>
    <w:family w:val="auto"/>
    <w:pitch w:val="default"/>
    <w:sig w:usb0="E4002EFF" w:usb1="C000E47F" w:usb2="00000009" w:usb3="00000000" w:csb0="200001FF" w:csb1="00000000"/>
  </w:font>
  <w:font w:name="Microsoft Yi Baiti">
    <w:panose1 w:val="03000500000000000000"/>
    <w:charset w:val="00"/>
    <w:family w:val="auto"/>
    <w:pitch w:val="default"/>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881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8810" cy="131445"/>
                      </a:xfrm>
                      <a:prstGeom prst="rect">
                        <a:avLst/>
                      </a:prstGeom>
                      <a:noFill/>
                      <a:ln>
                        <a:noFill/>
                      </a:ln>
                    </wps:spPr>
                    <wps:txbx>
                      <w:txbxContent>
                        <w:p>
                          <w:pPr>
                            <w:pStyle w:val="7"/>
                          </w:pPr>
                          <w:r>
                            <w:fldChar w:fldCharType="begin"/>
                          </w:r>
                          <w:r>
                            <w:instrText xml:space="preserve">PAGE  </w:instrText>
                          </w:r>
                          <w:r>
                            <w:fldChar w:fldCharType="separate"/>
                          </w:r>
                          <w:r>
                            <w:t>24</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0.35pt;width:50.3pt;mso-position-horizontal:center;mso-position-horizontal-relative:margin;z-index:251659264;mso-width-relative:page;mso-height-relative:page;" filled="f" stroked="f" coordsize="21600,21600" o:gfxdata="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K08z0QAAAAQBAAAPAAAAAAAAAAEAIAAAACIAAABkcnMvZG93bnJldi54bWxQ&#10;SwECFAAUAAAACACHTuJATGTN78UBAACLAwAADgAAAAAAAAABACAAAAAgAQAAZHJzL2Uyb0RvYy54&#10;bWxQSwUGAAAAAAYABgBZAQAAVwUAAAAA&#10;">
              <v:fill on="f" focussize="0,0"/>
              <v:stroke on="f"/>
              <v:imagedata o:title=""/>
              <o:lock v:ext="edit" aspectratio="f"/>
              <v:textbox inset="0mm,0mm,0mm,0mm" style="mso-fit-shape-to-text:t;">
                <w:txbxContent>
                  <w:p>
                    <w:pPr>
                      <w:pStyle w:val="7"/>
                    </w:pPr>
                    <w:r>
                      <w:fldChar w:fldCharType="begin"/>
                    </w:r>
                    <w:r>
                      <w:instrText xml:space="preserve">PAGE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6DBB3"/>
    <w:multiLevelType w:val="multilevel"/>
    <w:tmpl w:val="8B76DBB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YTU0MmQ0YTgxMDY4MWMxZDZkYjQ4MTI1ZDM5NjYifQ=="/>
  </w:docVars>
  <w:rsids>
    <w:rsidRoot w:val="41974190"/>
    <w:rsid w:val="04117EFE"/>
    <w:rsid w:val="0C8A0698"/>
    <w:rsid w:val="0CDF571F"/>
    <w:rsid w:val="102C6EAB"/>
    <w:rsid w:val="18A153A9"/>
    <w:rsid w:val="1DAA769C"/>
    <w:rsid w:val="1F1905B2"/>
    <w:rsid w:val="2349114E"/>
    <w:rsid w:val="24A31D1B"/>
    <w:rsid w:val="276B0C6C"/>
    <w:rsid w:val="2B676852"/>
    <w:rsid w:val="319E65E4"/>
    <w:rsid w:val="362C47CA"/>
    <w:rsid w:val="41974190"/>
    <w:rsid w:val="43C07A2F"/>
    <w:rsid w:val="49507855"/>
    <w:rsid w:val="4FC9790F"/>
    <w:rsid w:val="50115DFA"/>
    <w:rsid w:val="51A549A8"/>
    <w:rsid w:val="56482EB0"/>
    <w:rsid w:val="57E664F1"/>
    <w:rsid w:val="58DB63E0"/>
    <w:rsid w:val="599B50A0"/>
    <w:rsid w:val="5BEE5483"/>
    <w:rsid w:val="5E3F356D"/>
    <w:rsid w:val="618C7BF5"/>
    <w:rsid w:val="626F7967"/>
    <w:rsid w:val="6AF86DD9"/>
    <w:rsid w:val="6E894E68"/>
    <w:rsid w:val="73D5453C"/>
    <w:rsid w:val="73ED2A40"/>
    <w:rsid w:val="79980C8B"/>
    <w:rsid w:val="7A0131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sz w:val="44"/>
      <w:szCs w:val="44"/>
    </w:rPr>
  </w:style>
  <w:style w:type="paragraph" w:styleId="2">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annotation text"/>
    <w:basedOn w:val="1"/>
    <w:qFormat/>
    <w:uiPriority w:val="0"/>
    <w:pPr>
      <w:jc w:val="left"/>
    </w:pPr>
  </w:style>
  <w:style w:type="paragraph" w:styleId="6">
    <w:name w:val="Date"/>
    <w:basedOn w:val="1"/>
    <w:next w:val="1"/>
    <w:qFormat/>
    <w:uiPriority w:val="0"/>
    <w:pPr>
      <w:ind w:left="100"/>
    </w:pPr>
    <w:rPr>
      <w:kern w:val="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1"/>
    <w:basedOn w:val="1"/>
    <w:next w:val="1"/>
    <w:qFormat/>
    <w:uiPriority w:val="0"/>
    <w:pPr>
      <w:spacing w:line="360" w:lineRule="auto"/>
      <w:jc w:val="center"/>
    </w:pPr>
    <w:rPr>
      <w:rFonts w:ascii="宋体" w:hAnsi="宋体" w:cs="Arial"/>
      <w:b/>
      <w:kern w:val="1"/>
      <w:sz w:val="24"/>
      <w:szCs w:val="24"/>
    </w:rPr>
  </w:style>
  <w:style w:type="character" w:styleId="12">
    <w:name w:val="Strong"/>
    <w:basedOn w:val="11"/>
    <w:qFormat/>
    <w:uiPriority w:val="0"/>
    <w:rPr>
      <w:b/>
    </w:rPr>
  </w:style>
  <w:style w:type="character" w:styleId="13">
    <w:name w:val="annotation reference"/>
    <w:qFormat/>
    <w:uiPriority w:val="0"/>
    <w:rPr>
      <w:sz w:val="21"/>
      <w:szCs w:val="21"/>
    </w:r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5">
    <w:name w:val="font31"/>
    <w:basedOn w:val="11"/>
    <w:qFormat/>
    <w:uiPriority w:val="0"/>
    <w:rPr>
      <w:rFonts w:hint="eastAsia" w:ascii="仿宋" w:hAnsi="仿宋" w:eastAsia="仿宋" w:cs="仿宋"/>
      <w:color w:val="0000FF"/>
      <w:sz w:val="24"/>
      <w:szCs w:val="24"/>
      <w:u w:val="none"/>
    </w:rPr>
  </w:style>
  <w:style w:type="character" w:customStyle="1" w:styleId="16">
    <w:name w:val="font11"/>
    <w:basedOn w:val="1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2190</Words>
  <Characters>2335</Characters>
  <Lines>0</Lines>
  <Paragraphs>0</Paragraphs>
  <TotalTime>25</TotalTime>
  <ScaleCrop>false</ScaleCrop>
  <LinksUpToDate>false</LinksUpToDate>
  <CharactersWithSpaces>2504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2021-06-17T02:57:00Z</dcterms:created>
  <dc:creator>王江华</dc:creator>
  <cp:lastModifiedBy>小π</cp:lastModifiedBy>
  <cp:lastPrinted>2022-06-27T03:07:00Z</cp:lastPrinted>
  <dcterms:modified xsi:type="dcterms:W3CDTF">2022-12-27T05:59:18Z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5FA13272808B404880C210EC902B0906</vt:lpwstr>
  </property>
  <property fmtid="{D5CDD505-2E9C-101B-9397-08002B2CF9AE}" pid="4" name="KSOSaveFontToCloudKey">
    <vt:lpwstr>329627164_cloud</vt:lpwstr>
  </property>
</Properties>
</file>