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
          <w:bCs w:val="0"/>
          <w:color w:val="auto"/>
          <w:sz w:val="32"/>
          <w:szCs w:val="32"/>
          <w:lang w:val="en-US" w:eastAsia="zh-CN"/>
        </w:rPr>
      </w:pPr>
      <w:r>
        <w:rPr>
          <w:rFonts w:hint="default" w:ascii="Times New Roman" w:hAnsi="Times New Roman" w:eastAsia="方正小标宋_GBK" w:cs="Times New Roman"/>
          <w:b/>
          <w:bCs w:val="0"/>
          <w:color w:val="auto"/>
          <w:sz w:val="32"/>
          <w:szCs w:val="32"/>
          <w:lang w:val="en-US" w:eastAsia="zh-CN"/>
        </w:rPr>
        <w:t>重庆航运建设发展（集团）有限公司潼南航电枢纽</w:t>
      </w:r>
    </w:p>
    <w:p>
      <w:pPr>
        <w:autoSpaceDE w:val="0"/>
        <w:autoSpaceDN w:val="0"/>
        <w:adjustRightInd w:val="0"/>
        <w:spacing w:line="360" w:lineRule="auto"/>
        <w:jc w:val="center"/>
        <w:rPr>
          <w:rFonts w:hint="default" w:ascii="Times New Roman" w:hAnsi="Times New Roman" w:eastAsia="方正小标宋_GBK" w:cs="Times New Roman"/>
          <w:b w:val="0"/>
          <w:bCs/>
          <w:color w:val="auto"/>
          <w:sz w:val="28"/>
          <w:szCs w:val="28"/>
          <w:lang w:eastAsia="zh-CN"/>
        </w:rPr>
      </w:pPr>
      <w:r>
        <w:rPr>
          <w:rFonts w:hint="default" w:ascii="Times New Roman" w:hAnsi="Times New Roman" w:eastAsia="方正小标宋_GBK" w:cs="Times New Roman"/>
          <w:b w:val="0"/>
          <w:bCs/>
          <w:color w:val="auto"/>
          <w:sz w:val="28"/>
          <w:szCs w:val="28"/>
          <w:lang w:val="en-US" w:eastAsia="zh-CN"/>
        </w:rPr>
        <w:t>机电设备及部分水工建筑物财产一切险项目</w:t>
      </w: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lang w:eastAsia="zh-CN"/>
        </w:rPr>
      </w:pPr>
      <w:r>
        <w:rPr>
          <w:rFonts w:hint="default" w:ascii="Times New Roman" w:hAnsi="Times New Roman" w:eastAsia="方正小标宋_GBK" w:cs="Times New Roman"/>
          <w:bCs/>
          <w:color w:val="auto"/>
          <w:sz w:val="72"/>
          <w:szCs w:val="72"/>
          <w:lang w:val="zh-CN" w:eastAsia="zh-CN"/>
        </w:rPr>
        <w:t>询价文件</w:t>
      </w:r>
      <w:r>
        <w:rPr>
          <w:rFonts w:hint="eastAsia" w:ascii="Times New Roman" w:hAnsi="Times New Roman" w:eastAsia="方正小标宋_GBK" w:cs="Times New Roman"/>
          <w:bCs/>
          <w:color w:val="auto"/>
          <w:sz w:val="72"/>
          <w:szCs w:val="72"/>
          <w:lang w:val="zh-CN"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lang w:eastAsia="zh-CN"/>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zh-CN" w:eastAsia="zh-CN"/>
              </w:rPr>
              <w:t>重庆潼南航运电力开发有限公司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zh-CN" w:eastAsia="zh-CN"/>
              </w:rPr>
              <w:t>重庆潼南航运电力开发有限公司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lang w:val="zh-CN" w:eastAsia="zh-CN"/>
        </w:rPr>
      </w:pPr>
    </w:p>
    <w:p>
      <w:pPr>
        <w:autoSpaceDE w:val="0"/>
        <w:autoSpaceDN w:val="0"/>
        <w:adjustRightInd w:val="0"/>
        <w:jc w:val="center"/>
        <w:rPr>
          <w:rFonts w:hint="eastAsia" w:ascii="Times New Roman" w:hAnsi="Times New Roman" w:eastAsia="方正小标宋_GBK" w:cs="Times New Roman"/>
          <w:bCs/>
          <w:color w:val="auto"/>
          <w:sz w:val="32"/>
          <w:szCs w:val="32"/>
          <w:lang w:val="en-US" w:eastAsia="zh-CN"/>
        </w:rPr>
      </w:pPr>
      <w:r>
        <w:rPr>
          <w:rFonts w:hint="default" w:ascii="Times New Roman" w:hAnsi="Times New Roman" w:eastAsia="方正小标宋_GBK" w:cs="Times New Roman"/>
          <w:bCs/>
          <w:color w:val="auto"/>
          <w:sz w:val="32"/>
          <w:szCs w:val="32"/>
          <w:lang w:val="en-US" w:eastAsia="zh-CN"/>
        </w:rPr>
        <w:t>202</w:t>
      </w:r>
      <w:r>
        <w:rPr>
          <w:rFonts w:hint="eastAsia" w:ascii="Times New Roman" w:hAnsi="Times New Roman" w:eastAsia="方正小标宋_GBK" w:cs="Times New Roman"/>
          <w:bCs/>
          <w:color w:val="auto"/>
          <w:sz w:val="32"/>
          <w:szCs w:val="32"/>
          <w:lang w:val="en-US" w:eastAsia="zh-CN"/>
        </w:rPr>
        <w:t>3</w:t>
      </w:r>
      <w:r>
        <w:rPr>
          <w:rFonts w:hint="default"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01月</w:t>
      </w:r>
      <w:bookmarkStart w:id="43" w:name="_GoBack"/>
      <w:bookmarkEnd w:id="43"/>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ind w:left="0" w:leftChars="0" w:firstLine="0" w:firstLineChars="0"/>
        <w:rPr>
          <w:rFonts w:hint="eastAsia" w:ascii="Times New Roman" w:hAnsi="Times New Roman" w:eastAsia="方正小标宋_GBK" w:cs="Times New Roman"/>
          <w:bCs/>
          <w:color w:val="auto"/>
          <w:sz w:val="32"/>
          <w:szCs w:val="32"/>
          <w:lang w:val="en-US" w:eastAsia="zh-CN"/>
        </w:rPr>
      </w:pPr>
    </w:p>
    <w:p>
      <w:pPr>
        <w:pStyle w:val="194"/>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w:t>
      </w:r>
      <w:r>
        <w:rPr>
          <w:rFonts w:hint="eastAsia" w:ascii="宋体" w:hAnsi="宋体" w:eastAsia="宋体" w:cs="宋体"/>
          <w:color w:val="auto"/>
          <w:sz w:val="36"/>
          <w:szCs w:val="36"/>
        </w:rPr>
        <w:t xml:space="preserve"> </w:t>
      </w:r>
      <w:r>
        <w:rPr>
          <w:rFonts w:hint="eastAsia" w:ascii="宋体" w:hAnsi="宋体" w:eastAsia="宋体" w:cs="宋体"/>
          <w:color w:val="auto"/>
          <w:sz w:val="36"/>
          <w:szCs w:val="36"/>
          <w:lang w:val="zh-CN"/>
        </w:rPr>
        <w:t>录</w:t>
      </w:r>
    </w:p>
    <w:p>
      <w:pPr>
        <w:pStyle w:val="32"/>
        <w:tabs>
          <w:tab w:val="right" w:leader="dot" w:pos="9054"/>
        </w:tabs>
        <w:spacing w:line="360" w:lineRule="auto"/>
        <w:rPr>
          <w:color w:val="auto"/>
          <w:kern w:val="2"/>
          <w:sz w:val="24"/>
          <w:szCs w:val="24"/>
          <w:lang w:eastAsia="zh-CN"/>
        </w:rPr>
      </w:pPr>
      <w:r>
        <w:rPr>
          <w:rFonts w:ascii="Times New Roman" w:hAnsi="Times New Roman" w:eastAsia="方正小标宋_GBK" w:cs="Times New Roman"/>
          <w:color w:val="auto"/>
          <w:sz w:val="32"/>
        </w:rPr>
        <w:fldChar w:fldCharType="begin"/>
      </w:r>
      <w:r>
        <w:rPr>
          <w:rFonts w:ascii="Times New Roman" w:hAnsi="Times New Roman" w:eastAsia="方正小标宋_GBK" w:cs="Times New Roman"/>
          <w:color w:val="auto"/>
          <w:sz w:val="32"/>
        </w:rPr>
        <w:instrText xml:space="preserve"> TOC \o "1-3" \h \z \u </w:instrText>
      </w:r>
      <w:r>
        <w:rPr>
          <w:rFonts w:ascii="Times New Roman" w:hAnsi="Times New Roman" w:eastAsia="方正小标宋_GBK" w:cs="Times New Roman"/>
          <w:color w:val="auto"/>
          <w:sz w:val="32"/>
        </w:rPr>
        <w:fldChar w:fldCharType="separate"/>
      </w:r>
      <w:r>
        <w:rPr>
          <w:color w:val="auto"/>
        </w:rPr>
        <w:fldChar w:fldCharType="begin"/>
      </w:r>
      <w:r>
        <w:rPr>
          <w:color w:val="auto"/>
        </w:rPr>
        <w:instrText xml:space="preserve"> HYPERLINK \l "_Toc52097499" </w:instrText>
      </w:r>
      <w:r>
        <w:rPr>
          <w:color w:val="auto"/>
        </w:rPr>
        <w:fldChar w:fldCharType="separate"/>
      </w:r>
      <w:r>
        <w:rPr>
          <w:rStyle w:val="49"/>
          <w:rFonts w:hint="eastAsia"/>
          <w:bCs/>
          <w:color w:val="auto"/>
          <w:sz w:val="24"/>
          <w:szCs w:val="24"/>
          <w:lang w:val="zh-CN" w:eastAsia="zh-CN"/>
        </w:rPr>
        <w:t>第一章 询价公告</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"_Toc52097500" </w:instrText>
      </w:r>
      <w:r>
        <w:rPr>
          <w:color w:val="auto"/>
        </w:rPr>
        <w:fldChar w:fldCharType="separate"/>
      </w:r>
      <w:r>
        <w:rPr>
          <w:rStyle w:val="49"/>
          <w:rFonts w:hint="eastAsia"/>
          <w:color w:val="auto"/>
          <w:sz w:val="24"/>
          <w:szCs w:val="24"/>
          <w:lang w:eastAsia="zh-CN"/>
        </w:rPr>
        <w:t>1.询价条件</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"_Toc52097501" </w:instrText>
      </w:r>
      <w:r>
        <w:rPr>
          <w:color w:val="auto"/>
        </w:rPr>
        <w:fldChar w:fldCharType="separate"/>
      </w:r>
      <w:r>
        <w:rPr>
          <w:rStyle w:val="49"/>
          <w:rFonts w:hint="eastAsia"/>
          <w:color w:val="auto"/>
          <w:sz w:val="24"/>
          <w:szCs w:val="24"/>
          <w:lang w:eastAsia="zh-CN"/>
        </w:rPr>
        <w:t>2.项目概况与询价工作范围</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20" w:firstLineChars="50"/>
        <w:rPr>
          <w:color w:val="auto"/>
          <w:kern w:val="2"/>
          <w:sz w:val="24"/>
          <w:szCs w:val="24"/>
          <w:lang w:eastAsia="zh-CN"/>
        </w:rPr>
      </w:pPr>
      <w:r>
        <w:rPr>
          <w:rStyle w:val="49"/>
          <w:rFonts w:hint="eastAsia"/>
          <w:color w:val="auto"/>
          <w:sz w:val="24"/>
          <w:szCs w:val="24"/>
          <w:lang w:val="en-US" w:eastAsia="zh-CN"/>
        </w:rPr>
        <w:t>3</w:t>
      </w:r>
      <w:r>
        <w:rPr>
          <w:rStyle w:val="49"/>
          <w:rFonts w:hint="eastAsia"/>
          <w:color w:val="auto"/>
          <w:sz w:val="24"/>
          <w:szCs w:val="24"/>
          <w:lang w:eastAsia="zh-CN"/>
        </w:rPr>
        <w:t>.报价人资格要求</w:t>
      </w:r>
      <w:r>
        <w:rPr>
          <w:color w:val="auto"/>
        </w:rPr>
        <w:fldChar w:fldCharType="begin"/>
      </w:r>
      <w:r>
        <w:rPr>
          <w:color w:val="auto"/>
        </w:rPr>
        <w:instrText xml:space="preserve"> HYPERLINK \l "_Toc52097502" </w:instrText>
      </w:r>
      <w:r>
        <w:rPr>
          <w:color w:val="auto"/>
        </w:rPr>
        <w:fldChar w:fldCharType="separate"/>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3</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"_Toc52097503" </w:instrText>
      </w:r>
      <w:r>
        <w:rPr>
          <w:color w:val="auto"/>
        </w:rPr>
        <w:fldChar w:fldCharType="separate"/>
      </w:r>
      <w:r>
        <w:rPr>
          <w:rFonts w:hint="eastAsia"/>
          <w:color w:val="auto"/>
          <w:lang w:val="en-US" w:eastAsia="zh-CN"/>
        </w:rPr>
        <w:t>4</w:t>
      </w:r>
      <w:r>
        <w:rPr>
          <w:rStyle w:val="49"/>
          <w:rFonts w:hint="eastAsia"/>
          <w:color w:val="auto"/>
          <w:sz w:val="24"/>
          <w:szCs w:val="24"/>
          <w:lang w:eastAsia="zh-CN"/>
        </w:rPr>
        <w:t>.报价文件的递交</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4</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"_Toc52097504" </w:instrText>
      </w:r>
      <w:r>
        <w:rPr>
          <w:color w:val="auto"/>
        </w:rPr>
        <w:fldChar w:fldCharType="separate"/>
      </w:r>
      <w:r>
        <w:rPr>
          <w:rStyle w:val="49"/>
          <w:rFonts w:hint="eastAsia"/>
          <w:color w:val="auto"/>
          <w:sz w:val="24"/>
          <w:szCs w:val="24"/>
          <w:lang w:val="en-US" w:eastAsia="zh-CN"/>
        </w:rPr>
        <w:t>5</w:t>
      </w:r>
      <w:r>
        <w:rPr>
          <w:rStyle w:val="49"/>
          <w:rFonts w:hint="eastAsia"/>
          <w:color w:val="auto"/>
          <w:sz w:val="24"/>
          <w:szCs w:val="24"/>
          <w:lang w:eastAsia="zh-CN"/>
        </w:rPr>
        <w:t>.发布公告的媒介</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5</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"_Toc52097506" </w:instrText>
      </w:r>
      <w:r>
        <w:rPr>
          <w:color w:val="auto"/>
        </w:rPr>
        <w:fldChar w:fldCharType="separate"/>
      </w:r>
      <w:r>
        <w:rPr>
          <w:rStyle w:val="49"/>
          <w:rFonts w:hint="eastAsia"/>
          <w:color w:val="auto"/>
          <w:sz w:val="24"/>
          <w:szCs w:val="24"/>
          <w:lang w:val="en-US" w:eastAsia="zh-CN"/>
        </w:rPr>
        <w:t>6</w:t>
      </w:r>
      <w:r>
        <w:rPr>
          <w:rStyle w:val="49"/>
          <w:rFonts w:hint="eastAsia"/>
          <w:color w:val="auto"/>
          <w:sz w:val="24"/>
          <w:szCs w:val="24"/>
          <w:lang w:eastAsia="zh-CN"/>
        </w:rPr>
        <w:t>.联系方式</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6</w:t>
      </w:r>
    </w:p>
    <w:p>
      <w:pPr>
        <w:pStyle w:val="38"/>
        <w:tabs>
          <w:tab w:val="right" w:leader="dot" w:pos="9054"/>
        </w:tabs>
        <w:spacing w:line="360" w:lineRule="auto"/>
        <w:ind w:left="519" w:leftChars="236" w:firstLine="105" w:firstLineChars="50"/>
        <w:rPr>
          <w:color w:val="auto"/>
          <w:sz w:val="24"/>
          <w:szCs w:val="24"/>
          <w:lang w:eastAsia="zh-CN"/>
        </w:rPr>
      </w:pPr>
      <w:r>
        <w:rPr>
          <w:color w:val="auto"/>
        </w:rPr>
        <w:fldChar w:fldCharType="begin"/>
      </w:r>
      <w:r>
        <w:rPr>
          <w:color w:val="auto"/>
        </w:rPr>
        <w:instrText xml:space="preserve"> HYPERLINK \l "_Toc52097507" </w:instrText>
      </w:r>
      <w:r>
        <w:rPr>
          <w:color w:val="auto"/>
        </w:rPr>
        <w:fldChar w:fldCharType="separate"/>
      </w:r>
      <w:r>
        <w:rPr>
          <w:rStyle w:val="49"/>
          <w:rFonts w:hint="eastAsia"/>
          <w:color w:val="auto"/>
          <w:sz w:val="24"/>
          <w:szCs w:val="24"/>
          <w:lang w:val="en-US" w:eastAsia="zh-CN"/>
        </w:rPr>
        <w:t>7</w:t>
      </w:r>
      <w:r>
        <w:rPr>
          <w:rStyle w:val="49"/>
          <w:rFonts w:hint="eastAsia"/>
          <w:color w:val="auto"/>
          <w:sz w:val="24"/>
          <w:szCs w:val="24"/>
          <w:lang w:eastAsia="zh-CN"/>
        </w:rPr>
        <w:t>.监督部门</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6</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第二章 报价文件要求与评审办法</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firstLine="630"/>
        <w:rPr>
          <w:color w:val="auto"/>
          <w:sz w:val="24"/>
          <w:szCs w:val="24"/>
          <w:lang w:eastAsia="zh-CN"/>
        </w:rPr>
      </w:pPr>
      <w:r>
        <w:rPr>
          <w:rFonts w:hint="eastAsia"/>
          <w:color w:val="auto"/>
          <w:sz w:val="24"/>
          <w:szCs w:val="24"/>
          <w:lang w:eastAsia="zh-CN"/>
        </w:rPr>
        <w:t>1.报价文件要求</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firstLine="630"/>
        <w:rPr>
          <w:color w:val="auto"/>
          <w:sz w:val="24"/>
          <w:szCs w:val="24"/>
          <w:lang w:eastAsia="zh-CN"/>
        </w:rPr>
      </w:pPr>
      <w:r>
        <w:rPr>
          <w:rFonts w:hint="eastAsia"/>
          <w:color w:val="auto"/>
          <w:sz w:val="24"/>
          <w:szCs w:val="24"/>
          <w:lang w:eastAsia="zh-CN"/>
        </w:rPr>
        <w:t>2.评审办法</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第三章 合同条款及格式</w:t>
      </w:r>
      <w:r>
        <w:rPr>
          <w:rFonts w:hint="eastAsia"/>
          <w:color w:val="auto"/>
          <w:sz w:val="24"/>
          <w:szCs w:val="24"/>
          <w:lang w:eastAsia="zh-CN"/>
        </w:rPr>
        <w:tab/>
      </w:r>
      <w:r>
        <w:rPr>
          <w:rFonts w:hint="eastAsia"/>
          <w:color w:val="auto"/>
          <w:sz w:val="24"/>
          <w:szCs w:val="24"/>
          <w:lang w:val="en-US" w:eastAsia="zh-CN"/>
        </w:rPr>
        <w:t>8</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 xml:space="preserve">第四章 </w:t>
      </w:r>
      <w:r>
        <w:rPr>
          <w:rFonts w:hint="eastAsia"/>
          <w:color w:val="auto"/>
          <w:sz w:val="24"/>
          <w:szCs w:val="24"/>
          <w:lang w:val="en-US" w:eastAsia="zh-CN"/>
        </w:rPr>
        <w:t>财产概况及投保情况</w:t>
      </w:r>
      <w:r>
        <w:rPr>
          <w:rFonts w:hint="eastAsia"/>
          <w:color w:val="auto"/>
          <w:sz w:val="24"/>
          <w:szCs w:val="24"/>
          <w:lang w:eastAsia="zh-CN"/>
        </w:rPr>
        <w:tab/>
      </w:r>
      <w:r>
        <w:rPr>
          <w:rFonts w:hint="eastAsia"/>
          <w:color w:val="auto"/>
          <w:sz w:val="24"/>
          <w:szCs w:val="24"/>
          <w:lang w:val="en-US" w:eastAsia="zh-CN"/>
        </w:rPr>
        <w:t>14</w:t>
      </w:r>
    </w:p>
    <w:p>
      <w:pPr>
        <w:pStyle w:val="32"/>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"_Toc52097515" </w:instrText>
      </w:r>
      <w:r>
        <w:rPr>
          <w:color w:val="auto"/>
        </w:rPr>
        <w:fldChar w:fldCharType="separate"/>
      </w:r>
      <w:r>
        <w:rPr>
          <w:rFonts w:hint="eastAsia"/>
          <w:color w:val="auto"/>
          <w:sz w:val="24"/>
          <w:szCs w:val="24"/>
        </w:rPr>
        <w:t>第</w:t>
      </w:r>
      <w:r>
        <w:rPr>
          <w:rFonts w:hint="eastAsia"/>
          <w:color w:val="auto"/>
          <w:sz w:val="24"/>
          <w:szCs w:val="24"/>
          <w:lang w:eastAsia="zh-CN"/>
        </w:rPr>
        <w:t>五</w:t>
      </w:r>
      <w:r>
        <w:rPr>
          <w:rFonts w:hint="eastAsia"/>
          <w:color w:val="auto"/>
          <w:sz w:val="24"/>
          <w:szCs w:val="24"/>
        </w:rPr>
        <w:t>章 报价格式</w:t>
      </w:r>
      <w:r>
        <w:rPr>
          <w:rFonts w:hint="eastAsia"/>
          <w:color w:val="auto"/>
          <w:sz w:val="24"/>
          <w:szCs w:val="24"/>
        </w:rPr>
        <w:tab/>
      </w:r>
      <w:r>
        <w:rPr>
          <w:rFonts w:hint="eastAsia"/>
          <w:color w:val="auto"/>
          <w:sz w:val="24"/>
          <w:szCs w:val="24"/>
          <w:lang w:eastAsia="zh-CN"/>
        </w:rPr>
        <w:t>1</w:t>
      </w:r>
      <w:r>
        <w:rPr>
          <w:rFonts w:hint="eastAsia"/>
          <w:color w:val="auto"/>
          <w:sz w:val="24"/>
          <w:szCs w:val="24"/>
          <w:lang w:val="en-US" w:eastAsia="zh-CN"/>
        </w:rPr>
        <w:t>7</w:t>
      </w:r>
      <w:r>
        <w:rPr>
          <w:rFonts w:hint="eastAsia"/>
          <w:color w:val="auto"/>
          <w:sz w:val="24"/>
          <w:szCs w:val="24"/>
          <w:lang w:eastAsia="zh-CN"/>
        </w:rPr>
        <w:fldChar w:fldCharType="end"/>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"_Toc52097543" </w:instrText>
      </w:r>
      <w:r>
        <w:rPr>
          <w:color w:val="auto"/>
        </w:rPr>
        <w:fldChar w:fldCharType="separate"/>
      </w:r>
      <w:r>
        <w:rPr>
          <w:rStyle w:val="49"/>
          <w:rFonts w:hint="eastAsia"/>
          <w:color w:val="auto"/>
          <w:sz w:val="24"/>
          <w:szCs w:val="24"/>
          <w:lang w:eastAsia="zh-CN"/>
        </w:rPr>
        <w:t>一、</w:t>
      </w:r>
      <w:r>
        <w:rPr>
          <w:rStyle w:val="49"/>
          <w:rFonts w:hint="eastAsia"/>
          <w:color w:val="auto"/>
          <w:sz w:val="24"/>
          <w:szCs w:val="24"/>
        </w:rPr>
        <w:t>法定代表人身份证明或授权委托书</w:t>
      </w:r>
      <w:r>
        <w:rPr>
          <w:rFonts w:hint="eastAsia"/>
          <w:color w:val="auto"/>
          <w:sz w:val="24"/>
          <w:szCs w:val="24"/>
        </w:rPr>
        <w:tab/>
      </w:r>
      <w:r>
        <w:rPr>
          <w:rFonts w:hint="eastAsia"/>
          <w:color w:val="auto"/>
          <w:sz w:val="24"/>
          <w:szCs w:val="24"/>
          <w:lang w:eastAsia="zh-CN"/>
        </w:rPr>
        <w:t>1</w:t>
      </w:r>
      <w:r>
        <w:rPr>
          <w:rFonts w:hint="eastAsia"/>
          <w:color w:val="auto"/>
          <w:sz w:val="24"/>
          <w:szCs w:val="24"/>
          <w:lang w:val="en-US" w:eastAsia="zh-CN"/>
        </w:rPr>
        <w:t>9</w:t>
      </w:r>
      <w:r>
        <w:rPr>
          <w:rFonts w:hint="eastAsia"/>
          <w:color w:val="auto"/>
          <w:sz w:val="24"/>
          <w:szCs w:val="24"/>
          <w:lang w:eastAsia="zh-CN"/>
        </w:rPr>
        <w:fldChar w:fldCharType="end"/>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"_Toc52097544" </w:instrText>
      </w:r>
      <w:r>
        <w:rPr>
          <w:color w:val="auto"/>
        </w:rPr>
        <w:fldChar w:fldCharType="separate"/>
      </w:r>
      <w:r>
        <w:rPr>
          <w:rStyle w:val="49"/>
          <w:rFonts w:hint="eastAsia"/>
          <w:color w:val="auto"/>
          <w:sz w:val="24"/>
          <w:szCs w:val="24"/>
          <w:lang w:eastAsia="zh-CN"/>
        </w:rPr>
        <w:t>二、报价</w:t>
      </w:r>
      <w:r>
        <w:rPr>
          <w:rStyle w:val="49"/>
          <w:rFonts w:hint="eastAsia"/>
          <w:color w:val="auto"/>
          <w:sz w:val="24"/>
          <w:szCs w:val="24"/>
        </w:rPr>
        <w:t>函</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0</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"_Toc52097545" </w:instrText>
      </w:r>
      <w:r>
        <w:rPr>
          <w:color w:val="auto"/>
        </w:rPr>
        <w:fldChar w:fldCharType="separate"/>
      </w:r>
      <w:r>
        <w:rPr>
          <w:rStyle w:val="49"/>
          <w:rFonts w:hint="eastAsia"/>
          <w:color w:val="auto"/>
          <w:sz w:val="24"/>
          <w:szCs w:val="24"/>
          <w:lang w:eastAsia="zh-CN"/>
        </w:rPr>
        <w:t>三、</w:t>
      </w:r>
      <w:r>
        <w:rPr>
          <w:rStyle w:val="49"/>
          <w:rFonts w:hint="eastAsia"/>
          <w:color w:val="auto"/>
          <w:spacing w:val="-10"/>
          <w:sz w:val="24"/>
          <w:szCs w:val="24"/>
          <w:shd w:val="clear" w:color="auto" w:fill="FFFFFF"/>
          <w:lang w:val="zh-CN" w:bidi="zh-CN"/>
        </w:rPr>
        <w:t>报价表</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3</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"_Toc52097546" </w:instrText>
      </w:r>
      <w:r>
        <w:rPr>
          <w:color w:val="auto"/>
        </w:rPr>
        <w:fldChar w:fldCharType="separate"/>
      </w:r>
      <w:r>
        <w:rPr>
          <w:rStyle w:val="49"/>
          <w:rFonts w:hint="eastAsia"/>
          <w:color w:val="auto"/>
          <w:sz w:val="24"/>
          <w:szCs w:val="24"/>
          <w:lang w:eastAsia="zh-CN"/>
        </w:rPr>
        <w:t>四、</w:t>
      </w:r>
      <w:r>
        <w:rPr>
          <w:rStyle w:val="49"/>
          <w:rFonts w:hint="eastAsia"/>
          <w:color w:val="auto"/>
          <w:sz w:val="24"/>
          <w:szCs w:val="24"/>
        </w:rPr>
        <w:t>资格审查资料</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4</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"_Toc52097547" </w:instrText>
      </w:r>
      <w:r>
        <w:rPr>
          <w:color w:val="auto"/>
        </w:rPr>
        <w:fldChar w:fldCharType="separate"/>
      </w:r>
      <w:r>
        <w:rPr>
          <w:rStyle w:val="49"/>
          <w:rFonts w:hint="eastAsia"/>
          <w:color w:val="auto"/>
          <w:sz w:val="24"/>
          <w:szCs w:val="24"/>
          <w:lang w:eastAsia="zh-CN"/>
        </w:rPr>
        <w:t>五、诚信</w:t>
      </w:r>
      <w:r>
        <w:rPr>
          <w:rStyle w:val="49"/>
          <w:rFonts w:hint="eastAsia"/>
          <w:color w:val="auto"/>
          <w:sz w:val="24"/>
          <w:szCs w:val="24"/>
        </w:rPr>
        <w:t>承诺书</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5</w:t>
      </w:r>
    </w:p>
    <w:p>
      <w:pPr>
        <w:pStyle w:val="38"/>
        <w:tabs>
          <w:tab w:val="right" w:leader="dot" w:pos="9054"/>
        </w:tabs>
        <w:spacing w:line="360" w:lineRule="auto"/>
        <w:rPr>
          <w:rStyle w:val="49"/>
          <w:rFonts w:hint="eastAsia"/>
          <w:color w:val="auto"/>
          <w:sz w:val="24"/>
          <w:szCs w:val="24"/>
          <w:lang w:val="en-US" w:eastAsia="zh-CN"/>
        </w:rPr>
      </w:pPr>
      <w:r>
        <w:rPr>
          <w:color w:val="auto"/>
        </w:rPr>
        <w:fldChar w:fldCharType="begin"/>
      </w:r>
      <w:r>
        <w:rPr>
          <w:color w:val="auto"/>
        </w:rPr>
        <w:instrText xml:space="preserve"> HYPERLINK \l "_Toc52097548" </w:instrText>
      </w:r>
      <w:r>
        <w:rPr>
          <w:color w:val="auto"/>
        </w:rPr>
        <w:fldChar w:fldCharType="separate"/>
      </w:r>
      <w:r>
        <w:rPr>
          <w:rStyle w:val="49"/>
          <w:rFonts w:hint="eastAsia"/>
          <w:color w:val="auto"/>
          <w:sz w:val="24"/>
          <w:szCs w:val="24"/>
          <w:lang w:eastAsia="zh-CN"/>
        </w:rPr>
        <w:t>六、</w:t>
      </w:r>
      <w:r>
        <w:rPr>
          <w:rStyle w:val="49"/>
          <w:rFonts w:hint="eastAsia"/>
          <w:color w:val="auto"/>
          <w:sz w:val="24"/>
          <w:szCs w:val="24"/>
          <w:lang w:val="en-US" w:eastAsia="zh-CN"/>
        </w:rPr>
        <w:t>项目方案及进度安排...............................................27</w:t>
      </w:r>
    </w:p>
    <w:p>
      <w:pPr>
        <w:pStyle w:val="38"/>
        <w:tabs>
          <w:tab w:val="right" w:leader="dot" w:pos="9054"/>
        </w:tabs>
        <w:spacing w:line="360" w:lineRule="auto"/>
        <w:rPr>
          <w:rFonts w:ascii="Times New Roman" w:hAnsi="Times New Roman" w:eastAsia="方正仿宋_GBK" w:cs="Times New Roman"/>
          <w:color w:val="auto"/>
          <w:kern w:val="2"/>
          <w:sz w:val="32"/>
          <w:szCs w:val="22"/>
          <w:lang w:eastAsia="zh-CN"/>
        </w:rPr>
      </w:pPr>
      <w:r>
        <w:rPr>
          <w:rStyle w:val="49"/>
          <w:rFonts w:hint="eastAsia"/>
          <w:color w:val="auto"/>
          <w:sz w:val="24"/>
          <w:szCs w:val="24"/>
          <w:lang w:eastAsia="zh-CN"/>
        </w:rPr>
        <w:t>七、</w:t>
      </w:r>
      <w:r>
        <w:rPr>
          <w:rStyle w:val="49"/>
          <w:rFonts w:hint="eastAsia"/>
          <w:color w:val="auto"/>
          <w:sz w:val="24"/>
          <w:szCs w:val="24"/>
        </w:rPr>
        <w:t>其他资料</w:t>
      </w:r>
      <w:r>
        <w:rPr>
          <w:rFonts w:hint="eastAsia"/>
          <w:color w:val="auto"/>
          <w:sz w:val="24"/>
          <w:szCs w:val="24"/>
        </w:rPr>
        <w:tab/>
      </w:r>
      <w:r>
        <w:rPr>
          <w:rFonts w:hint="eastAsia"/>
          <w:color w:val="auto"/>
          <w:sz w:val="24"/>
          <w:szCs w:val="24"/>
          <w:lang w:eastAsia="zh-CN"/>
        </w:rPr>
        <w:t>2</w:t>
      </w:r>
      <w:r>
        <w:rPr>
          <w:rFonts w:hint="eastAsia"/>
          <w:color w:val="auto"/>
          <w:sz w:val="24"/>
          <w:szCs w:val="24"/>
          <w:lang w:val="en-US" w:eastAsia="zh-CN"/>
        </w:rPr>
        <w:t>8</w:t>
      </w:r>
      <w:r>
        <w:rPr>
          <w:rFonts w:hint="eastAsia"/>
          <w:color w:val="auto"/>
          <w:sz w:val="24"/>
          <w:szCs w:val="24"/>
          <w:lang w:eastAsia="zh-CN"/>
        </w:rPr>
        <w:fldChar w:fldCharType="end"/>
      </w:r>
    </w:p>
    <w:p>
      <w:pPr>
        <w:pStyle w:val="16"/>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color w:val="auto"/>
          <w:sz w:val="32"/>
          <w:lang w:val="zh-CN"/>
        </w:rPr>
        <w:fldChar w:fldCharType="end"/>
      </w:r>
    </w:p>
    <w:p>
      <w:pPr>
        <w:pStyle w:val="16"/>
        <w:rPr>
          <w:rFonts w:hint="default" w:ascii="Times New Roman" w:hAnsi="Times New Roman" w:eastAsia="宋体" w:cs="Times New Roman"/>
          <w:b w:val="0"/>
          <w:bCs w:val="0"/>
          <w:color w:val="auto"/>
          <w:sz w:val="22"/>
          <w:szCs w:val="22"/>
          <w:lang w:val="en-US" w:eastAsia="zh-CN"/>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fmt="numberInDash"/>
          <w:cols w:space="720" w:num="1"/>
          <w:titlePg/>
          <w:docGrid w:linePitch="299" w:charSpace="0"/>
        </w:sectPr>
      </w:pPr>
    </w:p>
    <w:p>
      <w:pPr>
        <w:autoSpaceDE w:val="0"/>
        <w:autoSpaceDN w:val="0"/>
        <w:adjustRightInd w:val="0"/>
        <w:spacing w:line="510" w:lineRule="exact"/>
        <w:ind w:right="117"/>
        <w:jc w:val="both"/>
        <w:outlineLvl w:val="0"/>
        <w:rPr>
          <w:rFonts w:hint="default" w:ascii="Times New Roman" w:hAnsi="Times New Roman" w:eastAsia="方正小标宋_GBK" w:cs="Times New Roman"/>
          <w:bCs/>
          <w:color w:val="auto"/>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t xml:space="preserve">第一章 </w:t>
      </w:r>
      <w:r>
        <w:rPr>
          <w:rFonts w:hint="eastAsia" w:ascii="Times New Roman" w:hAnsi="Times New Roman" w:eastAsia="方正小标宋_GBK" w:cs="Times New Roman"/>
          <w:bCs/>
          <w:color w:val="auto"/>
          <w:sz w:val="44"/>
          <w:szCs w:val="44"/>
          <w:lang w:val="zh-CN" w:eastAsia="zh-CN"/>
        </w:rPr>
        <w:t>公开</w:t>
      </w:r>
      <w:r>
        <w:rPr>
          <w:rFonts w:hint="default" w:ascii="Times New Roman" w:hAnsi="Times New Roman" w:eastAsia="方正小标宋_GBK" w:cs="Times New Roman"/>
          <w:bCs/>
          <w:color w:val="auto"/>
          <w:sz w:val="44"/>
          <w:szCs w:val="44"/>
          <w:lang w:val="zh-CN" w:eastAsia="zh-CN"/>
        </w:rPr>
        <w:t>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lang w:eastAsia="zh-CN"/>
        </w:rPr>
      </w:pPr>
    </w:p>
    <w:p>
      <w:pPr>
        <w:spacing w:line="510" w:lineRule="exact"/>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机电设备</w:t>
      </w:r>
      <w:r>
        <w:rPr>
          <w:rFonts w:hint="eastAsia" w:ascii="Times New Roman" w:hAnsi="Times New Roman" w:eastAsia="方正小标宋_GBK" w:cs="Times New Roman"/>
          <w:color w:val="auto"/>
          <w:sz w:val="36"/>
          <w:szCs w:val="36"/>
          <w:lang w:val="en-US" w:eastAsia="zh-CN"/>
        </w:rPr>
        <w:t>及部分水工建筑物财产一切险</w:t>
      </w:r>
      <w:r>
        <w:rPr>
          <w:rFonts w:hint="default" w:ascii="Times New Roman" w:hAnsi="Times New Roman" w:eastAsia="方正小标宋_GBK" w:cs="Times New Roman"/>
          <w:color w:val="auto"/>
          <w:sz w:val="36"/>
          <w:szCs w:val="36"/>
          <w:lang w:val="en-US" w:eastAsia="zh-CN"/>
        </w:rPr>
        <w:t>项目</w:t>
      </w:r>
    </w:p>
    <w:p>
      <w:pPr>
        <w:spacing w:line="510" w:lineRule="exact"/>
        <w:jc w:val="center"/>
        <w:rPr>
          <w:rFonts w:hint="default" w:ascii="Times New Roman" w:hAnsi="Times New Roman" w:eastAsia="方正小标宋_GBK" w:cs="Times New Roman"/>
          <w:color w:val="auto"/>
          <w:sz w:val="36"/>
          <w:szCs w:val="36"/>
          <w:lang w:eastAsia="zh-CN"/>
        </w:rPr>
      </w:pPr>
      <w:r>
        <w:rPr>
          <w:rFonts w:hint="eastAsia" w:ascii="Times New Roman" w:hAnsi="Times New Roman" w:eastAsia="方正小标宋_GBK" w:cs="Times New Roman"/>
          <w:color w:val="auto"/>
          <w:sz w:val="36"/>
          <w:szCs w:val="36"/>
          <w:lang w:eastAsia="zh-CN"/>
        </w:rPr>
        <w:t>公开</w:t>
      </w:r>
      <w:r>
        <w:rPr>
          <w:rFonts w:hint="default" w:ascii="Times New Roman" w:hAnsi="Times New Roman" w:eastAsia="方正小标宋_GBK" w:cs="Times New Roman"/>
          <w:color w:val="auto"/>
          <w:sz w:val="36"/>
          <w:szCs w:val="36"/>
          <w:lang w:eastAsia="zh-CN"/>
        </w:rPr>
        <w:t>询价公告</w:t>
      </w:r>
      <w:r>
        <w:rPr>
          <w:rFonts w:hint="eastAsia" w:ascii="Times New Roman" w:hAnsi="Times New Roman" w:eastAsia="方正小标宋_GBK" w:cs="Times New Roman"/>
          <w:color w:val="auto"/>
          <w:sz w:val="36"/>
          <w:szCs w:val="36"/>
          <w:lang w:eastAsia="zh-CN"/>
        </w:rPr>
        <w:t>（第二次）</w:t>
      </w:r>
    </w:p>
    <w:p>
      <w:pPr>
        <w:spacing w:line="510" w:lineRule="exact"/>
        <w:jc w:val="center"/>
        <w:rPr>
          <w:rFonts w:hint="default" w:ascii="Times New Roman" w:hAnsi="Times New Roman" w:cs="Times New Roman" w:eastAsiaTheme="minorEastAsia"/>
          <w:color w:val="auto"/>
          <w:sz w:val="30"/>
          <w:szCs w:val="30"/>
          <w:lang w:eastAsia="zh-CN"/>
        </w:rPr>
      </w:pPr>
    </w:p>
    <w:p>
      <w:pPr>
        <w:pStyle w:val="5"/>
        <w:spacing w:line="510" w:lineRule="exact"/>
        <w:rPr>
          <w:rFonts w:hint="default" w:ascii="Times New Roman" w:hAnsi="Times New Roman" w:eastAsia="黑体" w:cs="Times New Roman"/>
          <w:b w:val="0"/>
          <w:color w:val="auto"/>
          <w:lang w:eastAsia="zh-CN"/>
        </w:rPr>
      </w:pPr>
      <w:bookmarkStart w:id="2" w:name="_Toc370126361"/>
      <w:bookmarkStart w:id="3" w:name="_Toc375641571"/>
      <w:bookmarkStart w:id="4" w:name="_Toc6230450"/>
      <w:bookmarkStart w:id="5" w:name="_Toc52097500"/>
      <w:bookmarkStart w:id="6" w:name="_Toc29194681"/>
      <w:r>
        <w:rPr>
          <w:rFonts w:hint="default" w:ascii="Times New Roman" w:hAnsi="Times New Roman" w:eastAsia="黑体" w:cs="Times New Roman"/>
          <w:b w:val="0"/>
          <w:color w:val="auto"/>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
          <w:bCs w:val="0"/>
          <w:color w:val="auto"/>
          <w:sz w:val="32"/>
          <w:szCs w:val="32"/>
          <w:u w:val="single"/>
          <w:lang w:val="en-US" w:eastAsia="zh-CN"/>
        </w:rPr>
        <w:t>重庆航运建设发展（集团）有限公司潼南航电枢纽机电设备及部分水工建筑物财产一切险项目</w:t>
      </w:r>
      <w:r>
        <w:rPr>
          <w:rFonts w:hint="default" w:ascii="Times New Roman" w:hAnsi="Times New Roman" w:eastAsia="方正仿宋_GBK" w:cs="Times New Roman"/>
          <w:bCs/>
          <w:color w:val="auto"/>
          <w:sz w:val="32"/>
          <w:szCs w:val="32"/>
          <w:lang w:eastAsia="zh-CN"/>
        </w:rPr>
        <w:t>已</w:t>
      </w:r>
      <w:r>
        <w:rPr>
          <w:rFonts w:hint="default" w:ascii="Times New Roman" w:hAnsi="Times New Roman" w:eastAsia="方正仿宋_GBK" w:cs="Times New Roman"/>
          <w:bCs/>
          <w:color w:val="auto"/>
          <w:sz w:val="32"/>
          <w:szCs w:val="32"/>
          <w:lang w:val="en-US" w:eastAsia="zh-CN"/>
        </w:rPr>
        <w:t>具备发包条件</w:t>
      </w:r>
      <w:r>
        <w:rPr>
          <w:rFonts w:hint="default" w:ascii="Times New Roman" w:hAnsi="Times New Roman" w:eastAsia="方正仿宋_GBK" w:cs="Times New Roman"/>
          <w:bCs/>
          <w:color w:val="auto"/>
          <w:sz w:val="32"/>
          <w:szCs w:val="32"/>
          <w:lang w:eastAsia="zh-CN"/>
        </w:rPr>
        <w:t>，询价人为</w:t>
      </w:r>
      <w:r>
        <w:rPr>
          <w:rFonts w:hint="default" w:ascii="Times New Roman" w:hAnsi="Times New Roman" w:eastAsia="方正仿宋_GBK" w:cs="Times New Roman"/>
          <w:b/>
          <w:bCs w:val="0"/>
          <w:color w:val="auto"/>
          <w:sz w:val="32"/>
          <w:szCs w:val="32"/>
          <w:u w:val="single"/>
          <w:lang w:val="en-US" w:eastAsia="zh-CN"/>
        </w:rPr>
        <w:t>重庆潼南航运电力开发有限公司</w:t>
      </w:r>
      <w:r>
        <w:rPr>
          <w:rFonts w:hint="default" w:ascii="Times New Roman" w:hAnsi="Times New Roman" w:eastAsia="方正仿宋_GBK" w:cs="Times New Roman"/>
          <w:bCs/>
          <w:color w:val="auto"/>
          <w:sz w:val="32"/>
          <w:szCs w:val="32"/>
          <w:lang w:eastAsia="zh-CN"/>
        </w:rPr>
        <w:t>，发包人为</w:t>
      </w:r>
      <w:r>
        <w:rPr>
          <w:rFonts w:hint="default" w:ascii="Times New Roman" w:hAnsi="Times New Roman" w:eastAsia="方正仿宋_GBK" w:cs="Times New Roman"/>
          <w:b/>
          <w:bCs w:val="0"/>
          <w:color w:val="auto"/>
          <w:sz w:val="32"/>
          <w:szCs w:val="32"/>
          <w:u w:val="single"/>
          <w:lang w:val="en-US" w:eastAsia="zh-CN"/>
        </w:rPr>
        <w:t>重庆潼南航运电力开发有限公司</w:t>
      </w:r>
      <w:r>
        <w:rPr>
          <w:rFonts w:hint="default" w:ascii="Times New Roman" w:hAnsi="Times New Roman" w:eastAsia="方正仿宋_GBK" w:cs="Times New Roman"/>
          <w:bCs/>
          <w:color w:val="auto"/>
          <w:sz w:val="32"/>
          <w:szCs w:val="32"/>
          <w:lang w:eastAsia="zh-CN"/>
        </w:rPr>
        <w:t>。根据实际工作需要，现计划对</w:t>
      </w:r>
      <w:r>
        <w:rPr>
          <w:rFonts w:hint="default" w:ascii="Times New Roman" w:hAnsi="Times New Roman" w:eastAsia="方正仿宋_GBK" w:cs="Times New Roman"/>
          <w:b/>
          <w:bCs w:val="0"/>
          <w:color w:val="auto"/>
          <w:sz w:val="32"/>
          <w:szCs w:val="32"/>
          <w:u w:val="single"/>
          <w:lang w:val="en-US" w:eastAsia="zh-CN"/>
        </w:rPr>
        <w:t>重庆航运建设发展（集团）有限公司潼南航电枢纽机电设备及部分水工建筑物财产一切险</w:t>
      </w:r>
      <w:r>
        <w:rPr>
          <w:rFonts w:hint="eastAsia" w:ascii="Times New Roman" w:hAnsi="Times New Roman" w:eastAsia="方正仿宋_GBK" w:cs="Times New Roman"/>
          <w:b/>
          <w:bCs w:val="0"/>
          <w:color w:val="auto"/>
          <w:sz w:val="32"/>
          <w:szCs w:val="32"/>
          <w:u w:val="single"/>
          <w:lang w:val="en-US" w:eastAsia="zh-CN"/>
        </w:rPr>
        <w:t>项目</w:t>
      </w:r>
      <w:r>
        <w:rPr>
          <w:rFonts w:hint="default" w:ascii="Times New Roman" w:hAnsi="Times New Roman" w:eastAsia="方正仿宋_GBK" w:cs="Times New Roman"/>
          <w:color w:val="auto"/>
          <w:sz w:val="32"/>
          <w:szCs w:val="32"/>
          <w:lang w:eastAsia="zh-CN"/>
        </w:rPr>
        <w:t>采取</w:t>
      </w:r>
      <w:r>
        <w:rPr>
          <w:rFonts w:hint="default" w:ascii="Times New Roman" w:hAnsi="Times New Roman" w:eastAsia="方正仿宋_GBK" w:cs="Times New Roman"/>
          <w:b/>
          <w:bCs/>
          <w:color w:val="auto"/>
          <w:sz w:val="32"/>
          <w:szCs w:val="32"/>
          <w:u w:val="single"/>
          <w:lang w:val="en-US" w:eastAsia="zh-CN"/>
        </w:rPr>
        <w:t>公开</w:t>
      </w:r>
      <w:r>
        <w:rPr>
          <w:rFonts w:hint="default" w:ascii="Times New Roman" w:hAnsi="Times New Roman" w:eastAsia="方正仿宋_GBK" w:cs="Times New Roman"/>
          <w:b/>
          <w:bCs/>
          <w:color w:val="auto"/>
          <w:sz w:val="32"/>
          <w:szCs w:val="32"/>
          <w:u w:val="single"/>
          <w:lang w:eastAsia="zh-CN"/>
        </w:rPr>
        <w:t>询价</w:t>
      </w:r>
      <w:r>
        <w:rPr>
          <w:rFonts w:hint="default" w:ascii="Times New Roman" w:hAnsi="Times New Roman" w:eastAsia="方正仿宋_GBK" w:cs="Times New Roman"/>
          <w:color w:val="auto"/>
          <w:sz w:val="32"/>
          <w:szCs w:val="32"/>
          <w:lang w:eastAsia="zh-CN"/>
        </w:rPr>
        <w:t>方式确定服务单位</w:t>
      </w:r>
      <w:r>
        <w:rPr>
          <w:rFonts w:hint="default" w:ascii="Times New Roman" w:hAnsi="Times New Roman" w:eastAsia="方正仿宋_GBK" w:cs="Times New Roman"/>
          <w:bCs/>
          <w:color w:val="auto"/>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numPr>
          <w:ilvl w:val="0"/>
          <w:numId w:val="1"/>
        </w:numPr>
        <w:spacing w:line="510" w:lineRule="exact"/>
        <w:rPr>
          <w:rFonts w:hint="default"/>
          <w:color w:val="auto"/>
          <w:lang w:eastAsia="zh-CN"/>
        </w:rPr>
      </w:pPr>
      <w:bookmarkStart w:id="7" w:name="_Toc6230451"/>
      <w:bookmarkStart w:id="8" w:name="_Toc29194682"/>
      <w:bookmarkStart w:id="9" w:name="_Toc52097501"/>
      <w:r>
        <w:rPr>
          <w:rFonts w:hint="default" w:ascii="Times New Roman" w:hAnsi="Times New Roman" w:eastAsia="黑体" w:cs="Times New Roman"/>
          <w:b w:val="0"/>
          <w:color w:val="auto"/>
          <w:lang w:eastAsia="zh-CN"/>
        </w:rPr>
        <w:t>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lang w:eastAsia="zh-CN"/>
        </w:rPr>
      </w:pPr>
      <w:bookmarkStart w:id="10" w:name="_Toc324429695"/>
      <w:bookmarkStart w:id="11" w:name="_Toc21092"/>
      <w:bookmarkStart w:id="12" w:name="_Toc323734100"/>
      <w:r>
        <w:rPr>
          <w:rFonts w:hint="default" w:ascii="Times New Roman" w:hAnsi="Times New Roman" w:cs="Times New Roman"/>
          <w:color w:val="auto"/>
          <w:sz w:val="21"/>
          <w:szCs w:val="21"/>
          <w:lang w:eastAsia="zh-CN"/>
        </w:rPr>
        <w:t xml:space="preserve">   </w:t>
      </w:r>
      <w:r>
        <w:rPr>
          <w:rFonts w:hint="default" w:ascii="Times New Roman" w:hAnsi="Times New Roman" w:eastAsia="方正仿宋_GBK" w:cs="Times New Roman"/>
          <w:bCs/>
          <w:color w:val="auto"/>
          <w:sz w:val="32"/>
          <w:szCs w:val="32"/>
          <w:lang w:eastAsia="zh-CN"/>
        </w:rPr>
        <w:t>2.1项目</w:t>
      </w:r>
      <w:r>
        <w:rPr>
          <w:rFonts w:hint="eastAsia" w:ascii="Times New Roman" w:hAnsi="Times New Roman" w:eastAsia="方正仿宋_GBK" w:cs="Times New Roman"/>
          <w:bCs/>
          <w:color w:val="auto"/>
          <w:sz w:val="32"/>
          <w:szCs w:val="32"/>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 xml:space="preserve"> 重庆市潼南区                         </w:t>
      </w:r>
    </w:p>
    <w:p>
      <w:pPr>
        <w:spacing w:line="51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 xml:space="preserve"> 2.2</w:t>
      </w:r>
      <w:r>
        <w:rPr>
          <w:rFonts w:hint="eastAsia" w:ascii="Times New Roman" w:hAnsi="Times New Roman" w:eastAsia="方正仿宋_GBK" w:cs="Times New Roman"/>
          <w:bCs/>
          <w:color w:val="auto"/>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潼南航电枢纽工程是涪江干流重庆市境内的第2个梯级，坝址位于潼南</w:t>
      </w:r>
      <w:r>
        <w:rPr>
          <w:rFonts w:hint="eastAsia"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eastAsia="zh-CN"/>
        </w:rPr>
        <w:t>涪江大桥下游约3km处，下游与富金坝电站回水衔接。工程于2014年11开工建设，2017年7月10日，首台机组并网发电，2017年9月三台机组全面投入商业运行，安装3台贯流式机组，总装机容量4.2万千瓦，年设计发电能力1.4亿千瓦时。</w:t>
      </w:r>
    </w:p>
    <w:p>
      <w:pPr>
        <w:pStyle w:val="2"/>
        <w:rPr>
          <w:rFonts w:hint="default"/>
          <w:color w:val="auto"/>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2.3本次</w:t>
      </w:r>
      <w:r>
        <w:rPr>
          <w:rFonts w:hint="eastAsia" w:ascii="Times New Roman" w:hAnsi="Times New Roman" w:eastAsia="方正仿宋_GBK" w:cs="Times New Roman"/>
          <w:bCs/>
          <w:color w:val="auto"/>
          <w:sz w:val="32"/>
          <w:szCs w:val="32"/>
          <w:lang w:val="en-US" w:eastAsia="zh-CN"/>
        </w:rPr>
        <w:t>询价</w:t>
      </w:r>
      <w:r>
        <w:rPr>
          <w:rFonts w:hint="default" w:ascii="Times New Roman" w:hAnsi="Times New Roman" w:eastAsia="方正仿宋_GBK" w:cs="Times New Roman"/>
          <w:bCs/>
          <w:color w:val="auto"/>
          <w:sz w:val="32"/>
          <w:szCs w:val="32"/>
          <w:lang w:eastAsia="zh-CN"/>
        </w:rPr>
        <w:t>项目</w:t>
      </w:r>
      <w:r>
        <w:rPr>
          <w:rFonts w:hint="eastAsia" w:ascii="Times New Roman" w:hAnsi="Times New Roman" w:eastAsia="方正仿宋_GBK" w:cs="Times New Roman"/>
          <w:bCs/>
          <w:color w:val="auto"/>
          <w:sz w:val="32"/>
          <w:szCs w:val="32"/>
          <w:lang w:val="en-US" w:eastAsia="zh-CN"/>
        </w:rPr>
        <w:t>最高上限价金额</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bCs w:val="0"/>
          <w:color w:val="auto"/>
          <w:sz w:val="32"/>
          <w:szCs w:val="32"/>
          <w:u w:val="single"/>
          <w:lang w:val="en-US" w:eastAsia="zh-CN"/>
        </w:rPr>
        <w:t>287491</w:t>
      </w:r>
      <w:r>
        <w:rPr>
          <w:rFonts w:hint="eastAsia" w:ascii="Times New Roman" w:hAnsi="Times New Roman" w:eastAsia="方正仿宋_GBK" w:cs="Times New Roman"/>
          <w:b/>
          <w:bCs w:val="0"/>
          <w:color w:val="auto"/>
          <w:sz w:val="32"/>
          <w:szCs w:val="32"/>
          <w:u w:val="single"/>
          <w:lang w:val="en-US" w:eastAsia="zh-CN"/>
        </w:rPr>
        <w:t>.00</w:t>
      </w:r>
      <w:r>
        <w:rPr>
          <w:rFonts w:hint="eastAsia" w:ascii="Times New Roman" w:hAnsi="Times New Roman" w:eastAsia="方正仿宋_GBK" w:cs="Times New Roman"/>
          <w:bCs/>
          <w:color w:val="auto"/>
          <w:sz w:val="32"/>
          <w:szCs w:val="32"/>
          <w:lang w:eastAsia="zh-CN"/>
        </w:rPr>
        <w:t>元</w:t>
      </w:r>
      <w:r>
        <w:rPr>
          <w:rFonts w:hint="default" w:ascii="Times New Roman" w:hAnsi="Times New Roman" w:eastAsia="方正仿宋_GBK" w:cs="Times New Roman"/>
          <w:bCs/>
          <w:color w:val="auto"/>
          <w:sz w:val="32"/>
          <w:szCs w:val="32"/>
          <w:lang w:eastAsia="zh-CN"/>
        </w:rPr>
        <w:t>。</w:t>
      </w:r>
    </w:p>
    <w:p>
      <w:pPr>
        <w:pStyle w:val="2"/>
        <w:rPr>
          <w:rFonts w:hint="eastAsia"/>
          <w:color w:val="auto"/>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2.4</w:t>
      </w:r>
      <w:r>
        <w:rPr>
          <w:rFonts w:hint="default" w:ascii="Times New Roman" w:hAnsi="Times New Roman" w:eastAsia="方正仿宋_GBK" w:cs="Times New Roman"/>
          <w:bCs/>
          <w:color w:val="auto"/>
          <w:sz w:val="32"/>
          <w:szCs w:val="32"/>
          <w:lang w:eastAsia="zh-CN"/>
        </w:rPr>
        <w:t>询价范围：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重庆航运建设发展（集团）有限公司潼南航电枢纽机电设备及金属结构的财产一切险、机器损坏保险和水工建筑物财产一切险；详见“第四章</w:t>
      </w:r>
      <w:r>
        <w:rPr>
          <w:rFonts w:hint="eastAsia" w:ascii="Times New Roman" w:hAnsi="Times New Roman" w:eastAsia="方正仿宋_GBK" w:cs="Times New Roman"/>
          <w:b/>
          <w:bCs w:val="0"/>
          <w:color w:val="auto"/>
          <w:sz w:val="32"/>
          <w:szCs w:val="32"/>
          <w:lang w:val="en-US" w:eastAsia="zh-CN"/>
        </w:rPr>
        <w:t>投保财产清单</w:t>
      </w:r>
      <w:r>
        <w:rPr>
          <w:rFonts w:hint="eastAsia" w:ascii="Times New Roman" w:hAnsi="Times New Roman" w:eastAsia="方正仿宋_GBK" w:cs="Times New Roman"/>
          <w:bCs/>
          <w:color w:val="auto"/>
          <w:sz w:val="32"/>
          <w:szCs w:val="32"/>
          <w:lang w:val="en-US" w:eastAsia="zh-CN"/>
        </w:rPr>
        <w:t>”。</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2.5被保险人信息：</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被保险人名称：重庆航运建设发展（集团）有限公司</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证件类型：统一社会信用代码</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证件号码：9150000074791485X</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40" w:firstLineChars="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2.6投保人名称：重庆潼南航运电力开发有限公司</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40" w:firstLineChars="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2.7受益人名称：重庆航运建设发展（集团）有限公司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eastAsia="zh-CN"/>
        </w:rPr>
      </w:pPr>
      <w:r>
        <w:rPr>
          <w:rFonts w:hint="default"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val="en-US" w:eastAsia="zh-CN"/>
        </w:rPr>
        <w:t>8</w:t>
      </w:r>
      <w:r>
        <w:rPr>
          <w:rFonts w:hint="eastAsia" w:ascii="方正仿宋_GBK" w:hAnsi="方正仿宋_GBK" w:eastAsia="方正仿宋_GBK" w:cs="方正仿宋_GBK"/>
          <w:bCs/>
          <w:color w:val="auto"/>
          <w:sz w:val="32"/>
          <w:szCs w:val="32"/>
          <w:lang w:val="en-US" w:eastAsia="zh-CN"/>
        </w:rPr>
        <w:t>保险期限</w:t>
      </w:r>
      <w:r>
        <w:rPr>
          <w:rFonts w:hint="eastAsia" w:ascii="方正仿宋_GBK" w:hAnsi="方正仿宋_GBK" w:eastAsia="方正仿宋_GBK" w:cs="方正仿宋_GBK"/>
          <w:bCs/>
          <w:color w:val="auto"/>
          <w:sz w:val="32"/>
          <w:szCs w:val="32"/>
          <w:lang w:eastAsia="zh-CN"/>
        </w:rPr>
        <w:t>：12个月，自保险合同生效之日零时起至12个月后前一日的24时止。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9</w:t>
      </w:r>
      <w:r>
        <w:rPr>
          <w:rFonts w:hint="eastAsia" w:ascii="方正仿宋_GBK" w:hAnsi="方正仿宋_GBK" w:eastAsia="方正仿宋_GBK" w:cs="方正仿宋_GBK"/>
          <w:b w:val="0"/>
          <w:bCs w:val="0"/>
          <w:color w:val="auto"/>
          <w:sz w:val="32"/>
          <w:szCs w:val="32"/>
        </w:rPr>
        <w:t>支付方式、时间</w:t>
      </w:r>
      <w:r>
        <w:rPr>
          <w:rFonts w:hint="eastAsia" w:ascii="方正仿宋_GBK" w:hAnsi="方正仿宋_GBK" w:eastAsia="方正仿宋_GBK" w:cs="方正仿宋_GBK"/>
          <w:b w:val="0"/>
          <w:bCs w:val="0"/>
          <w:color w:val="auto"/>
          <w:sz w:val="32"/>
          <w:szCs w:val="32"/>
          <w:lang w:eastAsia="zh-CN"/>
        </w:rPr>
        <w:t>：合同签订之日起</w:t>
      </w:r>
      <w:r>
        <w:rPr>
          <w:rFonts w:hint="eastAsia" w:ascii="方正仿宋_GBK" w:hAnsi="方正仿宋_GBK" w:eastAsia="方正仿宋_GBK" w:cs="方正仿宋_GBK"/>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lang w:eastAsia="zh-CN"/>
        </w:rPr>
        <w:t>个工作日甲方一次性支付给乙方合同</w:t>
      </w:r>
      <w:r>
        <w:rPr>
          <w:rFonts w:hint="eastAsia" w:ascii="方正仿宋_GBK" w:hAnsi="方正仿宋_GBK" w:eastAsia="方正仿宋_GBK" w:cs="方正仿宋_GBK"/>
          <w:b w:val="0"/>
          <w:bCs w:val="0"/>
          <w:color w:val="auto"/>
          <w:sz w:val="32"/>
          <w:szCs w:val="32"/>
          <w:lang w:val="en-US" w:eastAsia="zh-CN"/>
        </w:rPr>
        <w:t>金</w:t>
      </w:r>
      <w:r>
        <w:rPr>
          <w:rFonts w:hint="eastAsia" w:ascii="方正仿宋_GBK" w:hAnsi="方正仿宋_GBK" w:eastAsia="方正仿宋_GBK" w:cs="方正仿宋_GBK"/>
          <w:b w:val="0"/>
          <w:bCs w:val="0"/>
          <w:color w:val="auto"/>
          <w:sz w:val="32"/>
          <w:szCs w:val="32"/>
          <w:lang w:eastAsia="zh-CN"/>
        </w:rPr>
        <w:t>额的100%，同时乙方应提供相应金额合法的正规增值税专用发票，税率不低于</w:t>
      </w:r>
      <w:r>
        <w:rPr>
          <w:rFonts w:hint="eastAsia" w:ascii="方正仿宋_GBK" w:hAnsi="方正仿宋_GBK" w:eastAsia="方正仿宋_GBK" w:cs="方正仿宋_GBK"/>
          <w:b w:val="0"/>
          <w:bCs w:val="0"/>
          <w:color w:val="auto"/>
          <w:sz w:val="32"/>
          <w:szCs w:val="32"/>
          <w:u w:val="single"/>
          <w:lang w:val="en-US" w:eastAsia="zh-CN"/>
        </w:rPr>
        <w:t>6%</w:t>
      </w:r>
      <w:r>
        <w:rPr>
          <w:rFonts w:hint="eastAsia" w:ascii="方正仿宋_GBK" w:hAnsi="方正仿宋_GBK" w:eastAsia="方正仿宋_GBK" w:cs="方正仿宋_GBK"/>
          <w:b w:val="0"/>
          <w:bCs w:val="0"/>
          <w:color w:val="auto"/>
          <w:sz w:val="32"/>
          <w:szCs w:val="32"/>
          <w:lang w:eastAsia="zh-CN"/>
        </w:rPr>
        <w:t>。</w:t>
      </w:r>
    </w:p>
    <w:p>
      <w:pPr>
        <w:pStyle w:val="2"/>
        <w:ind w:left="0" w:leftChars="0" w:firstLine="0" w:firstLineChars="0"/>
        <w:rPr>
          <w:rFonts w:hint="default" w:ascii="Times New Roman" w:hAnsi="Times New Roman" w:eastAsia="方正仿宋_GBK" w:cs="Times New Roman"/>
          <w:bCs/>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 xml:space="preserve">    2.10行业类型：电力、燃气及水的生产和供应业/电力、热力的生产和供应业/电力生产/水利发电</w:t>
      </w:r>
    </w:p>
    <w:p>
      <w:pPr>
        <w:pStyle w:val="5"/>
        <w:spacing w:line="510" w:lineRule="exact"/>
        <w:rPr>
          <w:rFonts w:hint="default" w:ascii="Times New Roman" w:hAnsi="Times New Roman" w:eastAsia="黑体" w:cs="Times New Roman"/>
          <w:b w:val="0"/>
          <w:color w:val="auto"/>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3.1本次询价实行资格后审，报价人应同时满足下列资格条件：</w:t>
      </w:r>
    </w:p>
    <w:p>
      <w:pPr>
        <w:pStyle w:val="2"/>
        <w:spacing w:line="240" w:lineRule="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方正仿宋_GBK" w:hAnsi="方正仿宋_GBK" w:eastAsia="方正仿宋_GBK" w:cs="方正仿宋_GBK"/>
          <w:color w:val="auto"/>
          <w:sz w:val="32"/>
          <w:szCs w:val="32"/>
          <w:lang w:eastAsia="zh-CN"/>
        </w:rPr>
        <w:t>报价人具备独立的法人资格，申请人或其总公司具有由中国银行保险监督管理委员会（原：中国保险监督管理委员会）颁发的保险经营许可证。</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注册资本金不得少于10亿元。</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投标人具有完善的营业网点，能够覆盖本次招标中保险标的所涉及到的地方。</w:t>
      </w:r>
    </w:p>
    <w:p>
      <w:pPr>
        <w:pStyle w:val="2"/>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投标人总公司上年度保费收入不得少于1亿元。</w:t>
      </w:r>
      <w:r>
        <w:rPr>
          <w:rFonts w:hint="eastAsia" w:ascii="方正仿宋_GBK" w:hAnsi="方正仿宋_GBK" w:eastAsia="方正仿宋_GBK" w:cs="方正仿宋_GBK"/>
          <w:color w:val="auto"/>
          <w:sz w:val="32"/>
          <w:szCs w:val="32"/>
          <w:lang w:val="en-US" w:eastAsia="zh-CN"/>
        </w:rPr>
        <w:t>且2017年1月1日至投标截止日报价人完成过1个及以上航电枢纽相关的机电设备及水工建筑物保险业绩。</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企业近三年年审有不良记录和基本合格及以下的单位不得投标。</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本次询价不接受投标人组成联合体投标。</w:t>
      </w:r>
    </w:p>
    <w:p>
      <w:pPr>
        <w:pStyle w:val="2"/>
        <w:rPr>
          <w:rFonts w:hint="default"/>
          <w:color w:val="auto"/>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本次询价不接受保险代理公司、保险经纪公司投标。</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报价人不存在下列任何一种情形：</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ind w:left="0" w:leftChars="0" w:firstLine="880" w:firstLineChars="275"/>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pStyle w:val="5"/>
        <w:spacing w:line="510" w:lineRule="exact"/>
        <w:rPr>
          <w:rFonts w:hint="eastAsia"/>
          <w:color w:val="auto"/>
          <w:lang w:val="en-US" w:eastAsia="zh-CN"/>
        </w:rPr>
      </w:pPr>
      <w:bookmarkStart w:id="16" w:name="_Toc324429696"/>
      <w:bookmarkStart w:id="17" w:name="_Toc52097503"/>
      <w:bookmarkStart w:id="18" w:name="_Toc29194684"/>
      <w:bookmarkStart w:id="19" w:name="_Toc323734101"/>
      <w:bookmarkStart w:id="20" w:name="_Toc6230453"/>
      <w:bookmarkStart w:id="21" w:name="_Toc13014"/>
      <w:r>
        <w:rPr>
          <w:rFonts w:hint="eastAsia" w:ascii="Times New Roman" w:hAnsi="Times New Roman" w:eastAsia="黑体" w:cs="Times New Roman"/>
          <w:b w:val="0"/>
          <w:color w:val="auto"/>
          <w:lang w:val="en-US" w:eastAsia="zh-CN"/>
        </w:rPr>
        <w:t>4. 报价文件的递交</w:t>
      </w:r>
    </w:p>
    <w:p>
      <w:pPr>
        <w:pStyle w:val="5"/>
        <w:spacing w:line="510" w:lineRule="exact"/>
        <w:ind w:left="100" w:leftChars="0" w:firstLine="560" w:firstLineChars="175"/>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4.1、报价文件递交的截止时间为挂网公告后第三天16时00分(公告发布当日不算)。报价人应当在投标截止时间前，通过直接送达或邮寄方式报价。要求如下：</w:t>
      </w:r>
    </w:p>
    <w:p>
      <w:pPr>
        <w:pStyle w:val="5"/>
        <w:spacing w:line="510" w:lineRule="exact"/>
        <w:ind w:left="100" w:leftChars="0" w:firstLine="560" w:firstLineChars="175"/>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1）接收地址：重庆潼南航运电力开发有限公司</w:t>
      </w:r>
    </w:p>
    <w:p>
      <w:pPr>
        <w:pStyle w:val="5"/>
        <w:spacing w:line="510" w:lineRule="exact"/>
        <w:ind w:left="100" w:leftChars="0" w:firstLine="560" w:firstLineChars="175"/>
        <w:rPr>
          <w:rFonts w:hint="default"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2）报价文件装入封套中，密封完好并在封口处加盖报价人单位公章，否则其报价文件将被否决。封套上应注明：重庆潼南航运电力开发有限公司机电设备及部分水工建筑物财产一切险项目项目</w:t>
      </w:r>
    </w:p>
    <w:p>
      <w:pPr>
        <w:pStyle w:val="5"/>
        <w:spacing w:line="510" w:lineRule="exact"/>
        <w:ind w:left="100" w:leftChars="0" w:firstLine="560" w:firstLineChars="175"/>
        <w:rPr>
          <w:rFonts w:hint="eastAsia"/>
          <w:color w:val="auto"/>
          <w:lang w:val="en-US" w:eastAsia="zh-CN"/>
        </w:rPr>
      </w:pPr>
      <w:r>
        <w:rPr>
          <w:rFonts w:hint="eastAsia" w:ascii="Times New Roman" w:hAnsi="Times New Roman" w:eastAsia="方正仿宋_GBK" w:cs="Times New Roman"/>
          <w:b w:val="0"/>
          <w:bCs w:val="0"/>
          <w:color w:val="auto"/>
          <w:kern w:val="0"/>
          <w:sz w:val="32"/>
          <w:szCs w:val="32"/>
          <w:lang w:val="en-US" w:eastAsia="zh-CN" w:bidi="ar-SA"/>
        </w:rPr>
        <w:t>4.2、其他要求：满足重庆高速公路集团有限公司相关规定、程序和要求。</w:t>
      </w:r>
    </w:p>
    <w:p>
      <w:pPr>
        <w:pStyle w:val="2"/>
        <w:ind w:left="0" w:leftChars="0" w:firstLine="640" w:firstLineChars="20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4.3自主报价我方不统一组织现场查勘，如乙方有需要请联系发件人进行现场勘查与咨询。</w:t>
      </w:r>
    </w:p>
    <w:p>
      <w:pPr>
        <w:spacing w:line="510" w:lineRule="exact"/>
        <w:jc w:val="both"/>
        <w:rPr>
          <w:rFonts w:hint="default" w:ascii="Times New Roman" w:hAnsi="Times New Roman" w:eastAsia="方正仿宋_GBK" w:cs="Times New Roman"/>
          <w:bCs/>
          <w:color w:val="auto"/>
          <w:sz w:val="32"/>
          <w:szCs w:val="32"/>
          <w:lang w:val="en-US"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询价人：</w:t>
      </w:r>
      <w:r>
        <w:rPr>
          <w:rFonts w:hint="eastAsia" w:ascii="Times New Roman" w:hAnsi="Times New Roman" w:eastAsia="方正仿宋_GBK" w:cs="Times New Roman"/>
          <w:bCs/>
          <w:color w:val="auto"/>
          <w:sz w:val="32"/>
          <w:szCs w:val="32"/>
          <w:lang w:val="en-US" w:eastAsia="zh-CN"/>
        </w:rPr>
        <w:t>重庆潼南航运电力开发有限</w:t>
      </w:r>
      <w:r>
        <w:rPr>
          <w:rFonts w:hint="default" w:ascii="Times New Roman" w:hAnsi="Times New Roman" w:eastAsia="方正仿宋_GBK" w:cs="Times New Roman"/>
          <w:bCs/>
          <w:color w:val="auto"/>
          <w:sz w:val="32"/>
          <w:szCs w:val="32"/>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地  址：</w:t>
      </w:r>
      <w:r>
        <w:rPr>
          <w:rFonts w:hint="eastAsia" w:ascii="Times New Roman" w:hAnsi="Times New Roman" w:eastAsia="方正仿宋_GBK" w:cs="Times New Roman"/>
          <w:bCs/>
          <w:color w:val="auto"/>
          <w:sz w:val="32"/>
          <w:szCs w:val="32"/>
          <w:lang w:val="en-US" w:eastAsia="zh-CN"/>
        </w:rPr>
        <w:t>重庆潼南航运电力开发有限</w:t>
      </w:r>
      <w:r>
        <w:rPr>
          <w:rFonts w:hint="default" w:ascii="Times New Roman" w:hAnsi="Times New Roman" w:eastAsia="方正仿宋_GBK" w:cs="Times New Roman"/>
          <w:bCs/>
          <w:color w:val="auto"/>
          <w:sz w:val="32"/>
          <w:szCs w:val="32"/>
          <w:lang w:eastAsia="zh-CN"/>
        </w:rPr>
        <w:t>公司</w:t>
      </w:r>
      <w:r>
        <w:rPr>
          <w:rFonts w:hint="eastAsia" w:ascii="Times New Roman" w:hAnsi="Times New Roman" w:eastAsia="方正仿宋_GBK" w:cs="Times New Roman"/>
          <w:bCs/>
          <w:color w:val="auto"/>
          <w:sz w:val="32"/>
          <w:szCs w:val="32"/>
          <w:lang w:eastAsia="zh-CN"/>
        </w:rPr>
        <w:t>生产管理大楼</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联系人：</w:t>
      </w:r>
      <w:r>
        <w:rPr>
          <w:rFonts w:hint="eastAsia" w:ascii="Times New Roman" w:hAnsi="Times New Roman" w:eastAsia="方正仿宋_GBK" w:cs="Times New Roman"/>
          <w:bCs/>
          <w:color w:val="auto"/>
          <w:sz w:val="32"/>
          <w:szCs w:val="32"/>
          <w:lang w:eastAsia="zh-CN"/>
        </w:rPr>
        <w:t>伍颜龙</w:t>
      </w:r>
      <w:r>
        <w:rPr>
          <w:rFonts w:hint="eastAsia" w:ascii="Times New Roman" w:hAnsi="Times New Roman" w:eastAsia="方正仿宋_GBK" w:cs="Times New Roman"/>
          <w:bCs/>
          <w:color w:val="auto"/>
          <w:sz w:val="32"/>
          <w:szCs w:val="32"/>
          <w:lang w:val="en-US" w:eastAsia="zh-CN"/>
        </w:rPr>
        <w:tab/>
      </w:r>
    </w:p>
    <w:p>
      <w:pPr>
        <w:spacing w:line="51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电  话：</w:t>
      </w:r>
      <w:r>
        <w:rPr>
          <w:rFonts w:hint="eastAsia" w:ascii="Times New Roman" w:hAnsi="Times New Roman" w:eastAsia="方正仿宋_GBK" w:cs="Times New Roman"/>
          <w:bCs/>
          <w:color w:val="auto"/>
          <w:sz w:val="32"/>
          <w:szCs w:val="32"/>
          <w:lang w:val="en-US" w:eastAsia="zh-CN"/>
        </w:rPr>
        <w:t>13436001288</w:t>
      </w:r>
    </w:p>
    <w:p>
      <w:pPr>
        <w:pStyle w:val="2"/>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7.监督部门</w:t>
      </w:r>
    </w:p>
    <w:p>
      <w:pPr>
        <w:pStyle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监督部门：重庆潼南航运电力开发有限公司办公室</w:t>
      </w:r>
    </w:p>
    <w:p>
      <w:pPr>
        <w:pStyle w:val="2"/>
        <w:rPr>
          <w:rFonts w:hint="default" w:ascii="Times New Roman" w:hAnsi="Times New Roman" w:eastAsia="方正小标宋_GBK" w:cs="Times New Roman"/>
          <w:bCs/>
          <w:color w:val="auto"/>
          <w:sz w:val="44"/>
          <w:szCs w:val="44"/>
          <w:lang w:val="zh-CN" w:eastAsia="zh-CN"/>
        </w:rPr>
      </w:pPr>
      <w:r>
        <w:rPr>
          <w:rFonts w:hint="eastAsia" w:ascii="方正仿宋_GBK" w:hAnsi="方正仿宋_GBK" w:eastAsia="方正仿宋_GBK" w:cs="方正仿宋_GBK"/>
          <w:color w:val="auto"/>
          <w:sz w:val="32"/>
          <w:szCs w:val="32"/>
          <w:lang w:val="en-US" w:eastAsia="zh-CN"/>
        </w:rPr>
        <w:t>联系电话：023-44586228</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t>第二章 报价文件要求与评审办法</w:t>
      </w:r>
    </w:p>
    <w:p>
      <w:pPr>
        <w:pStyle w:val="5"/>
        <w:spacing w:line="510" w:lineRule="exact"/>
        <w:rPr>
          <w:rFonts w:hint="default" w:ascii="Times New Roman" w:hAnsi="Times New Roman" w:eastAsia="黑体" w:cs="Times New Roman"/>
          <w:b w:val="0"/>
          <w:color w:val="auto"/>
          <w:lang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1.1本项目总价最高限价为人民币</w:t>
      </w:r>
      <w:r>
        <w:rPr>
          <w:rFonts w:hint="default" w:ascii="Arial" w:hAnsi="Arial" w:eastAsia="方正仿宋_GBK" w:cs="Arial"/>
          <w:bCs/>
          <w:color w:val="auto"/>
          <w:sz w:val="32"/>
          <w:szCs w:val="32"/>
          <w:u w:val="single"/>
          <w:lang w:eastAsia="zh-CN"/>
        </w:rPr>
        <w:t>¥</w:t>
      </w:r>
      <w:r>
        <w:rPr>
          <w:rFonts w:hint="default" w:ascii="Times New Roman" w:hAnsi="Times New Roman" w:eastAsia="方正仿宋_GBK" w:cs="Times New Roman"/>
          <w:b/>
          <w:bCs w:val="0"/>
          <w:color w:val="auto"/>
          <w:sz w:val="32"/>
          <w:szCs w:val="32"/>
          <w:u w:val="single"/>
          <w:lang w:val="en-US" w:eastAsia="zh-CN"/>
        </w:rPr>
        <w:t>287491</w:t>
      </w:r>
      <w:r>
        <w:rPr>
          <w:rFonts w:hint="eastAsia" w:ascii="Times New Roman" w:hAnsi="Times New Roman" w:eastAsia="方正仿宋_GBK" w:cs="Times New Roman"/>
          <w:b/>
          <w:bCs w:val="0"/>
          <w:color w:val="auto"/>
          <w:sz w:val="32"/>
          <w:szCs w:val="32"/>
          <w:u w:val="single"/>
          <w:lang w:val="en-US" w:eastAsia="zh-CN"/>
        </w:rPr>
        <w:t>.00</w:t>
      </w:r>
      <w:r>
        <w:rPr>
          <w:rFonts w:hint="eastAsia" w:ascii="Times New Roman" w:hAnsi="Times New Roman" w:eastAsia="方正仿宋_GBK" w:cs="Times New Roman"/>
          <w:bCs/>
          <w:color w:val="auto"/>
          <w:sz w:val="32"/>
          <w:szCs w:val="32"/>
          <w:u w:val="single"/>
          <w:lang w:val="en-US" w:eastAsia="zh-CN"/>
        </w:rPr>
        <w:t>元 大写：贰拾捌万柒千肆佰玖拾壹元整</w:t>
      </w:r>
      <w:r>
        <w:rPr>
          <w:rFonts w:hint="default" w:ascii="Times New Roman" w:hAnsi="Times New Roman" w:eastAsia="方正仿宋_GBK" w:cs="Times New Roman"/>
          <w:bCs/>
          <w:color w:val="auto"/>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1.3</w:t>
      </w:r>
      <w:r>
        <w:rPr>
          <w:rFonts w:hint="eastAsia" w:ascii="Times New Roman" w:hAnsi="Times New Roman" w:eastAsia="方正仿宋_GBK" w:cs="Times New Roman"/>
          <w:bCs/>
          <w:color w:val="auto"/>
          <w:sz w:val="32"/>
          <w:szCs w:val="32"/>
          <w:lang w:val="en-US" w:eastAsia="zh-CN"/>
        </w:rPr>
        <w:t>纸质版</w:t>
      </w:r>
      <w:r>
        <w:rPr>
          <w:rFonts w:hint="default" w:ascii="Times New Roman" w:hAnsi="Times New Roman" w:eastAsia="方正仿宋_GBK" w:cs="Times New Roman"/>
          <w:bCs/>
          <w:color w:val="auto"/>
          <w:sz w:val="32"/>
          <w:szCs w:val="32"/>
          <w:lang w:eastAsia="zh-CN"/>
        </w:rPr>
        <w:t>报价文件正本1份，副本</w:t>
      </w:r>
      <w:r>
        <w:rPr>
          <w:rFonts w:hint="eastAsia"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lang w:eastAsia="zh-CN"/>
        </w:rPr>
        <w:t>份，副本可以为正本的复印件。当副本与正本不一致时，以正本文件为准。</w:t>
      </w:r>
    </w:p>
    <w:p>
      <w:pPr>
        <w:pStyle w:val="2"/>
        <w:ind w:left="0" w:leftChars="0" w:firstLine="660" w:firstLineChars="0"/>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lang w:val="en-US" w:eastAsia="zh-CN" w:bidi="ar-SA"/>
        </w:rPr>
        <w:t>1.4、报价文件装入封套中，密封完好并在封口处加盖报价人单位公章，否则其报价文件将被否决。封套上应注明：重庆潼南航运电力开发有限公司机电设备及部分水工建筑物财产一切险项目项目</w:t>
      </w:r>
      <w:r>
        <w:rPr>
          <w:rFonts w:hint="eastAsia" w:ascii="Times New Roman" w:hAnsi="Times New Roman" w:eastAsia="方正仿宋_GBK" w:cs="Times New Roman"/>
          <w:bCs/>
          <w:color w:val="auto"/>
          <w:kern w:val="0"/>
          <w:sz w:val="32"/>
          <w:szCs w:val="32"/>
          <w:lang w:val="en-US" w:eastAsia="zh-CN" w:bidi="ar-SA"/>
        </w:rPr>
        <w:t>。</w:t>
      </w: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sectPr>
          <w:footerReference r:id="rId6" w:type="first"/>
          <w:headerReference r:id="rId5" w:type="default"/>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pgNumType w:fmt="numberInDash"/>
          <w:cols w:space="720" w:num="1"/>
          <w:titlePg/>
          <w:docGrid w:linePitch="326" w:charSpace="0"/>
        </w:sectPr>
      </w:pPr>
      <w:r>
        <w:rPr>
          <w:rFonts w:hint="default" w:ascii="Times New Roman" w:hAnsi="Times New Roman" w:eastAsia="方正仿宋_GBK" w:cs="Times New Roman"/>
          <w:bCs/>
          <w:color w:val="auto"/>
          <w:sz w:val="32"/>
          <w:szCs w:val="32"/>
          <w:lang w:eastAsia="zh-CN"/>
        </w:rPr>
        <w:t>本项目采用经评审的</w:t>
      </w:r>
      <w:r>
        <w:rPr>
          <w:rFonts w:hint="eastAsia" w:ascii="Times New Roman" w:hAnsi="Times New Roman" w:eastAsia="方正仿宋_GBK" w:cs="Times New Roman"/>
          <w:bCs/>
          <w:color w:val="auto"/>
          <w:sz w:val="32"/>
          <w:szCs w:val="32"/>
          <w:lang w:val="en-US" w:eastAsia="zh-CN"/>
        </w:rPr>
        <w:t>最低价法</w:t>
      </w:r>
      <w:bookmarkEnd w:id="16"/>
      <w:bookmarkEnd w:id="17"/>
      <w:bookmarkEnd w:id="18"/>
      <w:bookmarkEnd w:id="19"/>
      <w:bookmarkEnd w:id="20"/>
      <w:bookmarkEnd w:id="21"/>
      <w:r>
        <w:rPr>
          <w:rFonts w:hint="eastAsia" w:ascii="Times New Roman" w:hAnsi="Times New Roman" w:eastAsia="方正仿宋_GBK" w:cs="Times New Roman"/>
          <w:bCs/>
          <w:color w:val="auto"/>
          <w:sz w:val="32"/>
          <w:szCs w:val="32"/>
          <w:lang w:val="en-US" w:eastAsia="zh-CN"/>
        </w:rPr>
        <w:t>，所有报价文件于</w:t>
      </w:r>
      <w:r>
        <w:rPr>
          <w:rFonts w:hint="eastAsia" w:ascii="Times New Roman" w:hAnsi="Times New Roman" w:eastAsia="方正仿宋_GBK" w:cs="Times New Roman"/>
          <w:bCs/>
          <w:color w:val="auto"/>
          <w:sz w:val="32"/>
          <w:szCs w:val="32"/>
          <w:u w:val="single"/>
          <w:lang w:val="en-US" w:eastAsia="zh-CN"/>
        </w:rPr>
        <w:t>2023</w:t>
      </w:r>
      <w:r>
        <w:rPr>
          <w:rFonts w:hint="eastAsia" w:ascii="Times New Roman" w:hAnsi="Times New Roman" w:eastAsia="方正仿宋_GBK" w:cs="Times New Roman"/>
          <w:bCs/>
          <w:color w:val="auto"/>
          <w:sz w:val="32"/>
          <w:szCs w:val="32"/>
          <w:lang w:val="en-US" w:eastAsia="zh-CN"/>
        </w:rPr>
        <w:t>年</w:t>
      </w:r>
      <w:r>
        <w:rPr>
          <w:rFonts w:hint="eastAsia" w:ascii="Times New Roman" w:hAnsi="Times New Roman" w:eastAsia="方正仿宋_GBK" w:cs="Times New Roman"/>
          <w:bCs/>
          <w:color w:val="auto"/>
          <w:sz w:val="32"/>
          <w:szCs w:val="32"/>
          <w:u w:val="single"/>
          <w:lang w:val="en-US" w:eastAsia="zh-CN"/>
        </w:rPr>
        <w:t>01</w:t>
      </w:r>
      <w:r>
        <w:rPr>
          <w:rFonts w:hint="eastAsia" w:ascii="Times New Roman" w:hAnsi="Times New Roman" w:eastAsia="方正仿宋_GBK" w:cs="Times New Roman"/>
          <w:bCs/>
          <w:color w:val="auto"/>
          <w:sz w:val="32"/>
          <w:szCs w:val="32"/>
          <w:lang w:val="en-US" w:eastAsia="zh-CN"/>
        </w:rPr>
        <w:t>月</w:t>
      </w:r>
      <w:r>
        <w:rPr>
          <w:rFonts w:hint="eastAsia" w:ascii="Times New Roman" w:hAnsi="Times New Roman" w:eastAsia="方正仿宋_GBK" w:cs="Times New Roman"/>
          <w:bCs/>
          <w:color w:val="auto"/>
          <w:sz w:val="32"/>
          <w:szCs w:val="32"/>
          <w:u w:val="single"/>
          <w:lang w:val="en-US" w:eastAsia="zh-CN"/>
        </w:rPr>
        <w:t>20</w:t>
      </w:r>
      <w:r>
        <w:rPr>
          <w:rFonts w:hint="eastAsia" w:ascii="Times New Roman" w:hAnsi="Times New Roman" w:eastAsia="方正仿宋_GBK" w:cs="Times New Roman"/>
          <w:bCs/>
          <w:color w:val="auto"/>
          <w:sz w:val="32"/>
          <w:szCs w:val="32"/>
          <w:lang w:val="en-US" w:eastAsia="zh-CN"/>
        </w:rPr>
        <w:t>日</w:t>
      </w:r>
      <w:r>
        <w:rPr>
          <w:rFonts w:hint="eastAsia" w:ascii="Times New Roman" w:hAnsi="Times New Roman" w:eastAsia="方正仿宋_GBK" w:cs="Times New Roman"/>
          <w:bCs/>
          <w:color w:val="auto"/>
          <w:sz w:val="32"/>
          <w:szCs w:val="32"/>
          <w:u w:val="single"/>
          <w:lang w:val="en-US" w:eastAsia="zh-CN"/>
        </w:rPr>
        <w:t>11</w:t>
      </w:r>
      <w:r>
        <w:rPr>
          <w:rFonts w:hint="eastAsia" w:ascii="Times New Roman" w:hAnsi="Times New Roman" w:eastAsia="方正仿宋_GBK" w:cs="Times New Roman"/>
          <w:bCs/>
          <w:color w:val="auto"/>
          <w:sz w:val="32"/>
          <w:szCs w:val="32"/>
          <w:lang w:val="en-US" w:eastAsia="zh-CN"/>
        </w:rPr>
        <w:t>时</w:t>
      </w:r>
      <w:r>
        <w:rPr>
          <w:rFonts w:hint="eastAsia" w:ascii="Times New Roman" w:hAnsi="Times New Roman" w:eastAsia="方正仿宋_GBK" w:cs="Times New Roman"/>
          <w:bCs/>
          <w:color w:val="auto"/>
          <w:sz w:val="32"/>
          <w:szCs w:val="32"/>
          <w:u w:val="single"/>
          <w:lang w:val="en-US" w:eastAsia="zh-CN"/>
        </w:rPr>
        <w:t>00</w:t>
      </w:r>
      <w:r>
        <w:rPr>
          <w:rFonts w:hint="eastAsia" w:ascii="Times New Roman" w:hAnsi="Times New Roman" w:eastAsia="方正仿宋_GBK" w:cs="Times New Roman"/>
          <w:bCs/>
          <w:color w:val="auto"/>
          <w:sz w:val="32"/>
          <w:szCs w:val="32"/>
          <w:lang w:val="en-US" w:eastAsia="zh-CN"/>
        </w:rPr>
        <w:t>分前不得开启。</w:t>
      </w:r>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合同条款与格式</w:t>
      </w:r>
    </w:p>
    <w:p>
      <w:pPr>
        <w:pStyle w:val="2"/>
        <w:numPr>
          <w:ilvl w:val="0"/>
          <w:numId w:val="0"/>
        </w:num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ind w:left="0" w:leftChars="0" w:firstLine="0" w:firstLineChars="0"/>
        <w:jc w:val="center"/>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重庆航运建设发展（集团）有限公司潼南航电枢纽机电设备及部分水工建筑物财产</w:t>
      </w:r>
    </w:p>
    <w:p>
      <w:pPr>
        <w:pStyle w:val="2"/>
        <w:ind w:left="0" w:leftChars="0" w:firstLine="0" w:firstLineChars="0"/>
        <w:jc w:val="center"/>
        <w:rPr>
          <w:rFonts w:hint="eastAsia" w:ascii="方正仿宋_GBK" w:hAnsi="方正仿宋_GBK" w:eastAsia="方正仿宋_GBK" w:cs="方正仿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一切保险合同</w:t>
      </w:r>
    </w:p>
    <w:p>
      <w:pPr>
        <w:pStyle w:val="2"/>
        <w:rPr>
          <w:rFonts w:hint="eastAsia"/>
          <w:color w:val="auto"/>
          <w:lang w:val="en-US" w:eastAsia="zh-CN"/>
        </w:rPr>
      </w:pPr>
    </w:p>
    <w:p>
      <w:pPr>
        <w:pStyle w:val="2"/>
        <w:rPr>
          <w:rFonts w:hint="eastAsia"/>
          <w:color w:val="auto"/>
          <w:sz w:val="32"/>
          <w:szCs w:val="32"/>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jc w:val="left"/>
        <w:rPr>
          <w:rFonts w:hint="eastAsia"/>
          <w:b/>
          <w:bCs/>
          <w:color w:val="auto"/>
          <w:sz w:val="28"/>
          <w:szCs w:val="28"/>
          <w:lang w:val="en-US" w:eastAsia="zh-CN"/>
        </w:rPr>
      </w:pPr>
      <w:r>
        <w:rPr>
          <w:rFonts w:hint="eastAsia"/>
          <w:b/>
          <w:bCs/>
          <w:color w:val="auto"/>
          <w:sz w:val="28"/>
          <w:szCs w:val="28"/>
          <w:lang w:val="en-US" w:eastAsia="zh-CN"/>
        </w:rPr>
        <w:t>合同编号：渝航发潼南【2022】年   号</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sz w:val="32"/>
          <w:szCs w:val="32"/>
          <w:lang w:val="en-US" w:eastAsia="zh-CN"/>
        </w:rPr>
      </w:pPr>
      <w:r>
        <w:rPr>
          <w:rFonts w:hint="eastAsia"/>
          <w:color w:val="auto"/>
          <w:sz w:val="32"/>
          <w:szCs w:val="32"/>
          <w:lang w:val="en-US" w:eastAsia="zh-CN"/>
        </w:rPr>
        <w:t>甲方：重庆潼南航运电力开发有限公司</w:t>
      </w:r>
    </w:p>
    <w:p>
      <w:pPr>
        <w:pStyle w:val="2"/>
        <w:rPr>
          <w:rFonts w:hint="eastAsia"/>
          <w:color w:val="auto"/>
          <w:sz w:val="32"/>
          <w:szCs w:val="32"/>
          <w:lang w:val="en-US" w:eastAsia="zh-CN"/>
        </w:rPr>
      </w:pPr>
      <w:r>
        <w:rPr>
          <w:rFonts w:hint="eastAsia"/>
          <w:color w:val="auto"/>
          <w:sz w:val="32"/>
          <w:szCs w:val="32"/>
          <w:lang w:val="en-US" w:eastAsia="zh-CN"/>
        </w:rPr>
        <w:t>乙方：</w:t>
      </w:r>
    </w:p>
    <w:p>
      <w:pPr>
        <w:pStyle w:val="2"/>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rPr>
          <w:rFonts w:hint="eastAsia"/>
          <w:color w:val="auto"/>
          <w:sz w:val="32"/>
          <w:szCs w:val="32"/>
          <w:lang w:val="en-US" w:eastAsia="zh-CN"/>
        </w:rPr>
      </w:pPr>
    </w:p>
    <w:p>
      <w:pPr>
        <w:pStyle w:val="2"/>
        <w:rPr>
          <w:rFonts w:hint="eastAsia"/>
          <w:color w:val="auto"/>
          <w:sz w:val="32"/>
          <w:szCs w:val="32"/>
          <w:lang w:val="en-US" w:eastAsia="zh-CN"/>
        </w:rPr>
      </w:pPr>
    </w:p>
    <w:p>
      <w:pPr>
        <w:pStyle w:val="2"/>
        <w:ind w:left="0" w:leftChars="0" w:firstLine="0" w:firstLineChars="0"/>
        <w:jc w:val="center"/>
        <w:rPr>
          <w:rFonts w:hint="eastAsia"/>
          <w:color w:val="auto"/>
          <w:sz w:val="32"/>
          <w:szCs w:val="32"/>
          <w:lang w:val="en-US" w:eastAsia="zh-CN"/>
        </w:rPr>
      </w:pPr>
      <w:r>
        <w:rPr>
          <w:rFonts w:hint="eastAsia"/>
          <w:color w:val="auto"/>
          <w:sz w:val="32"/>
          <w:szCs w:val="32"/>
          <w:lang w:val="en-US" w:eastAsia="zh-CN"/>
        </w:rPr>
        <w:t>二〇二三年一月</w:t>
      </w:r>
    </w:p>
    <w:p>
      <w:pPr>
        <w:pStyle w:val="2"/>
        <w:numPr>
          <w:ilvl w:val="0"/>
          <w:numId w:val="0"/>
        </w:num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0" w:lineRule="atLeast"/>
        <w:ind w:left="0" w:right="20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重庆潼南航运电力开发有限公司</w:t>
      </w:r>
    </w:p>
    <w:p>
      <w:pPr>
        <w:keepNext w:val="0"/>
        <w:keepLines w:val="0"/>
        <w:pageBreakBefore w:val="0"/>
        <w:widowControl w:val="0"/>
        <w:kinsoku/>
        <w:wordWrap/>
        <w:overflowPunct/>
        <w:topLinePunct w:val="0"/>
        <w:autoSpaceDE/>
        <w:autoSpaceDN/>
        <w:bidi w:val="0"/>
        <w:adjustRightInd w:val="0"/>
        <w:snapToGrid w:val="0"/>
        <w:spacing w:line="30" w:lineRule="atLeast"/>
        <w:ind w:left="0" w:right="200"/>
        <w:jc w:val="center"/>
        <w:textAlignment w:val="auto"/>
        <w:outlineLvl w:val="9"/>
        <w:rPr>
          <w:rFonts w:hint="eastAsia"/>
          <w:color w:val="auto"/>
        </w:rPr>
      </w:pP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年—202</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年度财产保险合同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甲方：重庆潼南航运电力开发有限公司</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乙方：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24"/>
          <w:szCs w:val="24"/>
          <w:lang w:val="en-US" w:eastAsia="zh-CN"/>
        </w:rPr>
        <w:t>现甲方将位于重庆市潼南区桂林街道潼南航电枢纽电站内的机电设备资产向乙方投保财产一切险及机器损坏险。现双方本着平等、自愿、协商一致的原则达成如下协议。</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总则</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第一条 与本保险对应的保险条款、投保单、投保财产清单、保险单为本协议的组成部分，凡涉及本保险协议的约定，均采用书面形式。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第二条 保险条款：本保险适用条款包括：参考附件一中国平安财产保险股份有限公司《财产一切险条款》《机器损坏保险条款》。</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保险标的</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第三条 本保险的投保清单中所列明的财产属于本保险的保险标的。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第四条 上述第三条所列明财产以外的其他物品均不属于本保险的保险标的。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保险责任</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第五条 参考附件一中国平安财产保险股份有限公司《财产一切险条款》《机器损坏保险条款》中所列明的保险责任为本保险的保险责任。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除外责任</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第六条 参考附件一中国平安财产保险股份有限公司《财产一切险条款》《机器损坏保险条款》中所列明的除外责任为本保险的除外责任。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保险期限</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保险期限为12个月，自保险合同生效之日零时起至12个月后前一日的24时止。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0" w:lineRule="atLeast"/>
        <w:ind w:leftChars="0"/>
        <w:textAlignment w:val="auto"/>
        <w:outlineLvl w:val="9"/>
        <w:rPr>
          <w:rFonts w:hint="eastAsia" w:ascii="方正仿宋_GBK" w:hAnsi="方正仿宋_GBK" w:eastAsia="方正仿宋_GBK" w:cs="方正仿宋_GBK"/>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保险金额、保险价值、免赔额（率）、保险费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第八条 保险金额：财产一切险保险金额为</w:t>
      </w:r>
      <w:r>
        <w:rPr>
          <w:rFonts w:hint="eastAsia" w:ascii="宋体" w:hAnsi="宋体" w:eastAsia="宋体" w:cs="宋体"/>
          <w:b/>
          <w:i w:val="0"/>
          <w:color w:val="auto"/>
          <w:kern w:val="0"/>
          <w:sz w:val="24"/>
          <w:szCs w:val="24"/>
          <w:u w:val="single"/>
          <w:lang w:val="en-US" w:eastAsia="zh-CN" w:bidi="ar"/>
        </w:rPr>
        <w:t>413,788,151.35</w:t>
      </w:r>
      <w:r>
        <w:rPr>
          <w:rFonts w:hint="eastAsia" w:ascii="宋体" w:hAnsi="宋体" w:cs="宋体"/>
          <w:b/>
          <w:i w:val="0"/>
          <w:color w:val="auto"/>
          <w:kern w:val="0"/>
          <w:sz w:val="24"/>
          <w:szCs w:val="24"/>
          <w:u w:val="none"/>
          <w:lang w:val="en-US" w:eastAsia="zh-CN" w:bidi="ar"/>
        </w:rPr>
        <w:t>元，</w:t>
      </w:r>
      <w:r>
        <w:rPr>
          <w:rFonts w:hint="eastAsia" w:ascii="方正仿宋_GBK" w:hAnsi="方正仿宋_GBK" w:eastAsia="方正仿宋_GBK" w:cs="方正仿宋_GBK"/>
          <w:color w:val="auto"/>
          <w:sz w:val="24"/>
          <w:szCs w:val="24"/>
          <w:lang w:val="en-US" w:eastAsia="zh-CN"/>
        </w:rPr>
        <w:t>机器损坏险保险金额为</w:t>
      </w:r>
      <w:r>
        <w:rPr>
          <w:rFonts w:hint="eastAsia" w:ascii="宋体" w:hAnsi="宋体" w:eastAsia="宋体" w:cs="宋体"/>
          <w:b/>
          <w:i w:val="0"/>
          <w:color w:val="auto"/>
          <w:kern w:val="0"/>
          <w:sz w:val="24"/>
          <w:szCs w:val="24"/>
          <w:u w:val="single"/>
          <w:lang w:val="en-US" w:eastAsia="zh-CN" w:bidi="ar"/>
        </w:rPr>
        <w:t>189</w:t>
      </w:r>
      <w:r>
        <w:rPr>
          <w:rFonts w:hint="eastAsia" w:ascii="宋体" w:hAnsi="宋体" w:cs="宋体"/>
          <w:b/>
          <w:i w:val="0"/>
          <w:color w:val="auto"/>
          <w:kern w:val="0"/>
          <w:sz w:val="24"/>
          <w:szCs w:val="24"/>
          <w:u w:val="single"/>
          <w:lang w:val="en-US" w:eastAsia="zh-CN" w:bidi="ar"/>
        </w:rPr>
        <w:t>，</w:t>
      </w:r>
      <w:r>
        <w:rPr>
          <w:rFonts w:hint="eastAsia" w:ascii="宋体" w:hAnsi="宋体" w:eastAsia="宋体" w:cs="宋体"/>
          <w:b/>
          <w:i w:val="0"/>
          <w:color w:val="auto"/>
          <w:kern w:val="0"/>
          <w:sz w:val="24"/>
          <w:szCs w:val="24"/>
          <w:u w:val="single"/>
          <w:lang w:val="en-US" w:eastAsia="zh-CN" w:bidi="ar"/>
        </w:rPr>
        <w:t>500</w:t>
      </w:r>
      <w:r>
        <w:rPr>
          <w:rFonts w:hint="eastAsia" w:ascii="宋体" w:hAnsi="宋体" w:cs="宋体"/>
          <w:b/>
          <w:i w:val="0"/>
          <w:color w:val="auto"/>
          <w:kern w:val="0"/>
          <w:sz w:val="24"/>
          <w:szCs w:val="24"/>
          <w:u w:val="single"/>
          <w:lang w:val="en-US" w:eastAsia="zh-CN" w:bidi="ar"/>
        </w:rPr>
        <w:t>，</w:t>
      </w:r>
      <w:r>
        <w:rPr>
          <w:rFonts w:hint="eastAsia" w:ascii="宋体" w:hAnsi="宋体" w:eastAsia="宋体" w:cs="宋体"/>
          <w:b/>
          <w:i w:val="0"/>
          <w:color w:val="auto"/>
          <w:kern w:val="0"/>
          <w:sz w:val="24"/>
          <w:szCs w:val="24"/>
          <w:u w:val="single"/>
          <w:lang w:val="en-US" w:eastAsia="zh-CN" w:bidi="ar"/>
        </w:rPr>
        <w:t>114.35</w:t>
      </w:r>
      <w:r>
        <w:rPr>
          <w:rFonts w:hint="eastAsia" w:ascii="方正仿宋_GBK" w:hAnsi="方正仿宋_GBK" w:eastAsia="方正仿宋_GBK" w:cs="方正仿宋_GBK"/>
          <w:color w:val="auto"/>
          <w:sz w:val="24"/>
          <w:szCs w:val="24"/>
          <w:lang w:val="en-US" w:eastAsia="zh-CN"/>
        </w:rPr>
        <w:t>元。</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第九条 免赔额（率）：财产一切险与机器损坏险的每次事故免赔额为 1 万元或损失金额的10%，两者以高者为准。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第十条 保险费率、保险费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本保险的年保险费率如下：</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财产一切险：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机器损坏险：</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保险费：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（一）一切险保险费： </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（二）机器损坏险：</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总保险费：</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（三）保险费缴费约定：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投保人在收到保险人出具的发票、保单后在保险起期之前一次性支付保险费（税率不低于6%），如投保人在保险起期前未缴纳保险费，保险人有权将该保单作契撤处理。</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出单及保费支付</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1.出单：乙方将根据经双方确认的承保方案及承保条件出具正式保险单。</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2.保费支付：应在正式签单前支付至乙方统一开立的保费专收账户中。</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乙方账户信息：</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开户名称：</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开户银行：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银行帐号：</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（四）增减费率相同，按天计。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第十一条 乙方应依照《中华人民共和国保险法》以及保险条款中规定的义务尽力做好对甲方的保险服务。</w:t>
      </w:r>
    </w:p>
    <w:p>
      <w:pPr>
        <w:spacing w:line="520" w:lineRule="exact"/>
        <w:rPr>
          <w:rFonts w:ascii="仿宋_GB2312" w:eastAsia="仿宋_GB2312"/>
          <w:b/>
          <w:color w:val="auto"/>
          <w:sz w:val="24"/>
          <w:szCs w:val="24"/>
          <w:lang w:eastAsia="zh-CN"/>
        </w:rPr>
      </w:pPr>
      <w:r>
        <w:rPr>
          <w:rFonts w:hint="eastAsia" w:ascii="方正仿宋_GBK" w:hAnsi="方正仿宋_GBK" w:eastAsia="方正仿宋_GBK" w:cs="方正仿宋_GBK"/>
          <w:b w:val="0"/>
          <w:bCs w:val="0"/>
          <w:color w:val="auto"/>
          <w:sz w:val="24"/>
          <w:szCs w:val="24"/>
          <w:lang w:val="en-US" w:eastAsia="zh-CN"/>
        </w:rPr>
        <w:t xml:space="preserve">第十二条 </w:t>
      </w:r>
      <w:r>
        <w:rPr>
          <w:rFonts w:hint="eastAsia" w:ascii="方正仿宋_GBK" w:hAnsi="方正仿宋_GBK" w:eastAsia="方正仿宋_GBK" w:cs="方正仿宋_GBK"/>
          <w:b w:val="0"/>
          <w:bCs/>
          <w:color w:val="auto"/>
          <w:sz w:val="24"/>
          <w:szCs w:val="24"/>
          <w:lang w:eastAsia="zh-CN"/>
        </w:rPr>
        <w:t>争议解决</w:t>
      </w:r>
    </w:p>
    <w:p>
      <w:pPr>
        <w:spacing w:line="520" w:lineRule="exact"/>
        <w:ind w:firstLine="54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4"/>
          <w:szCs w:val="24"/>
          <w:lang w:eastAsia="zh-CN"/>
        </w:rPr>
        <w:t>因本协议引起的或与本协议有关的任何争议，双方应本着平等友好，互谅互让的原则协商解决，协商解决不成的，双方皆可向有管辖权的法院提起诉讼。</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64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其他约定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第十三条 本合同提及的部分以本合同内容为准，本合同未提及部分的以保险条款的内容为准。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第十六条 本合同有效期自合同生效之日起至甲乙双方均履行完毕合同约定事项之日止。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第十七条 保险期间内，若投保清单中具体经营单元的规模扩大或缩小导致保险金额变化的，甲方应及时将变化后的情况书面报告给乙方，乙方进行批改，双方以变化后的保险金额为准。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第十八条  本合同经双方签字盖章后生效，一式陆份，甲、乙双方各叁份，均具同等法律效力。</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合同以下无正文</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签字页</w:t>
      </w:r>
    </w:p>
    <w:tbl>
      <w:tblPr>
        <w:tblStyle w:val="52"/>
        <w:tblW w:w="10258" w:type="dxa"/>
        <w:tblInd w:w="-416" w:type="dxa"/>
        <w:tblLayout w:type="fixed"/>
        <w:tblCellMar>
          <w:top w:w="0" w:type="dxa"/>
          <w:left w:w="57" w:type="dxa"/>
          <w:bottom w:w="0" w:type="dxa"/>
          <w:right w:w="57" w:type="dxa"/>
        </w:tblCellMar>
      </w:tblPr>
      <w:tblGrid>
        <w:gridCol w:w="4823"/>
        <w:gridCol w:w="285"/>
        <w:gridCol w:w="5150"/>
      </w:tblGrid>
      <w:tr>
        <w:tblPrEx>
          <w:tblLayout w:type="fixed"/>
          <w:tblCellMar>
            <w:top w:w="0" w:type="dxa"/>
            <w:left w:w="57" w:type="dxa"/>
            <w:bottom w:w="0" w:type="dxa"/>
            <w:right w:w="57" w:type="dxa"/>
          </w:tblCellMar>
        </w:tblPrEx>
        <w:trPr>
          <w:trHeight w:val="795" w:hRule="atLeast"/>
        </w:trPr>
        <w:tc>
          <w:tcPr>
            <w:tcW w:w="4823" w:type="dxa"/>
            <w:vAlign w:val="top"/>
          </w:tcPr>
          <w:p>
            <w:pPr>
              <w:spacing w:after="120" w:afterLines="0" w:line="440" w:lineRule="exact"/>
              <w:jc w:val="center"/>
              <w:rPr>
                <w:rFonts w:eastAsia="黑体"/>
                <w:color w:val="auto"/>
              </w:rPr>
            </w:pPr>
            <w:r>
              <w:rPr>
                <w:rFonts w:hint="eastAsia" w:eastAsia="黑体"/>
                <w:b/>
                <w:color w:val="auto"/>
                <w:sz w:val="28"/>
              </w:rPr>
              <w:t>甲方</w:t>
            </w:r>
          </w:p>
        </w:tc>
        <w:tc>
          <w:tcPr>
            <w:tcW w:w="285" w:type="dxa"/>
            <w:vAlign w:val="top"/>
          </w:tcPr>
          <w:p>
            <w:pPr>
              <w:rPr>
                <w:rFonts w:eastAsia="黑体"/>
                <w:color w:val="auto"/>
                <w:sz w:val="20"/>
              </w:rPr>
            </w:pPr>
          </w:p>
        </w:tc>
        <w:tc>
          <w:tcPr>
            <w:tcW w:w="5150" w:type="dxa"/>
            <w:vAlign w:val="top"/>
          </w:tcPr>
          <w:p>
            <w:pPr>
              <w:spacing w:after="360" w:afterLines="0" w:line="440" w:lineRule="exact"/>
              <w:jc w:val="center"/>
              <w:rPr>
                <w:rFonts w:eastAsia="黑体"/>
                <w:color w:val="auto"/>
              </w:rPr>
            </w:pPr>
            <w:r>
              <w:rPr>
                <w:rFonts w:hint="eastAsia" w:eastAsia="黑体"/>
                <w:b/>
                <w:color w:val="auto"/>
                <w:sz w:val="28"/>
              </w:rPr>
              <w:t>乙方</w:t>
            </w:r>
          </w:p>
        </w:tc>
      </w:tr>
      <w:tr>
        <w:tblPrEx>
          <w:tblLayout w:type="fixed"/>
          <w:tblCellMar>
            <w:top w:w="0" w:type="dxa"/>
            <w:left w:w="57" w:type="dxa"/>
            <w:bottom w:w="0" w:type="dxa"/>
            <w:right w:w="57" w:type="dxa"/>
          </w:tblCellMar>
        </w:tblPrEx>
        <w:trPr>
          <w:trHeight w:val="1015" w:hRule="exact"/>
        </w:trPr>
        <w:tc>
          <w:tcPr>
            <w:tcW w:w="4823" w:type="dxa"/>
            <w:vAlign w:val="top"/>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pacing w:val="36"/>
                <w:kern w:val="0"/>
                <w:sz w:val="24"/>
                <w:szCs w:val="24"/>
              </w:rPr>
              <w:t>单位名</w:t>
            </w:r>
            <w:r>
              <w:rPr>
                <w:rFonts w:hint="eastAsia" w:ascii="宋体" w:hAnsi="宋体" w:eastAsia="宋体" w:cs="宋体"/>
                <w:color w:val="auto"/>
                <w:spacing w:val="2"/>
                <w:kern w:val="0"/>
                <w:sz w:val="24"/>
                <w:szCs w:val="24"/>
              </w:rPr>
              <w:t>称</w:t>
            </w:r>
            <w:r>
              <w:rPr>
                <w:rFonts w:hint="eastAsia" w:ascii="宋体" w:hAnsi="宋体" w:eastAsia="宋体" w:cs="宋体"/>
                <w:color w:val="auto"/>
                <w:spacing w:val="-30"/>
                <w:sz w:val="24"/>
                <w:szCs w:val="24"/>
              </w:rPr>
              <w:t>：</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color="auto"/>
                <w:lang w:val="en-US" w:eastAsia="zh-CN"/>
              </w:rPr>
              <w:t>重庆市潼南区航运电力开发有限公司</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12" w:firstLineChars="100"/>
              <w:jc w:val="left"/>
              <w:rPr>
                <w:rFonts w:hint="eastAsia" w:ascii="宋体" w:hAnsi="宋体" w:eastAsia="宋体" w:cs="宋体"/>
                <w:color w:val="auto"/>
                <w:sz w:val="24"/>
                <w:szCs w:val="24"/>
                <w:u w:val="single"/>
              </w:rPr>
            </w:pPr>
            <w:r>
              <w:rPr>
                <w:rFonts w:hint="eastAsia" w:ascii="宋体" w:hAnsi="宋体" w:eastAsia="宋体" w:cs="宋体"/>
                <w:color w:val="auto"/>
                <w:spacing w:val="36"/>
                <w:kern w:val="0"/>
                <w:sz w:val="24"/>
                <w:szCs w:val="24"/>
              </w:rPr>
              <w:t>单位名</w:t>
            </w:r>
            <w:r>
              <w:rPr>
                <w:rFonts w:hint="eastAsia" w:ascii="宋体" w:hAnsi="宋体" w:eastAsia="宋体" w:cs="宋体"/>
                <w:color w:val="auto"/>
                <w:spacing w:val="2"/>
                <w:kern w:val="0"/>
                <w:sz w:val="24"/>
                <w:szCs w:val="24"/>
              </w:rPr>
              <w:t>称</w:t>
            </w:r>
            <w:r>
              <w:rPr>
                <w:rFonts w:hint="eastAsia" w:ascii="宋体" w:hAnsi="宋体" w:eastAsia="宋体" w:cs="宋体"/>
                <w:color w:val="auto"/>
                <w:sz w:val="24"/>
                <w:szCs w:val="24"/>
              </w:rPr>
              <w:t xml:space="preserve">：(章) </w:t>
            </w:r>
          </w:p>
        </w:tc>
      </w:tr>
      <w:tr>
        <w:tblPrEx>
          <w:tblLayout w:type="fixed"/>
          <w:tblCellMar>
            <w:top w:w="0" w:type="dxa"/>
            <w:left w:w="57" w:type="dxa"/>
            <w:bottom w:w="0" w:type="dxa"/>
            <w:right w:w="57" w:type="dxa"/>
          </w:tblCellMar>
        </w:tblPrEx>
        <w:trPr>
          <w:trHeight w:val="880" w:hRule="exact"/>
        </w:trPr>
        <w:tc>
          <w:tcPr>
            <w:tcW w:w="4823"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36"/>
                <w:kern w:val="0"/>
                <w:sz w:val="24"/>
                <w:szCs w:val="24"/>
              </w:rPr>
              <w:t>单位地</w:t>
            </w:r>
            <w:r>
              <w:rPr>
                <w:rFonts w:hint="eastAsia" w:ascii="宋体" w:hAnsi="宋体" w:eastAsia="宋体" w:cs="宋体"/>
                <w:color w:val="auto"/>
                <w:spacing w:val="2"/>
                <w:kern w:val="0"/>
                <w:sz w:val="24"/>
                <w:szCs w:val="24"/>
              </w:rPr>
              <w:t>址</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重庆市潼南区桂林街道潼南航电枢纽生产管理大楼</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12" w:firstLineChars="1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pacing w:val="36"/>
                <w:kern w:val="0"/>
                <w:sz w:val="24"/>
                <w:szCs w:val="24"/>
              </w:rPr>
              <w:t>单位地</w:t>
            </w:r>
            <w:r>
              <w:rPr>
                <w:rFonts w:hint="eastAsia" w:ascii="宋体" w:hAnsi="宋体" w:eastAsia="宋体" w:cs="宋体"/>
                <w:color w:val="auto"/>
                <w:spacing w:val="2"/>
                <w:kern w:val="0"/>
                <w:sz w:val="24"/>
                <w:szCs w:val="24"/>
              </w:rPr>
              <w:t>址</w:t>
            </w:r>
            <w:r>
              <w:rPr>
                <w:rFonts w:hint="eastAsia" w:ascii="宋体" w:hAnsi="宋体" w:eastAsia="宋体" w:cs="宋体"/>
                <w:color w:val="auto"/>
                <w:sz w:val="24"/>
                <w:szCs w:val="24"/>
              </w:rPr>
              <w:t>：</w:t>
            </w:r>
          </w:p>
          <w:p>
            <w:pPr>
              <w:spacing w:line="414" w:lineRule="exact"/>
              <w:ind w:firstLine="240" w:firstLineChars="10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535" w:hRule="exact"/>
        </w:trPr>
        <w:tc>
          <w:tcPr>
            <w:tcW w:w="4823" w:type="dxa"/>
            <w:vMerge w:val="restart"/>
            <w:vAlign w:val="top"/>
          </w:tcPr>
          <w:p>
            <w:pPr>
              <w:spacing w:line="414"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或</w:t>
            </w:r>
            <w:r>
              <w:rPr>
                <w:rFonts w:hint="eastAsia" w:ascii="宋体" w:hAnsi="宋体" w:eastAsia="宋体" w:cs="宋体"/>
                <w:color w:val="auto"/>
                <w:kern w:val="0"/>
                <w:sz w:val="24"/>
                <w:szCs w:val="24"/>
              </w:rPr>
              <w:t>法人委托人</w:t>
            </w:r>
            <w:r>
              <w:rPr>
                <w:rFonts w:hint="eastAsia" w:ascii="宋体" w:hAnsi="宋体" w:eastAsia="宋体" w:cs="宋体"/>
                <w:color w:val="auto"/>
                <w:sz w:val="24"/>
                <w:szCs w:val="24"/>
              </w:rPr>
              <w:t>：</w:t>
            </w:r>
          </w:p>
          <w:p>
            <w:pPr>
              <w:spacing w:line="414" w:lineRule="exact"/>
              <w:jc w:val="left"/>
              <w:rPr>
                <w:rFonts w:hint="eastAsia" w:ascii="宋体" w:hAnsi="宋体" w:eastAsia="宋体" w:cs="宋体"/>
                <w:color w:val="auto"/>
                <w:sz w:val="24"/>
                <w:szCs w:val="24"/>
              </w:rPr>
            </w:pPr>
          </w:p>
        </w:tc>
        <w:tc>
          <w:tcPr>
            <w:tcW w:w="285" w:type="dxa"/>
            <w:vAlign w:val="top"/>
          </w:tcPr>
          <w:p>
            <w:pPr>
              <w:jc w:val="left"/>
              <w:rPr>
                <w:rFonts w:hint="eastAsia" w:ascii="宋体" w:hAnsi="宋体" w:eastAsia="宋体" w:cs="宋体"/>
                <w:color w:val="auto"/>
                <w:sz w:val="24"/>
                <w:szCs w:val="24"/>
              </w:rPr>
            </w:pPr>
          </w:p>
        </w:tc>
        <w:tc>
          <w:tcPr>
            <w:tcW w:w="5150" w:type="dxa"/>
            <w:vMerge w:val="restart"/>
            <w:vAlign w:val="top"/>
          </w:tcPr>
          <w:p>
            <w:pPr>
              <w:spacing w:line="414" w:lineRule="exact"/>
              <w:ind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或</w:t>
            </w:r>
            <w:r>
              <w:rPr>
                <w:rFonts w:hint="eastAsia" w:ascii="宋体" w:hAnsi="宋体" w:eastAsia="宋体" w:cs="宋体"/>
                <w:color w:val="auto"/>
                <w:kern w:val="0"/>
                <w:sz w:val="24"/>
                <w:szCs w:val="24"/>
              </w:rPr>
              <w:t>法人委托人</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1420" w:hRule="exact"/>
        </w:trPr>
        <w:tc>
          <w:tcPr>
            <w:tcW w:w="4823" w:type="dxa"/>
            <w:vMerge w:val="continue"/>
            <w:vAlign w:val="top"/>
          </w:tcPr>
          <w:p>
            <w:pPr>
              <w:spacing w:line="414" w:lineRule="exact"/>
              <w:jc w:val="left"/>
              <w:rPr>
                <w:rFonts w:hint="eastAsia" w:ascii="宋体" w:hAnsi="宋体" w:eastAsia="宋体" w:cs="宋体"/>
                <w:color w:val="auto"/>
                <w:sz w:val="24"/>
                <w:szCs w:val="24"/>
              </w:rPr>
            </w:pPr>
          </w:p>
        </w:tc>
        <w:tc>
          <w:tcPr>
            <w:tcW w:w="285" w:type="dxa"/>
            <w:vAlign w:val="top"/>
          </w:tcPr>
          <w:p>
            <w:pPr>
              <w:jc w:val="left"/>
              <w:rPr>
                <w:rFonts w:hint="eastAsia" w:ascii="宋体" w:hAnsi="宋体" w:eastAsia="宋体" w:cs="宋体"/>
                <w:color w:val="auto"/>
                <w:sz w:val="24"/>
                <w:szCs w:val="24"/>
              </w:rPr>
            </w:pPr>
          </w:p>
        </w:tc>
        <w:tc>
          <w:tcPr>
            <w:tcW w:w="5150" w:type="dxa"/>
            <w:vMerge w:val="continue"/>
            <w:vAlign w:val="top"/>
          </w:tcPr>
          <w:p>
            <w:pPr>
              <w:spacing w:line="414" w:lineRule="exact"/>
              <w:ind w:firstLine="120" w:firstLineChars="5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1045" w:hRule="exact"/>
        </w:trPr>
        <w:tc>
          <w:tcPr>
            <w:tcW w:w="4823" w:type="dxa"/>
            <w:vAlign w:val="top"/>
          </w:tcPr>
          <w:p>
            <w:pPr>
              <w:spacing w:line="414" w:lineRule="exact"/>
              <w:jc w:val="left"/>
              <w:rPr>
                <w:rFonts w:hint="eastAsia" w:ascii="宋体" w:hAnsi="宋体" w:eastAsia="宋体" w:cs="宋体"/>
                <w:color w:val="auto"/>
                <w:spacing w:val="110"/>
                <w:kern w:val="0"/>
                <w:sz w:val="24"/>
                <w:szCs w:val="24"/>
              </w:rPr>
            </w:pPr>
          </w:p>
          <w:p>
            <w:pPr>
              <w:spacing w:line="414" w:lineRule="exact"/>
              <w:jc w:val="left"/>
              <w:rPr>
                <w:rFonts w:hint="default" w:ascii="宋体" w:hAnsi="宋体" w:eastAsia="宋体" w:cs="宋体"/>
                <w:color w:val="auto"/>
                <w:sz w:val="24"/>
                <w:szCs w:val="24"/>
                <w:lang w:val="en-US"/>
              </w:rPr>
            </w:pPr>
            <w:r>
              <w:rPr>
                <w:rFonts w:hint="eastAsia" w:ascii="宋体" w:hAnsi="宋体" w:eastAsia="宋体" w:cs="宋体"/>
                <w:color w:val="auto"/>
                <w:spacing w:val="110"/>
                <w:kern w:val="0"/>
                <w:sz w:val="24"/>
                <w:szCs w:val="24"/>
              </w:rPr>
              <w:t>联系</w:t>
            </w:r>
            <w:r>
              <w:rPr>
                <w:rFonts w:hint="eastAsia" w:ascii="宋体" w:hAnsi="宋体" w:eastAsia="宋体" w:cs="宋体"/>
                <w:color w:val="auto"/>
                <w:kern w:val="0"/>
                <w:sz w:val="24"/>
                <w:szCs w:val="24"/>
              </w:rPr>
              <w:t>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tc>
        <w:tc>
          <w:tcPr>
            <w:tcW w:w="285" w:type="dxa"/>
            <w:vAlign w:val="top"/>
          </w:tcPr>
          <w:p>
            <w:pPr>
              <w:spacing w:line="414" w:lineRule="exact"/>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pacing w:val="55"/>
                <w:kern w:val="0"/>
                <w:sz w:val="24"/>
                <w:szCs w:val="24"/>
              </w:rPr>
            </w:pPr>
          </w:p>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55"/>
                <w:kern w:val="0"/>
                <w:sz w:val="24"/>
                <w:szCs w:val="24"/>
              </w:rPr>
              <w:t>联系</w:t>
            </w:r>
            <w:r>
              <w:rPr>
                <w:rFonts w:hint="eastAsia" w:ascii="宋体" w:hAnsi="宋体" w:eastAsia="宋体" w:cs="宋体"/>
                <w:color w:val="auto"/>
                <w:kern w:val="0"/>
                <w:sz w:val="24"/>
                <w:szCs w:val="24"/>
              </w:rPr>
              <w:t>人</w:t>
            </w:r>
            <w:r>
              <w:rPr>
                <w:rFonts w:hint="eastAsia" w:ascii="宋体" w:hAnsi="宋体" w:eastAsia="宋体" w:cs="宋体"/>
                <w:color w:val="auto"/>
                <w:sz w:val="24"/>
                <w:szCs w:val="24"/>
              </w:rPr>
              <w:t>：</w:t>
            </w:r>
            <w:r>
              <w:rPr>
                <w:rFonts w:hint="eastAsia" w:ascii="宋体" w:hAnsi="宋体" w:eastAsia="宋体" w:cs="宋体"/>
                <w:color w:val="auto"/>
                <w:spacing w:val="3"/>
                <w:kern w:val="0"/>
                <w:sz w:val="24"/>
                <w:szCs w:val="24"/>
                <w:u w:val="single"/>
              </w:rPr>
              <w:t xml:space="preserve">       </w:t>
            </w:r>
            <w:r>
              <w:rPr>
                <w:rFonts w:hint="eastAsia" w:ascii="宋体" w:hAnsi="宋体" w:eastAsia="宋体" w:cs="宋体"/>
                <w:color w:val="auto"/>
                <w:spacing w:val="3"/>
                <w:kern w:val="0"/>
                <w:sz w:val="24"/>
                <w:szCs w:val="24"/>
                <w:u w:val="single"/>
                <w:lang w:val="en-US" w:eastAsia="zh-CN"/>
              </w:rPr>
              <w:t xml:space="preserve">     </w:t>
            </w:r>
          </w:p>
        </w:tc>
      </w:tr>
      <w:tr>
        <w:tblPrEx>
          <w:tblLayout w:type="fixed"/>
          <w:tblCellMar>
            <w:top w:w="0" w:type="dxa"/>
            <w:left w:w="57" w:type="dxa"/>
            <w:bottom w:w="0" w:type="dxa"/>
            <w:right w:w="57" w:type="dxa"/>
          </w:tblCellMar>
        </w:tblPrEx>
        <w:trPr>
          <w:trHeight w:val="1105" w:hRule="exact"/>
        </w:trPr>
        <w:tc>
          <w:tcPr>
            <w:tcW w:w="4823" w:type="dxa"/>
            <w:vAlign w:val="top"/>
          </w:tcPr>
          <w:p>
            <w:pPr>
              <w:spacing w:line="414" w:lineRule="exact"/>
              <w:jc w:val="left"/>
              <w:rPr>
                <w:rFonts w:hint="eastAsia" w:ascii="宋体" w:hAnsi="宋体" w:eastAsia="宋体" w:cs="宋体"/>
                <w:color w:val="auto"/>
                <w:spacing w:val="330"/>
                <w:kern w:val="0"/>
                <w:sz w:val="24"/>
                <w:szCs w:val="24"/>
              </w:rPr>
            </w:pPr>
          </w:p>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330"/>
                <w:kern w:val="0"/>
                <w:sz w:val="24"/>
                <w:szCs w:val="24"/>
              </w:rPr>
              <w:t>电</w:t>
            </w:r>
            <w:r>
              <w:rPr>
                <w:rFonts w:hint="eastAsia" w:ascii="宋体" w:hAnsi="宋体" w:eastAsia="宋体" w:cs="宋体"/>
                <w:color w:val="auto"/>
                <w:kern w:val="0"/>
                <w:sz w:val="24"/>
                <w:szCs w:val="24"/>
              </w:rPr>
              <w:t>话</w:t>
            </w:r>
            <w:r>
              <w:rPr>
                <w:rFonts w:hint="eastAsia" w:ascii="宋体" w:hAnsi="宋体" w:eastAsia="宋体" w:cs="宋体"/>
                <w:color w:val="auto"/>
                <w:sz w:val="24"/>
                <w:szCs w:val="24"/>
              </w:rPr>
              <w:t>：</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pacing w:val="220"/>
                <w:kern w:val="0"/>
                <w:sz w:val="24"/>
                <w:szCs w:val="24"/>
              </w:rPr>
            </w:pPr>
          </w:p>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电</w:t>
            </w:r>
            <w:r>
              <w:rPr>
                <w:rFonts w:hint="eastAsia" w:ascii="宋体" w:hAnsi="宋体" w:eastAsia="宋体" w:cs="宋体"/>
                <w:color w:val="auto"/>
                <w:kern w:val="0"/>
                <w:sz w:val="24"/>
                <w:szCs w:val="24"/>
              </w:rPr>
              <w:t>话：</w:t>
            </w:r>
            <w:r>
              <w:rPr>
                <w:rFonts w:hint="eastAsia" w:ascii="宋体" w:hAnsi="宋体" w:eastAsia="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kern w:val="0"/>
                <w:sz w:val="24"/>
                <w:szCs w:val="24"/>
                <w:u w:val="single"/>
              </w:rPr>
              <w:t xml:space="preserve"> </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both"/>
              <w:rPr>
                <w:rFonts w:hint="eastAsia" w:ascii="宋体" w:hAnsi="宋体" w:eastAsia="宋体" w:cs="宋体"/>
                <w:color w:val="auto"/>
                <w:sz w:val="24"/>
                <w:szCs w:val="24"/>
                <w:lang w:eastAsia="zh-CN"/>
              </w:rPr>
            </w:pPr>
            <w:r>
              <w:rPr>
                <w:rFonts w:hint="eastAsia" w:ascii="宋体" w:hAnsi="宋体" w:eastAsia="宋体" w:cs="宋体"/>
                <w:color w:val="auto"/>
                <w:spacing w:val="220"/>
                <w:kern w:val="0"/>
                <w:sz w:val="24"/>
                <w:szCs w:val="24"/>
              </w:rPr>
              <w:t>户</w:t>
            </w:r>
            <w:r>
              <w:rPr>
                <w:rFonts w:hint="eastAsia" w:ascii="宋体" w:hAnsi="宋体" w:eastAsia="宋体" w:cs="宋体"/>
                <w:color w:val="auto"/>
                <w:kern w:val="0"/>
                <w:sz w:val="24"/>
                <w:szCs w:val="24"/>
              </w:rPr>
              <w:t>名：</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户</w:t>
            </w:r>
            <w:r>
              <w:rPr>
                <w:rFonts w:hint="eastAsia" w:ascii="宋体" w:hAnsi="宋体" w:eastAsia="宋体" w:cs="宋体"/>
                <w:color w:val="auto"/>
                <w:kern w:val="0"/>
                <w:sz w:val="24"/>
                <w:szCs w:val="24"/>
              </w:rPr>
              <w:t>名：</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开户银行</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u w:val="single"/>
              </w:rPr>
            </w:pPr>
          </w:p>
          <w:p>
            <w:pPr>
              <w:spacing w:line="414" w:lineRule="exact"/>
              <w:ind w:firstLine="360" w:firstLineChars="150"/>
              <w:jc w:val="left"/>
              <w:rPr>
                <w:rFonts w:hint="default" w:ascii="宋体" w:hAnsi="宋体" w:eastAsia="宋体" w:cs="宋体"/>
                <w:color w:val="auto"/>
                <w:sz w:val="24"/>
                <w:szCs w:val="24"/>
                <w:lang w:val="en-US" w:eastAsia="zh-CN"/>
              </w:rPr>
            </w:pP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开户银行</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u w:val="single"/>
              </w:rPr>
            </w:pPr>
          </w:p>
          <w:p>
            <w:pPr>
              <w:spacing w:line="414" w:lineRule="exact"/>
              <w:ind w:firstLine="360" w:firstLineChars="15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220"/>
                <w:kern w:val="0"/>
                <w:sz w:val="24"/>
                <w:szCs w:val="24"/>
              </w:rPr>
              <w:t>账</w:t>
            </w:r>
            <w:r>
              <w:rPr>
                <w:rFonts w:hint="eastAsia" w:ascii="宋体" w:hAnsi="宋体" w:eastAsia="宋体" w:cs="宋体"/>
                <w:color w:val="auto"/>
                <w:kern w:val="0"/>
                <w:sz w:val="24"/>
                <w:szCs w:val="24"/>
              </w:rPr>
              <w:t>号</w:t>
            </w:r>
            <w:r>
              <w:rPr>
                <w:rFonts w:hint="eastAsia" w:ascii="宋体" w:hAnsi="宋体" w:eastAsia="宋体" w:cs="宋体"/>
                <w:color w:val="auto"/>
                <w:sz w:val="24"/>
                <w:szCs w:val="24"/>
              </w:rPr>
              <w:t>：</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账</w:t>
            </w:r>
            <w:r>
              <w:rPr>
                <w:rFonts w:hint="eastAsia" w:ascii="宋体" w:hAnsi="宋体" w:eastAsia="宋体" w:cs="宋体"/>
                <w:color w:val="auto"/>
                <w:kern w:val="0"/>
                <w:sz w:val="24"/>
                <w:szCs w:val="24"/>
              </w:rPr>
              <w:t>号</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left"/>
              <w:rPr>
                <w:rFonts w:hint="eastAsia" w:ascii="宋体" w:hAnsi="宋体" w:eastAsia="宋体" w:cs="宋体"/>
                <w:color w:val="auto"/>
                <w:sz w:val="24"/>
                <w:szCs w:val="24"/>
              </w:rPr>
            </w:pPr>
            <w:r>
              <w:rPr>
                <w:rFonts w:hint="eastAsia" w:cs="宋体"/>
                <w:color w:val="auto"/>
                <w:sz w:val="24"/>
                <w:szCs w:val="24"/>
                <w:lang w:eastAsia="zh-CN"/>
              </w:rPr>
              <w:t>网点联行号：</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lang w:eastAsia="zh-CN"/>
              </w:rPr>
            </w:pPr>
            <w:r>
              <w:rPr>
                <w:rFonts w:hint="eastAsia" w:cs="宋体"/>
                <w:color w:val="auto"/>
                <w:sz w:val="24"/>
                <w:szCs w:val="24"/>
                <w:lang w:eastAsia="zh-CN"/>
              </w:rPr>
              <w:t>网点联行号：</w:t>
            </w:r>
          </w:p>
        </w:tc>
      </w:tr>
      <w:tr>
        <w:tblPrEx>
          <w:tblLayout w:type="fixed"/>
          <w:tblCellMar>
            <w:top w:w="0" w:type="dxa"/>
            <w:left w:w="57" w:type="dxa"/>
            <w:bottom w:w="0" w:type="dxa"/>
            <w:right w:w="57" w:type="dxa"/>
          </w:tblCellMar>
        </w:tblPrEx>
        <w:trPr>
          <w:trHeight w:val="1360" w:hRule="exact"/>
        </w:trPr>
        <w:tc>
          <w:tcPr>
            <w:tcW w:w="4823" w:type="dxa"/>
            <w:vAlign w:val="top"/>
          </w:tcPr>
          <w:p>
            <w:pPr>
              <w:spacing w:line="414" w:lineRule="exact"/>
              <w:ind w:right="-53"/>
              <w:jc w:val="left"/>
              <w:rPr>
                <w:rFonts w:hint="eastAsia" w:ascii="宋体" w:hAnsi="宋体" w:eastAsia="宋体" w:cs="宋体"/>
                <w:color w:val="auto"/>
                <w:sz w:val="24"/>
                <w:szCs w:val="24"/>
                <w:lang w:eastAsia="zh-CN"/>
              </w:rPr>
            </w:pPr>
          </w:p>
          <w:p>
            <w:pPr>
              <w:spacing w:line="414" w:lineRule="exact"/>
              <w:ind w:right="-53"/>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签订日期：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60" w:firstLineChars="150"/>
              <w:jc w:val="left"/>
              <w:rPr>
                <w:rFonts w:hint="eastAsia" w:ascii="宋体" w:hAnsi="宋体" w:eastAsia="宋体" w:cs="宋体"/>
                <w:color w:val="auto"/>
                <w:kern w:val="0"/>
                <w:sz w:val="24"/>
                <w:szCs w:val="24"/>
              </w:rPr>
            </w:pPr>
          </w:p>
          <w:p>
            <w:pPr>
              <w:spacing w:line="414" w:lineRule="exact"/>
              <w:jc w:val="both"/>
              <w:rPr>
                <w:rFonts w:hint="eastAsia" w:ascii="宋体" w:hAnsi="宋体" w:eastAsia="宋体" w:cs="宋体"/>
                <w:color w:val="auto"/>
                <w:sz w:val="24"/>
                <w:szCs w:val="24"/>
              </w:rPr>
            </w:pPr>
            <w:r>
              <w:rPr>
                <w:rFonts w:hint="eastAsia" w:ascii="宋体" w:hAnsi="宋体" w:eastAsia="宋体" w:cs="宋体"/>
                <w:color w:val="auto"/>
                <w:kern w:val="0"/>
                <w:sz w:val="24"/>
                <w:szCs w:val="24"/>
              </w:rPr>
              <w:t>签订日期</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tc>
      </w:tr>
      <w:tr>
        <w:tblPrEx>
          <w:tblLayout w:type="fixed"/>
          <w:tblCellMar>
            <w:top w:w="0" w:type="dxa"/>
            <w:left w:w="57" w:type="dxa"/>
            <w:bottom w:w="0" w:type="dxa"/>
            <w:right w:w="57" w:type="dxa"/>
          </w:tblCellMar>
        </w:tblPrEx>
        <w:trPr>
          <w:trHeight w:val="514" w:hRule="exact"/>
        </w:trPr>
        <w:tc>
          <w:tcPr>
            <w:tcW w:w="10258" w:type="dxa"/>
            <w:gridSpan w:val="3"/>
            <w:vAlign w:val="top"/>
          </w:tcPr>
          <w:p>
            <w:pPr>
              <w:spacing w:line="414" w:lineRule="exact"/>
              <w:jc w:val="center"/>
              <w:rPr>
                <w:rFonts w:hint="eastAsia" w:ascii="宋体" w:hAnsi="宋体" w:eastAsia="宋体" w:cs="宋体"/>
                <w:color w:val="auto"/>
                <w:kern w:val="0"/>
                <w:sz w:val="24"/>
                <w:szCs w:val="24"/>
              </w:rPr>
            </w:pPr>
            <w:r>
              <w:rPr>
                <w:rFonts w:hint="eastAsia" w:ascii="宋体" w:hAnsi="宋体" w:eastAsia="宋体" w:cs="宋体"/>
                <w:color w:val="auto"/>
                <w:spacing w:val="36"/>
                <w:kern w:val="0"/>
                <w:sz w:val="24"/>
                <w:szCs w:val="24"/>
              </w:rPr>
              <w:t>签约地</w:t>
            </w:r>
            <w:r>
              <w:rPr>
                <w:rFonts w:hint="eastAsia" w:ascii="宋体" w:hAnsi="宋体" w:eastAsia="宋体" w:cs="宋体"/>
                <w:color w:val="auto"/>
                <w:spacing w:val="2"/>
                <w:kern w:val="0"/>
                <w:sz w:val="24"/>
                <w:szCs w:val="24"/>
              </w:rPr>
              <w:t>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潼南</w:t>
            </w:r>
            <w:r>
              <w:rPr>
                <w:rFonts w:hint="eastAsia" w:ascii="宋体" w:hAnsi="宋体" w:eastAsia="宋体" w:cs="宋体"/>
                <w:color w:val="auto"/>
                <w:sz w:val="24"/>
                <w:szCs w:val="24"/>
                <w:u w:val="single"/>
                <w:lang w:eastAsia="zh-CN"/>
              </w:rPr>
              <w:t>区</w:t>
            </w:r>
            <w:r>
              <w:rPr>
                <w:rFonts w:hint="eastAsia" w:cs="宋体"/>
                <w:color w:val="auto"/>
                <w:sz w:val="24"/>
                <w:szCs w:val="24"/>
                <w:u w:val="single"/>
                <w:lang w:val="en-US" w:eastAsia="zh-CN"/>
              </w:rPr>
              <w:t xml:space="preserve">    </w:t>
            </w:r>
          </w:p>
        </w:tc>
      </w:tr>
    </w:tbl>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附件一：</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中国平安财产保险股份有限公司《财产一切险条款》《机器损坏保险条款》。</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附件二：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adjustRightInd w:val="0"/>
        <w:snapToGrid w:val="0"/>
        <w:spacing w:line="360" w:lineRule="auto"/>
        <w:jc w:val="center"/>
        <w:rPr>
          <w:rFonts w:ascii="Times New Roman" w:hAnsi="Times New Roman" w:eastAsia="宋体" w:cs="Times New Roman"/>
          <w:b/>
          <w:color w:val="auto"/>
          <w:szCs w:val="21"/>
        </w:rPr>
      </w:pPr>
      <w:bookmarkStart w:id="22" w:name="_Toc24117"/>
      <w:bookmarkStart w:id="23" w:name="_Toc420995178"/>
      <w:bookmarkStart w:id="24" w:name="_Toc418517429"/>
      <w:bookmarkStart w:id="25" w:name="_Toc421798219"/>
      <w:bookmarkStart w:id="26" w:name="_Toc416788188"/>
      <w:bookmarkStart w:id="27" w:name="_Toc420995074"/>
      <w:r>
        <w:rPr>
          <w:rFonts w:hint="default" w:ascii="Times New Roman" w:hAnsi="Times New Roman" w:eastAsia="宋体" w:cs="Times New Roman"/>
          <w:b/>
          <w:color w:val="auto"/>
          <w:szCs w:val="21"/>
        </w:rPr>
        <w:t>廉政合同</w:t>
      </w:r>
      <w:bookmarkEnd w:id="22"/>
      <w:bookmarkEnd w:id="23"/>
      <w:bookmarkEnd w:id="24"/>
      <w:bookmarkEnd w:id="25"/>
      <w:bookmarkEnd w:id="26"/>
      <w:bookmarkEnd w:id="27"/>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根据有关工程建设、廉政建设的规定，为做好工程建设中的党风廉政建设，保证工程建设高效优质，保证建设资金的安全和有效使用以及投资效益，</w:t>
      </w:r>
      <w:r>
        <w:rPr>
          <w:rFonts w:hint="eastAsia" w:ascii="Times New Roman" w:hAnsi="Times New Roman" w:cs="Times New Roman"/>
          <w:color w:val="auto"/>
          <w:szCs w:val="24"/>
          <w:lang w:val="zh-CN"/>
        </w:rPr>
        <w:t>重庆潼南航运电力开发有限公司</w:t>
      </w:r>
      <w:r>
        <w:rPr>
          <w:rFonts w:hint="default" w:ascii="Times New Roman" w:hAnsi="Times New Roman" w:eastAsia="宋体" w:cs="Times New Roman"/>
          <w:color w:val="auto"/>
          <w:szCs w:val="24"/>
          <w:lang w:val="zh-CN"/>
        </w:rPr>
        <w:t>（</w:t>
      </w:r>
      <w:r>
        <w:rPr>
          <w:rFonts w:hint="eastAsia" w:cs="Times New Roman"/>
          <w:color w:val="auto"/>
          <w:szCs w:val="24"/>
          <w:lang w:val="zh-CN"/>
        </w:rPr>
        <w:t>甲方</w:t>
      </w:r>
      <w:r>
        <w:rPr>
          <w:rFonts w:hint="default" w:ascii="Times New Roman" w:hAnsi="Times New Roman" w:eastAsia="宋体" w:cs="Times New Roman"/>
          <w:color w:val="auto"/>
          <w:szCs w:val="24"/>
          <w:lang w:val="zh-CN"/>
        </w:rPr>
        <w:t>）与（</w:t>
      </w:r>
      <w:r>
        <w:rPr>
          <w:rFonts w:hint="eastAsia" w:cs="Times New Roman"/>
          <w:color w:val="auto"/>
          <w:szCs w:val="24"/>
          <w:lang w:val="zh-CN"/>
        </w:rPr>
        <w:t>乙方</w:t>
      </w:r>
      <w:r>
        <w:rPr>
          <w:rFonts w:hint="default" w:ascii="Times New Roman" w:hAnsi="Times New Roman" w:eastAsia="宋体" w:cs="Times New Roman"/>
          <w:color w:val="auto"/>
          <w:szCs w:val="24"/>
          <w:lang w:val="zh-CN"/>
        </w:rPr>
        <w:t>），特订立如下合同：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甲方</w:t>
      </w:r>
      <w:r>
        <w:rPr>
          <w:rFonts w:hint="default" w:ascii="Times New Roman" w:hAnsi="Times New Roman" w:eastAsia="宋体" w:cs="Times New Roman"/>
          <w:color w:val="auto"/>
          <w:szCs w:val="24"/>
          <w:lang w:val="zh-CN"/>
        </w:rPr>
        <w:t>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及其工作人员不得索要或接受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的礼金、有价证券和贵重物品，不得在</w:t>
      </w:r>
      <w:r>
        <w:rPr>
          <w:rFonts w:hint="eastAsia" w:cs="Times New Roman"/>
          <w:color w:val="auto"/>
          <w:szCs w:val="24"/>
          <w:lang w:val="zh-CN"/>
        </w:rPr>
        <w:t>乙方</w:t>
      </w:r>
      <w:r>
        <w:rPr>
          <w:rFonts w:hint="default" w:ascii="Times New Roman" w:hAnsi="Times New Roman" w:eastAsia="宋体" w:cs="Times New Roman"/>
          <w:color w:val="auto"/>
          <w:szCs w:val="24"/>
          <w:lang w:val="zh-CN"/>
        </w:rPr>
        <w:t>报销任何应由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或</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工作人员不得参加</w:t>
      </w:r>
      <w:r>
        <w:rPr>
          <w:rFonts w:hint="eastAsia" w:cs="Times New Roman"/>
          <w:color w:val="auto"/>
          <w:szCs w:val="24"/>
          <w:lang w:val="zh-CN"/>
        </w:rPr>
        <w:t>乙方</w:t>
      </w:r>
      <w:r>
        <w:rPr>
          <w:rFonts w:hint="default" w:ascii="Times New Roman" w:hAnsi="Times New Roman" w:eastAsia="宋体" w:cs="Times New Roman"/>
          <w:color w:val="auto"/>
          <w:szCs w:val="24"/>
          <w:lang w:val="zh-CN"/>
        </w:rPr>
        <w:t>安排的超标准宴请和娱乐活动；不得接受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及其工作人员不得要求或者接受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工作人员及其配偶、子女不得从事与</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及其工作人员不得以任何理由向</w:t>
      </w:r>
      <w:r>
        <w:rPr>
          <w:rFonts w:hint="eastAsia" w:cs="Times New Roman"/>
          <w:color w:val="auto"/>
          <w:szCs w:val="24"/>
          <w:lang w:val="zh-CN"/>
        </w:rPr>
        <w:t>乙方</w:t>
      </w:r>
      <w:r>
        <w:rPr>
          <w:rFonts w:hint="default" w:ascii="Times New Roman" w:hAnsi="Times New Roman" w:eastAsia="宋体" w:cs="Times New Roman"/>
          <w:color w:val="auto"/>
          <w:szCs w:val="24"/>
          <w:lang w:val="zh-CN"/>
        </w:rPr>
        <w:t>推荐分包单位或推销材料，不得要求</w:t>
      </w:r>
      <w:r>
        <w:rPr>
          <w:rFonts w:hint="eastAsia" w:cs="Times New Roman"/>
          <w:color w:val="auto"/>
          <w:szCs w:val="24"/>
          <w:lang w:val="zh-CN"/>
        </w:rPr>
        <w:t>乙方</w:t>
      </w:r>
      <w:r>
        <w:rPr>
          <w:rFonts w:hint="default" w:ascii="Times New Roman" w:hAnsi="Times New Roman" w:eastAsia="宋体" w:cs="Times New Roman"/>
          <w:color w:val="auto"/>
          <w:szCs w:val="24"/>
          <w:lang w:val="zh-CN"/>
        </w:rPr>
        <w:t>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乙方</w:t>
      </w:r>
      <w:r>
        <w:rPr>
          <w:rFonts w:hint="default" w:ascii="Times New Roman" w:hAnsi="Times New Roman" w:eastAsia="宋体" w:cs="Times New Roman"/>
          <w:color w:val="auto"/>
          <w:szCs w:val="24"/>
          <w:lang w:val="zh-CN"/>
        </w:rPr>
        <w:t>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不得以任何理由向</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不得以任何名义为</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及其工作人员报销应由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不得以任何理由安排</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不得为</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及其工作人员违反本合同第一、二条，按管理权限，依据有关规定给予党纪、政纪或组织处理；涉嫌犯罪的，移交司法机关追究刑事责任；给</w:t>
      </w:r>
      <w:r>
        <w:rPr>
          <w:rFonts w:hint="eastAsia" w:cs="Times New Roman"/>
          <w:color w:val="auto"/>
          <w:szCs w:val="24"/>
          <w:lang w:val="zh-CN"/>
        </w:rPr>
        <w:t>乙方</w:t>
      </w:r>
      <w:r>
        <w:rPr>
          <w:rFonts w:hint="default" w:ascii="Times New Roman" w:hAnsi="Times New Roman" w:eastAsia="宋体" w:cs="Times New Roman"/>
          <w:color w:val="auto"/>
          <w:szCs w:val="24"/>
          <w:lang w:val="zh-CN"/>
        </w:rPr>
        <w:t>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乙方</w:t>
      </w:r>
      <w:r>
        <w:rPr>
          <w:rFonts w:hint="default" w:ascii="Times New Roman" w:hAnsi="Times New Roman" w:eastAsia="宋体" w:cs="Times New Roman"/>
          <w:color w:val="auto"/>
          <w:szCs w:val="24"/>
          <w:lang w:val="zh-CN"/>
        </w:rPr>
        <w:t>及其工作人员违反本合同第一、三条，按管理权限，依据有关规定给予党纪、政纪或组织处理；给</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单位造成经济损失的，应予以赔偿；情节严重的，</w:t>
      </w:r>
      <w:r>
        <w:rPr>
          <w:rFonts w:hint="eastAsia" w:cs="Times New Roman"/>
          <w:color w:val="auto"/>
          <w:szCs w:val="24"/>
          <w:lang w:val="zh-CN"/>
        </w:rPr>
        <w:t>甲方</w:t>
      </w:r>
      <w:r>
        <w:rPr>
          <w:rFonts w:hint="default" w:ascii="Times New Roman" w:hAnsi="Times New Roman" w:eastAsia="宋体" w:cs="Times New Roman"/>
          <w:color w:val="auto"/>
          <w:szCs w:val="24"/>
          <w:lang w:val="zh-CN"/>
        </w:rPr>
        <w:t>建议交通主管部门给予</w:t>
      </w:r>
      <w:r>
        <w:rPr>
          <w:rFonts w:hint="eastAsia" w:cs="Times New Roman"/>
          <w:color w:val="auto"/>
          <w:szCs w:val="24"/>
          <w:lang w:val="zh-CN"/>
        </w:rPr>
        <w:t>乙方</w:t>
      </w:r>
      <w:r>
        <w:rPr>
          <w:rFonts w:hint="default" w:ascii="Times New Roman" w:hAnsi="Times New Roman" w:eastAsia="宋体" w:cs="Times New Roman"/>
          <w:color w:val="auto"/>
          <w:szCs w:val="24"/>
          <w:lang w:val="zh-CN"/>
        </w:rPr>
        <w:t>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5.双方约定：本合同由双方或双方上级单位的纪检监察机关负责监督执行。由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或</w:t>
      </w:r>
      <w:r>
        <w:rPr>
          <w:rFonts w:hint="eastAsia" w:cs="Times New Roman"/>
          <w:color w:val="auto"/>
          <w:szCs w:val="24"/>
          <w:lang w:val="zh-CN"/>
        </w:rPr>
        <w:t>甲方</w:t>
      </w:r>
      <w:r>
        <w:rPr>
          <w:rFonts w:hint="default" w:ascii="Times New Roman" w:hAnsi="Times New Roman" w:eastAsia="宋体" w:cs="Times New Roman"/>
          <w:color w:val="auto"/>
          <w:szCs w:val="24"/>
          <w:lang w:val="zh-CN"/>
        </w:rPr>
        <w:t>上级单位的纪检监察机关约请</w:t>
      </w:r>
      <w:r>
        <w:rPr>
          <w:rFonts w:hint="eastAsia" w:cs="Times New Roman"/>
          <w:color w:val="auto"/>
          <w:szCs w:val="24"/>
          <w:lang w:val="zh-CN"/>
        </w:rPr>
        <w:t>乙方</w:t>
      </w:r>
      <w:r>
        <w:rPr>
          <w:rFonts w:hint="default" w:ascii="Times New Roman" w:hAnsi="Times New Roman" w:eastAsia="宋体" w:cs="Times New Roman"/>
          <w:color w:val="auto"/>
          <w:szCs w:val="24"/>
          <w:lang w:val="zh-CN"/>
        </w:rPr>
        <w:t>或</w:t>
      </w:r>
      <w:r>
        <w:rPr>
          <w:rFonts w:hint="eastAsia" w:cs="Times New Roman"/>
          <w:color w:val="auto"/>
          <w:szCs w:val="24"/>
          <w:lang w:val="zh-CN"/>
        </w:rPr>
        <w:t>乙方</w:t>
      </w:r>
      <w:r>
        <w:rPr>
          <w:rFonts w:hint="default" w:ascii="Times New Roman" w:hAnsi="Times New Roman" w:eastAsia="宋体" w:cs="Times New Roman"/>
          <w:color w:val="auto"/>
          <w:szCs w:val="24"/>
          <w:lang w:val="zh-CN"/>
        </w:rPr>
        <w:t>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8.本合同一式</w:t>
      </w:r>
      <w:r>
        <w:rPr>
          <w:rFonts w:hint="eastAsia" w:ascii="Times New Roman" w:hAnsi="Times New Roman" w:cs="Times New Roman"/>
          <w:color w:val="auto"/>
          <w:szCs w:val="24"/>
          <w:lang w:val="zh-CN"/>
        </w:rPr>
        <w:t>陆</w:t>
      </w:r>
      <w:r>
        <w:rPr>
          <w:rFonts w:hint="default" w:ascii="Times New Roman" w:hAnsi="Times New Roman" w:eastAsia="宋体" w:cs="Times New Roman"/>
          <w:color w:val="auto"/>
          <w:szCs w:val="24"/>
          <w:lang w:val="zh-CN"/>
        </w:rPr>
        <w:t>份，由甲乙双方各执</w:t>
      </w:r>
      <w:r>
        <w:rPr>
          <w:rFonts w:hint="eastAsia" w:ascii="Times New Roman" w:hAnsi="Times New Roman" w:cs="Times New Roman"/>
          <w:color w:val="auto"/>
          <w:szCs w:val="24"/>
          <w:lang w:val="zh-CN"/>
        </w:rPr>
        <w:t>叁</w:t>
      </w:r>
      <w:r>
        <w:rPr>
          <w:rFonts w:hint="default" w:ascii="Times New Roman" w:hAnsi="Times New Roman" w:eastAsia="宋体" w:cs="Times New Roman"/>
          <w:color w:val="auto"/>
          <w:szCs w:val="24"/>
          <w:lang w:val="zh-CN"/>
        </w:rPr>
        <w:t>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eastAsia" w:cs="Times New Roman"/>
          <w:color w:val="auto"/>
          <w:szCs w:val="24"/>
          <w:lang w:val="zh-CN"/>
        </w:rPr>
        <w:t>甲方</w:t>
      </w:r>
      <w:r>
        <w:rPr>
          <w:rFonts w:hint="default" w:ascii="Times New Roman" w:hAnsi="Times New Roman" w:eastAsia="宋体" w:cs="Times New Roman"/>
          <w:color w:val="auto"/>
          <w:szCs w:val="24"/>
          <w:lang w:val="zh-CN"/>
        </w:rPr>
        <w:t>：</w:t>
      </w:r>
      <w:r>
        <w:rPr>
          <w:rFonts w:hint="eastAsia" w:ascii="宋体" w:hAnsi="宋体" w:cs="楷体_GB2312"/>
          <w:color w:val="auto"/>
          <w:szCs w:val="21"/>
          <w:lang w:val="zh-CN"/>
        </w:rPr>
        <w:t>重庆潼南航运电力开发有限公司</w:t>
      </w:r>
      <w:r>
        <w:rPr>
          <w:rFonts w:hint="eastAsia" w:ascii="宋体" w:hAnsi="宋体" w:cs="楷体_GB2312"/>
          <w:color w:val="auto"/>
          <w:szCs w:val="21"/>
          <w:lang w:val="en-US" w:eastAsia="zh-CN"/>
        </w:rPr>
        <w:t xml:space="preserve">  </w:t>
      </w:r>
      <w:r>
        <w:rPr>
          <w:rFonts w:hint="default" w:ascii="Times New Roman" w:hAnsi="Times New Roman" w:eastAsia="宋体" w:cs="Times New Roman"/>
          <w:color w:val="auto"/>
          <w:szCs w:val="24"/>
          <w:lang w:val="zh-CN"/>
        </w:rPr>
        <w:t xml:space="preserve">      </w:t>
      </w:r>
      <w:r>
        <w:rPr>
          <w:rFonts w:hint="eastAsia" w:cs="Times New Roman"/>
          <w:color w:val="auto"/>
          <w:szCs w:val="24"/>
          <w:lang w:val="zh-CN"/>
        </w:rPr>
        <w:t>乙方</w:t>
      </w:r>
      <w:r>
        <w:rPr>
          <w:rFonts w:hint="default" w:ascii="Times New Roman" w:hAnsi="Times New Roman" w:eastAsia="宋体" w:cs="Times New Roman"/>
          <w:color w:val="auto"/>
          <w:szCs w:val="24"/>
          <w:lang w:val="zh-CN"/>
        </w:rPr>
        <w:t xml:space="preserve">：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 xml:space="preserve">法定代表人：                    </w:t>
      </w:r>
      <w:r>
        <w:rPr>
          <w:rFonts w:hint="eastAsia" w:cs="Times New Roman"/>
          <w:color w:val="auto"/>
          <w:szCs w:val="24"/>
          <w:lang w:val="en-US" w:eastAsia="zh-CN"/>
        </w:rPr>
        <w:t xml:space="preserve">          </w:t>
      </w:r>
      <w:r>
        <w:rPr>
          <w:rFonts w:hint="default" w:ascii="Times New Roman" w:hAnsi="Times New Roman" w:eastAsia="宋体" w:cs="Times New Roman"/>
          <w:color w:val="auto"/>
          <w:szCs w:val="24"/>
          <w:lang w:val="zh-CN"/>
        </w:rPr>
        <w:t>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或其授权的代理人：</w:t>
      </w:r>
      <w:r>
        <w:rPr>
          <w:rFonts w:hint="default" w:ascii="Times New Roman" w:hAnsi="Times New Roman" w:eastAsia="宋体" w:cs="Times New Roman"/>
          <w:color w:val="auto"/>
          <w:szCs w:val="24"/>
          <w:lang w:val="zh-CN"/>
        </w:rPr>
        <w:tab/>
      </w:r>
      <w:r>
        <w:rPr>
          <w:rFonts w:hint="default" w:ascii="Times New Roman" w:hAnsi="Times New Roman" w:eastAsia="宋体" w:cs="Times New Roman"/>
          <w:color w:val="auto"/>
          <w:szCs w:val="24"/>
          <w:lang w:val="zh-CN"/>
        </w:rPr>
        <w:t xml:space="preserve">            </w:t>
      </w:r>
      <w:r>
        <w:rPr>
          <w:rFonts w:hint="eastAsia" w:cs="Times New Roman"/>
          <w:color w:val="auto"/>
          <w:szCs w:val="24"/>
          <w:lang w:val="en-US" w:eastAsia="zh-CN"/>
        </w:rPr>
        <w:t xml:space="preserve">           </w:t>
      </w:r>
      <w:r>
        <w:rPr>
          <w:rFonts w:hint="default" w:ascii="Times New Roman" w:hAnsi="Times New Roman" w:eastAsia="宋体" w:cs="Times New Roman"/>
          <w:color w:val="auto"/>
          <w:szCs w:val="24"/>
          <w:lang w:val="zh-CN"/>
        </w:rPr>
        <w:t>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eastAsia" w:cs="Times New Roman"/>
          <w:color w:val="auto"/>
          <w:szCs w:val="24"/>
          <w:lang w:val="zh-CN"/>
        </w:rPr>
        <w:t>时间：</w:t>
      </w:r>
      <w:r>
        <w:rPr>
          <w:rFonts w:hint="eastAsia" w:cs="Times New Roman"/>
          <w:color w:val="auto"/>
          <w:szCs w:val="24"/>
          <w:lang w:val="en-US" w:eastAsia="zh-CN"/>
        </w:rPr>
        <w:t xml:space="preserve">                                    时间：</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640" w:firstLineChars="0"/>
        <w:textAlignment w:val="auto"/>
        <w:outlineLvl w:val="9"/>
        <w:rPr>
          <w:rFonts w:hint="eastAsia" w:ascii="方正仿宋_GBK" w:hAnsi="方正仿宋_GBK" w:eastAsia="方正仿宋_GBK" w:cs="方正仿宋_GBK"/>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ind w:left="0" w:leftChars="0" w:firstLine="0" w:firstLineChars="0"/>
        <w:rPr>
          <w:rFonts w:hint="eastAsia"/>
          <w:color w:val="auto"/>
          <w:lang w:val="en-US" w:eastAsia="zh-CN"/>
        </w:rPr>
      </w:pPr>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技术标准和要求</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44"/>
          <w:szCs w:val="44"/>
          <w:lang w:val="en-US" w:eastAsia="zh-CN"/>
        </w:rPr>
      </w:pP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一、财产概况及投保情况</w:t>
      </w:r>
    </w:p>
    <w:p>
      <w:pPr>
        <w:pStyle w:val="2"/>
        <w:numPr>
          <w:ilvl w:val="0"/>
          <w:numId w:val="0"/>
        </w:numPr>
        <w:ind w:leftChars="200"/>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潼南航电枢纽工程是涪江干流重庆市境内的第2个梯级，坝址位于潼南县城涪江大桥下游约3km处，下游与富金坝电站回水衔接。工程于2014年11开工建设，2017年7月10日，首台机组并网发电，2017年9月三台机组全面投入商业运行，安装3台贯流式机组，总装机容量4.2万千瓦，年设计发电能力1.4亿千瓦时。</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为降低自然灾害及突发事故对机电设备及部分水工建筑物造成的损失，我司计划购买机电设备、部分水工建筑物财产一切险及机电设备损失险。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660" w:leftChars="0" w:right="0" w:right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投保保险金额：财产一切险保险金额为413,788,151.35元，机器损坏险保险金额为189,500,114.35元。</w:t>
      </w:r>
    </w:p>
    <w:p>
      <w:pPr>
        <w:numPr>
          <w:ilvl w:val="0"/>
          <w:numId w:val="0"/>
        </w:numPr>
        <w:autoSpaceDE w:val="0"/>
        <w:autoSpaceDN w:val="0"/>
        <w:adjustRightInd w:val="0"/>
        <w:spacing w:line="510" w:lineRule="exact"/>
        <w:ind w:right="117" w:rightChars="0"/>
        <w:jc w:val="both"/>
        <w:outlineLvl w:val="0"/>
        <w:rPr>
          <w:rFonts w:hint="eastAsia" w:ascii="方正仿宋_GBK" w:hAnsi="方正仿宋_GBK" w:eastAsia="方正仿宋_GBK" w:cs="方正仿宋_GBK"/>
          <w:color w:val="auto"/>
          <w:sz w:val="24"/>
          <w:szCs w:val="24"/>
          <w:lang w:val="en-US" w:eastAsia="zh-CN"/>
        </w:rPr>
      </w:pPr>
      <w:r>
        <w:rPr>
          <w:rFonts w:hint="eastAsia" w:ascii="Times New Roman" w:hAnsi="Times New Roman" w:eastAsia="方正小标宋_GBK" w:cs="Times New Roman"/>
          <w:bCs/>
          <w:color w:val="auto"/>
          <w:sz w:val="28"/>
          <w:szCs w:val="28"/>
          <w:lang w:val="en-US" w:eastAsia="zh-CN"/>
        </w:rPr>
        <w:t>二、双方的权利和义务</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1、保单项下的索赔事故发生后，被保险人应立即通知保险人，对事故现场及损失财产拍照，不要轻易破坏现场 。尽可能提供充足信息如下：损失时间及日期 、损失地点 、损失情况、损失程度及估损金额 、现场联系人的联络方式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u w:val="none"/>
          <w:lang w:val="en-US" w:eastAsia="zh-CN"/>
        </w:rPr>
        <w:t>2、</w:t>
      </w:r>
      <w:r>
        <w:rPr>
          <w:rFonts w:hint="eastAsia" w:ascii="方正仿宋_GBK" w:hAnsi="方正仿宋_GBK" w:eastAsia="方正仿宋_GBK" w:cs="方正仿宋_GBK"/>
          <w:color w:val="auto"/>
          <w:sz w:val="24"/>
          <w:szCs w:val="24"/>
          <w:lang w:val="en-US" w:eastAsia="zh-CN"/>
        </w:rPr>
        <w:t xml:space="preserve">保险人在接到被保险人电话通知后的一小时内赶赴现场，负责现场查勘。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3、支付赔款：保险人在双方商定的时间内向被保险人支付赔款。赔偿金额一旦确定，支付时间最多不得超过五个工作日。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4、如发生偷窃及恶意损坏，在通知保险人时应同时通知公安机关</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5、如果被保险人急于修复现场，则应提前电话通知保险人，征得其同意。 </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 xml:space="preserve">三、预付赔款的处理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如果发生保险事故，在案情基本清楚而一时不能结案的情况下，保险公司可以根据初步查勘的结果，在与被保险人充分协商的情况下，可以就初步查明的损失部分给予部分预付赔款，以保障被保险人恢复生产，减少灾害事故的损失。预付金额约为估损金额的 30%。 预付期限如下：</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小额赔款：10万元以内，3个工作日内支付；</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一般赔款：50万元内，5个工作日内支付；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巨额赔款：100万元以上，10个工作日内支付（特殊情况除外）。 </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 xml:space="preserve">四．结案时效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发生保险责任范围内事故后，在贵司及时提供有关索赔材料的前提下，双方达成赔偿协议后，自达成之日起，我公司将按下列所示时限结案，并支付赔款：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小额赔款：10万元以内，3个工作日内赔付；一般赔款：50万元内，7个工作日内赔付；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巨额赔款：100万元以上，10个工作日内赔付（特殊情况除外）。</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4"/>
          <w:szCs w:val="24"/>
          <w:lang w:val="en-US" w:eastAsia="zh-CN"/>
        </w:rPr>
        <w:t xml:space="preserve"> </w:t>
      </w:r>
    </w:p>
    <w:tbl>
      <w:tblPr>
        <w:tblStyle w:val="5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18"/>
        <w:gridCol w:w="750"/>
        <w:gridCol w:w="246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8"/>
                <w:szCs w:val="28"/>
                <w:u w:val="none"/>
                <w:lang w:val="en-US" w:eastAsia="zh-CN" w:bidi="ar"/>
              </w:rPr>
              <w:t>附件：重庆航运建设发展（集团）有限公司潼南航电枢纽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8"/>
                <w:szCs w:val="28"/>
                <w:u w:val="none"/>
                <w:lang w:val="en-US" w:eastAsia="zh-CN" w:bidi="ar"/>
              </w:rPr>
              <w:t>投保财产清单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机电设备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序号</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项目名称</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数量</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厂家</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 原价值（元）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14MW水轮发电机组及附属设备</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东方电气集团</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69,820,000.00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厂房、泄水闸金属机构（一标包）</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中水十局</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15,139,446.00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厂房、泄水闸金属机构（二标包）</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湖北大禹水利水电建设有限责任公司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16,586,658.00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固定卷扬机</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四川东方水利装备工程股份有限公司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17,796,858.00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清污机</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自贡东方水利机械有限责任公司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1,881,129.00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门机、桥机、启闭机设备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自贡东方水利机械有限责任公司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7,711,290.00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7</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主变压器及中性点接地装置</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2套</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成都西电蜀能电器有限责任公司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3,164,450.00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8</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桥式起重机</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重庆金象起重设备制造有限公司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1,941,201.00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9</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110KV开关设备(GIS)及避雷器</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浙江开关厂有限公司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1,908,000.00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浙江开关厂有限公司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直流电源系统</w:t>
            </w:r>
          </w:p>
        </w:tc>
        <w:tc>
          <w:tcPr>
            <w:tcW w:w="750" w:type="dxa"/>
            <w:vAlign w:val="center"/>
          </w:tcPr>
          <w:p>
            <w:pPr>
              <w:jc w:val="both"/>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哈尔滨九洲电气股份有限公司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896,000.00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both"/>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10KV节能全屏蔽绝缘铜管母线</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上海西邦电气有限公司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2,020,000.00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二期泄水闸金属结构</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广东省源天工程有限公司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16,295,992.00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船闸金属结构</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6,181,579.00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14</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船闸液压启闭机设备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中船重工中南装备有限责任公司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3,077,220.00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15</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排水系统及水力量测系统设备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重庆滨海流体控制系统有限责任公司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1,877,793.00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重庆滨海流体控制系统有限责任公司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155,000.00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计算机监控系统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华自科技股份有限公司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4,286,000.00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17</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继电保护系统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南京南瑞继保工程技术有限公司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1,256,620.00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18</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控制电缆、电力电缆及其附件</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安徽神州缆业集团有限公司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2,869,601.60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689,145.00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19</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压缩空气系统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昆明永卓伟业机电设备有限公司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557,800.00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高低压成套开关设备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四川华一电气有限公司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6,074,100.00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干式变压器</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济南西电特种变压器有限公司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548,000.00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柴油发电机组</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广东康菱动力科技有限公司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站内通信设备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苏州震旦科技有限公司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582,500.00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24</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消防系统设备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北京法安通电子科技有限公司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1,749,777.00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北京法安通电子科技有限公司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电站厂房电梯</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恒达富士电梯有限公司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298,000.00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水情水调自动化系统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成都万江港利股份有限公司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1,061,744.75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27</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通信系统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重庆市科源能源技术发展有限公司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1,201,750.00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28</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双向门机安全监控系统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河南卫华重型机械股份有限公司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136,460.00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29</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漏洞扫描、安全审计及入侵检测系统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成都斯维琪信息技术有限公司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390,000.00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小计</w:t>
            </w:r>
          </w:p>
        </w:tc>
        <w:tc>
          <w:tcPr>
            <w:tcW w:w="241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189,500,114.35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水工建筑物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左岸6.5孔泄水闸</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34,991,030.00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左岸连接土坝</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8,602,021.00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右岸11.5孔泄水闸</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51,380,609.00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右岸连接土坝</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9,814,726.00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主厂房</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114,003,377.00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船闸门库</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5,496,274.00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小计</w:t>
            </w:r>
          </w:p>
        </w:tc>
        <w:tc>
          <w:tcPr>
            <w:tcW w:w="241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224,288,037.00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共计</w:t>
            </w:r>
          </w:p>
        </w:tc>
        <w:tc>
          <w:tcPr>
            <w:tcW w:w="7776" w:type="dxa"/>
            <w:gridSpan w:val="4"/>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kern w:val="0"/>
                <w:sz w:val="24"/>
                <w:szCs w:val="24"/>
                <w:u w:val="none"/>
                <w:lang w:val="en-US" w:eastAsia="zh-CN" w:bidi="ar"/>
              </w:rPr>
            </w:pPr>
            <w:r>
              <w:rPr>
                <w:rFonts w:hint="eastAsia" w:ascii="方正仿宋_GBK" w:hAnsi="方正仿宋_GBK" w:eastAsia="方正仿宋_GBK" w:cs="方正仿宋_GBK"/>
                <w:b/>
                <w:i w:val="0"/>
                <w:color w:val="auto"/>
                <w:kern w:val="0"/>
                <w:sz w:val="24"/>
                <w:szCs w:val="24"/>
                <w:u w:val="none"/>
                <w:lang w:val="en-US" w:eastAsia="zh-CN" w:bidi="ar"/>
              </w:rPr>
              <w:t>413788151.35元</w:t>
            </w:r>
          </w:p>
        </w:tc>
      </w:tr>
    </w:tbl>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numPr>
          <w:ilvl w:val="0"/>
          <w:numId w:val="2"/>
        </w:numPr>
        <w:autoSpaceDE w:val="0"/>
        <w:autoSpaceDN w:val="0"/>
        <w:adjustRightInd w:val="0"/>
        <w:spacing w:line="510" w:lineRule="exact"/>
        <w:ind w:left="0" w:leftChars="0" w:right="117" w:firstLine="0" w:firstLineChars="0"/>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报价文件格式</w:t>
      </w:r>
    </w:p>
    <w:p>
      <w:pPr>
        <w:pStyle w:val="2"/>
        <w:widowControl w:val="0"/>
        <w:numPr>
          <w:ilvl w:val="0"/>
          <w:numId w:val="0"/>
        </w:numPr>
        <w:spacing w:after="120"/>
        <w:jc w:val="both"/>
        <w:rPr>
          <w:rFonts w:hint="default"/>
          <w:color w:val="auto"/>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lang w:val="en-US" w:eastAsia="zh-CN"/>
        </w:rPr>
      </w:pPr>
      <w:r>
        <w:rPr>
          <w:rFonts w:hint="default" w:ascii="Times New Roman" w:hAnsi="Times New Roman" w:eastAsia="方正小标宋_GBK" w:cs="Times New Roman"/>
          <w:bCs/>
          <w:color w:val="auto"/>
          <w:sz w:val="32"/>
          <w:szCs w:val="32"/>
          <w:lang w:val="en-US" w:eastAsia="zh-CN"/>
        </w:rPr>
        <w:t>重庆航运建设发展（集团）有限公司潼南航电枢纽</w:t>
      </w:r>
    </w:p>
    <w:p>
      <w:pPr>
        <w:autoSpaceDE w:val="0"/>
        <w:autoSpaceDN w:val="0"/>
        <w:adjustRightInd w:val="0"/>
        <w:spacing w:line="360" w:lineRule="auto"/>
        <w:jc w:val="center"/>
        <w:rPr>
          <w:rFonts w:hint="default" w:ascii="Times New Roman" w:hAnsi="Times New Roman" w:cs="Times New Roman"/>
          <w:color w:val="auto"/>
          <w:sz w:val="28"/>
          <w:szCs w:val="28"/>
          <w:lang w:eastAsia="zh-CN"/>
        </w:rPr>
      </w:pPr>
      <w:r>
        <w:rPr>
          <w:rFonts w:hint="default" w:ascii="Times New Roman" w:hAnsi="Times New Roman" w:eastAsia="方正小标宋_GBK" w:cs="Times New Roman"/>
          <w:bCs/>
          <w:color w:val="auto"/>
          <w:sz w:val="28"/>
          <w:szCs w:val="28"/>
          <w:lang w:val="en-US" w:eastAsia="zh-CN"/>
        </w:rPr>
        <w:t>机电设备及部分水工建筑物财产一切险项目</w:t>
      </w: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eastAsia="方正小标宋_GBK" w:cs="Times New Roman"/>
          <w:color w:val="auto"/>
          <w:lang w:eastAsia="zh-CN"/>
        </w:rPr>
      </w:pPr>
    </w:p>
    <w:p>
      <w:pPr>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72"/>
          <w:szCs w:val="72"/>
          <w:lang w:eastAsia="zh-CN"/>
        </w:rPr>
        <w:t>报价文件</w:t>
      </w: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（盖单位章）</w:t>
      </w:r>
    </w:p>
    <w:p>
      <w:pPr>
        <w:pStyle w:val="2"/>
        <w:rPr>
          <w:rFonts w:hint="default"/>
          <w:color w:val="auto"/>
          <w:lang w:eastAsia="zh-CN"/>
        </w:rPr>
      </w:pPr>
    </w:p>
    <w:p>
      <w:pPr>
        <w:jc w:val="center"/>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法定代表人或其委托代理人: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（签字）</w:t>
      </w:r>
    </w:p>
    <w:p>
      <w:pPr>
        <w:jc w:val="cente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月   日</w:t>
      </w:r>
    </w:p>
    <w:p>
      <w:pPr>
        <w:pStyle w:val="99"/>
        <w:ind w:firstLine="420"/>
        <w:jc w:val="center"/>
        <w:rPr>
          <w:rFonts w:hint="default" w:ascii="Times New Roman" w:hAnsi="Times New Roman" w:eastAsia="方正小标宋_GBK" w:cs="Times New Roman"/>
          <w:color w:val="auto"/>
          <w:sz w:val="44"/>
          <w:szCs w:val="44"/>
        </w:rPr>
      </w:pPr>
      <w:r>
        <w:rPr>
          <w:rFonts w:hint="default" w:ascii="Times New Roman" w:hAnsi="Times New Roman" w:eastAsia="宋体" w:cs="Times New Roman"/>
          <w:color w:val="auto"/>
          <w:sz w:val="21"/>
          <w:szCs w:val="21"/>
        </w:rPr>
        <w:br w:type="page"/>
      </w:r>
      <w:r>
        <w:rPr>
          <w:rFonts w:hint="default" w:ascii="Times New Roman" w:hAnsi="Times New Roman" w:eastAsia="方正小标宋_GBK" w:cs="Times New Roman"/>
          <w:color w:val="auto"/>
          <w:sz w:val="44"/>
          <w:szCs w:val="44"/>
        </w:rPr>
        <w:t>目  录</w:t>
      </w:r>
    </w:p>
    <w:p>
      <w:pPr>
        <w:tabs>
          <w:tab w:val="left" w:pos="469"/>
        </w:tabs>
        <w:spacing w:line="538" w:lineRule="exact"/>
        <w:rPr>
          <w:rFonts w:hint="default" w:ascii="Times New Roman" w:hAnsi="Times New Roman" w:eastAsia="方正仿宋_GBK" w:cs="Times New Roman"/>
          <w:color w:val="auto"/>
          <w:sz w:val="32"/>
          <w:szCs w:val="32"/>
          <w:lang w:eastAsia="zh-CN"/>
        </w:rPr>
      </w:pPr>
      <w:bookmarkStart w:id="28" w:name="bookmark291"/>
      <w:r>
        <w:rPr>
          <w:rFonts w:hint="default" w:ascii="Times New Roman" w:hAnsi="Times New Roman" w:eastAsia="方正仿宋_GBK" w:cs="Times New Roman"/>
          <w:color w:val="auto"/>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三、报价表</w:t>
      </w:r>
    </w:p>
    <w:bookmarkEnd w:id="28"/>
    <w:p>
      <w:pPr>
        <w:tabs>
          <w:tab w:val="left" w:pos="474"/>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四、资格审查资料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29" w:name="_Toc52097543"/>
      <w:bookmarkStart w:id="30" w:name="_Toc10710824"/>
      <w:bookmarkStart w:id="31" w:name="_Toc29194793"/>
      <w:bookmarkStart w:id="32" w:name="bookmark292"/>
      <w:r>
        <w:rPr>
          <w:rFonts w:hint="default" w:ascii="Times New Roman" w:hAnsi="Times New Roman" w:eastAsia="方正小标宋_GBK" w:cs="Times New Roman"/>
          <w:color w:val="auto"/>
          <w:sz w:val="44"/>
          <w:szCs w:val="44"/>
        </w:rPr>
        <w:t>一、法定代表人身份证明或授权委托书</w:t>
      </w:r>
      <w:bookmarkEnd w:id="29"/>
    </w:p>
    <w:p>
      <w:pPr>
        <w:widowControl/>
        <w:rPr>
          <w:rFonts w:hint="default" w:ascii="Times New Roman" w:hAnsi="Times New Roman" w:cs="Times New Roman" w:eastAsiaTheme="minorEastAsia"/>
          <w:color w:val="auto"/>
          <w:kern w:val="2"/>
          <w:sz w:val="32"/>
          <w:szCs w:val="32"/>
          <w:lang w:eastAsia="zh-CN"/>
        </w:rPr>
      </w:pPr>
      <w:r>
        <w:rPr>
          <w:rFonts w:hint="default" w:ascii="Times New Roman" w:hAnsi="Times New Roman" w:cs="Times New Roman"/>
          <w:color w:val="auto"/>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33" w:name="_Toc52097544"/>
      <w:r>
        <w:rPr>
          <w:rFonts w:hint="default" w:ascii="Times New Roman" w:hAnsi="Times New Roman" w:eastAsia="方正小标宋_GBK" w:cs="Times New Roman"/>
          <w:color w:val="auto"/>
          <w:sz w:val="44"/>
          <w:szCs w:val="44"/>
        </w:rPr>
        <w:t>二、报价函</w:t>
      </w:r>
      <w:bookmarkEnd w:id="30"/>
      <w:bookmarkEnd w:id="31"/>
      <w:bookmarkEnd w:id="32"/>
      <w:bookmarkEnd w:id="33"/>
    </w:p>
    <w:p>
      <w:pPr>
        <w:tabs>
          <w:tab w:val="left" w:leader="underscore" w:pos="2036"/>
        </w:tabs>
        <w:spacing w:line="510" w:lineRule="exact"/>
        <w:ind w:left="140"/>
        <w:rPr>
          <w:rFonts w:hint="default" w:ascii="Times New Roman" w:hAnsi="Times New Roman" w:eastAsia="方正仿宋_GBK" w:cs="Times New Roman"/>
          <w:color w:val="auto"/>
          <w:sz w:val="32"/>
          <w:szCs w:val="32"/>
          <w:lang w:eastAsia="zh-CN"/>
        </w:rPr>
      </w:pPr>
      <w:bookmarkStart w:id="34" w:name="bookmark293"/>
      <w:r>
        <w:rPr>
          <w:rFonts w:hint="default" w:ascii="Times New Roman" w:hAnsi="Times New Roman" w:eastAsia="方正仿宋_GBK" w:cs="Times New Roman"/>
          <w:color w:val="auto"/>
          <w:sz w:val="32"/>
          <w:szCs w:val="32"/>
          <w:lang w:eastAsia="zh-CN"/>
        </w:rPr>
        <w:t>____________(询价人名称</w:t>
      </w:r>
      <w:r>
        <w:rPr>
          <w:rFonts w:hint="default" w:ascii="Times New Roman" w:hAnsi="Times New Roman" w:eastAsia="方正仿宋_GBK" w:cs="Times New Roman"/>
          <w:color w:val="auto"/>
          <w:sz w:val="32"/>
          <w:szCs w:val="32"/>
          <w:lang w:eastAsia="zh-CN" w:bidi="en-US"/>
        </w:rPr>
        <w:t>）：</w:t>
      </w:r>
      <w:bookmarkEnd w:id="34"/>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1.</w:t>
      </w:r>
      <w:r>
        <w:rPr>
          <w:rFonts w:hint="default" w:ascii="Times New Roman" w:hAnsi="Times New Roman" w:eastAsia="方正仿宋_GBK" w:cs="Times New Roman"/>
          <w:color w:val="auto"/>
          <w:sz w:val="32"/>
          <w:szCs w:val="32"/>
          <w:lang w:eastAsia="zh-CN"/>
        </w:rPr>
        <w:t>我方己仔细研究了</w:t>
      </w:r>
      <w:r>
        <w:rPr>
          <w:rFonts w:hint="default" w:ascii="Times New Roman" w:hAnsi="Times New Roman" w:eastAsia="方正仿宋_GBK" w:cs="Times New Roman"/>
          <w:color w:val="auto"/>
          <w:sz w:val="32"/>
          <w:szCs w:val="32"/>
          <w:u w:val="single"/>
          <w:lang w:val="en-US" w:eastAsia="zh-CN"/>
        </w:rPr>
        <w:t>重庆航运建设发展（集团）有限公司潼南航电枢纽机电设备及部分水工建筑物财产一切险</w:t>
      </w:r>
      <w:r>
        <w:rPr>
          <w:rFonts w:hint="eastAsia" w:ascii="Times New Roman" w:hAnsi="Times New Roman" w:eastAsia="方正仿宋_GBK" w:cs="Times New Roman"/>
          <w:color w:val="auto"/>
          <w:sz w:val="32"/>
          <w:szCs w:val="32"/>
          <w:lang w:val="en-US" w:eastAsia="zh-CN"/>
        </w:rPr>
        <w:t>项</w:t>
      </w:r>
      <w:r>
        <w:rPr>
          <w:rFonts w:hint="eastAsia" w:ascii="Times New Roman" w:hAnsi="Times New Roman" w:eastAsia="方正仿宋_GBK" w:cs="Times New Roman"/>
          <w:color w:val="auto"/>
          <w:sz w:val="32"/>
          <w:szCs w:val="32"/>
          <w:u w:val="single"/>
          <w:lang w:val="en-US" w:eastAsia="zh-CN"/>
        </w:rPr>
        <w:t>目</w:t>
      </w:r>
      <w:r>
        <w:rPr>
          <w:rFonts w:hint="default" w:ascii="Times New Roman" w:hAnsi="Times New Roman" w:eastAsia="方正仿宋_GBK" w:cs="Times New Roman"/>
          <w:color w:val="auto"/>
          <w:sz w:val="32"/>
          <w:szCs w:val="32"/>
          <w:lang w:eastAsia="zh-CN"/>
        </w:rPr>
        <w:t>询价文件的全部内容，愿意以人民币（大写</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报价文件的上述组成部分如存在内容不一致的，以</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6.我方在此声明，所递交的报价文件及有关资料内容完整、真实和准确</w:t>
      </w:r>
      <w:r>
        <w:rPr>
          <w:rFonts w:hint="eastAsia" w:ascii="Times New Roman" w:hAnsi="Times New Roman" w:eastAsia="方正仿宋_GBK" w:cs="Times New Roman"/>
          <w:color w:val="auto"/>
          <w:sz w:val="32"/>
          <w:szCs w:val="32"/>
          <w:lang w:eastAsia="zh-CN"/>
        </w:rPr>
        <w:t>。</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7.(</w:t>
      </w:r>
      <w:r>
        <w:rPr>
          <w:rFonts w:hint="default" w:ascii="Times New Roman" w:hAnsi="Times New Roman" w:eastAsia="方正仿宋_GBK" w:cs="Times New Roman"/>
          <w:color w:val="auto"/>
          <w:sz w:val="32"/>
          <w:szCs w:val="32"/>
          <w:lang w:eastAsia="zh-CN"/>
        </w:rPr>
        <w:t>其他补充说明）。</w:t>
      </w: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default" w:ascii="Times New Roman" w:hAnsi="Times New Roman" w:eastAsia="方正仿宋_GBK" w:cs="Times New Roman"/>
          <w:color w:val="auto"/>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rPr>
      </w:pPr>
      <w:r>
        <w:rPr>
          <w:rFonts w:hint="default" w:ascii="Times New Roman" w:hAnsi="Times New Roman" w:cs="Times New Roman"/>
          <w:color w:val="auto"/>
          <w:szCs w:val="21"/>
          <w:u w:val="single"/>
        </w:rPr>
        <w:br w:type="page"/>
      </w:r>
      <w:bookmarkStart w:id="35" w:name="_Toc29194794"/>
      <w:bookmarkStart w:id="36" w:name="_Toc52097545"/>
      <w:bookmarkStart w:id="37" w:name="_Toc10710825"/>
      <w:r>
        <w:rPr>
          <w:rFonts w:hint="default" w:ascii="Times New Roman" w:hAnsi="Times New Roman" w:eastAsia="方正小标宋_GBK" w:cs="Times New Roman"/>
          <w:color w:val="auto"/>
          <w:sz w:val="44"/>
          <w:szCs w:val="44"/>
        </w:rPr>
        <w:t>三</w:t>
      </w:r>
      <w:r>
        <w:rPr>
          <w:rStyle w:val="181"/>
          <w:rFonts w:hint="default" w:ascii="Times New Roman" w:hAnsi="Times New Roman" w:eastAsia="方正小标宋_GBK" w:cs="Times New Roman"/>
          <w:color w:val="auto"/>
          <w:sz w:val="44"/>
          <w:szCs w:val="44"/>
        </w:rPr>
        <w:t>、报价表</w:t>
      </w:r>
      <w:bookmarkEnd w:id="35"/>
      <w:bookmarkEnd w:id="36"/>
      <w:bookmarkEnd w:id="37"/>
    </w:p>
    <w:p>
      <w:p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（1）价格应按照本说明的要求报价，以人民币计价，单位为元。</w:t>
      </w:r>
    </w:p>
    <w:p>
      <w:pPr>
        <w:tabs>
          <w:tab w:val="left" w:leader="underscore" w:pos="7582"/>
        </w:tabs>
        <w:spacing w:line="510" w:lineRule="exact"/>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（2）报价表中的价格，应包括报价单位完成合同内容所需的保险费、管理费、利润、税费，以及合同明示或暗示的风险、责任和义务等所发生的其他全部费用。</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iCs/>
          <w:color w:val="auto"/>
          <w:sz w:val="32"/>
          <w:szCs w:val="32"/>
          <w:lang w:eastAsia="zh-CN"/>
        </w:rPr>
        <w:t>报价在合同有效期内固定不变</w:t>
      </w:r>
      <w:r>
        <w:rPr>
          <w:rFonts w:hint="default" w:ascii="Times New Roman" w:hAnsi="Times New Roman" w:eastAsia="方正仿宋_GBK" w:cs="Times New Roman"/>
          <w:color w:val="auto"/>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br w:type="page"/>
      </w:r>
    </w:p>
    <w:p>
      <w:pPr>
        <w:rPr>
          <w:rFonts w:hint="default" w:ascii="Times New Roman" w:hAnsi="Times New Roman" w:cs="Times New Roman"/>
          <w:color w:val="auto"/>
          <w:lang w:eastAsia="zh-CN"/>
        </w:rPr>
      </w:pPr>
    </w:p>
    <w:p>
      <w:pPr>
        <w:numPr>
          <w:ilvl w:val="0"/>
          <w:numId w:val="4"/>
        </w:numPr>
        <w:tabs>
          <w:tab w:val="left" w:leader="underscore" w:pos="7582"/>
        </w:tabs>
        <w:spacing w:line="510" w:lineRule="exact"/>
        <w:rPr>
          <w:rFonts w:hint="default"/>
          <w:color w:val="auto"/>
          <w:lang w:eastAsia="zh-CN"/>
        </w:rPr>
      </w:pPr>
      <w:r>
        <w:rPr>
          <w:rFonts w:hint="default" w:ascii="Times New Roman" w:hAnsi="Times New Roman" w:eastAsia="黑体" w:cs="Times New Roman"/>
          <w:color w:val="auto"/>
          <w:sz w:val="32"/>
          <w:szCs w:val="32"/>
          <w:lang w:eastAsia="zh-CN"/>
        </w:rPr>
        <w:t>报价表</w:t>
      </w:r>
    </w:p>
    <w:p>
      <w:pPr>
        <w:spacing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Cs/>
          <w:color w:val="auto"/>
          <w:sz w:val="44"/>
          <w:szCs w:val="44"/>
          <w:lang w:eastAsia="zh-CN"/>
        </w:rPr>
        <w:t>报价表</w:t>
      </w:r>
    </w:p>
    <w:p>
      <w:pPr>
        <w:tabs>
          <w:tab w:val="left" w:leader="underscore" w:pos="7582"/>
        </w:tabs>
        <w:rPr>
          <w:rFonts w:hint="default" w:ascii="Times New Roman" w:hAnsi="Times New Roman" w:cs="Times New Roman"/>
          <w:color w:val="auto"/>
          <w:lang w:eastAsia="zh-CN"/>
        </w:rPr>
      </w:pPr>
    </w:p>
    <w:p>
      <w:pPr>
        <w:tabs>
          <w:tab w:val="left" w:leader="underscore" w:pos="7582"/>
        </w:tabs>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                                                            单位：人民币元</w:t>
      </w:r>
    </w:p>
    <w:tbl>
      <w:tblPr>
        <w:tblStyle w:val="52"/>
        <w:tblW w:w="8006" w:type="dxa"/>
        <w:jc w:val="center"/>
        <w:tblInd w:w="0" w:type="dxa"/>
        <w:tblLayout w:type="fixed"/>
        <w:tblCellMar>
          <w:top w:w="0" w:type="dxa"/>
          <w:left w:w="108" w:type="dxa"/>
          <w:bottom w:w="0" w:type="dxa"/>
          <w:right w:w="108" w:type="dxa"/>
        </w:tblCellMar>
      </w:tblPr>
      <w:tblGrid>
        <w:gridCol w:w="834"/>
        <w:gridCol w:w="2175"/>
        <w:gridCol w:w="1249"/>
        <w:gridCol w:w="1249"/>
        <w:gridCol w:w="2499"/>
      </w:tblGrid>
      <w:tr>
        <w:tblPrEx>
          <w:tblLayout w:type="fixed"/>
          <w:tblCellMar>
            <w:top w:w="0" w:type="dxa"/>
            <w:left w:w="108" w:type="dxa"/>
            <w:bottom w:w="0" w:type="dxa"/>
            <w:right w:w="108" w:type="dxa"/>
          </w:tblCellMar>
        </w:tblPrEx>
        <w:trPr>
          <w:trHeight w:val="397" w:hRule="atLeast"/>
          <w:tblHeader/>
          <w:jc w:val="center"/>
        </w:trPr>
        <w:tc>
          <w:tcPr>
            <w:tcW w:w="83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bookmarkStart w:id="38" w:name="_Toc150847038"/>
            <w:bookmarkStart w:id="39" w:name="_Toc148779982"/>
            <w:bookmarkStart w:id="40" w:name="_Toc148863269"/>
            <w:r>
              <w:rPr>
                <w:rFonts w:hint="default" w:ascii="Times New Roman" w:hAnsi="Times New Roman" w:cs="Times New Roman"/>
                <w:color w:val="auto"/>
                <w:shd w:val="clear" w:color="auto" w:fill="FFFFFF"/>
              </w:rPr>
              <w:t>编号</w:t>
            </w:r>
          </w:p>
        </w:tc>
        <w:tc>
          <w:tcPr>
            <w:tcW w:w="217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项目名称</w:t>
            </w:r>
          </w:p>
        </w:tc>
        <w:tc>
          <w:tcPr>
            <w:tcW w:w="124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eastAsia="zh-CN"/>
              </w:rPr>
            </w:pPr>
            <w:r>
              <w:rPr>
                <w:rFonts w:hint="eastAsia" w:ascii="Times New Roman" w:hAnsi="Times New Roman" w:cs="Times New Roman"/>
                <w:color w:val="auto"/>
                <w:shd w:val="clear" w:color="auto" w:fill="FFFFFF"/>
                <w:lang w:val="en-US" w:eastAsia="zh-CN"/>
              </w:rPr>
              <w:t>保险费率</w:t>
            </w:r>
          </w:p>
        </w:tc>
        <w:tc>
          <w:tcPr>
            <w:tcW w:w="124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shd w:val="clear" w:color="auto" w:fill="FFFFFF"/>
                <w:lang w:eastAsia="zh-CN"/>
              </w:rPr>
            </w:pPr>
            <w:r>
              <w:rPr>
                <w:rFonts w:hint="eastAsia" w:ascii="Times New Roman" w:hAnsi="Times New Roman" w:cs="Times New Roman"/>
                <w:color w:val="auto"/>
                <w:shd w:val="clear" w:color="auto" w:fill="FFFFFF"/>
                <w:lang w:val="en-US" w:eastAsia="zh-CN"/>
              </w:rPr>
              <w:t>保险费</w:t>
            </w:r>
          </w:p>
        </w:tc>
        <w:tc>
          <w:tcPr>
            <w:tcW w:w="249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1</w:t>
            </w: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eastAsia"/>
                <w:color w:val="auto"/>
                <w:lang w:val="en-US" w:eastAsia="zh-CN"/>
              </w:rPr>
              <w:t>财产一切险</w:t>
            </w: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rPr>
            </w:pPr>
            <w:r>
              <w:rPr>
                <w:rFonts w:hint="eastAsia"/>
                <w:color w:val="auto"/>
                <w:lang w:val="en-US" w:eastAsia="zh-CN"/>
              </w:rPr>
              <w:t>保额：413788151.35元</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2</w:t>
            </w: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shd w:val="clear" w:color="auto" w:fill="FFFFFF"/>
                <w:lang w:eastAsia="zh-CN"/>
              </w:rPr>
            </w:pPr>
            <w:r>
              <w:rPr>
                <w:rFonts w:hint="eastAsia" w:ascii="Times New Roman" w:hAnsi="Times New Roman" w:cs="Times New Roman"/>
                <w:color w:val="auto"/>
                <w:shd w:val="clear" w:color="auto" w:fill="FFFFFF"/>
                <w:lang w:eastAsia="zh-CN"/>
              </w:rPr>
              <w:t>机器损坏险</w:t>
            </w: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rPr>
            </w:pPr>
            <w:r>
              <w:rPr>
                <w:rFonts w:hint="eastAsia" w:ascii="Times New Roman" w:hAnsi="Times New Roman" w:cs="Times New Roman"/>
                <w:color w:val="auto"/>
                <w:shd w:val="clear" w:color="auto" w:fill="FFFFFF"/>
                <w:lang w:val="en-US" w:eastAsia="zh-CN"/>
              </w:rPr>
              <w:t>保额：189500114.35元</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总价</w:t>
            </w:r>
          </w:p>
        </w:tc>
        <w:tc>
          <w:tcPr>
            <w:tcW w:w="2498" w:type="dxa"/>
            <w:gridSpan w:val="2"/>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bookmarkEnd w:id="38"/>
      <w:bookmarkEnd w:id="39"/>
      <w:bookmarkEnd w:id="40"/>
    </w:tbl>
    <w:p>
      <w:pPr>
        <w:pStyle w:val="73"/>
        <w:spacing w:line="360" w:lineRule="auto"/>
        <w:ind w:left="-220" w:leftChars="0" w:firstLine="0" w:firstLineChars="0"/>
        <w:rPr>
          <w:rFonts w:hint="default" w:ascii="Times New Roman" w:hAnsi="Times New Roman" w:cs="Times New Roman"/>
          <w:color w:val="auto"/>
          <w:szCs w:val="21"/>
          <w:lang w:eastAsia="zh-CN"/>
        </w:rPr>
      </w:pPr>
      <w:r>
        <w:rPr>
          <w:rFonts w:hint="eastAsia" w:ascii="Times New Roman" w:hAnsi="Times New Roman" w:cs="Times New Roman"/>
          <w:color w:val="auto"/>
          <w:szCs w:val="21"/>
          <w:lang w:val="en-US" w:eastAsia="zh-CN"/>
        </w:rPr>
        <w:t>（说明：此</w:t>
      </w:r>
      <w:r>
        <w:rPr>
          <w:rFonts w:hint="default" w:ascii="Times New Roman" w:hAnsi="Times New Roman" w:cs="Times New Roman"/>
          <w:color w:val="auto"/>
          <w:szCs w:val="21"/>
          <w:lang w:eastAsia="zh-CN"/>
        </w:rPr>
        <w:t>报价表中的价格，应包括报价单位完成合同内容所需的保险费、管理费、利润、税费，以及合同明示或暗示的风险、责任和义务等所发生的其他全部费用。</w:t>
      </w:r>
    </w:p>
    <w:p>
      <w:pPr>
        <w:pStyle w:val="73"/>
        <w:spacing w:line="360" w:lineRule="auto"/>
        <w:ind w:left="-220" w:leftChars="0" w:firstLine="0" w:firstLineChars="0"/>
        <w:rPr>
          <w:rFonts w:hint="default" w:ascii="Times New Roman" w:hAnsi="Times New Roman" w:cs="Times New Roman"/>
          <w:color w:val="auto"/>
          <w:lang w:eastAsia="zh-CN"/>
        </w:rPr>
      </w:pPr>
      <w:r>
        <w:rPr>
          <w:rFonts w:hint="eastAsia"/>
          <w:color w:val="auto"/>
          <w:lang w:val="en-US" w:eastAsia="zh-CN"/>
        </w:rPr>
        <w:t>保险费计算方式为：</w:t>
      </w:r>
      <w:r>
        <w:rPr>
          <w:rFonts w:hint="eastAsia"/>
          <w:color w:val="auto"/>
          <w:lang w:eastAsia="zh-CN"/>
        </w:rPr>
        <w:t>投保清单总价</w:t>
      </w:r>
      <w:r>
        <w:rPr>
          <w:rFonts w:hint="eastAsia"/>
          <w:color w:val="auto"/>
          <w:lang w:val="en-US" w:eastAsia="zh-CN"/>
        </w:rPr>
        <w:t>*保险费率=投保保险费；机电设备清单总价*机损险费率=投保保险费）</w:t>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41" w:name="_Toc52097546"/>
      <w:r>
        <w:rPr>
          <w:rFonts w:hint="default" w:ascii="Times New Roman" w:hAnsi="Times New Roman" w:eastAsia="方正小标宋_GBK" w:cs="Times New Roman"/>
          <w:color w:val="auto"/>
          <w:sz w:val="44"/>
          <w:szCs w:val="44"/>
        </w:rPr>
        <w:t>四、资格审查资料</w:t>
      </w:r>
      <w:bookmarkEnd w:id="41"/>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1.营业执照、法定代表人身份证明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经营保险业务许可证</w:t>
      </w:r>
      <w:r>
        <w:rPr>
          <w:rFonts w:hint="default" w:ascii="Times New Roman" w:hAnsi="Times New Roman" w:eastAsia="方正仿宋_GBK" w:cs="Times New Roman"/>
          <w:color w:val="auto"/>
          <w:sz w:val="32"/>
          <w:szCs w:val="32"/>
          <w:lang w:eastAsia="zh-CN"/>
        </w:rPr>
        <w:t>及授权委托书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3.业绩证明</w:t>
      </w:r>
    </w:p>
    <w:p>
      <w:pPr>
        <w:spacing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4.其他</w:t>
      </w:r>
      <w:r>
        <w:rPr>
          <w:rFonts w:hint="default"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lang w:eastAsia="zh-CN"/>
        </w:rPr>
      </w:pPr>
      <w:r>
        <w:rPr>
          <w:rFonts w:hint="default" w:ascii="Times New Roman" w:hAnsi="Times New Roman" w:cs="Times New Roman" w:eastAsiaTheme="minorEastAsia"/>
          <w:color w:val="auto"/>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重庆</w:t>
      </w:r>
      <w:r>
        <w:rPr>
          <w:rFonts w:hint="eastAsia" w:ascii="Times New Roman" w:hAnsi="Times New Roman" w:eastAsia="方正仿宋_GBK" w:cs="Times New Roman"/>
          <w:color w:val="auto"/>
          <w:sz w:val="32"/>
          <w:szCs w:val="32"/>
          <w:lang w:eastAsia="zh-CN"/>
        </w:rPr>
        <w:t>潼南航运电力开发有限公司</w:t>
      </w:r>
      <w:r>
        <w:rPr>
          <w:rFonts w:hint="default" w:ascii="Times New Roman" w:hAnsi="Times New Roman" w:eastAsia="方正仿宋_GBK" w:cs="Times New Roman"/>
          <w:color w:val="auto"/>
          <w:sz w:val="32"/>
          <w:szCs w:val="32"/>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我公司（报价人名称）参加了贵单位</w:t>
      </w:r>
      <w:r>
        <w:rPr>
          <w:rFonts w:hint="eastAsia" w:ascii="Times New Roman" w:hAnsi="Times New Roman" w:eastAsia="方正仿宋_GBK" w:cs="Times New Roman"/>
          <w:color w:val="auto"/>
          <w:sz w:val="32"/>
          <w:szCs w:val="32"/>
          <w:lang w:val="en-US" w:eastAsia="zh-CN"/>
        </w:rPr>
        <w:t>_______</w:t>
      </w:r>
      <w:r>
        <w:rPr>
          <w:rFonts w:hint="default" w:ascii="Times New Roman" w:hAnsi="Times New Roman" w:eastAsia="方正仿宋_GBK" w:cs="Times New Roman"/>
          <w:color w:val="auto"/>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4、询价文件符合 “合同条款</w:t>
      </w:r>
      <w:r>
        <w:rPr>
          <w:rFonts w:hint="eastAsia" w:ascii="Times New Roman" w:hAnsi="Times New Roman" w:eastAsia="方正仿宋_GBK" w:cs="Times New Roman"/>
          <w:color w:val="auto"/>
          <w:sz w:val="32"/>
          <w:szCs w:val="32"/>
          <w:lang w:val="en-US" w:eastAsia="zh-CN"/>
        </w:rPr>
        <w:t>与</w:t>
      </w:r>
      <w:r>
        <w:rPr>
          <w:rFonts w:hint="default" w:ascii="Times New Roman" w:hAnsi="Times New Roman" w:eastAsia="方正仿宋_GBK" w:cs="Times New Roman"/>
          <w:color w:val="auto"/>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lang w:eastAsia="zh-CN"/>
        </w:rPr>
      </w:pPr>
      <w:r>
        <w:rPr>
          <w:rFonts w:hint="default" w:ascii="Times New Roman" w:hAnsi="Times New Roman" w:eastAsia="方正仿宋_GBK" w:cs="Times New Roman"/>
          <w:color w:val="auto"/>
          <w:sz w:val="32"/>
          <w:szCs w:val="32"/>
          <w:lang w:eastAsia="zh-CN"/>
        </w:rPr>
        <w:t>6、</w:t>
      </w:r>
      <w:r>
        <w:rPr>
          <w:rFonts w:hint="eastAsia" w:ascii="Times New Roman" w:hAnsi="Times New Roman" w:eastAsia="方正仿宋_GBK" w:cs="Times New Roman"/>
          <w:i/>
          <w:iCs/>
          <w:color w:val="auto"/>
          <w:sz w:val="32"/>
          <w:szCs w:val="32"/>
          <w:lang w:val="en-US" w:eastAsia="zh-CN"/>
        </w:rPr>
        <w:t>其他：</w:t>
      </w:r>
      <w:r>
        <w:rPr>
          <w:rFonts w:hint="eastAsia" w:ascii="Times New Roman" w:hAnsi="Times New Roman" w:eastAsia="方正仿宋_GBK" w:cs="Times New Roman"/>
          <w:i/>
          <w:iCs/>
          <w:color w:val="auto"/>
          <w:sz w:val="32"/>
          <w:szCs w:val="32"/>
          <w:lang w:val="en-US" w:eastAsia="zh-CN"/>
        </w:rPr>
        <w:tab/>
      </w:r>
      <w:r>
        <w:rPr>
          <w:rFonts w:hint="eastAsia" w:ascii="Times New Roman" w:hAnsi="Times New Roman" w:eastAsia="方正仿宋_GBK" w:cs="Times New Roman"/>
          <w:i/>
          <w:iCs/>
          <w:color w:val="auto"/>
          <w:sz w:val="32"/>
          <w:szCs w:val="32"/>
          <w:lang w:val="en-US" w:eastAsia="zh-CN"/>
        </w:rPr>
        <w:t>_______</w:t>
      </w:r>
      <w:r>
        <w:rPr>
          <w:rFonts w:hint="default" w:ascii="Times New Roman" w:hAnsi="Times New Roman" w:eastAsia="方正仿宋_GBK" w:cs="Times New Roman"/>
          <w:i/>
          <w:iCs/>
          <w:color w:val="auto"/>
          <w:sz w:val="32"/>
          <w:szCs w:val="32"/>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       （签字或盖章）</w:t>
      </w:r>
    </w:p>
    <w:p>
      <w:pPr>
        <w:pStyle w:val="2"/>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年    月    日</w:t>
      </w:r>
    </w:p>
    <w:p>
      <w:pPr>
        <w:pStyle w:val="2"/>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lang w:eastAsia="zh-CN"/>
        </w:rPr>
      </w:pPr>
      <w:bookmarkStart w:id="42" w:name="_Toc52097548"/>
      <w:r>
        <w:rPr>
          <w:rFonts w:hint="eastAsia" w:ascii="Times New Roman" w:hAnsi="Times New Roman" w:eastAsia="方正小标宋_GBK" w:cs="Times New Roman"/>
          <w:color w:val="auto"/>
          <w:sz w:val="44"/>
          <w:szCs w:val="44"/>
          <w:lang w:val="en-US" w:eastAsia="zh-CN"/>
        </w:rPr>
        <w:t>五</w:t>
      </w:r>
      <w:r>
        <w:rPr>
          <w:rFonts w:hint="default" w:ascii="Times New Roman" w:hAnsi="Times New Roman" w:eastAsia="方正小标宋_GBK" w:cs="Times New Roman"/>
          <w:color w:val="auto"/>
          <w:sz w:val="44"/>
          <w:szCs w:val="44"/>
        </w:rPr>
        <w:t>、其他资料</w:t>
      </w:r>
      <w:bookmarkEnd w:id="42"/>
    </w:p>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sdt>
      <w:sdtPr>
        <w:id w:val="68925126"/>
      </w:sdtPr>
      <w:sdtContent/>
    </w:sdt>
  </w:p>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sdt>
      <w:sdtPr>
        <w:id w:val="68925098"/>
      </w:sdtPr>
      <w:sdtContent>
        <w:r>
          <w:rPr>
            <w:rFonts w:hint="eastAsia"/>
            <w:lang w:val="en-US" w:eastAsia="zh-CN"/>
          </w:rPr>
          <w:t>1</w:t>
        </w:r>
      </w:sdtContent>
    </w:sdt>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B945"/>
    <w:multiLevelType w:val="singleLevel"/>
    <w:tmpl w:val="2915B945"/>
    <w:lvl w:ilvl="0" w:tentative="0">
      <w:start w:val="7"/>
      <w:numFmt w:val="chineseCounting"/>
      <w:suff w:val="space"/>
      <w:lvlText w:val="第%1条"/>
      <w:lvlJc w:val="left"/>
      <w:rPr>
        <w:rFonts w:hint="eastAsia"/>
      </w:rPr>
    </w:lvl>
  </w:abstractNum>
  <w:abstractNum w:abstractNumId="1">
    <w:nsid w:val="5B72F76F"/>
    <w:multiLevelType w:val="singleLevel"/>
    <w:tmpl w:val="5B72F76F"/>
    <w:lvl w:ilvl="0" w:tentative="0">
      <w:start w:val="2"/>
      <w:numFmt w:val="decimal"/>
      <w:lvlText w:val="%1."/>
      <w:lvlJc w:val="left"/>
      <w:pPr>
        <w:tabs>
          <w:tab w:val="left" w:pos="312"/>
        </w:tabs>
      </w:pPr>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38DC4C9"/>
    <w:multiLevelType w:val="singleLevel"/>
    <w:tmpl w:val="638DC4C9"/>
    <w:lvl w:ilvl="0" w:tentative="0">
      <w:start w:val="3"/>
      <w:numFmt w:val="chineseCounting"/>
      <w:suff w:val="space"/>
      <w:lvlText w:val="第%1章"/>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0OWYzMjY5NDg1MmU0NjgzZjc2YzE3NWI0NGY2NTc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5D4062"/>
    <w:rsid w:val="02A9093C"/>
    <w:rsid w:val="03A84FA8"/>
    <w:rsid w:val="04877758"/>
    <w:rsid w:val="048A3FA3"/>
    <w:rsid w:val="04C75BA9"/>
    <w:rsid w:val="04F930D7"/>
    <w:rsid w:val="05265BD8"/>
    <w:rsid w:val="05417683"/>
    <w:rsid w:val="05572C84"/>
    <w:rsid w:val="0636605F"/>
    <w:rsid w:val="067A2C61"/>
    <w:rsid w:val="06EF0386"/>
    <w:rsid w:val="07B13155"/>
    <w:rsid w:val="08226B02"/>
    <w:rsid w:val="083F4ADA"/>
    <w:rsid w:val="08651193"/>
    <w:rsid w:val="08F93D5B"/>
    <w:rsid w:val="0900114A"/>
    <w:rsid w:val="09CD7F8F"/>
    <w:rsid w:val="0BB95CD2"/>
    <w:rsid w:val="0BEB212B"/>
    <w:rsid w:val="0BFE4292"/>
    <w:rsid w:val="0C225A45"/>
    <w:rsid w:val="0C2F1549"/>
    <w:rsid w:val="0CD07E15"/>
    <w:rsid w:val="0CFA4A65"/>
    <w:rsid w:val="0E042561"/>
    <w:rsid w:val="0E1C3A8C"/>
    <w:rsid w:val="0FB66909"/>
    <w:rsid w:val="1031279D"/>
    <w:rsid w:val="107A6795"/>
    <w:rsid w:val="10A81391"/>
    <w:rsid w:val="114745D8"/>
    <w:rsid w:val="117A6EEF"/>
    <w:rsid w:val="118031DC"/>
    <w:rsid w:val="13B86C2F"/>
    <w:rsid w:val="13E33786"/>
    <w:rsid w:val="14295DAF"/>
    <w:rsid w:val="142A7E51"/>
    <w:rsid w:val="159E24E8"/>
    <w:rsid w:val="162417DF"/>
    <w:rsid w:val="165C46A5"/>
    <w:rsid w:val="169F5E68"/>
    <w:rsid w:val="16A76DEE"/>
    <w:rsid w:val="175A34BD"/>
    <w:rsid w:val="17AC5B95"/>
    <w:rsid w:val="17F92E52"/>
    <w:rsid w:val="18865F49"/>
    <w:rsid w:val="18D43A8C"/>
    <w:rsid w:val="192B3B95"/>
    <w:rsid w:val="198130EF"/>
    <w:rsid w:val="19AE416C"/>
    <w:rsid w:val="19DD43BA"/>
    <w:rsid w:val="1A4B45F5"/>
    <w:rsid w:val="1AEB3291"/>
    <w:rsid w:val="1BC631AC"/>
    <w:rsid w:val="1BF42A0F"/>
    <w:rsid w:val="1C052174"/>
    <w:rsid w:val="1CEB3111"/>
    <w:rsid w:val="1D1E25DF"/>
    <w:rsid w:val="1D5A30BD"/>
    <w:rsid w:val="1D652848"/>
    <w:rsid w:val="1DD736C3"/>
    <w:rsid w:val="1E1A2927"/>
    <w:rsid w:val="1E5A45B1"/>
    <w:rsid w:val="2091084C"/>
    <w:rsid w:val="21CC3BA7"/>
    <w:rsid w:val="22102401"/>
    <w:rsid w:val="228765EB"/>
    <w:rsid w:val="22B64180"/>
    <w:rsid w:val="241174C5"/>
    <w:rsid w:val="24304B96"/>
    <w:rsid w:val="24430E72"/>
    <w:rsid w:val="24B738C2"/>
    <w:rsid w:val="255178E6"/>
    <w:rsid w:val="255928D0"/>
    <w:rsid w:val="255E1927"/>
    <w:rsid w:val="263F68AF"/>
    <w:rsid w:val="26710645"/>
    <w:rsid w:val="268857A4"/>
    <w:rsid w:val="26A91696"/>
    <w:rsid w:val="272F2851"/>
    <w:rsid w:val="279C6923"/>
    <w:rsid w:val="27BD1AEB"/>
    <w:rsid w:val="284743F1"/>
    <w:rsid w:val="28FC289D"/>
    <w:rsid w:val="2914405B"/>
    <w:rsid w:val="29156EF2"/>
    <w:rsid w:val="2A9F6AE3"/>
    <w:rsid w:val="2BF539B5"/>
    <w:rsid w:val="2C295B04"/>
    <w:rsid w:val="2C61237F"/>
    <w:rsid w:val="2CDF69E8"/>
    <w:rsid w:val="2D280A7E"/>
    <w:rsid w:val="2D451921"/>
    <w:rsid w:val="2E20789B"/>
    <w:rsid w:val="2ED75D81"/>
    <w:rsid w:val="307944E3"/>
    <w:rsid w:val="309D4548"/>
    <w:rsid w:val="319A23E2"/>
    <w:rsid w:val="328937F3"/>
    <w:rsid w:val="3353511B"/>
    <w:rsid w:val="33C83BC3"/>
    <w:rsid w:val="35153592"/>
    <w:rsid w:val="359511BD"/>
    <w:rsid w:val="35996867"/>
    <w:rsid w:val="36380454"/>
    <w:rsid w:val="367145E8"/>
    <w:rsid w:val="36AE3F51"/>
    <w:rsid w:val="374C2A45"/>
    <w:rsid w:val="384C15CB"/>
    <w:rsid w:val="387B5356"/>
    <w:rsid w:val="389F0583"/>
    <w:rsid w:val="39B33CFB"/>
    <w:rsid w:val="3B3B1938"/>
    <w:rsid w:val="3B536115"/>
    <w:rsid w:val="3B896557"/>
    <w:rsid w:val="3CF21BDF"/>
    <w:rsid w:val="3D12686E"/>
    <w:rsid w:val="3D462FD9"/>
    <w:rsid w:val="3E0A4684"/>
    <w:rsid w:val="3E415AC4"/>
    <w:rsid w:val="3EC066EC"/>
    <w:rsid w:val="3ED20001"/>
    <w:rsid w:val="3EE322BE"/>
    <w:rsid w:val="3EED6A2E"/>
    <w:rsid w:val="3EF25A32"/>
    <w:rsid w:val="40017FE1"/>
    <w:rsid w:val="402C16C5"/>
    <w:rsid w:val="40871589"/>
    <w:rsid w:val="408814E1"/>
    <w:rsid w:val="418D49B0"/>
    <w:rsid w:val="42615AA3"/>
    <w:rsid w:val="426A5D19"/>
    <w:rsid w:val="42A713D5"/>
    <w:rsid w:val="42EE0B57"/>
    <w:rsid w:val="42FC2B26"/>
    <w:rsid w:val="42FE499C"/>
    <w:rsid w:val="43AB6335"/>
    <w:rsid w:val="43B21D5E"/>
    <w:rsid w:val="44C164DB"/>
    <w:rsid w:val="453756CC"/>
    <w:rsid w:val="45DB1CFB"/>
    <w:rsid w:val="465E7150"/>
    <w:rsid w:val="46702633"/>
    <w:rsid w:val="469527F8"/>
    <w:rsid w:val="46E4318C"/>
    <w:rsid w:val="471F4D88"/>
    <w:rsid w:val="479E3A47"/>
    <w:rsid w:val="47D87266"/>
    <w:rsid w:val="48324764"/>
    <w:rsid w:val="48B116F8"/>
    <w:rsid w:val="48C1607B"/>
    <w:rsid w:val="49A2577D"/>
    <w:rsid w:val="4A321E22"/>
    <w:rsid w:val="4A3546F1"/>
    <w:rsid w:val="4AF70EDD"/>
    <w:rsid w:val="4B091053"/>
    <w:rsid w:val="4B106456"/>
    <w:rsid w:val="4C6F2EDA"/>
    <w:rsid w:val="4CF234C3"/>
    <w:rsid w:val="4D1203FD"/>
    <w:rsid w:val="4E03626B"/>
    <w:rsid w:val="4F284A64"/>
    <w:rsid w:val="4F7439F7"/>
    <w:rsid w:val="4F7B2533"/>
    <w:rsid w:val="508711A9"/>
    <w:rsid w:val="50A35F60"/>
    <w:rsid w:val="510E35CE"/>
    <w:rsid w:val="517B4EC0"/>
    <w:rsid w:val="51B322DA"/>
    <w:rsid w:val="51CC3CA7"/>
    <w:rsid w:val="53366EE7"/>
    <w:rsid w:val="536C3B38"/>
    <w:rsid w:val="53E96696"/>
    <w:rsid w:val="54271112"/>
    <w:rsid w:val="54523A5C"/>
    <w:rsid w:val="54C04A17"/>
    <w:rsid w:val="555C3065"/>
    <w:rsid w:val="55987088"/>
    <w:rsid w:val="56A32E66"/>
    <w:rsid w:val="56BE50D4"/>
    <w:rsid w:val="56C149E1"/>
    <w:rsid w:val="56EF6751"/>
    <w:rsid w:val="5739426D"/>
    <w:rsid w:val="573D41AF"/>
    <w:rsid w:val="577747A6"/>
    <w:rsid w:val="577A27D6"/>
    <w:rsid w:val="593C56D0"/>
    <w:rsid w:val="593F171A"/>
    <w:rsid w:val="59D76F1E"/>
    <w:rsid w:val="59E454CF"/>
    <w:rsid w:val="59F726F3"/>
    <w:rsid w:val="5A395716"/>
    <w:rsid w:val="5AD848C7"/>
    <w:rsid w:val="5ADA1C4D"/>
    <w:rsid w:val="5B052582"/>
    <w:rsid w:val="5B297B8D"/>
    <w:rsid w:val="5B57543C"/>
    <w:rsid w:val="5BE066C1"/>
    <w:rsid w:val="5C1726A7"/>
    <w:rsid w:val="5C1B578B"/>
    <w:rsid w:val="5C9E3FB4"/>
    <w:rsid w:val="5CA00DF1"/>
    <w:rsid w:val="5CFD0956"/>
    <w:rsid w:val="5D313A8F"/>
    <w:rsid w:val="5DA1040B"/>
    <w:rsid w:val="5DBD4136"/>
    <w:rsid w:val="5E3936FA"/>
    <w:rsid w:val="5E7D7B12"/>
    <w:rsid w:val="5F067E8E"/>
    <w:rsid w:val="5FA74DF5"/>
    <w:rsid w:val="60895210"/>
    <w:rsid w:val="60B56B36"/>
    <w:rsid w:val="60C25DE2"/>
    <w:rsid w:val="60DC0379"/>
    <w:rsid w:val="60E6759D"/>
    <w:rsid w:val="60F91A9B"/>
    <w:rsid w:val="610E4778"/>
    <w:rsid w:val="612B2EBE"/>
    <w:rsid w:val="615D6221"/>
    <w:rsid w:val="61681DAA"/>
    <w:rsid w:val="61AE390F"/>
    <w:rsid w:val="62137647"/>
    <w:rsid w:val="62D75DA5"/>
    <w:rsid w:val="63B85B80"/>
    <w:rsid w:val="63EC57DC"/>
    <w:rsid w:val="64346149"/>
    <w:rsid w:val="64761A1E"/>
    <w:rsid w:val="65585085"/>
    <w:rsid w:val="67015D83"/>
    <w:rsid w:val="676459AA"/>
    <w:rsid w:val="676C3643"/>
    <w:rsid w:val="67AA28C0"/>
    <w:rsid w:val="67B30A70"/>
    <w:rsid w:val="68562C5D"/>
    <w:rsid w:val="6870599E"/>
    <w:rsid w:val="688C49FD"/>
    <w:rsid w:val="689F73B6"/>
    <w:rsid w:val="691057D6"/>
    <w:rsid w:val="698E38DB"/>
    <w:rsid w:val="69E81028"/>
    <w:rsid w:val="6A0B7B25"/>
    <w:rsid w:val="6DAE1703"/>
    <w:rsid w:val="6DC851B3"/>
    <w:rsid w:val="6DE06576"/>
    <w:rsid w:val="6DEE05C8"/>
    <w:rsid w:val="6E162B44"/>
    <w:rsid w:val="70656815"/>
    <w:rsid w:val="709655A9"/>
    <w:rsid w:val="710D7515"/>
    <w:rsid w:val="7139605B"/>
    <w:rsid w:val="7154077C"/>
    <w:rsid w:val="726447C6"/>
    <w:rsid w:val="729F3BB4"/>
    <w:rsid w:val="72B14FD5"/>
    <w:rsid w:val="74181201"/>
    <w:rsid w:val="743D400A"/>
    <w:rsid w:val="74590E55"/>
    <w:rsid w:val="755A6876"/>
    <w:rsid w:val="755F3CFE"/>
    <w:rsid w:val="756555F5"/>
    <w:rsid w:val="760D0BC5"/>
    <w:rsid w:val="762D6621"/>
    <w:rsid w:val="76575395"/>
    <w:rsid w:val="77AD20AE"/>
    <w:rsid w:val="78286988"/>
    <w:rsid w:val="7861167A"/>
    <w:rsid w:val="78E04108"/>
    <w:rsid w:val="7A0E4EF2"/>
    <w:rsid w:val="7A153436"/>
    <w:rsid w:val="7A3E4002"/>
    <w:rsid w:val="7AAF6562"/>
    <w:rsid w:val="7AD3168F"/>
    <w:rsid w:val="7B581C01"/>
    <w:rsid w:val="7BBB055C"/>
    <w:rsid w:val="7C4D729D"/>
    <w:rsid w:val="7DAC3697"/>
    <w:rsid w:val="7DCC7838"/>
    <w:rsid w:val="7DEC577A"/>
    <w:rsid w:val="7E042198"/>
    <w:rsid w:val="7E746B17"/>
    <w:rsid w:val="7EBD184F"/>
    <w:rsid w:val="7F49148B"/>
    <w:rsid w:val="7F7A1DEB"/>
    <w:rsid w:val="7FCC37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7">
    <w:name w:val="Body Text"/>
    <w:basedOn w:val="1"/>
    <w:link w:val="55"/>
    <w:qFormat/>
    <w:uiPriority w:val="0"/>
    <w:rPr>
      <w:sz w:val="21"/>
      <w:szCs w:val="21"/>
    </w:rPr>
  </w:style>
  <w:style w:type="paragraph" w:styleId="1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9">
    <w:name w:val="caption"/>
    <w:basedOn w:val="1"/>
    <w:next w:val="1"/>
    <w:qFormat/>
    <w:uiPriority w:val="0"/>
    <w:pPr>
      <w:jc w:val="both"/>
    </w:pPr>
    <w:rPr>
      <w:rFonts w:ascii="Arial" w:hAnsi="Arial" w:eastAsia="黑体" w:cs="Arial"/>
      <w:kern w:val="2"/>
      <w:sz w:val="20"/>
      <w:szCs w:val="20"/>
      <w:lang w:eastAsia="zh-CN"/>
    </w:rPr>
  </w:style>
  <w:style w:type="paragraph" w:styleId="20">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21">
    <w:name w:val="Body Text 3"/>
    <w:basedOn w:val="1"/>
    <w:link w:val="100"/>
    <w:qFormat/>
    <w:uiPriority w:val="0"/>
    <w:pPr>
      <w:jc w:val="both"/>
    </w:pPr>
    <w:rPr>
      <w:rFonts w:hAnsiTheme="minorHAnsi" w:eastAsiaTheme="minorEastAsia" w:cstheme="minorBidi"/>
      <w:kern w:val="2"/>
      <w:sz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7"/>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4"/>
    <w:unhideWhenUsed/>
    <w:qFormat/>
    <w:uiPriority w:val="0"/>
    <w:pPr>
      <w:ind w:left="100" w:leftChars="2500"/>
    </w:pPr>
  </w:style>
  <w:style w:type="paragraph" w:styleId="27">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0"/>
    <w:unhideWhenUsed/>
    <w:qFormat/>
    <w:uiPriority w:val="0"/>
    <w:rPr>
      <w:sz w:val="18"/>
      <w:szCs w:val="18"/>
    </w:rPr>
  </w:style>
  <w:style w:type="paragraph" w:styleId="30">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7"/>
    <w:qFormat/>
    <w:uiPriority w:val="1"/>
    <w:rPr>
      <w:rFonts w:ascii="宋体" w:hAnsi="宋体" w:eastAsia="宋体" w:cs="宋体"/>
      <w:kern w:val="0"/>
      <w:szCs w:val="21"/>
      <w:lang w:eastAsia="en-US"/>
    </w:rPr>
  </w:style>
  <w:style w:type="character" w:customStyle="1" w:styleId="56">
    <w:name w:val="页脚 Char2"/>
    <w:link w:val="30"/>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4"/>
    <w:link w:val="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9"/>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4"/>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6"/>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21"/>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8"/>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6"/>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20"/>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7"/>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6"/>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20"/>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table" w:customStyle="1" w:styleId="193">
    <w:name w:val="TableGrid"/>
    <w:qFormat/>
    <w:uiPriority w:val="0"/>
    <w:tblPr>
      <w:tblLayout w:type="fixed"/>
      <w:tblCellMar>
        <w:top w:w="0" w:type="dxa"/>
        <w:left w:w="0" w:type="dxa"/>
        <w:bottom w:w="0" w:type="dxa"/>
        <w:right w:w="0" w:type="dxa"/>
      </w:tblCellMar>
    </w:tblPr>
  </w:style>
  <w:style w:type="paragraph" w:customStyle="1" w:styleId="194">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8433</Words>
  <Characters>9424</Characters>
  <Lines>72</Lines>
  <Paragraphs>20</Paragraphs>
  <ScaleCrop>false</ScaleCrop>
  <LinksUpToDate>false</LinksUpToDate>
  <CharactersWithSpaces>10060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2023-01-11T02:18:21Z</cp:lastPrinted>
  <dcterms:modified xsi:type="dcterms:W3CDTF">2023-01-11T02:18:40Z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6606A7273F7F4234A881E895AF446772</vt:lpwstr>
  </property>
</Properties>
</file>