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1"/>
          <w:rFonts w:hint="eastAsia" w:ascii="宋体" w:hAnsi="宋体" w:eastAsia="宋体" w:cs="宋体"/>
          <w:b/>
          <w:bCs/>
          <w:sz w:val="40"/>
          <w:szCs w:val="40"/>
          <w:lang w:val="en-US" w:eastAsia="zh-CN"/>
        </w:rPr>
      </w:pPr>
      <w:r>
        <w:rPr>
          <w:rStyle w:val="11"/>
          <w:rFonts w:hint="eastAsia" w:ascii="宋体" w:hAnsi="宋体" w:eastAsia="宋体" w:cs="宋体"/>
          <w:b/>
          <w:bCs/>
          <w:sz w:val="40"/>
          <w:szCs w:val="40"/>
          <w:lang w:val="en-US" w:eastAsia="zh-CN"/>
        </w:rPr>
        <w:t>重庆通力高速公路养护工程有限公司</w:t>
      </w:r>
    </w:p>
    <w:p>
      <w:pPr>
        <w:pStyle w:val="2"/>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1"/>
          <w:rFonts w:hint="default" w:ascii="宋体" w:hAnsi="宋体" w:eastAsia="宋体" w:cs="宋体"/>
          <w:b/>
          <w:bCs/>
          <w:sz w:val="40"/>
          <w:szCs w:val="40"/>
          <w:lang w:val="en-US" w:eastAsia="zh-CN"/>
        </w:rPr>
      </w:pPr>
      <w:r>
        <w:rPr>
          <w:rStyle w:val="11"/>
          <w:rFonts w:hint="eastAsia" w:ascii="宋体" w:hAnsi="宋体" w:cs="宋体"/>
          <w:b/>
          <w:bCs/>
          <w:sz w:val="40"/>
          <w:szCs w:val="40"/>
          <w:lang w:val="en-US" w:eastAsia="zh-CN"/>
        </w:rPr>
        <w:t>双层沥青还原固封施工专业分包</w:t>
      </w: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1"/>
          <w:rFonts w:hint="eastAsia" w:ascii="宋体" w:hAnsi="宋体" w:cs="宋体"/>
          <w:b/>
          <w:bCs/>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1"/>
          <w:rFonts w:hint="default" w:ascii="宋体" w:hAnsi="宋体" w:eastAsia="宋体" w:cs="宋体"/>
          <w:b/>
          <w:bCs/>
          <w:sz w:val="84"/>
          <w:szCs w:val="84"/>
          <w:lang w:val="en-US" w:eastAsia="zh-CN"/>
        </w:rPr>
      </w:pPr>
      <w:r>
        <w:rPr>
          <w:rStyle w:val="11"/>
          <w:rFonts w:hint="eastAsia" w:ascii="宋体" w:hAnsi="宋体" w:cs="宋体"/>
          <w:b/>
          <w:bCs/>
          <w:sz w:val="84"/>
          <w:szCs w:val="84"/>
          <w:lang w:val="en-US" w:eastAsia="zh-CN"/>
        </w:rPr>
        <w:t>竞争性比选文件</w:t>
      </w:r>
    </w:p>
    <w:p>
      <w:pPr>
        <w:pStyle w:val="2"/>
        <w:ind w:left="0" w:leftChars="0" w:firstLine="0" w:firstLineChars="0"/>
        <w:jc w:val="center"/>
        <w:rPr>
          <w:rStyle w:val="11"/>
          <w:rFonts w:hint="eastAsia" w:ascii="宋体" w:hAnsi="宋体" w:eastAsia="宋体" w:cs="宋体"/>
          <w:b/>
          <w:bCs/>
          <w:sz w:val="52"/>
          <w:szCs w:val="52"/>
          <w:lang w:val="en-US" w:eastAsia="zh-CN"/>
        </w:rPr>
      </w:pPr>
    </w:p>
    <w:p>
      <w:pPr>
        <w:ind w:left="0" w:leftChars="0" w:firstLine="0" w:firstLineChars="0"/>
        <w:jc w:val="center"/>
        <w:rPr>
          <w:rStyle w:val="11"/>
          <w:rFonts w:hint="eastAsia" w:ascii="宋体" w:hAnsi="宋体" w:eastAsia="宋体" w:cs="宋体"/>
          <w:b/>
          <w:bCs/>
          <w:sz w:val="52"/>
          <w:szCs w:val="52"/>
          <w:lang w:val="en-US" w:eastAsia="zh-CN"/>
        </w:rPr>
      </w:pPr>
    </w:p>
    <w:p>
      <w:pPr>
        <w:pStyle w:val="2"/>
        <w:ind w:left="0" w:leftChars="0" w:firstLine="0" w:firstLineChars="0"/>
        <w:jc w:val="center"/>
        <w:rPr>
          <w:rStyle w:val="11"/>
          <w:rFonts w:hint="eastAsia" w:ascii="宋体" w:hAnsi="宋体" w:eastAsia="宋体" w:cs="宋体"/>
          <w:b/>
          <w:bCs/>
          <w:sz w:val="52"/>
          <w:szCs w:val="52"/>
          <w:lang w:val="en-US" w:eastAsia="zh-CN"/>
        </w:rPr>
      </w:pPr>
    </w:p>
    <w:p>
      <w:pPr>
        <w:ind w:left="0" w:leftChars="0" w:firstLine="0" w:firstLineChars="0"/>
        <w:jc w:val="center"/>
        <w:rPr>
          <w:rStyle w:val="11"/>
          <w:rFonts w:hint="eastAsia" w:ascii="宋体" w:hAnsi="宋体" w:eastAsia="宋体" w:cs="宋体"/>
          <w:b/>
          <w:bCs/>
          <w:sz w:val="52"/>
          <w:szCs w:val="52"/>
          <w:lang w:val="en-US" w:eastAsia="zh-CN"/>
        </w:rPr>
      </w:pPr>
    </w:p>
    <w:p>
      <w:pPr>
        <w:pStyle w:val="2"/>
        <w:ind w:left="0" w:leftChars="0" w:firstLine="0" w:firstLineChars="0"/>
        <w:jc w:val="center"/>
        <w:rPr>
          <w:rStyle w:val="11"/>
          <w:rFonts w:hint="eastAsia" w:ascii="宋体" w:hAnsi="宋体" w:eastAsia="宋体" w:cs="宋体"/>
          <w:b/>
          <w:bCs/>
          <w:sz w:val="52"/>
          <w:szCs w:val="52"/>
          <w:lang w:val="en-US" w:eastAsia="zh-CN"/>
        </w:rPr>
      </w:pPr>
    </w:p>
    <w:p>
      <w:pPr>
        <w:ind w:left="0" w:leftChars="0" w:firstLine="0" w:firstLineChars="0"/>
        <w:jc w:val="center"/>
        <w:rPr>
          <w:rStyle w:val="11"/>
          <w:rFonts w:hint="eastAsia" w:ascii="宋体" w:hAnsi="宋体" w:eastAsia="宋体" w:cs="宋体"/>
          <w:b/>
          <w:bCs/>
          <w:sz w:val="52"/>
          <w:szCs w:val="52"/>
          <w:lang w:val="en-US" w:eastAsia="zh-CN"/>
        </w:rPr>
      </w:pPr>
    </w:p>
    <w:p>
      <w:pPr>
        <w:pStyle w:val="2"/>
        <w:ind w:left="0" w:leftChars="0" w:firstLine="0" w:firstLineChars="0"/>
        <w:jc w:val="center"/>
        <w:rPr>
          <w:rStyle w:val="11"/>
          <w:rFonts w:hint="eastAsia" w:ascii="宋体" w:hAnsi="宋体" w:eastAsia="宋体" w:cs="宋体"/>
          <w:b/>
          <w:bCs/>
          <w:sz w:val="52"/>
          <w:szCs w:val="52"/>
          <w:lang w:val="en-US" w:eastAsia="zh-CN"/>
        </w:rPr>
      </w:pPr>
    </w:p>
    <w:p>
      <w:pPr>
        <w:ind w:left="0" w:leftChars="0" w:firstLine="0" w:firstLineChars="0"/>
        <w:jc w:val="center"/>
        <w:rPr>
          <w:rStyle w:val="11"/>
          <w:rFonts w:hint="eastAsia" w:ascii="宋体" w:hAnsi="宋体" w:eastAsia="宋体" w:cs="宋体"/>
          <w:b/>
          <w:bCs/>
          <w:sz w:val="52"/>
          <w:szCs w:val="52"/>
          <w:lang w:val="en-US" w:eastAsia="zh-CN"/>
        </w:rPr>
      </w:pPr>
    </w:p>
    <w:p>
      <w:pPr>
        <w:pStyle w:val="2"/>
        <w:ind w:left="0" w:leftChars="0" w:firstLine="0" w:firstLineChars="0"/>
        <w:jc w:val="center"/>
        <w:rPr>
          <w:rStyle w:val="11"/>
          <w:rFonts w:hint="eastAsia" w:ascii="宋体" w:hAnsi="宋体" w:eastAsia="宋体" w:cs="宋体"/>
          <w:b/>
          <w:bCs/>
          <w:sz w:val="52"/>
          <w:szCs w:val="52"/>
          <w:lang w:val="en-US" w:eastAsia="zh-CN"/>
        </w:rPr>
      </w:pPr>
    </w:p>
    <w:p>
      <w:pPr>
        <w:ind w:left="0" w:leftChars="0" w:firstLine="0" w:firstLineChars="0"/>
        <w:jc w:val="center"/>
        <w:rPr>
          <w:rStyle w:val="11"/>
          <w:rFonts w:hint="eastAsia" w:ascii="宋体" w:hAnsi="宋体" w:eastAsia="宋体" w:cs="宋体"/>
          <w:b/>
          <w:bCs/>
          <w:sz w:val="52"/>
          <w:szCs w:val="52"/>
          <w:lang w:val="en-US" w:eastAsia="zh-CN"/>
        </w:rPr>
      </w:pPr>
    </w:p>
    <w:p>
      <w:pPr>
        <w:pStyle w:val="15"/>
        <w:jc w:val="center"/>
        <w:rPr>
          <w:rStyle w:val="11"/>
          <w:rFonts w:hint="eastAsia" w:ascii="宋体" w:hAnsi="宋体" w:eastAsia="宋体" w:cs="宋体"/>
          <w:b/>
          <w:bCs/>
          <w:sz w:val="32"/>
          <w:szCs w:val="32"/>
          <w:lang w:val="en-US" w:eastAsia="zh-CN"/>
        </w:rPr>
      </w:pPr>
    </w:p>
    <w:p>
      <w:pPr>
        <w:pStyle w:val="15"/>
        <w:jc w:val="center"/>
        <w:rPr>
          <w:rStyle w:val="11"/>
          <w:rFonts w:hint="eastAsia" w:ascii="宋体" w:hAnsi="宋体" w:eastAsia="宋体" w:cs="宋体"/>
          <w:b/>
          <w:bCs/>
          <w:sz w:val="36"/>
          <w:szCs w:val="36"/>
          <w:lang w:val="en-US" w:eastAsia="zh-CN"/>
        </w:rPr>
      </w:pPr>
      <w:r>
        <w:rPr>
          <w:rStyle w:val="11"/>
          <w:rFonts w:hint="eastAsia" w:ascii="宋体" w:hAnsi="宋体" w:eastAsia="宋体" w:cs="宋体"/>
          <w:b/>
          <w:bCs/>
          <w:sz w:val="36"/>
          <w:szCs w:val="36"/>
          <w:lang w:val="en-US" w:eastAsia="zh-CN"/>
        </w:rPr>
        <w:t>重庆通力高速公路养护工程有限公司</w:t>
      </w:r>
    </w:p>
    <w:p>
      <w:pPr>
        <w:ind w:left="0" w:leftChars="0" w:firstLine="0" w:firstLineChars="0"/>
        <w:jc w:val="center"/>
        <w:rPr>
          <w:rStyle w:val="11"/>
          <w:rFonts w:hint="eastAsia" w:ascii="宋体" w:hAnsi="宋体" w:eastAsia="宋体" w:cs="宋体"/>
          <w:b/>
          <w:bCs/>
          <w:sz w:val="36"/>
          <w:szCs w:val="36"/>
          <w:lang w:val="en-US" w:eastAsia="zh-CN"/>
        </w:rPr>
      </w:pPr>
      <w:r>
        <w:rPr>
          <w:rStyle w:val="11"/>
          <w:rFonts w:hint="eastAsia" w:ascii="宋体" w:hAnsi="宋体" w:eastAsia="宋体" w:cs="宋体"/>
          <w:b/>
          <w:bCs/>
          <w:sz w:val="36"/>
          <w:szCs w:val="36"/>
          <w:lang w:val="en-US" w:eastAsia="zh-CN"/>
        </w:rPr>
        <w:t>2021年1</w:t>
      </w:r>
      <w:r>
        <w:rPr>
          <w:rStyle w:val="11"/>
          <w:rFonts w:hint="eastAsia" w:ascii="宋体" w:hAnsi="宋体" w:cs="宋体"/>
          <w:b/>
          <w:bCs/>
          <w:sz w:val="36"/>
          <w:szCs w:val="36"/>
          <w:lang w:val="en-US" w:eastAsia="zh-CN"/>
        </w:rPr>
        <w:t>1</w:t>
      </w:r>
      <w:r>
        <w:rPr>
          <w:rStyle w:val="11"/>
          <w:rFonts w:hint="eastAsia" w:ascii="宋体" w:hAnsi="宋体" w:eastAsia="宋体" w:cs="宋体"/>
          <w:b/>
          <w:bCs/>
          <w:sz w:val="36"/>
          <w:szCs w:val="36"/>
          <w:lang w:val="en-US" w:eastAsia="zh-CN"/>
        </w:rPr>
        <w:t>月</w:t>
      </w:r>
    </w:p>
    <w:p>
      <w:pPr>
        <w:rPr>
          <w:rFonts w:hint="eastAsia"/>
          <w:lang w:val="en-US" w:eastAsia="zh-CN"/>
        </w:rPr>
        <w:sectPr>
          <w:headerReference r:id="rId5" w:type="default"/>
          <w:footerReference r:id="rId6" w:type="default"/>
          <w:pgSz w:w="11906" w:h="16838"/>
          <w:pgMar w:top="1134" w:right="1134" w:bottom="1134" w:left="1134" w:header="794" w:footer="782" w:gutter="0"/>
          <w:pgBorders>
            <w:top w:val="none" w:sz="0" w:space="0"/>
            <w:left w:val="none" w:sz="0" w:space="0"/>
            <w:bottom w:val="none" w:sz="0" w:space="0"/>
            <w:right w:val="none" w:sz="0" w:space="0"/>
          </w:pgBorders>
          <w:cols w:space="425" w:num="1"/>
          <w:docGrid w:type="lines" w:linePitch="312" w:charSpace="0"/>
        </w:sectPr>
      </w:pP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default"/>
          <w:lang w:val="en-US" w:eastAsia="zh-CN"/>
        </w:rPr>
      </w:pPr>
      <w:r>
        <w:rPr>
          <w:rFonts w:hint="eastAsia"/>
          <w:lang w:val="en-US" w:eastAsia="zh-CN"/>
        </w:rPr>
        <w:t>双层沥青还原固封施工专业分包竞争性比选公告</w:t>
      </w:r>
    </w:p>
    <w:p>
      <w:pPr>
        <w:rPr>
          <w:rFonts w:hint="eastAsia"/>
          <w:lang w:val="en-US" w:eastAsia="zh-CN"/>
        </w:rPr>
      </w:pPr>
      <w:r>
        <w:rPr>
          <w:rFonts w:hint="eastAsia"/>
          <w:lang w:val="en-US" w:eastAsia="zh-CN"/>
        </w:rPr>
        <w:t>本项目</w:t>
      </w:r>
      <w:r>
        <w:rPr>
          <w:rFonts w:hint="eastAsia"/>
          <w:b/>
          <w:bCs/>
          <w:u w:val="single"/>
          <w:lang w:val="en-US" w:eastAsia="zh-CN"/>
        </w:rPr>
        <w:t>双层沥青还原固封</w:t>
      </w:r>
      <w:r>
        <w:rPr>
          <w:rFonts w:hint="eastAsia"/>
          <w:lang w:val="en-US" w:eastAsia="zh-CN"/>
        </w:rPr>
        <w:t>施工准备组织实施，重庆通力高速公路养护工程有限公司计划以</w:t>
      </w:r>
      <w:r>
        <w:rPr>
          <w:rFonts w:hint="eastAsia"/>
          <w:u w:val="single"/>
          <w:lang w:val="en-US" w:eastAsia="zh-CN"/>
        </w:rPr>
        <w:t xml:space="preserve"> </w:t>
      </w:r>
      <w:r>
        <w:rPr>
          <w:rFonts w:hint="eastAsia"/>
          <w:b/>
          <w:bCs/>
          <w:u w:val="single"/>
          <w:lang w:val="en-US" w:eastAsia="zh-CN"/>
        </w:rPr>
        <w:t xml:space="preserve">竞争性比选的方式 </w:t>
      </w:r>
      <w:r>
        <w:rPr>
          <w:rFonts w:hint="eastAsia"/>
          <w:lang w:val="en-US" w:eastAsia="zh-CN"/>
        </w:rPr>
        <w:t>确定双层沥青还原固封施工专业分包成交单位，具体情况如下：</w:t>
      </w:r>
    </w:p>
    <w:p>
      <w:pPr>
        <w:pStyle w:val="4"/>
        <w:pageBreakBefore w:val="0"/>
        <w:kinsoku/>
        <w:wordWrap w:val="0"/>
        <w:overflowPunct/>
        <w:topLinePunct/>
        <w:autoSpaceDE/>
        <w:autoSpaceDN/>
        <w:bidi w:val="0"/>
        <w:adjustRightInd/>
        <w:snapToGrid/>
        <w:spacing w:before="0" w:beforeLines="0" w:after="0" w:afterLines="0"/>
        <w:rPr>
          <w:rFonts w:hint="default"/>
          <w:lang w:val="en-US" w:eastAsia="zh-CN"/>
        </w:rPr>
      </w:pPr>
      <w:r>
        <w:rPr>
          <w:rFonts w:hint="eastAsia"/>
          <w:lang w:val="en-US" w:eastAsia="zh-CN"/>
        </w:rPr>
        <w:t>一、项目概况与竞争性比选内容</w:t>
      </w:r>
    </w:p>
    <w:p>
      <w:pPr>
        <w:pStyle w:val="5"/>
        <w:pageBreakBefore w:val="0"/>
        <w:kinsoku/>
        <w:wordWrap w:val="0"/>
        <w:overflowPunct/>
        <w:topLinePunct/>
        <w:autoSpaceDE/>
        <w:autoSpaceDN/>
        <w:bidi w:val="0"/>
        <w:adjustRightInd/>
        <w:snapToGrid/>
        <w:spacing w:beforeLines="0" w:afterLines="0"/>
        <w:rPr>
          <w:rFonts w:hint="default"/>
          <w:lang w:val="en-US" w:eastAsia="zh-CN"/>
        </w:rPr>
      </w:pPr>
      <w:r>
        <w:rPr>
          <w:rFonts w:hint="eastAsia"/>
          <w:lang w:val="en-US" w:eastAsia="zh-CN"/>
        </w:rPr>
        <w:t>1、项目概况及比选范围</w:t>
      </w:r>
    </w:p>
    <w:p>
      <w:pPr>
        <w:pageBreakBefore w:val="0"/>
        <w:kinsoku/>
        <w:wordWrap w:val="0"/>
        <w:overflowPunct/>
        <w:topLinePunct/>
        <w:autoSpaceDE/>
        <w:autoSpaceDN/>
        <w:bidi w:val="0"/>
        <w:adjustRightInd/>
        <w:snapToGrid/>
        <w:rPr>
          <w:rFonts w:hint="eastAsia"/>
          <w:lang w:val="en-US" w:eastAsia="zh-CN"/>
        </w:rPr>
      </w:pPr>
      <w:r>
        <w:rPr>
          <w:rFonts w:hint="eastAsia"/>
          <w:lang w:val="en-US" w:eastAsia="zh-CN"/>
        </w:rPr>
        <w:t>为解决重庆高速公路部分路段路面抗滑性能不足的问题，确保道路技术状况良好，延缓路面抗滑性能衰减过程，延长道路使用寿命，对高速公路部分路段路面进行双层沥青还原固封施工，暂定施工面积预计100000㎡。</w:t>
      </w:r>
    </w:p>
    <w:p>
      <w:pPr>
        <w:pageBreakBefore w:val="0"/>
        <w:kinsoku/>
        <w:wordWrap w:val="0"/>
        <w:overflowPunct/>
        <w:topLinePunct/>
        <w:autoSpaceDE/>
        <w:autoSpaceDN/>
        <w:bidi w:val="0"/>
        <w:adjustRightInd/>
        <w:snapToGrid/>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双层沥青还原固封工程数量表</w:t>
      </w:r>
    </w:p>
    <w:tbl>
      <w:tblPr>
        <w:tblStyle w:val="9"/>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27"/>
        <w:gridCol w:w="2618"/>
        <w:gridCol w:w="1812"/>
        <w:gridCol w:w="1390"/>
        <w:gridCol w:w="1545"/>
        <w:gridCol w:w="16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419"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328"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专业分包项目</w:t>
            </w:r>
          </w:p>
        </w:tc>
        <w:tc>
          <w:tcPr>
            <w:tcW w:w="919"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施工路段</w:t>
            </w:r>
          </w:p>
        </w:tc>
        <w:tc>
          <w:tcPr>
            <w:tcW w:w="705"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单位</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工程量</w:t>
            </w:r>
          </w:p>
        </w:tc>
        <w:tc>
          <w:tcPr>
            <w:tcW w:w="843"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419"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328"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双层沥青还原固封施工</w:t>
            </w:r>
          </w:p>
        </w:tc>
        <w:tc>
          <w:tcPr>
            <w:tcW w:w="919" w:type="pct"/>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lang w:val="en-US" w:eastAsia="zh-CN"/>
              </w:rPr>
            </w:pPr>
            <w:r>
              <w:rPr>
                <w:rFonts w:hint="eastAsia"/>
                <w:lang w:val="en-US" w:eastAsia="zh-CN"/>
              </w:rPr>
              <w:t>合武、渝合高速</w:t>
            </w:r>
          </w:p>
        </w:tc>
        <w:tc>
          <w:tcPr>
            <w:tcW w:w="705"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100000</w:t>
            </w:r>
          </w:p>
        </w:tc>
        <w:tc>
          <w:tcPr>
            <w:tcW w:w="843" w:type="pct"/>
            <w:tcBorders>
              <w:tl2br w:val="nil"/>
              <w:tr2bl w:val="nil"/>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5000" w:type="pct"/>
            <w:gridSpan w:val="6"/>
            <w:tcBorders>
              <w:tl2br w:val="nil"/>
              <w:tr2bl w:val="nil"/>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320" w:lineRule="exact"/>
              <w:ind w:left="0" w:leftChars="0" w:firstLine="0" w:firstLineChars="0"/>
              <w:jc w:val="left"/>
              <w:textAlignment w:val="center"/>
              <w:rPr>
                <w:rFonts w:hint="eastAsia"/>
                <w:b/>
                <w:bCs/>
                <w:lang w:val="en-US" w:eastAsia="zh-CN"/>
              </w:rPr>
            </w:pPr>
            <w:r>
              <w:rPr>
                <w:rFonts w:hint="eastAsia"/>
                <w:b/>
                <w:bCs/>
                <w:lang w:val="en-US" w:eastAsia="zh-CN"/>
              </w:rPr>
              <w:t>备注：</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b w:val="0"/>
                <w:bCs/>
                <w:color w:val="auto"/>
                <w:sz w:val="24"/>
                <w:szCs w:val="24"/>
                <w:lang w:val="en-US" w:eastAsia="zh-CN"/>
              </w:rPr>
              <w:t>清单中的工程量为预计数量，</w:t>
            </w:r>
            <w:r>
              <w:rPr>
                <w:rFonts w:hint="eastAsia" w:ascii="宋体" w:hAnsi="宋体"/>
                <w:b w:val="0"/>
                <w:bCs/>
                <w:color w:val="auto"/>
                <w:sz w:val="24"/>
                <w:szCs w:val="24"/>
                <w:lang w:eastAsia="zh-CN"/>
              </w:rPr>
              <w:t>最终以实际</w:t>
            </w:r>
            <w:r>
              <w:rPr>
                <w:rFonts w:hint="eastAsia" w:ascii="宋体" w:hAnsi="宋体"/>
                <w:b w:val="0"/>
                <w:bCs/>
                <w:color w:val="auto"/>
                <w:sz w:val="24"/>
                <w:szCs w:val="24"/>
                <w:lang w:val="en-US" w:eastAsia="zh-CN"/>
              </w:rPr>
              <w:t>施工工程量</w:t>
            </w:r>
            <w:r>
              <w:rPr>
                <w:rFonts w:hint="eastAsia" w:ascii="宋体" w:hAnsi="宋体"/>
                <w:b w:val="0"/>
                <w:bCs/>
                <w:color w:val="auto"/>
                <w:sz w:val="24"/>
                <w:szCs w:val="24"/>
                <w:lang w:eastAsia="zh-CN"/>
              </w:rPr>
              <w:t>为准。</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2、竞标人提供为</w:t>
            </w:r>
            <w:r>
              <w:rPr>
                <w:rFonts w:hint="eastAsia" w:ascii="宋体" w:hAnsi="宋体" w:eastAsia="宋体" w:cs="宋体"/>
                <w:sz w:val="24"/>
                <w:szCs w:val="24"/>
                <w:lang w:val="en-US" w:eastAsia="zh-CN"/>
              </w:rPr>
              <w:t>完成上述</w:t>
            </w:r>
            <w:r>
              <w:rPr>
                <w:rFonts w:hint="eastAsia" w:ascii="宋体" w:hAnsi="宋体" w:cs="宋体"/>
                <w:sz w:val="24"/>
                <w:szCs w:val="24"/>
                <w:lang w:val="en-US" w:eastAsia="zh-CN"/>
              </w:rPr>
              <w:t>双层沥青还原固封</w:t>
            </w:r>
            <w:r>
              <w:rPr>
                <w:rFonts w:hint="eastAsia" w:ascii="宋体" w:hAnsi="宋体" w:eastAsia="宋体" w:cs="宋体"/>
                <w:sz w:val="24"/>
                <w:szCs w:val="24"/>
                <w:lang w:val="en-US" w:eastAsia="zh-CN"/>
              </w:rPr>
              <w:t>施工所需的材料、机械设备、劳务</w:t>
            </w:r>
            <w:r>
              <w:rPr>
                <w:rFonts w:hint="eastAsia" w:ascii="宋体" w:hAnsi="宋体" w:cs="宋体"/>
                <w:sz w:val="24"/>
                <w:szCs w:val="24"/>
                <w:lang w:val="en-US" w:eastAsia="zh-CN"/>
              </w:rPr>
              <w:t>、交通组织维护</w:t>
            </w:r>
            <w:r>
              <w:rPr>
                <w:rFonts w:hint="eastAsia" w:ascii="宋体" w:hAnsi="宋体" w:eastAsia="宋体" w:cs="宋体"/>
                <w:sz w:val="24"/>
                <w:szCs w:val="24"/>
                <w:lang w:val="en-US" w:eastAsia="zh-CN"/>
              </w:rPr>
              <w:t>等</w:t>
            </w:r>
            <w:r>
              <w:rPr>
                <w:rFonts w:hint="eastAsia" w:ascii="宋体" w:hAnsi="宋体" w:cs="宋体"/>
                <w:sz w:val="24"/>
                <w:szCs w:val="24"/>
                <w:lang w:val="en-US" w:eastAsia="zh-CN"/>
              </w:rPr>
              <w:t>全部工作内容。</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center"/>
              <w:rPr>
                <w:rFonts w:hint="default"/>
                <w:lang w:val="en-US" w:eastAsia="zh-CN"/>
              </w:rPr>
            </w:pPr>
            <w:r>
              <w:rPr>
                <w:rFonts w:hint="eastAsia" w:ascii="宋体" w:hAnsi="宋体" w:cs="宋体"/>
                <w:sz w:val="24"/>
                <w:szCs w:val="24"/>
                <w:lang w:val="en-US" w:eastAsia="zh-CN"/>
              </w:rPr>
              <w:t>3、比选人提供交通组织所需的标志标牌。</w:t>
            </w:r>
          </w:p>
        </w:tc>
      </w:tr>
    </w:tbl>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二、竞标人资格要求</w:t>
      </w:r>
    </w:p>
    <w:p>
      <w:pPr>
        <w:pStyle w:val="5"/>
        <w:pageBreakBefore w:val="0"/>
        <w:kinsoku/>
        <w:wordWrap w:val="0"/>
        <w:overflowPunct/>
        <w:topLinePunct/>
        <w:autoSpaceDE/>
        <w:autoSpaceDN/>
        <w:bidi w:val="0"/>
        <w:adjustRightInd/>
        <w:snapToGrid/>
        <w:spacing w:beforeLines="0" w:afterLines="0"/>
        <w:rPr>
          <w:rFonts w:hint="default"/>
          <w:lang w:val="en-US" w:eastAsia="zh-CN"/>
        </w:rPr>
      </w:pPr>
      <w:r>
        <w:rPr>
          <w:rFonts w:hint="eastAsia"/>
          <w:lang w:val="en-US" w:eastAsia="zh-CN"/>
        </w:rPr>
        <w:t>1、</w:t>
      </w:r>
      <w:r>
        <w:rPr>
          <w:rFonts w:hint="eastAsia" w:ascii="宋体" w:hAnsi="宋体"/>
          <w:position w:val="0"/>
          <w:sz w:val="24"/>
        </w:rPr>
        <w:t>本次</w:t>
      </w:r>
      <w:r>
        <w:rPr>
          <w:rFonts w:hint="eastAsia" w:ascii="宋体" w:hAnsi="宋体"/>
          <w:position w:val="0"/>
          <w:sz w:val="24"/>
          <w:lang w:val="en-US" w:eastAsia="zh-CN"/>
        </w:rPr>
        <w:t>比选</w:t>
      </w:r>
      <w:r>
        <w:rPr>
          <w:rFonts w:hint="eastAsia" w:ascii="宋体" w:hAnsi="宋体"/>
          <w:position w:val="0"/>
          <w:sz w:val="24"/>
        </w:rPr>
        <w:t>要求</w:t>
      </w:r>
      <w:r>
        <w:rPr>
          <w:rFonts w:hint="eastAsia" w:ascii="宋体" w:hAnsi="宋体"/>
          <w:position w:val="0"/>
          <w:sz w:val="24"/>
          <w:lang w:val="en-US" w:eastAsia="zh-CN"/>
        </w:rPr>
        <w:t>竞标</w:t>
      </w:r>
      <w:r>
        <w:rPr>
          <w:rFonts w:hint="eastAsia" w:ascii="宋体" w:hAnsi="宋体"/>
          <w:position w:val="0"/>
          <w:sz w:val="24"/>
        </w:rPr>
        <w:t>人具有下列条件</w:t>
      </w:r>
    </w:p>
    <w:p>
      <w:pPr>
        <w:pageBreakBefore w:val="0"/>
        <w:kinsoku/>
        <w:wordWrap w:val="0"/>
        <w:overflowPunct/>
        <w:topLinePunct/>
        <w:autoSpaceDE/>
        <w:autoSpaceDN/>
        <w:bidi w:val="0"/>
        <w:adjustRightInd/>
        <w:snapToGrid/>
        <w:rPr>
          <w:rFonts w:hint="default"/>
          <w:lang w:val="en-US" w:eastAsia="zh-CN"/>
        </w:rPr>
      </w:pPr>
      <w:r>
        <w:rPr>
          <w:rFonts w:hint="eastAsia"/>
          <w:lang w:val="en-US" w:eastAsia="zh-CN"/>
        </w:rPr>
        <w:t>（1）资质要求</w:t>
      </w:r>
    </w:p>
    <w:p>
      <w:pPr>
        <w:pageBreakBefore w:val="0"/>
        <w:kinsoku/>
        <w:wordWrap w:val="0"/>
        <w:overflowPunct/>
        <w:topLinePunct/>
        <w:autoSpaceDE/>
        <w:autoSpaceDN/>
        <w:bidi w:val="0"/>
        <w:adjustRightInd/>
        <w:snapToGrid/>
        <w:rPr>
          <w:rFonts w:hint="eastAsia"/>
          <w:b/>
          <w:bCs/>
          <w:lang w:val="en-US" w:eastAsia="zh-CN"/>
        </w:rPr>
      </w:pPr>
      <w:r>
        <w:rPr>
          <w:rFonts w:hint="default"/>
          <w:lang w:val="en-US" w:eastAsia="zh-CN"/>
        </w:rPr>
        <w:t>具有独立法人资格，具备行政主管部门核发的</w:t>
      </w:r>
      <w:r>
        <w:rPr>
          <w:rFonts w:hint="default"/>
          <w:b/>
          <w:bCs/>
          <w:color w:val="FF0000"/>
          <w:lang w:val="en-US" w:eastAsia="zh-CN"/>
        </w:rPr>
        <w:t>公路工程施工总承包</w:t>
      </w:r>
      <w:r>
        <w:rPr>
          <w:rFonts w:hint="eastAsia"/>
          <w:b/>
          <w:bCs/>
          <w:color w:val="FF0000"/>
          <w:lang w:val="en-US" w:eastAsia="zh-CN"/>
        </w:rPr>
        <w:t>壹</w:t>
      </w:r>
      <w:r>
        <w:rPr>
          <w:rFonts w:hint="default"/>
          <w:b/>
          <w:bCs/>
          <w:color w:val="FF0000"/>
          <w:lang w:val="en-US" w:eastAsia="zh-CN"/>
        </w:rPr>
        <w:t>级资质或养护工程</w:t>
      </w:r>
      <w:r>
        <w:rPr>
          <w:rFonts w:hint="eastAsia"/>
          <w:b/>
          <w:bCs/>
          <w:color w:val="FF0000"/>
          <w:lang w:val="en-US" w:eastAsia="zh-CN"/>
        </w:rPr>
        <w:t>类养护工程总承包</w:t>
      </w:r>
      <w:r>
        <w:rPr>
          <w:rFonts w:hint="default"/>
          <w:b/>
          <w:bCs/>
          <w:color w:val="FF0000"/>
          <w:lang w:val="en-US" w:eastAsia="zh-CN"/>
        </w:rPr>
        <w:t>甲级</w:t>
      </w:r>
      <w:r>
        <w:rPr>
          <w:rFonts w:hint="eastAsia"/>
          <w:b/>
          <w:bCs/>
          <w:color w:val="FF0000"/>
          <w:lang w:val="en-US" w:eastAsia="zh-CN"/>
        </w:rPr>
        <w:t>资质或养护工程类路基路面工程甲级</w:t>
      </w:r>
      <w:r>
        <w:rPr>
          <w:rFonts w:hint="default"/>
          <w:b/>
          <w:bCs/>
          <w:color w:val="FF0000"/>
          <w:lang w:val="en-US" w:eastAsia="zh-CN"/>
        </w:rPr>
        <w:t>资质</w:t>
      </w:r>
      <w:r>
        <w:rPr>
          <w:rFonts w:hint="eastAsia"/>
          <w:b/>
          <w:bCs/>
          <w:color w:val="FF0000"/>
          <w:lang w:val="en-US" w:eastAsia="zh-CN"/>
        </w:rPr>
        <w:t>。</w:t>
      </w:r>
    </w:p>
    <w:p>
      <w:pPr>
        <w:pageBreakBefore w:val="0"/>
        <w:kinsoku/>
        <w:wordWrap w:val="0"/>
        <w:overflowPunct/>
        <w:topLinePunct/>
        <w:autoSpaceDE/>
        <w:autoSpaceDN/>
        <w:bidi w:val="0"/>
        <w:adjustRightInd/>
        <w:snapToGrid/>
        <w:rPr>
          <w:rFonts w:hint="eastAsia" w:ascii="Times New Roman" w:hAnsi="Times New Roman"/>
          <w:lang w:val="en-US" w:eastAsia="zh-CN"/>
        </w:rPr>
      </w:pPr>
      <w:r>
        <w:rPr>
          <w:rFonts w:hint="eastAsia" w:ascii="Times New Roman" w:hAnsi="Times New Roman"/>
          <w:lang w:val="en-US" w:eastAsia="zh-CN"/>
        </w:rPr>
        <w:t>（2）业绩要求</w:t>
      </w:r>
    </w:p>
    <w:p>
      <w:pPr>
        <w:pageBreakBefore w:val="0"/>
        <w:kinsoku/>
        <w:wordWrap w:val="0"/>
        <w:overflowPunct/>
        <w:topLinePunct/>
        <w:autoSpaceDE/>
        <w:autoSpaceDN/>
        <w:bidi w:val="0"/>
        <w:adjustRightInd/>
        <w:snapToGrid/>
        <w:rPr>
          <w:rFonts w:hint="eastAsia"/>
          <w:color w:val="000000" w:themeColor="text1"/>
          <w:lang w:val="en-US" w:eastAsia="zh-CN"/>
          <w14:textFill>
            <w14:solidFill>
              <w14:schemeClr w14:val="tx1"/>
            </w14:solidFill>
          </w14:textFill>
        </w:rPr>
      </w:pPr>
      <w:r>
        <w:rPr>
          <w:rFonts w:hint="default" w:ascii="Times New Roman" w:hAnsi="Times New Roman"/>
          <w:color w:val="000000" w:themeColor="text1"/>
          <w:lang w:val="en-US" w:eastAsia="zh-CN"/>
          <w14:textFill>
            <w14:solidFill>
              <w14:schemeClr w14:val="tx1"/>
            </w14:solidFill>
          </w14:textFill>
        </w:rPr>
        <w:t>近3年内（201</w:t>
      </w:r>
      <w:r>
        <w:rPr>
          <w:rFonts w:hint="eastAsia" w:ascii="Times New Roman" w:hAnsi="Times New Roman"/>
          <w:color w:val="000000" w:themeColor="text1"/>
          <w:lang w:val="en-US" w:eastAsia="zh-CN"/>
          <w14:textFill>
            <w14:solidFill>
              <w14:schemeClr w14:val="tx1"/>
            </w14:solidFill>
          </w14:textFill>
        </w:rPr>
        <w:t>9</w:t>
      </w:r>
      <w:r>
        <w:rPr>
          <w:rFonts w:hint="default" w:ascii="Times New Roman" w:hAnsi="Times New Roman"/>
          <w:color w:val="000000" w:themeColor="text1"/>
          <w:lang w:val="en-US" w:eastAsia="zh-CN"/>
          <w14:textFill>
            <w14:solidFill>
              <w14:schemeClr w14:val="tx1"/>
            </w14:solidFill>
          </w14:textFill>
        </w:rPr>
        <w:t>年1月至投标截止日（以合同签订时间为准））</w:t>
      </w:r>
      <w:r>
        <w:rPr>
          <w:rFonts w:hint="default" w:ascii="Times New Roman" w:hAnsi="Times New Roman"/>
          <w:color w:val="FF0000"/>
          <w:lang w:val="en-US" w:eastAsia="zh-CN"/>
        </w:rPr>
        <w:t>完成</w:t>
      </w:r>
      <w:r>
        <w:rPr>
          <w:rFonts w:hint="eastAsia"/>
          <w:color w:val="FF0000"/>
          <w:lang w:val="en-US" w:eastAsia="zh-CN"/>
        </w:rPr>
        <w:t>至少1个</w:t>
      </w:r>
      <w:r>
        <w:rPr>
          <w:rFonts w:hint="default" w:ascii="Times New Roman" w:hAnsi="Times New Roman"/>
          <w:b w:val="0"/>
          <w:bCs w:val="0"/>
          <w:color w:val="FF0000"/>
          <w:lang w:val="en-US" w:eastAsia="zh-CN"/>
        </w:rPr>
        <w:t>双层</w:t>
      </w:r>
      <w:r>
        <w:rPr>
          <w:rFonts w:hint="eastAsia"/>
          <w:b w:val="0"/>
          <w:bCs w:val="0"/>
          <w:color w:val="FF0000"/>
          <w:lang w:val="en-US" w:eastAsia="zh-CN"/>
        </w:rPr>
        <w:t>沥青</w:t>
      </w:r>
      <w:r>
        <w:rPr>
          <w:rFonts w:hint="default" w:ascii="Times New Roman" w:hAnsi="Times New Roman"/>
          <w:b w:val="0"/>
          <w:bCs w:val="0"/>
          <w:color w:val="FF0000"/>
          <w:lang w:val="en-US" w:eastAsia="zh-CN"/>
        </w:rPr>
        <w:t>还原固封</w:t>
      </w:r>
      <w:r>
        <w:rPr>
          <w:rFonts w:hint="default" w:ascii="Times New Roman" w:hAnsi="Times New Roman"/>
          <w:color w:val="FF0000"/>
          <w:lang w:val="en-US" w:eastAsia="zh-CN"/>
        </w:rPr>
        <w:t>施工</w:t>
      </w:r>
      <w:r>
        <w:rPr>
          <w:rFonts w:hint="eastAsia"/>
          <w:color w:val="FF0000"/>
          <w:lang w:val="en-US" w:eastAsia="zh-CN"/>
        </w:rPr>
        <w:t>项目。</w:t>
      </w:r>
    </w:p>
    <w:p>
      <w:pPr>
        <w:pageBreakBefore w:val="0"/>
        <w:numPr>
          <w:ilvl w:val="0"/>
          <w:numId w:val="2"/>
        </w:numPr>
        <w:kinsoku/>
        <w:wordWrap w:val="0"/>
        <w:overflowPunct/>
        <w:topLinePunct/>
        <w:autoSpaceDE/>
        <w:autoSpaceDN/>
        <w:bidi w:val="0"/>
        <w:adjustRightInd/>
        <w:snapToGrid/>
        <w:rPr>
          <w:rFonts w:hint="eastAsia"/>
          <w:b w:val="0"/>
          <w:bCs/>
          <w:lang w:val="en-US" w:eastAsia="zh-CN"/>
        </w:rPr>
      </w:pPr>
      <w:r>
        <w:rPr>
          <w:rFonts w:hint="eastAsia"/>
          <w:b w:val="0"/>
          <w:bCs/>
          <w:lang w:val="en-US" w:eastAsia="zh-CN"/>
        </w:rPr>
        <w:t>本次比选不接受联合体投标。</w:t>
      </w:r>
    </w:p>
    <w:p>
      <w:pPr>
        <w:pageBreakBefore w:val="0"/>
        <w:numPr>
          <w:ilvl w:val="0"/>
          <w:numId w:val="0"/>
        </w:numPr>
        <w:kinsoku/>
        <w:wordWrap w:val="0"/>
        <w:overflowPunct/>
        <w:topLinePunct/>
        <w:autoSpaceDE/>
        <w:autoSpaceDN/>
        <w:bidi w:val="0"/>
        <w:adjustRightInd/>
        <w:snapToGrid/>
        <w:ind w:firstLine="480" w:firstLineChars="200"/>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3、与比选人存在厉害关系可能影响比选公正性的单位，不得参加竞标。单位负责人为同一人或者存在控股、管理关系的不同单位，不得同时竞标，否则均按</w:t>
      </w:r>
      <w:r>
        <w:rPr>
          <w:rFonts w:hint="eastAsia"/>
          <w:b w:val="0"/>
          <w:bCs/>
          <w:color w:val="000000" w:themeColor="text1"/>
          <w:u w:val="thick"/>
          <w:lang w:val="en-US" w:eastAsia="zh-CN"/>
          <w14:textFill>
            <w14:solidFill>
              <w14:schemeClr w14:val="tx1"/>
            </w14:solidFill>
          </w14:textFill>
        </w:rPr>
        <w:t>废标</w:t>
      </w:r>
      <w:r>
        <w:rPr>
          <w:rFonts w:hint="eastAsia"/>
          <w:b w:val="0"/>
          <w:bCs/>
          <w:color w:val="000000" w:themeColor="text1"/>
          <w:lang w:val="en-US" w:eastAsia="zh-CN"/>
          <w14:textFill>
            <w14:solidFill>
              <w14:schemeClr w14:val="tx1"/>
            </w14:solidFill>
          </w14:textFill>
        </w:rPr>
        <w:t>处理。</w:t>
      </w:r>
    </w:p>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三、工程质量要求及其他要求</w:t>
      </w:r>
    </w:p>
    <w:p>
      <w:pPr>
        <w:pStyle w:val="5"/>
        <w:bidi w:val="0"/>
        <w:rPr>
          <w:rFonts w:hint="eastAsia"/>
          <w:lang w:val="en-US" w:eastAsia="zh-CN"/>
        </w:rPr>
      </w:pPr>
      <w:r>
        <w:rPr>
          <w:rFonts w:hint="eastAsia"/>
          <w:lang w:val="en-US" w:eastAsia="zh-CN"/>
        </w:rPr>
        <w:t>1.工程质量要求</w:t>
      </w:r>
    </w:p>
    <w:p>
      <w:pPr>
        <w:pageBreakBefore w:val="0"/>
        <w:kinsoku/>
        <w:wordWrap w:val="0"/>
        <w:overflowPunct/>
        <w:topLinePunct/>
        <w:autoSpaceDE/>
        <w:autoSpaceDN/>
        <w:bidi w:val="0"/>
        <w:adjustRightInd/>
        <w:snapToGrid/>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双层沥青还原固封质量验收实测项目</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4"/>
        <w:gridCol w:w="3285"/>
        <w:gridCol w:w="32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项目名称</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标准要求</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路面颜色</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一致、黑色</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耐磨和粘附效果</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良好</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渗透深度</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≥2mm</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钻芯取样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延度提高比值（15℃）</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抗渗水功能</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提高率≥50%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T0971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路面摩擦系数摆值（BPN）</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损失率≤10%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T0964</w:t>
            </w:r>
          </w:p>
        </w:tc>
      </w:tr>
    </w:tbl>
    <w:p>
      <w:pPr>
        <w:pStyle w:val="5"/>
        <w:pageBreakBefore w:val="0"/>
        <w:widowControl w:val="0"/>
        <w:kinsoku/>
        <w:overflowPunct/>
        <w:autoSpaceDE/>
        <w:autoSpaceDN/>
        <w:bidi w:val="0"/>
        <w:adjustRightInd/>
        <w:snapToGrid/>
        <w:spacing w:line="360" w:lineRule="auto"/>
        <w:textAlignment w:val="auto"/>
        <w:rPr>
          <w:rFonts w:hint="default"/>
          <w:lang w:val="en-US" w:eastAsia="zh-CN"/>
        </w:rPr>
      </w:pPr>
      <w:r>
        <w:rPr>
          <w:rFonts w:hint="eastAsia"/>
          <w:lang w:val="en-US" w:eastAsia="zh-CN"/>
        </w:rPr>
        <w:t>2.其他要求</w:t>
      </w:r>
    </w:p>
    <w:p>
      <w:pPr>
        <w:pageBreakBefore w:val="0"/>
        <w:widowControl w:val="0"/>
        <w:kinsoku/>
        <w:overflowPunct/>
        <w:autoSpaceDE/>
        <w:autoSpaceDN/>
        <w:bidi w:val="0"/>
        <w:adjustRightInd/>
        <w:snapToGrid/>
        <w:spacing w:line="360" w:lineRule="auto"/>
        <w:textAlignment w:val="auto"/>
        <w:rPr>
          <w:rFonts w:hint="default"/>
          <w:sz w:val="28"/>
          <w:szCs w:val="28"/>
          <w:lang w:val="en-US" w:eastAsia="zh-CN"/>
        </w:rPr>
      </w:pPr>
      <w:r>
        <w:rPr>
          <w:rFonts w:hint="eastAsia"/>
          <w:lang w:val="en-US" w:eastAsia="zh-CN"/>
        </w:rPr>
        <w:t>详见《双层沥青还原固封施工专业分包合同》。</w:t>
      </w:r>
    </w:p>
    <w:p>
      <w:pPr>
        <w:pStyle w:val="4"/>
        <w:pageBreakBefore w:val="0"/>
        <w:widowControl w:val="0"/>
        <w:kinsoku/>
        <w:overflow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四、评标办法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本项目采用</w:t>
      </w:r>
      <w:r>
        <w:rPr>
          <w:rFonts w:hint="eastAsia" w:ascii="宋体" w:hAnsi="宋体" w:cs="宋体"/>
          <w:b/>
          <w:bCs/>
          <w:color w:val="auto"/>
          <w:sz w:val="24"/>
          <w:szCs w:val="24"/>
          <w:highlight w:val="none"/>
          <w:u w:val="single"/>
          <w:lang w:val="en-US" w:eastAsia="zh-CN"/>
        </w:rPr>
        <w:t>经评审的最低投标价法</w:t>
      </w:r>
      <w:r>
        <w:rPr>
          <w:rFonts w:hint="eastAsia" w:ascii="宋体" w:hAnsi="宋体" w:cs="宋体"/>
          <w:color w:val="auto"/>
          <w:sz w:val="24"/>
          <w:szCs w:val="24"/>
          <w:highlight w:val="none"/>
          <w:lang w:val="en-US" w:eastAsia="zh-CN"/>
        </w:rPr>
        <w:t>，在满足比选文件所有要求的前提下，评标委员会按</w:t>
      </w:r>
      <w:r>
        <w:rPr>
          <w:rFonts w:hint="eastAsia" w:ascii="宋体" w:hAnsi="宋体" w:cs="宋体"/>
          <w:b/>
          <w:bCs/>
          <w:color w:val="auto"/>
          <w:sz w:val="24"/>
          <w:szCs w:val="24"/>
          <w:highlight w:val="none"/>
          <w:u w:val="single"/>
          <w:lang w:val="en-US" w:eastAsia="zh-CN"/>
        </w:rPr>
        <w:t>竞标报价总价从低到高</w:t>
      </w:r>
      <w:r>
        <w:rPr>
          <w:rFonts w:hint="eastAsia" w:ascii="宋体" w:hAnsi="宋体" w:cs="宋体"/>
          <w:color w:val="auto"/>
          <w:sz w:val="24"/>
          <w:szCs w:val="24"/>
          <w:highlight w:val="none"/>
          <w:lang w:val="en-US" w:eastAsia="zh-CN"/>
        </w:rPr>
        <w:t>的先后顺序推荐中标候选人。若在满足比选文件所有要求前提下，出现最低报价相同时</w:t>
      </w:r>
      <w:r>
        <w:rPr>
          <w:rFonts w:hint="eastAsia" w:ascii="宋体" w:hAnsi="宋体" w:cs="宋体"/>
          <w:color w:val="auto"/>
          <w:sz w:val="24"/>
          <w:szCs w:val="24"/>
          <w:highlight w:val="none"/>
          <w:lang w:eastAsia="zh-CN"/>
        </w:rPr>
        <w:t>，则</w:t>
      </w:r>
      <w:r>
        <w:rPr>
          <w:rFonts w:hint="eastAsia" w:ascii="宋体" w:hAnsi="宋体" w:cs="宋体"/>
          <w:color w:val="auto"/>
          <w:sz w:val="24"/>
          <w:szCs w:val="24"/>
          <w:highlight w:val="none"/>
          <w:lang w:val="en-US" w:eastAsia="zh-CN"/>
        </w:rPr>
        <w:t>相应的竞标人</w:t>
      </w:r>
      <w:r>
        <w:rPr>
          <w:rFonts w:hint="eastAsia" w:ascii="宋体" w:hAnsi="宋体" w:cs="宋体"/>
          <w:color w:val="auto"/>
          <w:sz w:val="24"/>
          <w:szCs w:val="24"/>
          <w:highlight w:val="none"/>
          <w:lang w:eastAsia="zh-CN"/>
        </w:rPr>
        <w:t>进行第二次报价。</w:t>
      </w:r>
      <w:r>
        <w:rPr>
          <w:rFonts w:hint="eastAsia" w:ascii="宋体" w:hAnsi="宋体" w:eastAsia="宋体" w:cs="宋体"/>
          <w:color w:val="auto"/>
          <w:sz w:val="24"/>
          <w:szCs w:val="24"/>
          <w:highlight w:val="none"/>
          <w:lang w:val="en-US" w:eastAsia="zh-CN"/>
        </w:rPr>
        <w:t>若投标报价书中内容被发现有欺诈行为或不响应比选文件要求的将按废标处理。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val="en-US" w:eastAsia="zh-CN"/>
        </w:rPr>
      </w:pPr>
      <w:r>
        <w:rPr>
          <w:rFonts w:hint="eastAsia"/>
          <w:b/>
          <w:bCs/>
          <w:lang w:val="en-US" w:eastAsia="zh-CN"/>
        </w:rPr>
        <w:t>五、评标标准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b w:val="0"/>
          <w:bCs/>
          <w:color w:val="000000"/>
          <w:sz w:val="24"/>
          <w:szCs w:val="24"/>
          <w:highlight w:val="none"/>
          <w:u w:val="none"/>
          <w:lang w:val="en-US" w:eastAsia="zh-CN"/>
        </w:rPr>
      </w:pPr>
      <w:r>
        <w:rPr>
          <w:rFonts w:hint="eastAsia" w:ascii="宋体" w:hAnsi="宋体" w:eastAsia="宋体" w:cs="宋体"/>
          <w:lang w:val="en-US" w:eastAsia="zh-CN"/>
        </w:rPr>
        <w:t>1、竞标人竞标报价*清单工程量=总报价，</w:t>
      </w:r>
      <w:r>
        <w:rPr>
          <w:rFonts w:hint="eastAsia" w:ascii="宋体" w:hAnsi="宋体" w:eastAsia="宋体" w:cs="宋体"/>
          <w:b w:val="0"/>
          <w:bCs/>
          <w:color w:val="000000"/>
          <w:sz w:val="24"/>
          <w:szCs w:val="24"/>
          <w:highlight w:val="none"/>
          <w:lang w:val="en-US" w:eastAsia="zh-CN"/>
        </w:rPr>
        <w:t>竞标人按照比选人提供的限价清单和预计工程量，以单价限价为基础填报单价</w:t>
      </w:r>
      <w:r>
        <w:rPr>
          <w:rFonts w:hint="eastAsia" w:ascii="宋体" w:hAnsi="宋体" w:eastAsia="宋体" w:cs="宋体"/>
          <w:b w:val="0"/>
          <w:bCs/>
          <w:color w:val="000000"/>
          <w:sz w:val="24"/>
          <w:szCs w:val="24"/>
          <w:highlight w:val="none"/>
          <w:u w:val="none"/>
          <w:lang w:val="en-US" w:eastAsia="zh-CN"/>
        </w:rPr>
        <w:t>报价，并计算合计金额（</w:t>
      </w:r>
      <w:r>
        <w:rPr>
          <w:rFonts w:hint="eastAsia" w:ascii="宋体" w:hAnsi="宋体" w:eastAsia="宋体" w:cs="宋体"/>
          <w:b/>
          <w:bCs w:val="0"/>
          <w:color w:val="000000"/>
          <w:sz w:val="24"/>
          <w:szCs w:val="24"/>
          <w:highlight w:val="none"/>
          <w:u w:val="none"/>
          <w:lang w:val="en-US" w:eastAsia="zh-CN"/>
        </w:rPr>
        <w:t>单价及合计金额若不为整数，保留两位小数</w:t>
      </w:r>
      <w:r>
        <w:rPr>
          <w:rFonts w:hint="eastAsia" w:ascii="宋体" w:hAnsi="宋体" w:eastAsia="宋体" w:cs="宋体"/>
          <w:b w:val="0"/>
          <w:bCs/>
          <w:color w:val="00000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若在评标过程中发现报价存在计算错误，则按</w:t>
      </w:r>
      <w:r>
        <w:rPr>
          <w:rFonts w:hint="eastAsia" w:ascii="宋体" w:hAnsi="宋体" w:cs="宋体"/>
          <w:color w:val="auto"/>
          <w:sz w:val="24"/>
          <w:szCs w:val="24"/>
          <w:highlight w:val="none"/>
          <w:lang w:val="en-US" w:eastAsia="zh-CN"/>
        </w:rPr>
        <w:t>下列</w:t>
      </w:r>
      <w:r>
        <w:rPr>
          <w:rFonts w:hint="eastAsia" w:ascii="宋体" w:hAnsi="宋体" w:cs="宋体"/>
          <w:color w:val="auto"/>
          <w:sz w:val="24"/>
          <w:szCs w:val="24"/>
          <w:highlight w:val="none"/>
          <w:lang w:eastAsia="zh-CN"/>
        </w:rPr>
        <w:t>要求进行算术修正。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b w:val="0"/>
          <w:bCs/>
          <w:color w:val="000000"/>
          <w:sz w:val="24"/>
          <w:szCs w:val="24"/>
          <w:highlight w:val="none"/>
          <w:u w:val="none"/>
          <w:lang w:val="en-US" w:eastAsia="zh-CN"/>
        </w:rPr>
      </w:pPr>
      <w:r>
        <w:rPr>
          <w:rFonts w:hint="eastAsia" w:ascii="宋体" w:hAnsi="宋体" w:eastAsia="宋体" w:cs="宋体"/>
          <w:b w:val="0"/>
          <w:bCs/>
          <w:color w:val="000000"/>
          <w:kern w:val="2"/>
          <w:sz w:val="24"/>
          <w:szCs w:val="24"/>
          <w:highlight w:val="none"/>
          <w:lang w:val="en-US" w:eastAsia="zh-CN" w:bidi="ar-SA"/>
        </w:rPr>
        <w:t>竞标</w:t>
      </w:r>
      <w:r>
        <w:rPr>
          <w:rFonts w:hint="default" w:ascii="宋体" w:hAnsi="宋体" w:eastAsia="宋体" w:cs="宋体"/>
          <w:b w:val="0"/>
          <w:bCs/>
          <w:color w:val="000000"/>
          <w:kern w:val="2"/>
          <w:sz w:val="24"/>
          <w:szCs w:val="24"/>
          <w:highlight w:val="none"/>
          <w:lang w:val="en-US" w:eastAsia="zh-CN" w:bidi="ar-SA"/>
        </w:rPr>
        <w:t>人</w:t>
      </w:r>
      <w:r>
        <w:rPr>
          <w:rFonts w:hint="eastAsia" w:ascii="宋体" w:hAnsi="宋体" w:eastAsia="宋体" w:cs="宋体"/>
          <w:b w:val="0"/>
          <w:bCs/>
          <w:color w:val="000000"/>
          <w:kern w:val="2"/>
          <w:sz w:val="24"/>
          <w:szCs w:val="24"/>
          <w:highlight w:val="none"/>
          <w:lang w:val="en-US" w:eastAsia="zh-CN" w:bidi="ar-SA"/>
        </w:rPr>
        <w:t>竞争性比选响应</w:t>
      </w:r>
      <w:r>
        <w:rPr>
          <w:rFonts w:hint="default" w:ascii="宋体" w:hAnsi="宋体" w:eastAsia="宋体" w:cs="宋体"/>
          <w:b w:val="0"/>
          <w:bCs/>
          <w:color w:val="000000"/>
          <w:kern w:val="2"/>
          <w:sz w:val="24"/>
          <w:szCs w:val="24"/>
          <w:highlight w:val="none"/>
          <w:lang w:val="en-US" w:eastAsia="zh-CN" w:bidi="ar-SA"/>
        </w:rPr>
        <w:t>文件</w:t>
      </w:r>
      <w:r>
        <w:rPr>
          <w:rFonts w:hint="eastAsia" w:ascii="宋体" w:hAnsi="宋体" w:eastAsia="宋体" w:cs="宋体"/>
          <w:b w:val="0"/>
          <w:bCs/>
          <w:color w:val="000000"/>
          <w:kern w:val="2"/>
          <w:sz w:val="24"/>
          <w:szCs w:val="24"/>
          <w:highlight w:val="none"/>
          <w:lang w:val="en-US" w:eastAsia="zh-CN" w:bidi="ar-SA"/>
        </w:rPr>
        <w:t>中的</w:t>
      </w:r>
      <w:r>
        <w:rPr>
          <w:rFonts w:hint="default" w:ascii="宋体" w:hAnsi="宋体" w:eastAsia="宋体" w:cs="宋体"/>
          <w:b w:val="0"/>
          <w:bCs/>
          <w:color w:val="000000"/>
          <w:kern w:val="2"/>
          <w:sz w:val="24"/>
          <w:szCs w:val="24"/>
          <w:highlight w:val="none"/>
          <w:lang w:val="en-US" w:eastAsia="zh-CN" w:bidi="ar-SA"/>
        </w:rPr>
        <w:t>报价</w:t>
      </w:r>
      <w:r>
        <w:rPr>
          <w:rFonts w:hint="eastAsia" w:ascii="宋体" w:hAnsi="宋体" w:eastAsia="宋体" w:cs="宋体"/>
          <w:b w:val="0"/>
          <w:bCs/>
          <w:color w:val="000000"/>
          <w:kern w:val="2"/>
          <w:sz w:val="24"/>
          <w:szCs w:val="24"/>
          <w:highlight w:val="none"/>
          <w:lang w:val="en-US" w:eastAsia="zh-CN" w:bidi="ar-SA"/>
        </w:rPr>
        <w:t>清单</w:t>
      </w:r>
      <w:r>
        <w:rPr>
          <w:rFonts w:hint="default" w:ascii="宋体" w:hAnsi="宋体" w:eastAsia="宋体" w:cs="宋体"/>
          <w:b w:val="0"/>
          <w:bCs/>
          <w:color w:val="000000"/>
          <w:kern w:val="2"/>
          <w:sz w:val="24"/>
          <w:szCs w:val="24"/>
          <w:highlight w:val="none"/>
          <w:lang w:val="en-US" w:eastAsia="zh-CN" w:bidi="ar-SA"/>
        </w:rPr>
        <w:t>总价金额与依据单价计算出的结果不一致的，以单价金额为准修正总价（但单价金额小数点有明显错误的除外）；单价金额小数点有明显错误的，以总价为准，对单价予以修正。</w:t>
      </w:r>
    </w:p>
    <w:p>
      <w:pPr>
        <w:pStyle w:val="1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六、竞争性比选须知</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1、竞争性比选文件获取方式：凡愿意参加的潜在竞标人，自挂网起至竞争性比选响应文件递交截止时间前，详见重庆高速集团官网（http://www.cegc.com.cn/gw/newsInfoMenu.html?id=42&amp;key=2）、重庆高速公路集团有限公司招投标管理平台（http://43.240.249.108:8088/PMS/）上发布的本项目竞争性比选公告中的获取方式（链接）自行下载。不管竞标人是否下载，均视为已知晓竞争性比选文件的全部内容和有关事宜。本项目不需要报名，直接投标。</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2、竞争性比选公告及结果公示将在重庆高速集团官（http://www.cegc.com.cn/gw/newsInfoMenu.html?id=42&amp;key=2）、重庆高速公路集团有限公司招投标管理平台（http://43.240.249.108:8088/PMS/）上发布。</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3、竞争性比选响应文件递交截止地点：</w:t>
      </w:r>
      <w:r>
        <w:rPr>
          <w:rFonts w:hint="eastAsia"/>
          <w:b/>
          <w:bCs/>
          <w:u w:val="single"/>
          <w:lang w:val="en-US" w:eastAsia="zh-CN"/>
        </w:rPr>
        <w:t>重庆通力高速公路养护工程有限公司314办公室</w:t>
      </w:r>
      <w:r>
        <w:rPr>
          <w:rFonts w:hint="eastAsia"/>
          <w:lang w:val="en-US" w:eastAsia="zh-CN"/>
        </w:rPr>
        <w:t>（重庆市渝北区新南路52号）。</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4、竞争性比选响应文件递交截止时间：</w:t>
      </w:r>
      <w:r>
        <w:rPr>
          <w:rFonts w:hint="eastAsia"/>
          <w:b/>
          <w:bCs/>
          <w:color w:val="FF0000"/>
          <w:u w:val="single"/>
          <w:lang w:val="en-US" w:eastAsia="zh-CN"/>
        </w:rPr>
        <w:t xml:space="preserve"> 2021 </w:t>
      </w:r>
      <w:r>
        <w:rPr>
          <w:rFonts w:hint="eastAsia"/>
          <w:color w:val="FF0000"/>
          <w:lang w:val="en-US" w:eastAsia="zh-CN"/>
        </w:rPr>
        <w:t>年</w:t>
      </w:r>
      <w:r>
        <w:rPr>
          <w:rFonts w:hint="eastAsia"/>
          <w:b/>
          <w:bCs/>
          <w:color w:val="FF0000"/>
          <w:u w:val="single"/>
          <w:lang w:val="en-US" w:eastAsia="zh-CN"/>
        </w:rPr>
        <w:t xml:space="preserve"> 12 </w:t>
      </w:r>
      <w:r>
        <w:rPr>
          <w:rFonts w:hint="eastAsia"/>
          <w:color w:val="FF0000"/>
          <w:lang w:val="en-US" w:eastAsia="zh-CN"/>
        </w:rPr>
        <w:t>月</w:t>
      </w:r>
      <w:r>
        <w:rPr>
          <w:rFonts w:hint="eastAsia"/>
          <w:b/>
          <w:bCs/>
          <w:color w:val="FF0000"/>
          <w:u w:val="single"/>
          <w:lang w:val="en-US" w:eastAsia="zh-CN"/>
        </w:rPr>
        <w:t xml:space="preserve"> 02 </w:t>
      </w:r>
      <w:r>
        <w:rPr>
          <w:rFonts w:hint="eastAsia"/>
          <w:color w:val="FF0000"/>
          <w:lang w:val="en-US" w:eastAsia="zh-CN"/>
        </w:rPr>
        <w:t>日下午</w:t>
      </w:r>
      <w:r>
        <w:rPr>
          <w:rFonts w:hint="eastAsia"/>
          <w:b/>
          <w:bCs/>
          <w:color w:val="FF0000"/>
          <w:u w:val="single"/>
          <w:lang w:val="en-US" w:eastAsia="zh-CN"/>
        </w:rPr>
        <w:t xml:space="preserve"> 15 </w:t>
      </w:r>
      <w:r>
        <w:rPr>
          <w:rFonts w:hint="eastAsia"/>
          <w:color w:val="FF0000"/>
          <w:lang w:val="en-US" w:eastAsia="zh-CN"/>
        </w:rPr>
        <w:t>时</w:t>
      </w:r>
      <w:r>
        <w:rPr>
          <w:rFonts w:hint="eastAsia"/>
          <w:b/>
          <w:bCs/>
          <w:color w:val="FF0000"/>
          <w:u w:val="single"/>
          <w:lang w:val="en-US" w:eastAsia="zh-CN"/>
        </w:rPr>
        <w:t xml:space="preserve"> 00 </w:t>
      </w:r>
      <w:r>
        <w:rPr>
          <w:rFonts w:hint="eastAsia"/>
          <w:color w:val="FF0000"/>
          <w:lang w:val="en-US" w:eastAsia="zh-CN"/>
        </w:rPr>
        <w:t>分</w:t>
      </w:r>
      <w:r>
        <w:rPr>
          <w:rFonts w:hint="eastAsia"/>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6、竞标人因自身原因或其他特殊情况等不能到场开标，可通过其他方式在投标截止日前递交标书进行报名。不到场参与开标，视为竞标人默认开标过程及开标结果。</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7、密封要求：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按</w:t>
      </w:r>
      <w:r>
        <w:rPr>
          <w:rFonts w:hint="eastAsia"/>
          <w:b/>
          <w:bCs/>
          <w:lang w:val="en-US" w:eastAsia="zh-CN"/>
        </w:rPr>
        <w:t>第8条</w:t>
      </w:r>
      <w:r>
        <w:rPr>
          <w:rFonts w:hint="eastAsia"/>
          <w:lang w:val="en-US" w:eastAsia="zh-CN"/>
        </w:rPr>
        <w:t>要求制作的竞争性比选响应文件，将竞争性比选响应文件密封到一个封套中，封套上须注明以下内容：</w:t>
      </w:r>
    </w:p>
    <w:p>
      <w:pPr>
        <w:pStyle w:val="2"/>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eastAsia"/>
          <w:b/>
          <w:bCs/>
          <w:u w:val="single"/>
          <w:lang w:val="en-US" w:eastAsia="zh-CN"/>
        </w:rPr>
      </w:pPr>
      <w:r>
        <w:rPr>
          <w:rFonts w:hint="eastAsia"/>
          <w:b/>
          <w:bCs/>
          <w:u w:val="single"/>
          <w:lang w:val="en-US" w:eastAsia="zh-CN"/>
        </w:rPr>
        <w:t>重庆通力高速公路养护工程有限公司</w:t>
      </w:r>
    </w:p>
    <w:p>
      <w:pPr>
        <w:pStyle w:val="2"/>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eastAsia"/>
          <w:b/>
          <w:bCs/>
          <w:u w:val="single"/>
          <w:lang w:val="en-US" w:eastAsia="zh-CN"/>
        </w:rPr>
      </w:pPr>
      <w:r>
        <w:rPr>
          <w:rFonts w:hint="eastAsia"/>
          <w:b/>
          <w:bCs/>
          <w:u w:val="single"/>
          <w:lang w:val="en-US" w:eastAsia="zh-CN"/>
        </w:rPr>
        <w:t>双层沥青还原固封施工专业分包竞争性比选响应文件</w:t>
      </w:r>
    </w:p>
    <w:p>
      <w:pPr>
        <w:pStyle w:val="2"/>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eastAsia"/>
          <w:b/>
          <w:bCs/>
          <w:color w:val="FF0000"/>
          <w:u w:val="single"/>
          <w:lang w:val="en-US" w:eastAsia="zh-CN"/>
        </w:rPr>
      </w:pPr>
      <w:r>
        <w:rPr>
          <w:rFonts w:hint="eastAsia"/>
          <w:b/>
          <w:bCs/>
          <w:color w:val="FF0000"/>
          <w:u w:val="single"/>
          <w:lang w:val="en-US" w:eastAsia="zh-CN"/>
        </w:rPr>
        <w:t>在2021年 12 月 02 日下午15时00分前不得开启</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8、竞争性比选响应文件的组成：</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（1）报价书。</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（2）法定代表人身份证明及授权委托书。</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（3）法定代表人及委托代理人身份证复印件。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（4）竞争比选响应单位有效的营业执照。</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（5）竞争比选响应单位资质证明文件。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bCs/>
          <w:lang w:val="en-US" w:eastAsia="zh-CN"/>
        </w:rPr>
      </w:pPr>
      <w:r>
        <w:rPr>
          <w:rFonts w:hint="eastAsia"/>
          <w:b/>
          <w:bCs/>
          <w:lang w:val="en-US" w:eastAsia="zh-CN"/>
        </w:rPr>
        <w:t>（6）竞争比选响应单位业绩证明文件。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eastAsia"/>
          <w:b/>
          <w:bCs/>
          <w:lang w:val="en-US" w:eastAsia="zh-CN"/>
        </w:rPr>
        <w:t>（7）已标价的报价清单。</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报价时提交竞争性比选响应文件</w:t>
      </w:r>
      <w:r>
        <w:rPr>
          <w:rFonts w:hint="eastAsia"/>
          <w:b/>
          <w:bCs/>
          <w:u w:val="single"/>
          <w:lang w:val="en-US" w:eastAsia="zh-CN"/>
        </w:rPr>
        <w:t xml:space="preserve"> 1 </w:t>
      </w:r>
      <w:r>
        <w:rPr>
          <w:rFonts w:hint="eastAsia"/>
          <w:lang w:val="en-US" w:eastAsia="zh-CN"/>
        </w:rPr>
        <w:t>份，按竞争性比选文件中规定格式排版。</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9、廉政约定：</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举报部门：纪律检查室</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举报电话：</w:t>
      </w:r>
      <w:r>
        <w:rPr>
          <w:rFonts w:hint="eastAsia"/>
          <w:u w:val="single"/>
          <w:lang w:val="en-US" w:eastAsia="zh-CN"/>
        </w:rPr>
        <w:t>023-89063863</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我司承诺：对所有举报信息及时调查处理，对举报来源严格保守秘密，对举报单位因举报所可能遭受的利益损害采取特别措施予以保护。</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default"/>
          <w:lang w:val="en-US" w:eastAsia="zh-CN"/>
        </w:rPr>
      </w:pPr>
      <w:r>
        <w:rPr>
          <w:rFonts w:hint="eastAsia"/>
          <w:lang w:val="en-US" w:eastAsia="zh-CN"/>
        </w:rPr>
        <w:t>七、竞争性比选人联系方式</w:t>
      </w:r>
    </w:p>
    <w:p>
      <w:pPr>
        <w:pStyle w:val="2"/>
        <w:pageBreakBefore w:val="0"/>
        <w:widowControl w:val="0"/>
        <w:kinsoku/>
        <w:wordWrap w:val="0"/>
        <w:overflowPunct/>
        <w:topLinePunct/>
        <w:autoSpaceDE/>
        <w:autoSpaceDN/>
        <w:bidi w:val="0"/>
        <w:adjustRightInd/>
        <w:snapToGrid/>
        <w:spacing w:line="360" w:lineRule="auto"/>
        <w:textAlignment w:val="auto"/>
        <w:rPr>
          <w:rFonts w:hint="default"/>
          <w:b/>
          <w:bCs/>
          <w:u w:val="single"/>
          <w:lang w:val="en-US" w:eastAsia="zh-CN"/>
        </w:rPr>
      </w:pPr>
      <w:r>
        <w:rPr>
          <w:rFonts w:hint="eastAsia"/>
          <w:lang w:val="en-US" w:eastAsia="zh-CN"/>
        </w:rPr>
        <w:t>竞争性比选人：</w:t>
      </w:r>
      <w:r>
        <w:rPr>
          <w:rFonts w:hint="eastAsia"/>
          <w:u w:val="single"/>
          <w:lang w:val="en-US" w:eastAsia="zh-CN"/>
        </w:rPr>
        <w:t xml:space="preserve"> </w:t>
      </w:r>
      <w:r>
        <w:rPr>
          <w:rFonts w:hint="eastAsia"/>
          <w:b/>
          <w:bCs/>
          <w:u w:val="single"/>
          <w:lang w:val="en-US" w:eastAsia="zh-CN"/>
        </w:rPr>
        <w:t xml:space="preserve">重庆通力高速公路养护工程有限公司 </w:t>
      </w:r>
    </w:p>
    <w:p>
      <w:pPr>
        <w:pStyle w:val="2"/>
        <w:rPr>
          <w:rFonts w:hint="default"/>
          <w:lang w:val="en-US" w:eastAsia="zh-CN"/>
        </w:rPr>
      </w:pPr>
      <w:r>
        <w:rPr>
          <w:rFonts w:hint="eastAsia"/>
          <w:lang w:val="en-US" w:eastAsia="zh-CN"/>
        </w:rPr>
        <w:t>地址：</w:t>
      </w:r>
      <w:r>
        <w:rPr>
          <w:rFonts w:hint="eastAsia"/>
          <w:u w:val="single"/>
          <w:lang w:val="en-US" w:eastAsia="zh-CN"/>
        </w:rPr>
        <w:t xml:space="preserve"> </w:t>
      </w:r>
      <w:r>
        <w:rPr>
          <w:rFonts w:hint="eastAsia"/>
          <w:b/>
          <w:bCs/>
          <w:u w:val="single"/>
          <w:lang w:val="en-US" w:eastAsia="zh-CN"/>
        </w:rPr>
        <w:t xml:space="preserve">重庆市渝北区新南路52号 </w:t>
      </w:r>
    </w:p>
    <w:p>
      <w:pPr>
        <w:pStyle w:val="2"/>
        <w:rPr>
          <w:rFonts w:hint="eastAsia"/>
          <w:lang w:val="en-US" w:eastAsia="zh-CN"/>
        </w:rPr>
      </w:pPr>
      <w:r>
        <w:rPr>
          <w:rFonts w:hint="eastAsia"/>
          <w:lang w:val="en-US" w:eastAsia="zh-CN"/>
        </w:rPr>
        <w:t>联系人：刘老师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023-89063871</w:t>
      </w:r>
    </w:p>
    <w:p>
      <w:pPr>
        <w:pStyle w:val="2"/>
        <w:ind w:firstLine="1440" w:firstLineChars="600"/>
        <w:rPr>
          <w:rFonts w:hint="eastAsia"/>
          <w:lang w:val="en-US" w:eastAsia="zh-CN"/>
        </w:rPr>
      </w:pPr>
      <w:r>
        <w:rPr>
          <w:rFonts w:hint="eastAsia"/>
          <w:lang w:val="en-US" w:eastAsia="zh-CN"/>
        </w:rPr>
        <w:t>牟老师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13983965220</w:t>
      </w:r>
    </w:p>
    <w:p>
      <w:pPr>
        <w:pStyle w:val="2"/>
        <w:rPr>
          <w:rFonts w:hint="eastAsia"/>
          <w:lang w:val="en-US" w:eastAsia="zh-CN"/>
        </w:rPr>
      </w:pPr>
    </w:p>
    <w:p>
      <w:pPr>
        <w:rPr>
          <w:rFonts w:hint="eastAsia"/>
          <w:lang w:val="en-US" w:eastAsia="zh-CN"/>
        </w:rPr>
        <w:sectPr>
          <w:footerReference r:id="rId7"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eastAsia"/>
          <w:lang w:val="en-US" w:eastAsia="zh-CN"/>
        </w:rPr>
      </w:pPr>
      <w:r>
        <w:rPr>
          <w:rFonts w:hint="eastAsia"/>
          <w:lang w:val="en-US" w:eastAsia="zh-CN"/>
        </w:rPr>
        <w:t>双层沥青还原固封施工专业分包合同</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甲方：</w:t>
      </w:r>
      <w:r>
        <w:rPr>
          <w:rFonts w:hint="eastAsia"/>
          <w:u w:val="single"/>
          <w:lang w:val="en-US" w:eastAsia="zh-CN"/>
        </w:rPr>
        <w:t xml:space="preserve"> </w:t>
      </w:r>
      <w:r>
        <w:rPr>
          <w:rFonts w:hint="eastAsia"/>
          <w:b/>
          <w:bCs/>
          <w:u w:val="single"/>
          <w:lang w:val="en-US" w:eastAsia="zh-CN"/>
        </w:rPr>
        <w:t xml:space="preserve">重庆通力高速公路养护工程有限公司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联系地址：</w:t>
      </w:r>
      <w:r>
        <w:rPr>
          <w:rFonts w:hint="eastAsia"/>
          <w:u w:val="single"/>
          <w:lang w:val="en-US" w:eastAsia="zh-CN"/>
        </w:rPr>
        <w:t xml:space="preserve"> </w:t>
      </w:r>
      <w:r>
        <w:rPr>
          <w:rFonts w:hint="eastAsia"/>
          <w:b/>
          <w:bCs/>
          <w:u w:val="single"/>
          <w:lang w:val="en-US" w:eastAsia="zh-CN"/>
        </w:rPr>
        <w:t xml:space="preserve">重庆市渝北区龙溪街道新南路52号B幢3-1室 </w:t>
      </w:r>
    </w:p>
    <w:p>
      <w:pPr>
        <w:pageBreakBefore w:val="0"/>
        <w:widowControl w:val="0"/>
        <w:kinsoku/>
        <w:overflowPunct/>
        <w:autoSpaceDE/>
        <w:autoSpaceDN/>
        <w:bidi w:val="0"/>
        <w:adjustRightInd/>
        <w:snapToGrid/>
        <w:spacing w:line="360" w:lineRule="auto"/>
        <w:textAlignment w:val="auto"/>
        <w:rPr>
          <w:rFonts w:hint="eastAsia"/>
          <w:lang w:val="en-US" w:eastAsia="zh-CN"/>
        </w:rPr>
      </w:pP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乙方：</w:t>
      </w:r>
      <w:r>
        <w:rPr>
          <w:rFonts w:hint="eastAsia"/>
          <w:u w:val="single"/>
          <w:lang w:val="en-US" w:eastAsia="zh-CN"/>
        </w:rPr>
        <w:t xml:space="preserve">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联系地址：</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u w:val="none"/>
          <w:lang w:val="en-US" w:eastAsia="zh-CN"/>
        </w:rPr>
      </w:pPr>
      <w:r>
        <w:rPr>
          <w:rFonts w:hint="default"/>
          <w:u w:val="none"/>
          <w:lang w:val="en-US" w:eastAsia="zh-CN"/>
        </w:rPr>
        <w:t>甲方因</w:t>
      </w:r>
      <w:r>
        <w:rPr>
          <w:rFonts w:hint="eastAsia"/>
          <w:b/>
          <w:bCs/>
          <w:u w:val="single"/>
          <w:lang w:val="en-US" w:eastAsia="zh-CN"/>
        </w:rPr>
        <w:t>双层沥青还原固封施工</w:t>
      </w:r>
      <w:r>
        <w:rPr>
          <w:rFonts w:hint="default"/>
          <w:u w:val="none"/>
          <w:lang w:val="en-US" w:eastAsia="zh-CN"/>
        </w:rPr>
        <w:t>的需要，现将该工程</w:t>
      </w:r>
      <w:r>
        <w:rPr>
          <w:rFonts w:hint="default"/>
          <w:b/>
          <w:bCs/>
          <w:u w:val="single"/>
          <w:lang w:val="en-US" w:eastAsia="zh-CN"/>
        </w:rPr>
        <w:t>专业分包</w:t>
      </w:r>
      <w:r>
        <w:rPr>
          <w:rFonts w:hint="default"/>
          <w:u w:val="none"/>
          <w:lang w:val="en-US" w:eastAsia="zh-CN"/>
        </w:rP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pPr>
        <w:pStyle w:val="4"/>
        <w:pageBreakBefore w:val="0"/>
        <w:widowControl w:val="0"/>
        <w:kinsoku/>
        <w:overflow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一、工程概况</w:t>
      </w:r>
    </w:p>
    <w:p>
      <w:pPr>
        <w:pageBreakBefore w:val="0"/>
        <w:widowControl w:val="0"/>
        <w:kinsoku/>
        <w:overflowPunct/>
        <w:autoSpaceDE/>
        <w:autoSpaceDN/>
        <w:bidi w:val="0"/>
        <w:adjustRightInd/>
        <w:snapToGrid/>
        <w:spacing w:line="360" w:lineRule="auto"/>
        <w:textAlignment w:val="auto"/>
        <w:rPr>
          <w:rFonts w:hint="default"/>
          <w:b/>
          <w:bCs/>
          <w:u w:val="single"/>
          <w:lang w:val="en-US" w:eastAsia="zh-CN"/>
        </w:rPr>
      </w:pPr>
      <w:r>
        <w:rPr>
          <w:rFonts w:hint="eastAsia"/>
          <w:lang w:val="en-US" w:eastAsia="zh-CN"/>
        </w:rPr>
        <w:t>工程名称：</w:t>
      </w:r>
      <w:r>
        <w:rPr>
          <w:rFonts w:hint="eastAsia"/>
          <w:b/>
          <w:bCs/>
          <w:u w:val="single"/>
          <w:lang w:val="en-US" w:eastAsia="zh-CN"/>
        </w:rPr>
        <w:t>双层沥青还原固封施工</w:t>
      </w:r>
    </w:p>
    <w:p>
      <w:pPr>
        <w:pageBreakBefore w:val="0"/>
        <w:widowControl w:val="0"/>
        <w:kinsoku/>
        <w:overflowPunct/>
        <w:autoSpaceDE/>
        <w:autoSpaceDN/>
        <w:bidi w:val="0"/>
        <w:adjustRightInd/>
        <w:snapToGrid/>
        <w:spacing w:line="360" w:lineRule="auto"/>
        <w:textAlignment w:val="auto"/>
        <w:rPr>
          <w:rFonts w:hint="eastAsia"/>
          <w:b/>
          <w:bCs/>
          <w:u w:val="single"/>
          <w:lang w:val="en-US" w:eastAsia="zh-CN"/>
        </w:rPr>
      </w:pPr>
      <w:r>
        <w:rPr>
          <w:rFonts w:hint="eastAsia"/>
          <w:lang w:val="en-US" w:eastAsia="zh-CN"/>
        </w:rPr>
        <w:t>工程地点：</w:t>
      </w:r>
      <w:r>
        <w:rPr>
          <w:rFonts w:hint="eastAsia"/>
          <w:b/>
          <w:bCs/>
          <w:u w:val="single"/>
          <w:lang w:val="en-US" w:eastAsia="zh-CN"/>
        </w:rPr>
        <w:t xml:space="preserve"> 重庆合武高速公路、渝合高速公路 </w:t>
      </w:r>
    </w:p>
    <w:p>
      <w:pPr>
        <w:pageBreakBefore w:val="0"/>
        <w:widowControl w:val="0"/>
        <w:kinsoku/>
        <w:overflowPunct/>
        <w:autoSpaceDE/>
        <w:autoSpaceDN/>
        <w:bidi w:val="0"/>
        <w:adjustRightInd/>
        <w:snapToGrid/>
        <w:spacing w:line="360" w:lineRule="auto"/>
        <w:textAlignment w:val="auto"/>
        <w:rPr>
          <w:rFonts w:hint="eastAsia" w:ascii="宋体" w:hAnsi="宋体" w:cs="宋体"/>
          <w:spacing w:val="0"/>
          <w:sz w:val="24"/>
          <w:lang w:val="en-US" w:eastAsia="zh-CN"/>
        </w:rPr>
      </w:pPr>
      <w:r>
        <w:rPr>
          <w:rFonts w:hint="eastAsia"/>
          <w:lang w:val="en-US" w:eastAsia="zh-CN"/>
        </w:rPr>
        <w:t>工程内容： 双层沥青还原固封施工</w:t>
      </w:r>
      <w:r>
        <w:rPr>
          <w:rFonts w:hint="eastAsia" w:ascii="宋体" w:hAnsi="宋体" w:eastAsia="宋体" w:cs="宋体"/>
          <w:spacing w:val="0"/>
          <w:sz w:val="24"/>
          <w:lang w:val="en-US" w:eastAsia="zh-CN"/>
        </w:rPr>
        <w:t>作业及施工路段的交通安全维护等工作</w:t>
      </w:r>
      <w:r>
        <w:rPr>
          <w:rFonts w:hint="eastAsia" w:ascii="宋体" w:hAnsi="宋体" w:cs="宋体"/>
          <w:spacing w:val="0"/>
          <w:sz w:val="24"/>
          <w:lang w:val="en-US" w:eastAsia="zh-CN"/>
        </w:rPr>
        <w:t>，包括以下工作内容：</w:t>
      </w:r>
    </w:p>
    <w:p>
      <w:pPr>
        <w:pStyle w:val="5"/>
        <w:pageBreakBefore w:val="0"/>
        <w:widowControl w:val="0"/>
        <w:kinsoku/>
        <w:overflowPunct/>
        <w:autoSpaceDE/>
        <w:autoSpaceDN/>
        <w:bidi w:val="0"/>
        <w:adjustRightInd/>
        <w:snapToGrid/>
        <w:spacing w:beforeLines="0" w:afterLines="0" w:line="360" w:lineRule="auto"/>
        <w:textAlignment w:val="auto"/>
        <w:rPr>
          <w:rFonts w:hint="default"/>
          <w:lang w:val="en-US" w:eastAsia="zh-CN"/>
        </w:rPr>
      </w:pPr>
      <w:r>
        <w:rPr>
          <w:rFonts w:hint="default"/>
          <w:lang w:val="en-US" w:eastAsia="zh-CN"/>
        </w:rPr>
        <w:t>1、施工交通安全维护</w:t>
      </w:r>
    </w:p>
    <w:p>
      <w:pPr>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（1）甲方提供交通标志、标牌，除甲方提供之外，其余由乙方自备；</w:t>
      </w:r>
    </w:p>
    <w:p>
      <w:pPr>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（2）包括标志、标牌的运输、摆设、拆出及维护等全部工作内容；</w:t>
      </w:r>
    </w:p>
    <w:p>
      <w:pPr>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（3）安全维护人员按照重庆市营运高速公路施工管理规范（DB50）设置</w:t>
      </w:r>
      <w:r>
        <w:rPr>
          <w:rFonts w:hint="eastAsia"/>
          <w:lang w:val="en-US" w:eastAsia="zh-CN"/>
        </w:rPr>
        <w:t>。</w:t>
      </w:r>
    </w:p>
    <w:p>
      <w:pPr>
        <w:pStyle w:val="2"/>
        <w:pageBreakBefore w:val="0"/>
        <w:widowControl w:val="0"/>
        <w:kinsoku/>
        <w:overflowPunct/>
        <w:autoSpaceDE/>
        <w:autoSpaceDN/>
        <w:bidi w:val="0"/>
        <w:adjustRightInd/>
        <w:snapToGrid/>
        <w:spacing w:line="360" w:lineRule="auto"/>
        <w:textAlignment w:val="auto"/>
        <w:rPr>
          <w:rFonts w:hint="default"/>
          <w:lang w:val="en-US" w:eastAsia="zh-CN"/>
        </w:rPr>
      </w:pPr>
      <w:r>
        <w:rPr>
          <w:rFonts w:hint="eastAsia"/>
          <w:lang w:val="en-US" w:eastAsia="zh-CN"/>
        </w:rPr>
        <w:t>在进场施工前，乙方须按照规范要求对处治路段进行交通管制。</w:t>
      </w:r>
    </w:p>
    <w:p>
      <w:pPr>
        <w:pStyle w:val="5"/>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2、双层沥青还原固封施工</w:t>
      </w:r>
    </w:p>
    <w:p>
      <w:pPr>
        <w:pageBreakBefore w:val="0"/>
        <w:widowControl w:val="0"/>
        <w:kinsoku/>
        <w:overflowPunct/>
        <w:autoSpaceDE/>
        <w:autoSpaceDN/>
        <w:bidi w:val="0"/>
        <w:adjustRightInd/>
        <w:snapToGrid/>
        <w:spacing w:line="360" w:lineRule="auto"/>
        <w:textAlignment w:val="auto"/>
        <w:rPr>
          <w:rFonts w:hint="default"/>
          <w:lang w:val="en-US" w:eastAsia="zh-CN"/>
        </w:rPr>
      </w:pPr>
      <w:r>
        <w:rPr>
          <w:rFonts w:hint="eastAsia"/>
          <w:lang w:val="en-US" w:eastAsia="zh-CN"/>
        </w:rPr>
        <w:t>根据设计文件进行双层沥青还原固封施工，内容包含路面清理、沥青还原剂装填、喷洒及养生，黑色金刚砂撒布，保护剂装填、喷洒及养生、场地清理等所有施工内容。</w:t>
      </w:r>
    </w:p>
    <w:p>
      <w:pPr>
        <w:pStyle w:val="5"/>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3、其它工作内容</w:t>
      </w:r>
    </w:p>
    <w:p>
      <w:pPr>
        <w:pageBreakBefore w:val="0"/>
        <w:widowControl w:val="0"/>
        <w:kinsoku/>
        <w:overflowPunct/>
        <w:autoSpaceDE/>
        <w:autoSpaceDN/>
        <w:bidi w:val="0"/>
        <w:adjustRightInd/>
        <w:snapToGrid/>
        <w:spacing w:line="360" w:lineRule="auto"/>
        <w:textAlignment w:val="auto"/>
        <w:rPr>
          <w:rFonts w:hint="default"/>
          <w:lang w:val="en-US" w:eastAsia="zh-CN"/>
        </w:rPr>
      </w:pPr>
      <w:r>
        <w:rPr>
          <w:rFonts w:hint="eastAsia"/>
          <w:lang w:val="en-US" w:eastAsia="zh-CN"/>
        </w:rPr>
        <w:t>（1）</w:t>
      </w:r>
      <w:r>
        <w:rPr>
          <w:rFonts w:hint="default"/>
          <w:lang w:val="en-US" w:eastAsia="zh-CN"/>
        </w:rPr>
        <w:t>乙方自备管理</w:t>
      </w:r>
      <w:r>
        <w:rPr>
          <w:rFonts w:hint="default" w:ascii="Times New Roman" w:hAnsi="Times New Roman" w:eastAsia="宋体"/>
          <w:lang w:val="en-US" w:eastAsia="zh-CN"/>
        </w:rPr>
        <w:t>用车</w:t>
      </w:r>
      <w:r>
        <w:rPr>
          <w:rFonts w:hint="default"/>
          <w:lang w:val="en-US" w:eastAsia="zh-CN"/>
        </w:rPr>
        <w:t>和交通客车、出渣车等</w:t>
      </w:r>
      <w:r>
        <w:rPr>
          <w:rFonts w:hint="eastAsia"/>
          <w:lang w:val="en-US" w:eastAsia="zh-CN"/>
        </w:rPr>
        <w:t>施工车辆</w:t>
      </w:r>
      <w:r>
        <w:rPr>
          <w:rFonts w:hint="default"/>
          <w:lang w:val="en-US" w:eastAsia="zh-CN"/>
        </w:rPr>
        <w:t>，用于接送施工人员上下班</w:t>
      </w:r>
      <w:r>
        <w:rPr>
          <w:rFonts w:hint="eastAsia"/>
          <w:lang w:val="en-US" w:eastAsia="zh-CN"/>
        </w:rPr>
        <w:t>及</w:t>
      </w:r>
      <w:r>
        <w:rPr>
          <w:rFonts w:hint="default"/>
          <w:lang w:val="en-US" w:eastAsia="zh-CN"/>
        </w:rPr>
        <w:t>出渣清运等。</w:t>
      </w:r>
    </w:p>
    <w:p>
      <w:pPr>
        <w:pageBreakBefore w:val="0"/>
        <w:widowControl w:val="0"/>
        <w:kinsoku/>
        <w:overflowPunct/>
        <w:autoSpaceDE/>
        <w:autoSpaceDN/>
        <w:bidi w:val="0"/>
        <w:adjustRightInd/>
        <w:snapToGrid/>
        <w:spacing w:line="360" w:lineRule="auto"/>
        <w:textAlignment w:val="auto"/>
        <w:rPr>
          <w:rFonts w:hint="eastAsia" w:ascii="宋体" w:hAnsi="宋体"/>
          <w:sz w:val="24"/>
        </w:rPr>
      </w:pPr>
      <w:r>
        <w:rPr>
          <w:rFonts w:hint="eastAsia"/>
          <w:lang w:val="en-US" w:eastAsia="zh-CN"/>
        </w:rPr>
        <w:t>（2）乙方施工时需对</w:t>
      </w:r>
      <w:r>
        <w:rPr>
          <w:rFonts w:hint="eastAsia" w:ascii="Times New Roman" w:hAnsi="Times New Roman" w:eastAsia="宋体"/>
          <w:lang w:val="en-US" w:eastAsia="zh-CN"/>
        </w:rPr>
        <w:t>交通</w:t>
      </w:r>
      <w:r>
        <w:rPr>
          <w:rFonts w:hint="eastAsia" w:ascii="宋体" w:hAnsi="宋体"/>
          <w:sz w:val="24"/>
        </w:rPr>
        <w:t>标线、突起路标及其他路面设施采取保护措施</w:t>
      </w:r>
      <w:r>
        <w:rPr>
          <w:rFonts w:hint="eastAsia" w:ascii="宋体" w:hAnsi="宋体"/>
          <w:sz w:val="24"/>
          <w:lang w:eastAsia="zh-CN"/>
        </w:rPr>
        <w:t>，</w:t>
      </w:r>
      <w:r>
        <w:rPr>
          <w:rFonts w:hint="eastAsia" w:ascii="宋体" w:hAnsi="宋体"/>
          <w:sz w:val="24"/>
          <w:lang w:val="en-US" w:eastAsia="zh-CN"/>
        </w:rPr>
        <w:t>避免污染及损毁</w:t>
      </w:r>
      <w:r>
        <w:rPr>
          <w:rFonts w:hint="eastAsia" w:ascii="宋体" w:hAnsi="宋体"/>
          <w:sz w:val="24"/>
        </w:rPr>
        <w:t>。</w:t>
      </w:r>
    </w:p>
    <w:p>
      <w:pPr>
        <w:pStyle w:val="6"/>
        <w:pageBreakBefore w:val="0"/>
        <w:numPr>
          <w:ilvl w:val="3"/>
          <w:numId w:val="0"/>
        </w:numPr>
        <w:tabs>
          <w:tab w:val="clear" w:pos="2340"/>
        </w:tabs>
        <w:kinsoku/>
        <w:wordWrap w:val="0"/>
        <w:overflowPunct/>
        <w:topLinePunct/>
        <w:autoSpaceDE/>
        <w:autoSpaceDN/>
        <w:bidi w:val="0"/>
        <w:adjustRightInd/>
        <w:snapToGrid/>
        <w:spacing w:after="0" w:line="360" w:lineRule="auto"/>
        <w:ind w:leftChars="200"/>
        <w:textAlignment w:val="auto"/>
        <w:rPr>
          <w:rFonts w:hint="default"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（3）所有与现场施工有关安全管理工作。</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二、工程承包范围</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上述工作内容中的全部工作及施工区域的</w:t>
      </w:r>
      <w:r>
        <w:rPr>
          <w:rFonts w:hint="eastAsia"/>
          <w:lang w:val="en-US" w:eastAsia="zh-CN"/>
        </w:rPr>
        <w:t>交通组织维护</w:t>
      </w:r>
      <w:r>
        <w:rPr>
          <w:rFonts w:hint="default"/>
          <w:lang w:val="en-US" w:eastAsia="zh-CN"/>
        </w:rPr>
        <w:t>等全部工作</w:t>
      </w:r>
      <w:r>
        <w:rPr>
          <w:rFonts w:hint="eastAsia"/>
          <w:lang w:val="en-US" w:eastAsia="zh-CN"/>
        </w:rPr>
        <w:t>，施工所需要的所有材料、机械设备（包括施工车辆）及人工辅助均由乙方提供</w:t>
      </w:r>
      <w:r>
        <w:rPr>
          <w:rFonts w:hint="eastAsia" w:ascii="宋体" w:hAnsi="宋体"/>
          <w:sz w:val="24"/>
        </w:rPr>
        <w:t>。</w:t>
      </w:r>
    </w:p>
    <w:p>
      <w:pPr>
        <w:pStyle w:val="15"/>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三、合同期限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lang w:val="en-US" w:eastAsia="zh-CN"/>
        </w:rPr>
      </w:pPr>
      <w:r>
        <w:rPr>
          <w:rFonts w:hint="eastAsia" w:ascii="宋体" w:hAnsi="宋体"/>
          <w:b w:val="0"/>
          <w:bCs w:val="0"/>
          <w:color w:val="auto"/>
          <w:sz w:val="24"/>
          <w:u w:val="none"/>
          <w:lang w:val="en-US" w:eastAsia="zh-CN"/>
        </w:rPr>
        <w:t>合同期限为</w:t>
      </w:r>
      <w:r>
        <w:rPr>
          <w:rFonts w:hint="eastAsia" w:ascii="宋体" w:hAnsi="宋体"/>
          <w:b w:val="0"/>
          <w:bCs w:val="0"/>
          <w:color w:val="auto"/>
          <w:sz w:val="24"/>
          <w:u w:val="single"/>
          <w:lang w:val="en-US" w:eastAsia="zh-CN"/>
        </w:rPr>
        <w:t xml:space="preserve"> </w:t>
      </w:r>
      <w:r>
        <w:rPr>
          <w:rFonts w:hint="eastAsia" w:ascii="宋体" w:hAnsi="宋体"/>
          <w:b/>
          <w:bCs/>
          <w:color w:val="auto"/>
          <w:sz w:val="24"/>
          <w:u w:val="single"/>
          <w:lang w:val="en-US" w:eastAsia="zh-CN"/>
        </w:rPr>
        <w:t>1</w:t>
      </w:r>
      <w:r>
        <w:rPr>
          <w:rFonts w:hint="eastAsia" w:ascii="宋体" w:hAnsi="宋体"/>
          <w:b w:val="0"/>
          <w:bCs w:val="0"/>
          <w:color w:val="auto"/>
          <w:sz w:val="24"/>
          <w:u w:val="single"/>
          <w:lang w:val="en-US" w:eastAsia="zh-CN"/>
        </w:rPr>
        <w:t xml:space="preserve"> </w:t>
      </w:r>
      <w:r>
        <w:rPr>
          <w:rFonts w:hint="eastAsia" w:ascii="宋体" w:hAnsi="宋体"/>
          <w:b w:val="0"/>
          <w:bCs w:val="0"/>
          <w:color w:val="auto"/>
          <w:sz w:val="24"/>
          <w:u w:val="none"/>
          <w:lang w:val="en-US" w:eastAsia="zh-CN"/>
        </w:rPr>
        <w:t>年</w:t>
      </w:r>
      <w:r>
        <w:rPr>
          <w:rFonts w:hint="eastAsia" w:ascii="宋体" w:hAnsi="宋体"/>
          <w:color w:val="auto"/>
          <w:sz w:val="24"/>
          <w:lang w:val="en-US" w:eastAsia="zh-CN"/>
        </w:rPr>
        <w:t>，</w:t>
      </w:r>
      <w:r>
        <w:rPr>
          <w:rFonts w:hint="eastAsia" w:ascii="宋体" w:hAnsi="宋体"/>
          <w:color w:val="auto"/>
          <w:sz w:val="24"/>
        </w:rPr>
        <w:t>预计</w:t>
      </w:r>
      <w:r>
        <w:rPr>
          <w:rFonts w:hint="eastAsia" w:ascii="宋体" w:hAnsi="宋体"/>
          <w:color w:val="auto"/>
          <w:sz w:val="24"/>
          <w:lang w:eastAsia="zh-CN"/>
        </w:rPr>
        <w:t>从</w:t>
      </w:r>
      <w:r>
        <w:rPr>
          <w:rFonts w:hint="eastAsia" w:ascii="宋体" w:hAnsi="宋体"/>
          <w:b/>
          <w:color w:val="auto"/>
          <w:sz w:val="24"/>
          <w:u w:val="single"/>
          <w:lang w:val="en-US" w:eastAsia="zh-CN"/>
        </w:rPr>
        <w:t>2021</w:t>
      </w:r>
      <w:r>
        <w:rPr>
          <w:rFonts w:hint="eastAsia" w:ascii="宋体" w:hAnsi="宋体"/>
          <w:color w:val="auto"/>
          <w:sz w:val="24"/>
        </w:rPr>
        <w:t>年</w:t>
      </w:r>
      <w:r>
        <w:rPr>
          <w:rFonts w:hint="eastAsia" w:ascii="宋体" w:hAnsi="宋体"/>
          <w:b/>
          <w:color w:val="auto"/>
          <w:sz w:val="24"/>
          <w:u w:val="single"/>
          <w:lang w:val="en-US" w:eastAsia="zh-CN"/>
        </w:rPr>
        <w:t>12</w:t>
      </w:r>
      <w:r>
        <w:rPr>
          <w:rFonts w:hint="eastAsia" w:ascii="宋体" w:hAnsi="宋体"/>
          <w:color w:val="auto"/>
          <w:sz w:val="24"/>
        </w:rPr>
        <w:t>月</w:t>
      </w:r>
      <w:r>
        <w:rPr>
          <w:rFonts w:hint="eastAsia" w:ascii="宋体" w:hAnsi="宋体"/>
          <w:b/>
          <w:color w:val="auto"/>
          <w:sz w:val="24"/>
          <w:u w:val="single"/>
          <w:lang w:val="en-US" w:eastAsia="zh-CN"/>
        </w:rPr>
        <w:t>XX</w:t>
      </w:r>
      <w:r>
        <w:rPr>
          <w:rFonts w:hint="eastAsia" w:ascii="宋体" w:hAnsi="宋体"/>
          <w:color w:val="auto"/>
          <w:sz w:val="24"/>
        </w:rPr>
        <w:t>日起至</w:t>
      </w:r>
      <w:r>
        <w:rPr>
          <w:rFonts w:hint="eastAsia" w:ascii="宋体" w:hAnsi="宋体"/>
          <w:b/>
          <w:color w:val="auto"/>
          <w:sz w:val="24"/>
          <w:u w:val="single"/>
          <w:lang w:val="en-US" w:eastAsia="zh-CN"/>
        </w:rPr>
        <w:t>2022</w:t>
      </w:r>
      <w:r>
        <w:rPr>
          <w:rFonts w:hint="eastAsia" w:ascii="宋体" w:hAnsi="宋体"/>
          <w:color w:val="auto"/>
          <w:sz w:val="24"/>
        </w:rPr>
        <w:t>年</w:t>
      </w:r>
      <w:r>
        <w:rPr>
          <w:rFonts w:hint="eastAsia" w:ascii="宋体" w:hAnsi="宋体"/>
          <w:b/>
          <w:color w:val="auto"/>
          <w:sz w:val="24"/>
          <w:u w:val="single"/>
          <w:lang w:val="en-US" w:eastAsia="zh-CN"/>
        </w:rPr>
        <w:t>12</w:t>
      </w:r>
      <w:r>
        <w:rPr>
          <w:rFonts w:hint="eastAsia" w:ascii="宋体" w:hAnsi="宋体"/>
          <w:color w:val="auto"/>
          <w:sz w:val="24"/>
        </w:rPr>
        <w:t>月</w:t>
      </w:r>
      <w:r>
        <w:rPr>
          <w:rFonts w:hint="eastAsia" w:ascii="宋体" w:hAnsi="宋体"/>
          <w:b/>
          <w:color w:val="auto"/>
          <w:sz w:val="24"/>
          <w:u w:val="single"/>
          <w:lang w:val="en-US" w:eastAsia="zh-CN"/>
        </w:rPr>
        <w:t>XX</w:t>
      </w:r>
      <w:r>
        <w:rPr>
          <w:rFonts w:hint="eastAsia" w:ascii="宋体" w:hAnsi="宋体"/>
          <w:color w:val="auto"/>
          <w:sz w:val="24"/>
        </w:rPr>
        <w:t>日止</w:t>
      </w:r>
      <w:r>
        <w:rPr>
          <w:rFonts w:hint="eastAsia"/>
          <w:sz w:val="24"/>
          <w:szCs w:val="24"/>
          <w:lang w:val="en-US" w:eastAsia="zh-CN"/>
        </w:rPr>
        <w:t>，</w:t>
      </w:r>
      <w:r>
        <w:rPr>
          <w:rFonts w:hint="default"/>
          <w:lang w:val="en-US" w:eastAsia="zh-CN"/>
        </w:rPr>
        <w:t>具体工期按施工批复及甲方实际要求为准。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b/>
          <w:bCs/>
          <w:lang w:val="en-US" w:eastAsia="zh-CN"/>
        </w:rPr>
      </w:pPr>
      <w:r>
        <w:rPr>
          <w:rFonts w:hint="eastAsia"/>
          <w:b/>
          <w:bCs/>
          <w:lang w:val="en-US" w:eastAsia="zh-CN"/>
        </w:rPr>
        <w:t>四、工程质量、验收标准和质保期</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1、</w:t>
      </w:r>
      <w:r>
        <w:rPr>
          <w:rFonts w:hint="eastAsia"/>
          <w:lang w:val="en-US" w:eastAsia="zh-CN"/>
        </w:rPr>
        <w:t>工程质量要求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乙方必须严格按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专业质量检验评定达到</w:t>
      </w:r>
      <w:r>
        <w:rPr>
          <w:rFonts w:hint="default"/>
          <w:b/>
          <w:bCs/>
          <w:lang w:val="en-US" w:eastAsia="zh-CN"/>
        </w:rPr>
        <w:t>合格</w:t>
      </w:r>
      <w:r>
        <w:rPr>
          <w:rFonts w:hint="default"/>
          <w:lang w:val="en-US" w:eastAsia="zh-CN"/>
        </w:rPr>
        <w:t>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2</w:t>
      </w:r>
      <w:r>
        <w:rPr>
          <w:rFonts w:hint="default"/>
          <w:lang w:val="en-US" w:eastAsia="zh-CN"/>
        </w:rPr>
        <w:t>、质量验收标准</w:t>
      </w:r>
    </w:p>
    <w:p>
      <w:pPr>
        <w:pStyle w:val="5"/>
        <w:pageBreakBefore w:val="0"/>
        <w:widowControl w:val="0"/>
        <w:kinsoku/>
        <w:overflowPunct/>
        <w:autoSpaceDE/>
        <w:autoSpaceDN/>
        <w:bidi w:val="0"/>
        <w:spacing w:beforeLines="0" w:afterLines="0" w:line="360" w:lineRule="auto"/>
        <w:rPr>
          <w:rFonts w:hint="eastAsia" w:ascii="Times New Roman" w:hAnsi="Times New Roman"/>
          <w:b w:val="0"/>
          <w:bCs/>
          <w:lang w:val="en-US" w:eastAsia="zh-CN"/>
        </w:rPr>
      </w:pPr>
      <w:r>
        <w:rPr>
          <w:rFonts w:hint="eastAsia" w:ascii="Times New Roman" w:hAnsi="Times New Roman"/>
          <w:b w:val="0"/>
          <w:bCs/>
          <w:lang w:val="en-US" w:eastAsia="zh-CN"/>
        </w:rPr>
        <w:t>（1）材料要求</w:t>
      </w:r>
    </w:p>
    <w:p>
      <w:pPr>
        <w:keepNext w:val="0"/>
        <w:keepLines w:val="0"/>
        <w:widowControl/>
        <w:suppressLineNumbers w:val="0"/>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val="en-US" w:eastAsia="zh-CN" w:bidi="ar"/>
        </w:rPr>
        <w:t>沥青还原剂技术指标</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611"/>
        <w:gridCol w:w="1315"/>
        <w:gridCol w:w="2464"/>
        <w:gridCol w:w="2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项目名称</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单位</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标准要求</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422" w:firstLineChars="20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均匀性</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无结块或沉淀</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固含量</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25℃赛博特黏度</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15~18</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破乳速度</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中裂或慢裂</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粒子电荷</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阳离子（+）</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苯、甲苯、乙苯、二甲苯总和</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mg/kg</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挥发性有机化合物含量（VOC）</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g/L</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游离甲醛</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mg/kg</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常温存储稳定性</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54" w:type="dxa"/>
            <w:gridSpan w:val="4"/>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残留物再生试验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标准再生沥青延度（10℃）</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cm</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6%残留物再生T0605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标准再生延度增长率</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6%残留物再生T0605</w:t>
            </w:r>
          </w:p>
        </w:tc>
      </w:tr>
    </w:tbl>
    <w:p>
      <w:pPr>
        <w:keepNext w:val="0"/>
        <w:keepLines w:val="0"/>
        <w:widowControl/>
        <w:suppressLineNumbers w:val="0"/>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val="en-US" w:eastAsia="zh-CN" w:bidi="ar"/>
        </w:rPr>
        <w:t>黑色保护剂技术指标</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611"/>
        <w:gridCol w:w="1315"/>
        <w:gridCol w:w="2464"/>
        <w:gridCol w:w="2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项目名称</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单位</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422" w:firstLineChars="20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标准要求</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422" w:firstLineChars="20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均匀性</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无结块或沉淀</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固含量</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25℃赛博特黏度</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30~160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破乳速度</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中裂或慢裂</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粒子电荷</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阳离子（+）</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T0653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苯、甲苯、乙苯、二甲苯总和</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mg/kg</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挥发性有机化合物含量（VOC）</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g/L</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11"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游离甲醛</w:t>
            </w:r>
          </w:p>
        </w:tc>
        <w:tc>
          <w:tcPr>
            <w:tcW w:w="1315"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mg/kg</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2464" w:type="dxa"/>
            <w:tcBorders>
              <w:tl2br w:val="nil"/>
              <w:tr2bl w:val="nil"/>
            </w:tcBorders>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 18582</w:t>
            </w:r>
          </w:p>
        </w:tc>
      </w:tr>
    </w:tbl>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Times New Roman" w:hAnsi="Times New Roman"/>
          <w:b w:val="0"/>
          <w:bCs/>
          <w:lang w:val="en-US" w:eastAsia="zh-CN"/>
        </w:rPr>
      </w:pPr>
      <w:r>
        <w:rPr>
          <w:rFonts w:hint="default"/>
          <w:lang w:val="en-US" w:eastAsia="zh-CN"/>
        </w:rPr>
        <w:t>乙方使用的材料必须</w:t>
      </w:r>
      <w:r>
        <w:rPr>
          <w:rFonts w:hint="eastAsia"/>
          <w:lang w:val="en-US" w:eastAsia="zh-CN"/>
        </w:rPr>
        <w:t>附有出厂合格证及检验报告单，并</w:t>
      </w:r>
      <w:r>
        <w:rPr>
          <w:rFonts w:hint="default"/>
          <w:lang w:val="en-US" w:eastAsia="zh-CN"/>
        </w:rPr>
        <w:t>满足相关规范和设计要求，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pPr>
        <w:pStyle w:val="5"/>
        <w:bidi w:val="0"/>
        <w:rPr>
          <w:rFonts w:hint="default" w:ascii="Times New Roman" w:hAnsi="Times New Roman"/>
          <w:b w:val="0"/>
          <w:bCs/>
          <w:lang w:val="en-US" w:eastAsia="zh-CN"/>
        </w:rPr>
      </w:pPr>
      <w:r>
        <w:rPr>
          <w:rFonts w:hint="eastAsia" w:ascii="Times New Roman" w:hAnsi="Times New Roman"/>
          <w:b w:val="0"/>
          <w:bCs/>
          <w:lang w:val="en-US" w:eastAsia="zh-CN"/>
        </w:rPr>
        <w:t>（2）成品质量验收标准</w:t>
      </w:r>
    </w:p>
    <w:p>
      <w:pPr>
        <w:keepNext w:val="0"/>
        <w:keepLines w:val="0"/>
        <w:widowControl/>
        <w:suppressLineNumbers w:val="0"/>
        <w:ind w:left="0" w:leftChars="0" w:firstLine="0" w:firstLineChars="0"/>
        <w:jc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双层沥青还原固封质量验收实测项目</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4"/>
        <w:gridCol w:w="3285"/>
        <w:gridCol w:w="32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t>项目名称</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t>标准要求</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vertAlign w:val="baseline"/>
                <w:lang w:val="en-US" w:eastAsia="zh-CN"/>
                <w14:textFill>
                  <w14:solidFill>
                    <w14:schemeClr w14:val="tx1"/>
                  </w14:solidFill>
                </w14:textFill>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路面颜色</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一致、黑色</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耐磨和粘附效果</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良好</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目测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渗透深度</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≥2mm</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钻芯取样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延度提高比值（15℃）</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抗渗水功能</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提高率≥50%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T0971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284"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路面摩擦系数摆值（BPN）</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损失率≤10%</w:t>
            </w:r>
          </w:p>
        </w:tc>
        <w:tc>
          <w:tcPr>
            <w:tcW w:w="3285" w:type="dxa"/>
            <w:tcBorders>
              <w:tl2br w:val="nil"/>
              <w:tr2bl w:val="nil"/>
            </w:tcBorders>
            <w:vAlign w:val="center"/>
          </w:tcPr>
          <w:p>
            <w:pPr>
              <w:pStyle w:val="5"/>
              <w:keepNext/>
              <w:keepLines/>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T0964</w:t>
            </w:r>
          </w:p>
        </w:tc>
      </w:tr>
    </w:tbl>
    <w:p>
      <w:pPr>
        <w:rPr>
          <w:rFonts w:hint="default"/>
          <w:lang w:val="en-US" w:eastAsia="zh-CN"/>
        </w:rPr>
      </w:pPr>
      <w:r>
        <w:rPr>
          <w:rFonts w:hint="eastAsia"/>
          <w:lang w:val="en-US" w:eastAsia="zh-CN"/>
        </w:rPr>
        <w:t>3</w:t>
      </w:r>
      <w:r>
        <w:rPr>
          <w:rFonts w:hint="default"/>
          <w:lang w:val="en-US" w:eastAsia="zh-CN"/>
        </w:rPr>
        <w:t>、质保期：</w:t>
      </w:r>
      <w:r>
        <w:rPr>
          <w:rFonts w:hint="default"/>
          <w:b/>
          <w:bCs/>
          <w:u w:val="single"/>
          <w:lang w:val="en-US" w:eastAsia="zh-CN"/>
        </w:rPr>
        <w:t xml:space="preserve"> </w:t>
      </w:r>
      <w:r>
        <w:rPr>
          <w:rFonts w:hint="eastAsia"/>
          <w:b/>
          <w:bCs/>
          <w:u w:val="single"/>
          <w:lang w:val="en-US" w:eastAsia="zh-CN"/>
        </w:rPr>
        <w:t>1</w:t>
      </w:r>
      <w:r>
        <w:rPr>
          <w:rFonts w:hint="default"/>
          <w:b/>
          <w:bCs/>
          <w:u w:val="single"/>
          <w:lang w:val="en-US" w:eastAsia="zh-CN"/>
        </w:rPr>
        <w:t xml:space="preserve"> </w:t>
      </w:r>
      <w:r>
        <w:rPr>
          <w:rFonts w:hint="default"/>
          <w:lang w:val="en-US" w:eastAsia="zh-CN"/>
        </w:rPr>
        <w:t>年（工程完工经业主验收合格之日起算）。</w:t>
      </w:r>
    </w:p>
    <w:p>
      <w:pPr>
        <w:pStyle w:val="4"/>
        <w:bidi w:val="0"/>
        <w:rPr>
          <w:rFonts w:hint="eastAsia"/>
          <w:lang w:val="en-US" w:eastAsia="zh-CN"/>
        </w:rPr>
      </w:pPr>
      <w:r>
        <w:rPr>
          <w:rFonts w:hint="eastAsia"/>
          <w:lang w:val="en-US" w:eastAsia="zh-CN"/>
        </w:rPr>
        <w:t>五、工程量确认</w:t>
      </w:r>
    </w:p>
    <w:p>
      <w:pPr>
        <w:rPr>
          <w:rFonts w:hint="default"/>
          <w:lang w:val="en-US" w:eastAsia="zh-CN"/>
        </w:rPr>
      </w:pPr>
      <w:r>
        <w:rPr>
          <w:rFonts w:hint="default"/>
          <w:lang w:val="en-US" w:eastAsia="zh-CN"/>
        </w:rPr>
        <w:t>1、工程完工后，按甲方代表验收合格的实际工程量进行计量。</w:t>
      </w:r>
    </w:p>
    <w:p>
      <w:pPr>
        <w:rPr>
          <w:rFonts w:hint="default"/>
          <w:lang w:val="en-US" w:eastAsia="zh-CN"/>
        </w:rPr>
      </w:pPr>
      <w:r>
        <w:rPr>
          <w:rFonts w:hint="default"/>
          <w:lang w:val="en-US" w:eastAsia="zh-CN"/>
        </w:rPr>
        <w:t>2、对乙方超出甲方代表验收合格的实际工程量和因乙方原因造成返工的工程量，甲方不予计量。</w:t>
      </w:r>
    </w:p>
    <w:p>
      <w:pPr>
        <w:rPr>
          <w:rFonts w:hint="default"/>
          <w:lang w:val="en-US" w:eastAsia="zh-CN"/>
        </w:rPr>
      </w:pPr>
      <w:r>
        <w:rPr>
          <w:rFonts w:hint="default"/>
          <w:lang w:val="en-US" w:eastAsia="zh-CN"/>
        </w:rPr>
        <w:t>3、工程量的变化需经甲方代表确定后，方可计量。</w:t>
      </w:r>
    </w:p>
    <w:p>
      <w:pPr>
        <w:pStyle w:val="4"/>
        <w:bidi w:val="0"/>
        <w:rPr>
          <w:rFonts w:hint="eastAsia"/>
          <w:lang w:val="en-US" w:eastAsia="zh-CN"/>
        </w:rPr>
      </w:pPr>
      <w:r>
        <w:rPr>
          <w:rFonts w:hint="eastAsia"/>
          <w:lang w:val="en-US" w:eastAsia="zh-CN"/>
        </w:rPr>
        <w:t>六、履约保证金</w:t>
      </w:r>
    </w:p>
    <w:p>
      <w:pPr>
        <w:rPr>
          <w:rFonts w:hint="default"/>
          <w:lang w:val="en-US" w:eastAsia="zh-CN"/>
        </w:rPr>
      </w:pPr>
      <w:r>
        <w:rPr>
          <w:rFonts w:hint="default"/>
          <w:lang w:val="en-US" w:eastAsia="zh-CN"/>
        </w:rPr>
        <w:t>本合同</w:t>
      </w:r>
      <w:r>
        <w:rPr>
          <w:rFonts w:hint="eastAsia"/>
          <w:u w:val="single"/>
          <w:lang w:val="en-US" w:eastAsia="zh-CN"/>
        </w:rPr>
        <w:t xml:space="preserve"> </w:t>
      </w:r>
      <w:r>
        <w:rPr>
          <w:rFonts w:hint="default"/>
          <w:b/>
          <w:bCs/>
          <w:u w:val="single"/>
          <w:lang w:val="en-US" w:eastAsia="zh-CN"/>
        </w:rPr>
        <w:t>无</w:t>
      </w:r>
      <w:r>
        <w:rPr>
          <w:rFonts w:hint="eastAsia"/>
          <w:b/>
          <w:bCs/>
          <w:u w:val="single"/>
          <w:lang w:val="en-US" w:eastAsia="zh-CN"/>
        </w:rPr>
        <w:t xml:space="preserve"> </w:t>
      </w:r>
      <w:r>
        <w:rPr>
          <w:rFonts w:hint="default"/>
          <w:lang w:val="en-US" w:eastAsia="zh-CN"/>
        </w:rPr>
        <w:t>履约保证金。</w:t>
      </w:r>
    </w:p>
    <w:p>
      <w:pPr>
        <w:pStyle w:val="4"/>
        <w:bidi w:val="0"/>
        <w:rPr>
          <w:rFonts w:hint="eastAsia"/>
          <w:lang w:val="en-US" w:eastAsia="zh-CN"/>
        </w:rPr>
      </w:pPr>
      <w:r>
        <w:rPr>
          <w:rFonts w:hint="eastAsia"/>
          <w:lang w:val="en-US" w:eastAsia="zh-CN"/>
        </w:rPr>
        <w:t>七、工程变更</w:t>
      </w:r>
    </w:p>
    <w:p>
      <w:pPr>
        <w:rPr>
          <w:rFonts w:hint="default"/>
          <w:lang w:val="en-US" w:eastAsia="zh-CN"/>
        </w:rPr>
      </w:pPr>
      <w:r>
        <w:rPr>
          <w:rFonts w:hint="default"/>
          <w:lang w:val="en-US" w:eastAsia="zh-CN"/>
        </w:rPr>
        <w:t>本合同签订后，项目实施过程中工程量若有变更或新增，变更合同价款按下列方法进行：</w:t>
      </w:r>
    </w:p>
    <w:p>
      <w:pPr>
        <w:rPr>
          <w:rFonts w:hint="default"/>
          <w:lang w:val="en-US" w:eastAsia="zh-CN"/>
        </w:rPr>
      </w:pPr>
      <w:r>
        <w:rPr>
          <w:rFonts w:hint="default"/>
          <w:lang w:val="en-US" w:eastAsia="zh-CN"/>
        </w:rPr>
        <w:t>1、合同中已有适用于变更工程的价格，按合同已有的价格变更合同价款；</w:t>
      </w:r>
    </w:p>
    <w:p>
      <w:pPr>
        <w:rPr>
          <w:rFonts w:hint="default"/>
          <w:lang w:val="en-US" w:eastAsia="zh-CN"/>
        </w:rPr>
      </w:pPr>
      <w:r>
        <w:rPr>
          <w:rFonts w:hint="default"/>
          <w:lang w:val="en-US" w:eastAsia="zh-CN"/>
        </w:rPr>
        <w:t>2、合同中只有类似于变更工程的价格，可以参照类似价格变更合同价款；</w:t>
      </w:r>
    </w:p>
    <w:p>
      <w:pPr>
        <w:rPr>
          <w:rFonts w:hint="default"/>
          <w:lang w:val="en-US" w:eastAsia="zh-CN"/>
        </w:rPr>
      </w:pPr>
      <w:r>
        <w:rPr>
          <w:rFonts w:hint="default"/>
          <w:lang w:val="en-US" w:eastAsia="zh-CN"/>
        </w:rPr>
        <w:t>3、合同中没有适用于变更工程的价格，按甲方审定的价格执行</w:t>
      </w:r>
      <w:r>
        <w:rPr>
          <w:rFonts w:hint="eastAsia"/>
          <w:lang w:val="en-US" w:eastAsia="zh-CN"/>
        </w:rPr>
        <w:t>；</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 xml:space="preserve">如取消某项工作，则该项工作的总额价不予支付 </w:t>
      </w:r>
      <w:r>
        <w:rPr>
          <w:rFonts w:hint="eastAsia"/>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如果本工程的变更指示是因为</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过错、</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违反合同或</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责任造成的，则这种违约引起的任何额外费用应由</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承担。</w:t>
      </w:r>
    </w:p>
    <w:p>
      <w:pPr>
        <w:pStyle w:val="4"/>
        <w:bidi w:val="0"/>
        <w:rPr>
          <w:rFonts w:hint="eastAsia"/>
          <w:lang w:val="en-US" w:eastAsia="zh-CN"/>
        </w:rPr>
      </w:pPr>
      <w:r>
        <w:rPr>
          <w:rFonts w:hint="eastAsia"/>
          <w:lang w:val="en-US" w:eastAsia="zh-CN"/>
        </w:rPr>
        <w:t>八、合同价款与支付</w:t>
      </w:r>
    </w:p>
    <w:p>
      <w:pPr>
        <w:pStyle w:val="5"/>
        <w:bidi w:val="0"/>
        <w:rPr>
          <w:rFonts w:hint="default"/>
          <w:lang w:val="en-US" w:eastAsia="zh-CN"/>
        </w:rPr>
      </w:pPr>
      <w:r>
        <w:rPr>
          <w:rFonts w:hint="default"/>
          <w:lang w:val="en-US" w:eastAsia="zh-CN"/>
        </w:rPr>
        <w:t>1、本合同为</w:t>
      </w:r>
      <w:r>
        <w:rPr>
          <w:rFonts w:hint="eastAsia"/>
          <w:lang w:val="en-US" w:eastAsia="zh-CN"/>
        </w:rPr>
        <w:t>固定综合</w:t>
      </w:r>
      <w:r>
        <w:rPr>
          <w:rFonts w:hint="default"/>
          <w:lang w:val="en-US" w:eastAsia="zh-CN"/>
        </w:rPr>
        <w:t>单价合同</w:t>
      </w:r>
    </w:p>
    <w:p>
      <w:pPr>
        <w:rPr>
          <w:rFonts w:hint="default"/>
          <w:lang w:val="en-US" w:eastAsia="zh-CN"/>
        </w:rPr>
      </w:pPr>
      <w:r>
        <w:rPr>
          <w:rFonts w:hint="default"/>
          <w:lang w:val="en-US" w:eastAsia="zh-CN"/>
        </w:rPr>
        <w:t>本合同为固定</w:t>
      </w:r>
      <w:r>
        <w:rPr>
          <w:rFonts w:hint="eastAsia"/>
          <w:lang w:val="en-US" w:eastAsia="zh-CN"/>
        </w:rPr>
        <w:t>综合</w:t>
      </w:r>
      <w:r>
        <w:rPr>
          <w:rFonts w:hint="default"/>
          <w:lang w:val="en-US" w:eastAsia="zh-CN"/>
        </w:rPr>
        <w:t>单价合同，单价详见后附工程量清单，</w:t>
      </w:r>
      <w:r>
        <w:rPr>
          <w:rFonts w:hint="eastAsia"/>
          <w:color w:val="000000" w:themeColor="text1"/>
          <w:lang w:val="en-US" w:eastAsia="zh-CN"/>
          <w14:textFill>
            <w14:solidFill>
              <w14:schemeClr w14:val="tx1"/>
            </w14:solidFill>
          </w14:textFill>
        </w:rPr>
        <w:t>暂定</w:t>
      </w:r>
      <w:r>
        <w:rPr>
          <w:rFonts w:hint="default"/>
          <w:color w:val="000000" w:themeColor="text1"/>
          <w:lang w:val="en-US" w:eastAsia="zh-CN"/>
          <w14:textFill>
            <w14:solidFill>
              <w14:schemeClr w14:val="tx1"/>
            </w14:solidFill>
          </w14:textFill>
        </w:rPr>
        <w:t>合同总金额（含增值税）</w:t>
      </w:r>
      <w:r>
        <w:rPr>
          <w:rFonts w:hint="default"/>
          <w:lang w:val="en-US" w:eastAsia="zh-CN"/>
        </w:rPr>
        <w:t>（大写）：</w:t>
      </w:r>
      <w:r>
        <w:rPr>
          <w:rFonts w:hint="eastAsia"/>
          <w:b/>
          <w:bCs/>
          <w:u w:val="single"/>
          <w:lang w:val="en-US" w:eastAsia="zh-CN"/>
        </w:rPr>
        <w:t xml:space="preserve">          </w:t>
      </w:r>
      <w:r>
        <w:rPr>
          <w:rFonts w:hint="default"/>
          <w:lang w:val="en-US" w:eastAsia="zh-CN"/>
        </w:rPr>
        <w:t>元整（¥：</w:t>
      </w:r>
      <w:r>
        <w:rPr>
          <w:rFonts w:hint="eastAsia"/>
          <w:b/>
          <w:bCs/>
          <w:u w:val="single"/>
          <w:lang w:val="en-US" w:eastAsia="zh-CN"/>
        </w:rPr>
        <w:t xml:space="preserve">          </w:t>
      </w:r>
      <w:r>
        <w:rPr>
          <w:rFonts w:hint="default"/>
          <w:lang w:val="en-US" w:eastAsia="zh-CN"/>
        </w:rPr>
        <w:t>元整）。其中不含税价款为</w:t>
      </w:r>
      <w:r>
        <w:rPr>
          <w:rFonts w:hint="eastAsia"/>
          <w:b/>
          <w:bCs/>
          <w:u w:val="single"/>
          <w:lang w:val="en-US" w:eastAsia="zh-CN"/>
        </w:rPr>
        <w:t xml:space="preserve">          </w:t>
      </w:r>
      <w:r>
        <w:rPr>
          <w:rFonts w:hint="default"/>
          <w:lang w:val="en-US" w:eastAsia="zh-CN"/>
        </w:rPr>
        <w:t>元，增值税为</w:t>
      </w:r>
      <w:r>
        <w:rPr>
          <w:rFonts w:hint="eastAsia"/>
          <w:b/>
          <w:bCs/>
          <w:u w:val="single"/>
          <w:lang w:val="en-US" w:eastAsia="zh-CN"/>
        </w:rPr>
        <w:t xml:space="preserve">          </w:t>
      </w:r>
      <w:r>
        <w:rPr>
          <w:rFonts w:hint="default"/>
          <w:lang w:val="en-US" w:eastAsia="zh-CN"/>
        </w:rPr>
        <w:t>元。上述金额，乙方提供的发票应为增值税专用发票，且抵扣税率为</w:t>
      </w:r>
      <w:r>
        <w:rPr>
          <w:rFonts w:hint="eastAsia"/>
          <w:b/>
          <w:bCs/>
          <w:u w:val="single"/>
          <w:lang w:val="en-US" w:eastAsia="zh-CN"/>
        </w:rPr>
        <w:t xml:space="preserve"> 9</w:t>
      </w:r>
      <w:r>
        <w:rPr>
          <w:rFonts w:hint="default"/>
          <w:b/>
          <w:bCs/>
          <w:u w:val="single"/>
          <w:lang w:val="en-US" w:eastAsia="zh-CN"/>
        </w:rPr>
        <w:t>%</w:t>
      </w:r>
      <w:r>
        <w:rPr>
          <w:rFonts w:hint="eastAsia"/>
          <w:b/>
          <w:bCs/>
          <w:u w:val="single"/>
          <w:lang w:val="en-US" w:eastAsia="zh-CN"/>
        </w:rPr>
        <w:t xml:space="preserve"> </w:t>
      </w:r>
      <w:r>
        <w:rPr>
          <w:rFonts w:hint="default"/>
          <w:lang w:val="en-US" w:eastAsia="zh-CN"/>
        </w:rPr>
        <w:t>。工程完工后，按照甲方代表确认的工程量结算；双方约定的合同</w:t>
      </w:r>
      <w:r>
        <w:rPr>
          <w:rFonts w:hint="eastAsia"/>
          <w:lang w:val="en-US" w:eastAsia="zh-CN"/>
        </w:rPr>
        <w:t>综合</w:t>
      </w:r>
      <w:r>
        <w:rPr>
          <w:rFonts w:hint="default"/>
          <w:lang w:val="en-US" w:eastAsia="zh-CN"/>
        </w:rPr>
        <w:t>单价已包含了全部风险范围的费用，在合同签订后，任何一方不得擅自改变或调整。</w:t>
      </w:r>
    </w:p>
    <w:p>
      <w:pPr>
        <w:pStyle w:val="5"/>
        <w:bidi w:val="0"/>
        <w:rPr>
          <w:rFonts w:hint="default"/>
          <w:lang w:val="en-US" w:eastAsia="zh-CN"/>
        </w:rPr>
      </w:pPr>
      <w:r>
        <w:rPr>
          <w:rFonts w:hint="default"/>
          <w:lang w:val="en-US" w:eastAsia="zh-CN"/>
        </w:rPr>
        <w:t>2、工程费用的计量方法</w:t>
      </w:r>
    </w:p>
    <w:p>
      <w:pPr>
        <w:rPr>
          <w:rFonts w:hint="default"/>
          <w:color w:val="000000" w:themeColor="text1"/>
          <w:lang w:val="en-US" w:eastAsia="zh-CN"/>
          <w14:textFill>
            <w14:solidFill>
              <w14:schemeClr w14:val="tx1"/>
            </w14:solidFill>
          </w14:textFill>
        </w:rPr>
      </w:pPr>
      <w:r>
        <w:rPr>
          <w:rFonts w:hint="eastAsia"/>
          <w:lang w:val="en-US" w:eastAsia="zh-CN"/>
        </w:rPr>
        <w:t>施工结束待业主验收合格后进行计量，</w:t>
      </w:r>
      <w:r>
        <w:rPr>
          <w:rFonts w:hint="default"/>
          <w:lang w:val="en-US" w:eastAsia="zh-CN"/>
        </w:rPr>
        <w:t>计量方法：</w:t>
      </w:r>
      <w:r>
        <w:rPr>
          <w:rFonts w:hint="eastAsia"/>
          <w:lang w:val="en-US" w:eastAsia="zh-CN"/>
        </w:rPr>
        <w:t>结算金额=</w:t>
      </w:r>
      <w:r>
        <w:rPr>
          <w:rFonts w:hint="default"/>
          <w:lang w:val="en-US" w:eastAsia="zh-CN"/>
        </w:rPr>
        <w:t>按甲方代表确认的实际工程</w:t>
      </w:r>
      <w:r>
        <w:rPr>
          <w:rFonts w:hint="default"/>
          <w:color w:val="000000" w:themeColor="text1"/>
          <w:lang w:val="en-US" w:eastAsia="zh-CN"/>
          <w14:textFill>
            <w14:solidFill>
              <w14:schemeClr w14:val="tx1"/>
            </w14:solidFill>
          </w14:textFill>
        </w:rPr>
        <w:t>量×</w:t>
      </w:r>
      <w:r>
        <w:rPr>
          <w:rFonts w:hint="eastAsia"/>
          <w:color w:val="000000" w:themeColor="text1"/>
          <w:lang w:val="en-US" w:eastAsia="zh-CN"/>
          <w14:textFill>
            <w14:solidFill>
              <w14:schemeClr w14:val="tx1"/>
            </w14:solidFill>
          </w14:textFill>
        </w:rPr>
        <w:t>固定综合</w:t>
      </w:r>
      <w:r>
        <w:rPr>
          <w:rFonts w:hint="default"/>
          <w:color w:val="000000" w:themeColor="text1"/>
          <w:lang w:val="en-US" w:eastAsia="zh-CN"/>
          <w14:textFill>
            <w14:solidFill>
              <w14:schemeClr w14:val="tx1"/>
            </w14:solidFill>
          </w14:textFill>
        </w:rPr>
        <w:t>单价。</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结算金额</w:t>
      </w:r>
      <w:r>
        <w:rPr>
          <w:rFonts w:hint="default"/>
          <w:color w:val="000000" w:themeColor="text1"/>
          <w:lang w:val="en-US" w:eastAsia="zh-CN"/>
          <w14:textFill>
            <w14:solidFill>
              <w14:schemeClr w14:val="tx1"/>
            </w14:solidFill>
          </w14:textFill>
        </w:rPr>
        <w:t>包括为完成本工程项目所需的一切费用，包含但不限于：除明确约定由甲方</w:t>
      </w:r>
      <w:r>
        <w:rPr>
          <w:rFonts w:hint="eastAsia"/>
          <w:color w:val="000000" w:themeColor="text1"/>
          <w:lang w:val="en-US" w:eastAsia="zh-CN"/>
          <w14:textFill>
            <w14:solidFill>
              <w14:schemeClr w14:val="tx1"/>
            </w14:solidFill>
          </w14:textFill>
        </w:rPr>
        <w:t>提供的标志标牌</w:t>
      </w:r>
      <w:r>
        <w:rPr>
          <w:rFonts w:hint="default"/>
          <w:color w:val="000000" w:themeColor="text1"/>
          <w:lang w:val="en-US" w:eastAsia="zh-CN"/>
          <w14:textFill>
            <w14:solidFill>
              <w14:schemeClr w14:val="tx1"/>
            </w14:solidFill>
          </w14:textFill>
        </w:rPr>
        <w:t>之外的人工费、材料费、</w:t>
      </w:r>
      <w:r>
        <w:rPr>
          <w:rFonts w:hint="eastAsia"/>
          <w:color w:val="000000" w:themeColor="text1"/>
          <w:lang w:val="en-US" w:eastAsia="zh-CN"/>
          <w14:textFill>
            <w14:solidFill>
              <w14:schemeClr w14:val="tx1"/>
            </w14:solidFill>
          </w14:textFill>
        </w:rPr>
        <w:t>机械</w:t>
      </w:r>
      <w:r>
        <w:rPr>
          <w:rFonts w:hint="default"/>
          <w:color w:val="000000" w:themeColor="text1"/>
          <w:lang w:val="en-US" w:eastAsia="zh-CN"/>
          <w14:textFill>
            <w14:solidFill>
              <w14:schemeClr w14:val="tx1"/>
            </w14:solidFill>
          </w14:textFill>
        </w:rPr>
        <w:t>设备费、</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车辆使用费、燃油费、通行费、设备及车辆的工地转移费、</w:t>
      </w:r>
      <w:r>
        <w:rPr>
          <w:rFonts w:hint="default"/>
          <w:color w:val="000000" w:themeColor="text1"/>
          <w:lang w:val="en-US" w:eastAsia="zh-CN"/>
          <w14:textFill>
            <w14:solidFill>
              <w14:schemeClr w14:val="tx1"/>
            </w14:solidFill>
          </w14:textFill>
        </w:rPr>
        <w:t>员工往返车费、</w:t>
      </w:r>
      <w:r>
        <w:rPr>
          <w:rFonts w:hint="eastAsia"/>
          <w:color w:val="000000" w:themeColor="text1"/>
          <w:lang w:val="en-US" w:eastAsia="zh-CN"/>
          <w14:textFill>
            <w14:solidFill>
              <w14:schemeClr w14:val="tx1"/>
            </w14:solidFill>
          </w14:textFill>
        </w:rPr>
        <w:t>食宿费、</w:t>
      </w:r>
      <w:r>
        <w:rPr>
          <w:rFonts w:hint="default"/>
          <w:color w:val="000000" w:themeColor="text1"/>
          <w:lang w:val="en-US" w:eastAsia="zh-CN"/>
          <w14:textFill>
            <w14:solidFill>
              <w14:schemeClr w14:val="tx1"/>
            </w14:solidFill>
          </w14:textFill>
        </w:rPr>
        <w:t>临时生活设施费、节假日加班费、安全措施费、</w:t>
      </w:r>
      <w:r>
        <w:rPr>
          <w:rFonts w:hint="eastAsia"/>
          <w:color w:val="000000" w:themeColor="text1"/>
          <w:lang w:val="en-US" w:eastAsia="zh-CN"/>
          <w14:textFill>
            <w14:solidFill>
              <w14:schemeClr w14:val="tx1"/>
            </w14:solidFill>
          </w14:textFill>
        </w:rPr>
        <w:t>场地</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清理、除渣、成品和半成品保护、缺陷修复、环境保护费、</w:t>
      </w:r>
      <w:r>
        <w:rPr>
          <w:rFonts w:hint="default"/>
          <w:color w:val="000000" w:themeColor="text1"/>
          <w:lang w:val="en-US" w:eastAsia="zh-CN"/>
          <w14:textFill>
            <w14:solidFill>
              <w14:schemeClr w14:val="tx1"/>
            </w14:solidFill>
          </w14:textFill>
        </w:rPr>
        <w:t>保险费、管理费、税金等相关费用</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以及</w:t>
      </w:r>
      <w:r>
        <w:rPr>
          <w:rFonts w:hint="eastAsia" w:ascii="Times New Roman" w:hAnsi="Times New Roman" w:cs="Times New Roman"/>
          <w:b w:val="0"/>
          <w:bCs w:val="0"/>
          <w:caps w:val="0"/>
          <w:color w:val="000000" w:themeColor="text1"/>
          <w:kern w:val="2"/>
          <w:sz w:val="24"/>
          <w:szCs w:val="24"/>
          <w:lang w:val="en-US" w:eastAsia="zh-CN" w:bidi="ar-SA"/>
          <w14:textFill>
            <w14:solidFill>
              <w14:schemeClr w14:val="tx1"/>
            </w14:solidFill>
          </w14:textFill>
        </w:rPr>
        <w:t>合同</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文件明示或暗示的一切责任、义务和风险。</w:t>
      </w:r>
    </w:p>
    <w:p>
      <w:pPr>
        <w:pStyle w:val="5"/>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3、工程款的支付</w:t>
      </w:r>
    </w:p>
    <w:p>
      <w:pPr>
        <w:rPr>
          <w:rFonts w:hint="default"/>
          <w:lang w:val="en-US" w:eastAsia="zh-CN"/>
        </w:rPr>
      </w:pPr>
      <w:r>
        <w:rPr>
          <w:rFonts w:hint="default"/>
          <w:lang w:val="en-US" w:eastAsia="zh-CN"/>
        </w:rPr>
        <w:t>（1）本工程</w:t>
      </w:r>
      <w:r>
        <w:rPr>
          <w:rFonts w:hint="eastAsia"/>
          <w:b/>
          <w:bCs/>
          <w:u w:val="single"/>
          <w:lang w:val="en-US" w:eastAsia="zh-CN"/>
        </w:rPr>
        <w:t xml:space="preserve"> </w:t>
      </w:r>
      <w:r>
        <w:rPr>
          <w:rFonts w:hint="default"/>
          <w:b/>
          <w:bCs/>
          <w:u w:val="single"/>
          <w:lang w:val="en-US" w:eastAsia="zh-CN"/>
        </w:rPr>
        <w:t>无</w:t>
      </w:r>
      <w:r>
        <w:rPr>
          <w:rFonts w:hint="eastAsia"/>
          <w:b/>
          <w:bCs/>
          <w:u w:val="single"/>
          <w:lang w:val="en-US" w:eastAsia="zh-CN"/>
        </w:rPr>
        <w:t xml:space="preserve"> </w:t>
      </w:r>
      <w:r>
        <w:rPr>
          <w:rFonts w:hint="default"/>
          <w:lang w:val="en-US" w:eastAsia="zh-CN"/>
        </w:rPr>
        <w:t>预付款。</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default"/>
          <w:lang w:val="en-US" w:eastAsia="zh-CN"/>
        </w:rPr>
        <w:t>（2）完工结算支付</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单个</w:t>
      </w:r>
      <w:r>
        <w:rPr>
          <w:rFonts w:hint="default"/>
          <w:lang w:val="en-US" w:eastAsia="zh-CN"/>
        </w:rPr>
        <w:t>工程完工后，按甲方代表确认的实际工程量×</w:t>
      </w:r>
      <w:r>
        <w:rPr>
          <w:rFonts w:hint="eastAsia"/>
          <w:lang w:val="en-US" w:eastAsia="zh-CN"/>
        </w:rPr>
        <w:t>固定</w:t>
      </w:r>
      <w:r>
        <w:rPr>
          <w:rFonts w:hint="default"/>
          <w:lang w:val="en-US" w:eastAsia="zh-CN"/>
        </w:rPr>
        <w:t>单价办理完工结算，甲方在</w:t>
      </w:r>
      <w:r>
        <w:rPr>
          <w:rFonts w:hint="eastAsia"/>
          <w:u w:val="single"/>
          <w:lang w:val="en-US" w:eastAsia="zh-CN"/>
        </w:rPr>
        <w:t xml:space="preserve"> </w:t>
      </w:r>
      <w:r>
        <w:rPr>
          <w:rFonts w:hint="default"/>
          <w:b/>
          <w:bCs/>
          <w:u w:val="single"/>
          <w:lang w:val="en-US" w:eastAsia="zh-CN"/>
        </w:rPr>
        <w:t>10</w:t>
      </w:r>
      <w:r>
        <w:rPr>
          <w:rFonts w:hint="eastAsia"/>
          <w:b/>
          <w:bCs/>
          <w:u w:val="single"/>
          <w:lang w:val="en-US" w:eastAsia="zh-CN"/>
        </w:rPr>
        <w:t xml:space="preserve"> </w:t>
      </w:r>
      <w:r>
        <w:rPr>
          <w:rFonts w:hint="default"/>
          <w:lang w:val="en-US" w:eastAsia="zh-CN"/>
        </w:rPr>
        <w:t>个工作日内以银行转账方式向乙方支付结算金额的</w:t>
      </w:r>
      <w:r>
        <w:rPr>
          <w:rFonts w:hint="eastAsia"/>
          <w:u w:val="single"/>
          <w:lang w:val="en-US" w:eastAsia="zh-CN"/>
        </w:rPr>
        <w:t xml:space="preserve"> </w:t>
      </w:r>
      <w:r>
        <w:rPr>
          <w:rFonts w:hint="eastAsia"/>
          <w:b/>
          <w:bCs/>
          <w:u w:val="single"/>
          <w:lang w:val="en-US" w:eastAsia="zh-CN"/>
        </w:rPr>
        <w:t>95</w:t>
      </w:r>
      <w:r>
        <w:rPr>
          <w:rFonts w:hint="default"/>
          <w:b/>
          <w:bCs/>
          <w:u w:val="single"/>
          <w:lang w:val="en-US" w:eastAsia="zh-CN"/>
        </w:rPr>
        <w:t>%</w:t>
      </w:r>
      <w:r>
        <w:rPr>
          <w:rFonts w:hint="eastAsia"/>
          <w:b/>
          <w:bCs/>
          <w:u w:val="single"/>
          <w:lang w:val="en-US" w:eastAsia="zh-CN"/>
        </w:rPr>
        <w:t xml:space="preserve"> </w:t>
      </w:r>
      <w:r>
        <w:rPr>
          <w:rFonts w:hint="eastAsia"/>
          <w:b w:val="0"/>
          <w:bCs w:val="0"/>
          <w:u w:val="none"/>
          <w:lang w:val="en-US" w:eastAsia="zh-CN"/>
        </w:rPr>
        <w:t>，余款</w:t>
      </w:r>
      <w:r>
        <w:rPr>
          <w:rFonts w:hint="eastAsia"/>
          <w:b/>
          <w:bCs/>
          <w:u w:val="single"/>
          <w:lang w:val="en-US" w:eastAsia="zh-CN"/>
        </w:rPr>
        <w:t xml:space="preserve"> 5% </w:t>
      </w:r>
      <w:r>
        <w:rPr>
          <w:rFonts w:hint="eastAsia"/>
          <w:b w:val="0"/>
          <w:bCs w:val="0"/>
          <w:u w:val="none"/>
          <w:lang w:val="en-US" w:eastAsia="zh-CN"/>
        </w:rPr>
        <w:t>为质保金，乙方根据国家税收有关规定开具增值税专用发票。甲、乙双方在验收单证上签字后</w:t>
      </w:r>
      <w:r>
        <w:rPr>
          <w:rFonts w:hint="eastAsia"/>
          <w:b/>
          <w:bCs/>
          <w:u w:val="single"/>
          <w:lang w:val="en-US" w:eastAsia="zh-CN"/>
        </w:rPr>
        <w:t xml:space="preserve"> 壹 </w:t>
      </w:r>
      <w:r>
        <w:rPr>
          <w:rFonts w:hint="eastAsia"/>
          <w:b w:val="0"/>
          <w:bCs w:val="0"/>
          <w:u w:val="none"/>
          <w:lang w:val="en-US" w:eastAsia="zh-CN"/>
        </w:rPr>
        <w:t>年为本工程缺陷责任期，缺陷责任期满后的</w:t>
      </w:r>
      <w:r>
        <w:rPr>
          <w:rFonts w:hint="eastAsia"/>
          <w:b/>
          <w:bCs/>
          <w:u w:val="single"/>
          <w:lang w:val="en-US" w:eastAsia="zh-CN"/>
        </w:rPr>
        <w:t xml:space="preserve"> 10 </w:t>
      </w:r>
      <w:r>
        <w:rPr>
          <w:rFonts w:hint="eastAsia"/>
          <w:b w:val="0"/>
          <w:bCs w:val="0"/>
          <w:u w:val="none"/>
          <w:lang w:val="en-US" w:eastAsia="zh-CN"/>
        </w:rPr>
        <w:t>个工作日内，甲方应无息退还剩余</w:t>
      </w:r>
      <w:r>
        <w:rPr>
          <w:rFonts w:hint="eastAsia"/>
          <w:b/>
          <w:bCs/>
          <w:u w:val="single"/>
          <w:lang w:val="en-US" w:eastAsia="zh-CN"/>
        </w:rPr>
        <w:t xml:space="preserve"> 5% </w:t>
      </w:r>
      <w:r>
        <w:rPr>
          <w:rFonts w:hint="eastAsia"/>
          <w:b w:val="0"/>
          <w:bCs w:val="0"/>
          <w:u w:val="none"/>
          <w:lang w:val="en-US" w:eastAsia="zh-CN"/>
        </w:rPr>
        <w:t>的质保金。若乙方未按约定递交交（竣）工资料，未按约定提供发票和相关结算资料或未结清农民工工资、商业保费及其他费用和款项的，甲方的付款期限相应顺延</w:t>
      </w:r>
      <w:r>
        <w:rPr>
          <w:rFonts w:hint="default"/>
          <w:lang w:val="en-US" w:eastAsia="zh-CN"/>
        </w:rPr>
        <w:t>。</w:t>
      </w:r>
    </w:p>
    <w:p>
      <w:pPr>
        <w:pStyle w:val="5"/>
        <w:bidi w:val="0"/>
        <w:rPr>
          <w:rFonts w:hint="default"/>
          <w:lang w:val="en-US" w:eastAsia="zh-CN"/>
        </w:rPr>
      </w:pPr>
      <w:r>
        <w:rPr>
          <w:rFonts w:hint="default"/>
          <w:lang w:val="en-US" w:eastAsia="zh-CN"/>
        </w:rPr>
        <w:t>4、发票的开具</w:t>
      </w:r>
    </w:p>
    <w:p>
      <w:pPr>
        <w:ind w:left="240" w:leftChars="100" w:firstLine="240" w:firstLineChars="100"/>
        <w:rPr>
          <w:rFonts w:hint="default"/>
          <w:lang w:val="en-US" w:eastAsia="zh-CN"/>
        </w:rPr>
      </w:pPr>
      <w:r>
        <w:rPr>
          <w:rFonts w:hint="default"/>
          <w:lang w:val="en-US" w:eastAsia="zh-CN"/>
        </w:rPr>
        <w:t>（1）在甲方向乙方支付合同价款前，乙方应向甲方开具增值税专用发票，且抵扣税率为</w:t>
      </w:r>
      <w:r>
        <w:rPr>
          <w:rFonts w:hint="default"/>
          <w:b/>
          <w:bCs/>
          <w:u w:val="single"/>
          <w:lang w:val="en-US" w:eastAsia="zh-CN"/>
        </w:rPr>
        <w:t>9%</w:t>
      </w:r>
      <w:r>
        <w:rPr>
          <w:rFonts w:hint="default"/>
          <w:lang w:val="en-US" w:eastAsia="zh-CN"/>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rPr>
          <w:rFonts w:hint="default"/>
          <w:lang w:val="en-US" w:eastAsia="zh-CN"/>
        </w:rPr>
      </w:pPr>
      <w:r>
        <w:rPr>
          <w:rFonts w:hint="default"/>
          <w:lang w:val="en-US" w:eastAsia="zh-CN"/>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rPr>
          <w:rFonts w:hint="default"/>
          <w:lang w:val="en-US" w:eastAsia="zh-CN"/>
        </w:rPr>
      </w:pPr>
      <w:r>
        <w:rPr>
          <w:rFonts w:hint="default"/>
          <w:lang w:val="en-US" w:eastAsia="zh-CN"/>
        </w:rPr>
        <w:t>（3）本合同内容经双方同意变更的，如果涉及到合同价款等增值税专用发票记载项目发生变化的，需要作废、重开、补开、红字开具增值税专用发票的，甲乙双方需履行各自的协助义务。</w:t>
      </w:r>
    </w:p>
    <w:p>
      <w:pPr>
        <w:rPr>
          <w:rFonts w:hint="default"/>
          <w:lang w:val="en-US" w:eastAsia="zh-CN"/>
        </w:rPr>
      </w:pPr>
      <w:r>
        <w:rPr>
          <w:rFonts w:hint="default"/>
          <w:lang w:val="en-US" w:eastAsia="zh-CN"/>
        </w:rPr>
        <w:t>（4）合同生效后，因合同双方纳税人身份、纳税方式或因相关法律法规变动导致的增值税税率的变化，应遵循相关税收政策的要求，对合同价格及增值税税额进行调整。</w:t>
      </w:r>
    </w:p>
    <w:p>
      <w:pPr>
        <w:pStyle w:val="4"/>
        <w:bidi w:val="0"/>
        <w:rPr>
          <w:rFonts w:hint="eastAsia"/>
          <w:lang w:val="en-US" w:eastAsia="zh-CN"/>
        </w:rPr>
      </w:pPr>
      <w:r>
        <w:rPr>
          <w:rFonts w:hint="eastAsia"/>
          <w:lang w:val="en-US" w:eastAsia="zh-CN"/>
        </w:rPr>
        <w:t>九、双方的责任、权利与义务</w:t>
      </w:r>
    </w:p>
    <w:p>
      <w:pPr>
        <w:pStyle w:val="5"/>
        <w:bidi w:val="0"/>
        <w:rPr>
          <w:rFonts w:hint="default"/>
          <w:lang w:val="en-US" w:eastAsia="zh-CN"/>
        </w:rPr>
      </w:pPr>
      <w:r>
        <w:rPr>
          <w:rFonts w:hint="eastAsia"/>
          <w:lang w:val="en-US" w:eastAsia="zh-CN"/>
        </w:rPr>
        <w:t>1、</w:t>
      </w:r>
      <w:r>
        <w:rPr>
          <w:rFonts w:hint="default"/>
          <w:lang w:val="en-US" w:eastAsia="zh-CN"/>
        </w:rPr>
        <w:t>甲方</w:t>
      </w:r>
    </w:p>
    <w:p>
      <w:pPr>
        <w:rPr>
          <w:rFonts w:hint="default"/>
          <w:lang w:val="en-US" w:eastAsia="zh-CN"/>
        </w:rPr>
      </w:pPr>
      <w:r>
        <w:rPr>
          <w:rFonts w:hint="eastAsia"/>
          <w:lang w:val="en-US" w:eastAsia="zh-CN"/>
        </w:rPr>
        <w:t>（1）</w:t>
      </w:r>
      <w:r>
        <w:rPr>
          <w:rFonts w:hint="default"/>
          <w:lang w:val="en-US" w:eastAsia="zh-CN"/>
        </w:rPr>
        <w:t>甲方</w:t>
      </w:r>
      <w:r>
        <w:rPr>
          <w:rFonts w:hint="default" w:ascii="Times New Roman" w:hAnsi="Times New Roman"/>
          <w:lang w:val="en-US" w:eastAsia="zh-CN"/>
        </w:rPr>
        <w:t>指定</w:t>
      </w:r>
      <w:r>
        <w:rPr>
          <w:rFonts w:hint="eastAsia" w:ascii="Times New Roman" w:hAnsi="Times New Roman"/>
          <w:b/>
          <w:bCs/>
          <w:u w:val="single"/>
          <w:lang w:val="en-US" w:eastAsia="zh-CN"/>
        </w:rPr>
        <w:t xml:space="preserve">                                                               </w:t>
      </w:r>
      <w:r>
        <w:rPr>
          <w:rFonts w:hint="default"/>
          <w:lang w:val="en-US" w:eastAsia="zh-CN"/>
        </w:rPr>
        <w:t>为本工程的项目代表，由项目代表负责协调各方关系，做好协调管理工作，办理相关的工程签证等手续</w:t>
      </w:r>
      <w:r>
        <w:rPr>
          <w:rFonts w:hint="eastAsia"/>
          <w:lang w:val="en-US" w:eastAsia="zh-CN"/>
        </w:rPr>
        <w:t>。</w:t>
      </w:r>
    </w:p>
    <w:p>
      <w:pPr>
        <w:rPr>
          <w:rFonts w:hint="default"/>
          <w:lang w:val="en-US" w:eastAsia="zh-CN"/>
        </w:rPr>
      </w:pPr>
      <w:r>
        <w:rPr>
          <w:rFonts w:hint="eastAsia"/>
          <w:lang w:val="en-US" w:eastAsia="zh-CN"/>
        </w:rPr>
        <w:t>（2）</w:t>
      </w:r>
      <w:r>
        <w:rPr>
          <w:rFonts w:hint="default"/>
          <w:lang w:val="en-US" w:eastAsia="zh-CN"/>
        </w:rPr>
        <w:t>在工程完工验收合格后，审核完成工程量，按验收合格的实际工程量办理结算。</w:t>
      </w:r>
    </w:p>
    <w:p>
      <w:pPr>
        <w:rPr>
          <w:rFonts w:hint="default"/>
          <w:lang w:val="en-US" w:eastAsia="zh-CN"/>
        </w:rPr>
      </w:pPr>
      <w:r>
        <w:rPr>
          <w:rFonts w:hint="eastAsia"/>
          <w:lang w:val="en-US" w:eastAsia="zh-CN"/>
        </w:rPr>
        <w:t>（3）</w:t>
      </w:r>
      <w:r>
        <w:rPr>
          <w:rFonts w:hint="default"/>
          <w:lang w:val="en-US" w:eastAsia="zh-CN"/>
        </w:rPr>
        <w:t>向乙方承诺按照合同约定的期限和方式支付合同价款及其他应当支付的款项。</w:t>
      </w:r>
    </w:p>
    <w:p>
      <w:pPr>
        <w:pStyle w:val="5"/>
        <w:bidi w:val="0"/>
        <w:rPr>
          <w:rFonts w:hint="default"/>
          <w:lang w:val="en-US" w:eastAsia="zh-CN"/>
        </w:rPr>
      </w:pPr>
      <w:r>
        <w:rPr>
          <w:rFonts w:hint="eastAsia"/>
          <w:lang w:val="en-US" w:eastAsia="zh-CN"/>
        </w:rPr>
        <w:t>2、</w:t>
      </w:r>
      <w:r>
        <w:rPr>
          <w:rFonts w:hint="default"/>
          <w:lang w:val="en-US" w:eastAsia="zh-CN"/>
        </w:rPr>
        <w:t>乙方</w:t>
      </w:r>
    </w:p>
    <w:p>
      <w:pPr>
        <w:rPr>
          <w:rFonts w:hint="default"/>
          <w:lang w:val="en-US" w:eastAsia="zh-CN"/>
        </w:rPr>
      </w:pPr>
      <w:r>
        <w:rPr>
          <w:rFonts w:hint="eastAsia"/>
          <w:lang w:val="en-US" w:eastAsia="zh-CN"/>
        </w:rPr>
        <w:t>（1）</w:t>
      </w:r>
      <w:r>
        <w:rPr>
          <w:rFonts w:hint="default"/>
          <w:color w:val="000000" w:themeColor="text1"/>
          <w:lang w:val="en-US" w:eastAsia="zh-CN"/>
          <w14:textFill>
            <w14:solidFill>
              <w14:schemeClr w14:val="tx1"/>
            </w14:solidFill>
          </w14:textFill>
        </w:rPr>
        <w:t>乙方指派</w:t>
      </w:r>
      <w:r>
        <w:rPr>
          <w:rFonts w:hint="eastAsia"/>
          <w:b/>
          <w:bCs/>
          <w:color w:val="000000" w:themeColor="text1"/>
          <w:u w:val="single"/>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为本工程的项目负责人</w:t>
      </w:r>
      <w:r>
        <w:rPr>
          <w:rFonts w:hint="default"/>
          <w:lang w:val="en-US" w:eastAsia="zh-CN"/>
        </w:rPr>
        <w:t>，配合甲方处理好各种关系，实施现场管理工作，负责现场施工生产、人员调配、技术安全、工程质量进度等安排、管理工作，该负责人必须始终驻守现场，对本工程现场安全、质量、进度、环保等全面负责。</w:t>
      </w:r>
    </w:p>
    <w:p>
      <w:pPr>
        <w:rPr>
          <w:rFonts w:hint="default"/>
          <w:lang w:val="en-US" w:eastAsia="zh-CN"/>
        </w:rPr>
      </w:pPr>
      <w:r>
        <w:rPr>
          <w:rFonts w:hint="eastAsia"/>
          <w:lang w:val="en-US" w:eastAsia="zh-CN"/>
        </w:rPr>
        <w:t>（2）</w:t>
      </w:r>
      <w:r>
        <w:rPr>
          <w:rFonts w:hint="default"/>
          <w:lang w:val="en-US" w:eastAsia="zh-CN"/>
        </w:rPr>
        <w:t>乙方应成立现场管理机构并报送甲方备案。乙方在进场前</w:t>
      </w:r>
      <w:r>
        <w:rPr>
          <w:rFonts w:hint="eastAsia"/>
          <w:b/>
          <w:bCs/>
          <w:u w:val="single"/>
          <w:lang w:val="en-US" w:eastAsia="zh-CN"/>
        </w:rPr>
        <w:t xml:space="preserve"> 3 </w:t>
      </w:r>
      <w:r>
        <w:rPr>
          <w:rFonts w:hint="default"/>
          <w:lang w:val="en-US" w:eastAsia="zh-CN"/>
        </w:rPr>
        <w:t>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rPr>
          <w:rFonts w:hint="default"/>
          <w:lang w:val="en-US" w:eastAsia="zh-CN"/>
        </w:rPr>
      </w:pPr>
      <w:r>
        <w:rPr>
          <w:rFonts w:hint="eastAsia"/>
          <w:lang w:val="en-US" w:eastAsia="zh-CN"/>
        </w:rPr>
        <w:t>（3）</w:t>
      </w:r>
      <w:r>
        <w:rPr>
          <w:rFonts w:hint="default"/>
          <w:lang w:val="en-US" w:eastAsia="zh-CN"/>
        </w:rPr>
        <w:t>严格执行国家现行《施工技术验收规范》和标准；尊重和服从甲方管理人员的监督与指挥，对工程质量全面负责。</w:t>
      </w:r>
    </w:p>
    <w:p>
      <w:pPr>
        <w:rPr>
          <w:rFonts w:hint="default"/>
          <w:lang w:val="en-US" w:eastAsia="zh-CN"/>
        </w:rPr>
      </w:pPr>
      <w:r>
        <w:rPr>
          <w:rFonts w:hint="eastAsia"/>
          <w:lang w:val="en-US" w:eastAsia="zh-CN"/>
        </w:rPr>
        <w:t>（4）</w:t>
      </w:r>
      <w:r>
        <w:rPr>
          <w:rFonts w:hint="default"/>
          <w:lang w:val="en-US" w:eastAsia="zh-CN"/>
        </w:rPr>
        <w:t>贯彻执行</w:t>
      </w:r>
      <w:r>
        <w:rPr>
          <w:rFonts w:hint="eastAsia"/>
          <w:lang w:val="en-US" w:eastAsia="zh-CN"/>
        </w:rPr>
        <w:t>“</w:t>
      </w:r>
      <w:r>
        <w:rPr>
          <w:rFonts w:hint="default"/>
          <w:lang w:val="en-US" w:eastAsia="zh-CN"/>
        </w:rPr>
        <w:t>谁施工，谁负责安全</w:t>
      </w:r>
      <w:r>
        <w:rPr>
          <w:rFonts w:hint="eastAsia"/>
          <w:lang w:val="en-US" w:eastAsia="zh-CN"/>
        </w:rPr>
        <w:t>”</w:t>
      </w:r>
      <w:r>
        <w:rPr>
          <w:rFonts w:hint="default"/>
          <w:lang w:val="en-US" w:eastAsia="zh-CN"/>
        </w:rPr>
        <w:t>的原则，严格按照国家《公路工程施工安全技术规范》（JTGF90-2015）、国家《公路养护安全作业规程》（JTGH30-2015）和《重庆市高速公路养护工程施工作业安全管理规定》的要求组织施工，遵守相关管理规定，执行操作规程，提高安全认识，加强安全检查、督促，及时纠正安全隐患，承担施工安全责任和因安全责任造成的一切经济损失及法律责任。</w:t>
      </w:r>
    </w:p>
    <w:p>
      <w:pPr>
        <w:rPr>
          <w:rFonts w:hint="default"/>
          <w:lang w:val="en-US" w:eastAsia="zh-CN"/>
        </w:rPr>
      </w:pPr>
      <w:r>
        <w:rPr>
          <w:rFonts w:hint="eastAsia"/>
          <w:lang w:val="en-US" w:eastAsia="zh-CN"/>
        </w:rPr>
        <w:t>（5）</w:t>
      </w:r>
      <w:r>
        <w:rPr>
          <w:rFonts w:hint="default"/>
          <w:lang w:val="en-US" w:eastAsia="zh-CN"/>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rPr>
          <w:rFonts w:hint="default"/>
          <w:lang w:val="en-US" w:eastAsia="zh-CN"/>
        </w:rPr>
      </w:pPr>
      <w:r>
        <w:rPr>
          <w:rFonts w:hint="eastAsia"/>
          <w:lang w:val="en-US" w:eastAsia="zh-CN"/>
        </w:rPr>
        <w:t>（6）</w:t>
      </w:r>
      <w:r>
        <w:rPr>
          <w:rFonts w:hint="default"/>
          <w:lang w:val="en-US" w:eastAsia="zh-CN"/>
        </w:rPr>
        <w:t>乙方及其施工人员必须服从业主、监理及甲方的统一指挥、调配、指导及管理，执行作业计划，加强环保意识，坚持文明安全施工，确保公司的良好声誉及形象，保质保量地按期完成工程任务</w:t>
      </w:r>
      <w:r>
        <w:rPr>
          <w:rFonts w:hint="eastAsia"/>
          <w:lang w:val="en-US" w:eastAsia="zh-CN"/>
        </w:rPr>
        <w:t>。</w:t>
      </w:r>
    </w:p>
    <w:p>
      <w:pPr>
        <w:rPr>
          <w:rFonts w:hint="default"/>
          <w:lang w:val="en-US" w:eastAsia="zh-CN"/>
        </w:rPr>
      </w:pPr>
      <w:r>
        <w:rPr>
          <w:rFonts w:hint="eastAsia"/>
          <w:lang w:val="en-US" w:eastAsia="zh-CN"/>
        </w:rPr>
        <w:t>（7）</w:t>
      </w:r>
      <w:r>
        <w:rPr>
          <w:rFonts w:hint="default"/>
          <w:lang w:val="en-US" w:eastAsia="zh-CN"/>
        </w:rPr>
        <w:t>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pPr>
        <w:rPr>
          <w:rFonts w:hint="default"/>
          <w:lang w:val="en-US" w:eastAsia="zh-CN"/>
        </w:rPr>
      </w:pPr>
      <w:r>
        <w:rPr>
          <w:rFonts w:hint="eastAsia"/>
          <w:lang w:val="en-US" w:eastAsia="zh-CN"/>
        </w:rPr>
        <w:t>（8）</w:t>
      </w:r>
      <w:r>
        <w:rPr>
          <w:rFonts w:hint="default"/>
          <w:lang w:val="en-US" w:eastAsia="zh-CN"/>
        </w:rPr>
        <w:t>乙方承诺严格按甲方要求建立民工工资公示牌，决不拖欠。一经发现未按时按量支付民工工资，甲方有权要求乙方在</w:t>
      </w:r>
      <w:r>
        <w:rPr>
          <w:rFonts w:hint="eastAsia"/>
          <w:b/>
          <w:bCs/>
          <w:u w:val="single"/>
          <w:lang w:val="en-US" w:eastAsia="zh-CN"/>
        </w:rPr>
        <w:t xml:space="preserve"> 10 </w:t>
      </w:r>
      <w:r>
        <w:rPr>
          <w:rFonts w:hint="default"/>
          <w:lang w:val="en-US" w:eastAsia="zh-CN"/>
        </w:rPr>
        <w:t>个工作日内予以全额发放。若逾期仍未发放的，甲方将按未发放工资总额的双倍向乙方收取违约金，该部分违约金从应付乙方工程款中予以直接扣除，并由乙方自行承担由此造成一切法律责任和相关的经济损失。</w:t>
      </w:r>
    </w:p>
    <w:p>
      <w:pPr>
        <w:rPr>
          <w:rFonts w:hint="default"/>
          <w:lang w:val="en-US" w:eastAsia="zh-CN"/>
        </w:rPr>
      </w:pPr>
      <w:r>
        <w:rPr>
          <w:rFonts w:hint="eastAsia"/>
          <w:lang w:val="en-US" w:eastAsia="zh-CN"/>
        </w:rPr>
        <w:t>（9）</w:t>
      </w:r>
      <w:r>
        <w:rPr>
          <w:rFonts w:hint="default"/>
          <w:lang w:val="en-US" w:eastAsia="zh-CN"/>
        </w:rPr>
        <w:t>按照国家文明施工、环境保护的相关规定，做好施工组织管理，保持现场清洁、道路畅通、器材堆放整齐，及时清理建筑垃圾，做到文明施工。</w:t>
      </w:r>
    </w:p>
    <w:p>
      <w:pPr>
        <w:rPr>
          <w:rFonts w:hint="default"/>
          <w:lang w:val="en-US" w:eastAsia="zh-CN"/>
        </w:rPr>
      </w:pPr>
      <w:r>
        <w:rPr>
          <w:rFonts w:hint="eastAsia"/>
          <w:lang w:val="en-US" w:eastAsia="zh-CN"/>
        </w:rPr>
        <w:t>（10）</w:t>
      </w:r>
      <w:r>
        <w:rPr>
          <w:rFonts w:hint="default"/>
          <w:lang w:val="en-US" w:eastAsia="zh-CN"/>
        </w:rPr>
        <w:t>负责提供施工过程中的自检资料及项目完工后所有的交（竣）工资料，并按照甲方及行业有关主管部门的要求完善项目竣工验收需要的相关资料。</w:t>
      </w:r>
    </w:p>
    <w:p>
      <w:pPr>
        <w:rPr>
          <w:rFonts w:hint="default"/>
          <w:lang w:val="en-US" w:eastAsia="zh-CN"/>
        </w:rPr>
      </w:pPr>
      <w:r>
        <w:rPr>
          <w:rFonts w:hint="eastAsia"/>
          <w:lang w:val="en-US" w:eastAsia="zh-CN"/>
        </w:rPr>
        <w:t>（11）</w:t>
      </w:r>
      <w:r>
        <w:rPr>
          <w:rFonts w:hint="default"/>
          <w:lang w:val="en-US" w:eastAsia="zh-CN"/>
        </w:rPr>
        <w:t>乙方应当妥善处理与建筑工人及其他材料供应商等各方的关系，如因此等纠纷影响施工进度，导致逾期完工或者工程质量下降的，甲方有权立即解除本合同，并有权要求乙方支付逾期违约金</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和赔偿由此给甲方造成的一切损失。</w:t>
      </w:r>
    </w:p>
    <w:p>
      <w:pPr>
        <w:rPr>
          <w:rFonts w:hint="default"/>
          <w:lang w:val="en-US" w:eastAsia="zh-CN"/>
        </w:rPr>
      </w:pPr>
      <w:r>
        <w:rPr>
          <w:rFonts w:hint="eastAsia"/>
          <w:lang w:val="en-US" w:eastAsia="zh-CN"/>
        </w:rPr>
        <w:t>（12）</w:t>
      </w:r>
      <w:r>
        <w:rPr>
          <w:rFonts w:hint="default"/>
          <w:lang w:val="en-US" w:eastAsia="zh-CN"/>
        </w:rPr>
        <w:t>乙方承诺具备履行本合同所需的全部资质、许可、授权等，并保证其持续合法有效。</w:t>
      </w:r>
    </w:p>
    <w:p>
      <w:pPr>
        <w:rPr>
          <w:rFonts w:hint="default"/>
          <w:lang w:val="en-US" w:eastAsia="zh-CN"/>
        </w:rPr>
      </w:pPr>
      <w:r>
        <w:rPr>
          <w:rFonts w:hint="eastAsia"/>
          <w:lang w:val="en-US" w:eastAsia="zh-CN"/>
        </w:rPr>
        <w:t>（13）</w:t>
      </w:r>
      <w:r>
        <w:rPr>
          <w:rFonts w:hint="default"/>
          <w:lang w:val="en-US" w:eastAsia="zh-CN"/>
        </w:rPr>
        <w:t>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pPr>
        <w:rPr>
          <w:rFonts w:hint="default"/>
          <w:lang w:val="en-US" w:eastAsia="zh-CN"/>
        </w:rPr>
      </w:pPr>
      <w:r>
        <w:rPr>
          <w:rFonts w:hint="eastAsia"/>
          <w:lang w:val="en-US" w:eastAsia="zh-CN"/>
        </w:rPr>
        <w:t>（14）</w:t>
      </w:r>
      <w:r>
        <w:rPr>
          <w:rFonts w:hint="default"/>
          <w:lang w:val="en-US" w:eastAsia="zh-CN"/>
        </w:rPr>
        <w:t>设备要求：乙方提供的所有设备必须满足甲方关于施工质量、进度和安全文明施工的要求；主要设备应采用满足甲方要求且性能可靠的设备，所投入的设备要求技术状况良好并在七成新及以上。</w:t>
      </w:r>
    </w:p>
    <w:p>
      <w:pPr>
        <w:rPr>
          <w:rFonts w:hint="default"/>
          <w:lang w:val="en-US" w:eastAsia="zh-CN"/>
        </w:rPr>
      </w:pPr>
      <w:r>
        <w:rPr>
          <w:rFonts w:hint="eastAsia"/>
          <w:lang w:val="en-US" w:eastAsia="zh-CN"/>
        </w:rPr>
        <w:t>（15）</w:t>
      </w:r>
      <w:r>
        <w:rPr>
          <w:rFonts w:hint="default"/>
          <w:lang w:val="en-US" w:eastAsia="zh-CN"/>
        </w:rPr>
        <w:t>材料运输车要求：车辆数量必须满足工程需要，车辆驾驶员驾龄不低于</w:t>
      </w:r>
      <w:r>
        <w:rPr>
          <w:rFonts w:hint="eastAsia"/>
          <w:b/>
          <w:bCs/>
          <w:u w:val="single"/>
          <w:lang w:val="en-US" w:eastAsia="zh-CN"/>
        </w:rPr>
        <w:t xml:space="preserve"> </w:t>
      </w:r>
      <w:r>
        <w:rPr>
          <w:rFonts w:hint="default"/>
          <w:b/>
          <w:bCs/>
          <w:u w:val="single"/>
          <w:lang w:val="en-US" w:eastAsia="zh-CN"/>
        </w:rPr>
        <w:t>3</w:t>
      </w:r>
      <w:r>
        <w:rPr>
          <w:rFonts w:hint="eastAsia"/>
          <w:b/>
          <w:bCs/>
          <w:u w:val="single"/>
          <w:lang w:val="en-US" w:eastAsia="zh-CN"/>
        </w:rPr>
        <w:t xml:space="preserve"> </w:t>
      </w:r>
      <w:r>
        <w:rPr>
          <w:rFonts w:hint="default"/>
          <w:lang w:val="en-US" w:eastAsia="zh-CN"/>
        </w:rPr>
        <w:t>年，车辆需安装语音倒车提示、且车辆第三责任险不低于</w:t>
      </w:r>
      <w:r>
        <w:rPr>
          <w:rFonts w:hint="eastAsia"/>
          <w:b/>
          <w:bCs/>
          <w:color w:val="000000" w:themeColor="text1"/>
          <w:u w:val="single"/>
          <w:lang w:val="en-US" w:eastAsia="zh-CN"/>
          <w14:textFill>
            <w14:solidFill>
              <w14:schemeClr w14:val="tx1"/>
            </w14:solidFill>
          </w14:textFill>
        </w:rPr>
        <w:t xml:space="preserve"> 100 </w:t>
      </w:r>
      <w:r>
        <w:rPr>
          <w:rFonts w:hint="default"/>
          <w:lang w:val="en-US" w:eastAsia="zh-CN"/>
        </w:rPr>
        <w:t>万、车厢尺寸需满足国家规范要求，不得超限超载超速。</w:t>
      </w:r>
    </w:p>
    <w:p>
      <w:pPr>
        <w:pStyle w:val="4"/>
        <w:bidi w:val="0"/>
        <w:rPr>
          <w:rFonts w:hint="eastAsia"/>
          <w:lang w:val="en-US" w:eastAsia="zh-CN"/>
        </w:rPr>
      </w:pPr>
      <w:r>
        <w:rPr>
          <w:rFonts w:hint="eastAsia"/>
          <w:lang w:val="en-US" w:eastAsia="zh-CN"/>
        </w:rPr>
        <w:t>十、保险管理</w:t>
      </w:r>
    </w:p>
    <w:p>
      <w:pPr>
        <w:rPr>
          <w:rFonts w:hint="default"/>
          <w:lang w:val="en-US" w:eastAsia="zh-CN"/>
        </w:rPr>
      </w:pPr>
      <w:r>
        <w:rPr>
          <w:rFonts w:hint="default"/>
          <w:lang w:val="en-US" w:eastAsia="zh-CN"/>
        </w:rPr>
        <w:t>1、为加强对乙方人员保险管理，乙方必须按照国家《劳动法》、《劳动合同法》等相关规定规范用工并为从业人员购买社保（</w:t>
      </w:r>
      <w:r>
        <w:rPr>
          <w:rFonts w:hint="eastAsia"/>
          <w:lang w:val="en-US" w:eastAsia="zh-CN"/>
        </w:rPr>
        <w:t>须</w:t>
      </w:r>
      <w:r>
        <w:rPr>
          <w:rFonts w:hint="default"/>
          <w:lang w:val="en-US" w:eastAsia="zh-CN"/>
        </w:rPr>
        <w:t>含工伤保险）及其他商业险种。乙方商业险种应按照甲方要求购买</w:t>
      </w:r>
      <w:r>
        <w:rPr>
          <w:rFonts w:hint="default"/>
          <w:b/>
          <w:bCs/>
          <w:lang w:val="en-US" w:eastAsia="zh-CN"/>
        </w:rPr>
        <w:t>雇主责任险</w:t>
      </w:r>
      <w:r>
        <w:rPr>
          <w:rFonts w:hint="default"/>
          <w:lang w:val="en-US" w:eastAsia="zh-CN"/>
        </w:rPr>
        <w:t>（保险额度为</w:t>
      </w:r>
      <w:r>
        <w:rPr>
          <w:rFonts w:hint="eastAsia"/>
          <w:b/>
          <w:bCs/>
          <w:u w:val="single"/>
          <w:lang w:val="en-US" w:eastAsia="zh-CN"/>
        </w:rPr>
        <w:t xml:space="preserve"> </w:t>
      </w:r>
      <w:r>
        <w:rPr>
          <w:rFonts w:hint="default"/>
          <w:b/>
          <w:bCs/>
          <w:u w:val="single"/>
          <w:lang w:val="en-US" w:eastAsia="zh-CN"/>
        </w:rPr>
        <w:t>100万/人</w:t>
      </w:r>
      <w:r>
        <w:rPr>
          <w:rFonts w:hint="eastAsia"/>
          <w:b/>
          <w:bCs/>
          <w:u w:val="single"/>
          <w:lang w:val="en-US" w:eastAsia="zh-CN"/>
        </w:rPr>
        <w:t xml:space="preserve"> </w:t>
      </w:r>
      <w:r>
        <w:rPr>
          <w:rFonts w:hint="default"/>
          <w:lang w:val="en-US" w:eastAsia="zh-CN"/>
        </w:rPr>
        <w:t>；附加医疗保险</w:t>
      </w:r>
      <w:r>
        <w:rPr>
          <w:rFonts w:hint="eastAsia"/>
          <w:b/>
          <w:bCs/>
          <w:u w:val="single"/>
          <w:lang w:val="en-US" w:eastAsia="zh-CN"/>
        </w:rPr>
        <w:t xml:space="preserve"> </w:t>
      </w:r>
      <w:r>
        <w:rPr>
          <w:rFonts w:hint="default"/>
          <w:b/>
          <w:bCs/>
          <w:u w:val="single"/>
          <w:lang w:val="en-US" w:eastAsia="zh-CN"/>
        </w:rPr>
        <w:t>5万/人</w:t>
      </w:r>
      <w:r>
        <w:rPr>
          <w:rFonts w:hint="eastAsia"/>
          <w:b/>
          <w:bCs/>
          <w:u w:val="single"/>
          <w:lang w:val="en-US" w:eastAsia="zh-CN"/>
        </w:rPr>
        <w:t xml:space="preserve"> </w:t>
      </w:r>
      <w:r>
        <w:rPr>
          <w:rFonts w:hint="default"/>
          <w:lang w:val="en-US" w:eastAsia="zh-CN"/>
        </w:rPr>
        <w:t>），并自行承担相应的保费。乙方雇主责任险的购买可自行选择保险公司，也可与甲方作业人员参保单位一致，便于事故理赔。</w:t>
      </w:r>
    </w:p>
    <w:p>
      <w:pPr>
        <w:rPr>
          <w:rFonts w:hint="default"/>
          <w:lang w:val="en-US" w:eastAsia="zh-CN"/>
        </w:rPr>
      </w:pPr>
      <w:r>
        <w:rPr>
          <w:rFonts w:hint="default"/>
          <w:lang w:val="en-US" w:eastAsia="zh-CN"/>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rPr>
          <w:rFonts w:hint="default"/>
          <w:lang w:val="en-US" w:eastAsia="zh-CN"/>
        </w:rPr>
      </w:pPr>
      <w:r>
        <w:rPr>
          <w:rFonts w:hint="default"/>
          <w:lang w:val="en-US" w:eastAsia="zh-CN"/>
        </w:rPr>
        <w:t>3、乙方在项目开工前，须提前向甲方提供乙方从业人员保险名单（包括姓名、性别、身份证复印件）备案，并保证其真实合法有效。</w:t>
      </w:r>
    </w:p>
    <w:p>
      <w:pPr>
        <w:rPr>
          <w:rFonts w:hint="default"/>
          <w:lang w:val="en-US" w:eastAsia="zh-CN"/>
        </w:rPr>
      </w:pPr>
      <w:r>
        <w:rPr>
          <w:rFonts w:hint="default"/>
          <w:lang w:val="en-US" w:eastAsia="zh-CN"/>
        </w:rPr>
        <w:t>4、项目实施过程中，乙方从业人员如发生变更，乙方须及时将变更人员名单（包括进出人员姓名、性别、身份证复印件）提供给甲方备案，待乙方变更人员投保后方可进出施工现场作业。</w:t>
      </w:r>
    </w:p>
    <w:p>
      <w:pPr>
        <w:rPr>
          <w:rFonts w:hint="default"/>
          <w:lang w:val="en-US" w:eastAsia="zh-CN"/>
        </w:rPr>
      </w:pPr>
      <w:r>
        <w:rPr>
          <w:rFonts w:hint="default"/>
          <w:lang w:val="en-US" w:eastAsia="zh-CN"/>
        </w:rPr>
        <w:t>5、乙方从业人员未购买保险，严禁进入施工现场作业，否则由此造成的一切后果责任均由乙方自行承担。</w:t>
      </w:r>
    </w:p>
    <w:p>
      <w:pPr>
        <w:rPr>
          <w:rFonts w:hint="default"/>
          <w:lang w:val="en-US" w:eastAsia="zh-CN"/>
        </w:rPr>
      </w:pPr>
      <w:r>
        <w:rPr>
          <w:rFonts w:hint="default"/>
          <w:lang w:val="en-US" w:eastAsia="zh-CN"/>
        </w:rPr>
        <w:t>6、如因乙方违约，甲方可按照有关规定对乙方主张违约责任，并由乙方承担由此给甲方造成的一切损失及后果。</w:t>
      </w:r>
    </w:p>
    <w:p>
      <w:pPr>
        <w:pStyle w:val="4"/>
        <w:bidi w:val="0"/>
        <w:rPr>
          <w:rFonts w:hint="eastAsia"/>
          <w:lang w:val="en-US" w:eastAsia="zh-CN"/>
        </w:rPr>
      </w:pPr>
      <w:r>
        <w:rPr>
          <w:rFonts w:hint="eastAsia"/>
          <w:lang w:val="en-US" w:eastAsia="zh-CN"/>
        </w:rPr>
        <w:t>十一、安全施工</w:t>
      </w:r>
    </w:p>
    <w:p>
      <w:pPr>
        <w:rPr>
          <w:rFonts w:hint="default"/>
          <w:lang w:val="en-US" w:eastAsia="zh-CN"/>
        </w:rPr>
      </w:pPr>
      <w:r>
        <w:rPr>
          <w:rFonts w:hint="default"/>
          <w:lang w:val="en-US" w:eastAsia="zh-CN"/>
        </w:rPr>
        <w:t>1、甲乙双方必须贯彻执行国家、地方和行业主管部门颁布实施的有关安全生产的法律法规及各项规定，认真履行各自的安全生产职责，严格按有关的安全规范和要求组织施工。</w:t>
      </w:r>
    </w:p>
    <w:p>
      <w:pPr>
        <w:rPr>
          <w:rFonts w:hint="default"/>
          <w:lang w:val="en-US" w:eastAsia="zh-CN"/>
        </w:rPr>
      </w:pPr>
      <w:r>
        <w:rPr>
          <w:rFonts w:hint="default"/>
          <w:lang w:val="en-US" w:eastAsia="zh-CN"/>
        </w:rPr>
        <w:t>2、乙方在岗施工作业人员要求男性年龄</w:t>
      </w:r>
      <w:r>
        <w:rPr>
          <w:rFonts w:hint="eastAsia"/>
          <w:u w:val="single"/>
          <w:lang w:val="en-US" w:eastAsia="zh-CN"/>
        </w:rPr>
        <w:t xml:space="preserve"> </w:t>
      </w:r>
      <w:r>
        <w:rPr>
          <w:rFonts w:hint="eastAsia"/>
          <w:b/>
          <w:bCs/>
          <w:u w:val="single"/>
          <w:lang w:val="en-US" w:eastAsia="zh-CN"/>
        </w:rPr>
        <w:t xml:space="preserve">60 </w:t>
      </w:r>
      <w:r>
        <w:rPr>
          <w:rFonts w:hint="default"/>
          <w:lang w:val="en-US" w:eastAsia="zh-CN"/>
        </w:rPr>
        <w:t>岁以下、女性年龄</w:t>
      </w:r>
      <w:r>
        <w:rPr>
          <w:rFonts w:hint="eastAsia"/>
          <w:b/>
          <w:bCs/>
          <w:color w:val="000000" w:themeColor="text1"/>
          <w:u w:val="single"/>
          <w:lang w:val="en-US" w:eastAsia="zh-CN"/>
          <w14:textFill>
            <w14:solidFill>
              <w14:schemeClr w14:val="tx1"/>
            </w14:solidFill>
          </w14:textFill>
        </w:rPr>
        <w:t xml:space="preserve"> 55 </w:t>
      </w:r>
      <w:r>
        <w:rPr>
          <w:rFonts w:hint="default"/>
          <w:lang w:val="en-US" w:eastAsia="zh-CN"/>
        </w:rPr>
        <w:t>岁以下且人员身体健康。</w:t>
      </w:r>
    </w:p>
    <w:p>
      <w:pPr>
        <w:rPr>
          <w:rFonts w:hint="default"/>
          <w:lang w:val="en-US" w:eastAsia="zh-CN"/>
        </w:rPr>
      </w:pPr>
      <w:r>
        <w:rPr>
          <w:rFonts w:hint="default"/>
          <w:lang w:val="en-US" w:eastAsia="zh-CN"/>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4、乙方应严格执行交通部颁发的《公路工程施工安全技术规程》(JTGF90-2015)、《公路养护安全作业规程》(JTGH30</w:t>
      </w:r>
      <w:r>
        <w:rPr>
          <w:rFonts w:hint="eastAsia"/>
          <w:lang w:val="en-US" w:eastAsia="zh-CN"/>
        </w:rPr>
        <w:t>-</w:t>
      </w:r>
      <w:r>
        <w:rPr>
          <w:rFonts w:hint="default"/>
          <w:lang w:val="en-US" w:eastAsia="zh-CN"/>
        </w:rPr>
        <w:t>2015)、《公路筑养路机械操作规程》、《重庆市高速公路养护工程施工作业安全管理暂行规定》、《重庆市营运高速公路施工标准化管理规定》以及《协作（分包）单位安全生产考核办法》（附后）等有关规定。若有违反，应自觉接受甲方按</w:t>
      </w:r>
      <w:r>
        <w:rPr>
          <w:rFonts w:hint="eastAsia"/>
          <w:lang w:val="en-US" w:eastAsia="zh-CN"/>
        </w:rPr>
        <w:t>《</w:t>
      </w:r>
      <w:r>
        <w:rPr>
          <w:rFonts w:hint="default"/>
          <w:lang w:val="en-US" w:eastAsia="zh-CN"/>
        </w:rPr>
        <w:t>协作（分包）单位安全生产考核标准</w:t>
      </w:r>
      <w:r>
        <w:rPr>
          <w:rFonts w:hint="eastAsia"/>
          <w:lang w:val="en-US" w:eastAsia="zh-CN"/>
        </w:rPr>
        <w:t>》（附后）</w:t>
      </w:r>
      <w:r>
        <w:rPr>
          <w:rFonts w:hint="default"/>
          <w:lang w:val="en-US" w:eastAsia="zh-CN"/>
        </w:rPr>
        <w:t>进行的同等处罚。</w:t>
      </w:r>
    </w:p>
    <w:p>
      <w:pPr>
        <w:rPr>
          <w:rFonts w:hint="default"/>
          <w:lang w:val="en-US" w:eastAsia="zh-CN"/>
        </w:rPr>
      </w:pPr>
      <w:r>
        <w:rPr>
          <w:rFonts w:hint="default"/>
          <w:lang w:val="en-US" w:eastAsia="zh-CN"/>
        </w:rPr>
        <w:t>5、乙方上路作业车辆必须按国家规定购买相关规费，严格遵守高速公路道路交通有关规定。</w:t>
      </w:r>
    </w:p>
    <w:p>
      <w:pPr>
        <w:rPr>
          <w:rFonts w:hint="default"/>
          <w:lang w:val="en-US" w:eastAsia="zh-CN"/>
        </w:rPr>
      </w:pPr>
      <w:r>
        <w:rPr>
          <w:rFonts w:hint="default"/>
          <w:lang w:val="en-US" w:eastAsia="zh-CN"/>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rPr>
          <w:rFonts w:hint="default"/>
          <w:lang w:val="en-US" w:eastAsia="zh-CN"/>
        </w:rPr>
      </w:pPr>
      <w:r>
        <w:rPr>
          <w:rFonts w:hint="default"/>
          <w:lang w:val="en-US" w:eastAsia="zh-CN"/>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rPr>
          <w:rFonts w:hint="default"/>
          <w:lang w:val="en-US" w:eastAsia="zh-CN"/>
        </w:rPr>
      </w:pPr>
      <w:r>
        <w:rPr>
          <w:rFonts w:hint="default"/>
          <w:lang w:val="en-US" w:eastAsia="zh-CN"/>
        </w:rPr>
        <w:t>8、事故处置</w:t>
      </w:r>
    </w:p>
    <w:p>
      <w:pPr>
        <w:rPr>
          <w:rFonts w:hint="default"/>
          <w:lang w:val="en-US" w:eastAsia="zh-CN"/>
        </w:rPr>
      </w:pPr>
      <w:r>
        <w:rPr>
          <w:rFonts w:hint="default"/>
          <w:lang w:val="en-US" w:eastAsia="zh-CN"/>
        </w:rPr>
        <w:t>（1）乙方作为工程施工安全生产责任主体，施工现场发生的安全事故，均由乙方负责承担和处置。</w:t>
      </w:r>
    </w:p>
    <w:p>
      <w:pPr>
        <w:rPr>
          <w:rFonts w:hint="default"/>
          <w:lang w:val="en-US" w:eastAsia="zh-CN"/>
        </w:rPr>
      </w:pPr>
      <w:r>
        <w:rPr>
          <w:rFonts w:hint="default"/>
          <w:lang w:val="en-US" w:eastAsia="zh-CN"/>
        </w:rPr>
        <w:t>（2）乙方发生安全事故，应按事故报告有关规定立即上报有关部门并通知甲方项目代表，同时按照相关规定及要求处置。</w:t>
      </w:r>
    </w:p>
    <w:p>
      <w:pPr>
        <w:rPr>
          <w:rFonts w:hint="default"/>
          <w:lang w:val="en-US" w:eastAsia="zh-CN"/>
        </w:rPr>
      </w:pPr>
      <w:r>
        <w:rPr>
          <w:rFonts w:hint="default"/>
          <w:lang w:val="en-US" w:eastAsia="zh-CN"/>
        </w:rPr>
        <w:t>（3）乙方发生安全事故，若事故实际造成的经济损失超</w:t>
      </w:r>
      <w:r>
        <w:rPr>
          <w:rFonts w:hint="default"/>
          <w:b w:val="0"/>
          <w:bCs w:val="0"/>
          <w:color w:val="000000" w:themeColor="text1"/>
          <w:lang w:val="en-US" w:eastAsia="zh-CN"/>
          <w14:textFill>
            <w14:solidFill>
              <w14:schemeClr w14:val="tx1"/>
            </w14:solidFill>
          </w14:textFill>
        </w:rPr>
        <w:t>过雇主责任险</w:t>
      </w:r>
      <w:r>
        <w:rPr>
          <w:rFonts w:hint="default"/>
          <w:lang w:val="en-US" w:eastAsia="zh-CN"/>
        </w:rPr>
        <w:t>理赔金额（100万），超过部分由乙方自行承担。</w:t>
      </w:r>
    </w:p>
    <w:p>
      <w:pPr>
        <w:rPr>
          <w:rFonts w:hint="default"/>
          <w:lang w:val="en-US" w:eastAsia="zh-CN"/>
        </w:rPr>
      </w:pPr>
      <w:r>
        <w:rPr>
          <w:rFonts w:hint="default"/>
          <w:lang w:val="en-US" w:eastAsia="zh-CN"/>
        </w:rPr>
        <w:t>（4）双方对事故责任有争议时，应按政府有关职能部门的认定执行。</w:t>
      </w:r>
    </w:p>
    <w:p>
      <w:pPr>
        <w:pStyle w:val="4"/>
        <w:bidi w:val="0"/>
        <w:rPr>
          <w:rFonts w:hint="eastAsia"/>
          <w:lang w:val="en-US" w:eastAsia="zh-CN"/>
        </w:rPr>
      </w:pPr>
      <w:r>
        <w:rPr>
          <w:rFonts w:hint="eastAsia"/>
          <w:lang w:val="en-US" w:eastAsia="zh-CN"/>
        </w:rPr>
        <w:t>十二、违约和争议</w:t>
      </w:r>
    </w:p>
    <w:p>
      <w:pPr>
        <w:rPr>
          <w:rFonts w:hint="default"/>
          <w:b/>
          <w:bCs/>
          <w:lang w:val="en-US" w:eastAsia="zh-CN"/>
        </w:rPr>
      </w:pPr>
      <w:r>
        <w:rPr>
          <w:rFonts w:hint="default"/>
          <w:b/>
          <w:bCs/>
          <w:lang w:val="en-US" w:eastAsia="zh-CN"/>
        </w:rPr>
        <w:t>（一）违约</w:t>
      </w:r>
    </w:p>
    <w:p>
      <w:pPr>
        <w:pStyle w:val="5"/>
        <w:bidi w:val="0"/>
        <w:rPr>
          <w:rFonts w:hint="default"/>
          <w:lang w:val="en-US" w:eastAsia="zh-CN"/>
        </w:rPr>
      </w:pPr>
      <w:r>
        <w:rPr>
          <w:rFonts w:hint="default"/>
          <w:lang w:val="en-US" w:eastAsia="zh-CN"/>
        </w:rPr>
        <w:t>1、甲方违约：</w:t>
      </w:r>
    </w:p>
    <w:p>
      <w:pPr>
        <w:rPr>
          <w:rFonts w:hint="default"/>
          <w:lang w:val="en-US" w:eastAsia="zh-CN"/>
        </w:rPr>
      </w:pPr>
      <w:r>
        <w:rPr>
          <w:rFonts w:hint="default"/>
          <w:lang w:val="en-US" w:eastAsia="zh-CN"/>
        </w:rPr>
        <w:t>当发生下列情况时，甲方承担违约责任。</w:t>
      </w:r>
    </w:p>
    <w:p>
      <w:pPr>
        <w:rPr>
          <w:rFonts w:hint="default"/>
          <w:lang w:val="en-US" w:eastAsia="zh-CN"/>
        </w:rPr>
      </w:pPr>
      <w:r>
        <w:rPr>
          <w:rFonts w:hint="default"/>
          <w:lang w:val="en-US" w:eastAsia="zh-CN"/>
        </w:rPr>
        <w:t>（1）甲方在收到乙方提交的发票并经乙方发出书面催告函后无正当理由不支付结算价款；</w:t>
      </w:r>
    </w:p>
    <w:p>
      <w:pPr>
        <w:rPr>
          <w:rFonts w:hint="default"/>
          <w:lang w:val="en-US" w:eastAsia="zh-CN"/>
        </w:rPr>
      </w:pPr>
      <w:r>
        <w:rPr>
          <w:rFonts w:hint="default"/>
          <w:lang w:val="en-US" w:eastAsia="zh-CN"/>
        </w:rPr>
        <w:t>（2）甲方不履行合同义务或不按合同约定履行义务的其他情况。</w:t>
      </w:r>
    </w:p>
    <w:p>
      <w:pPr>
        <w:pStyle w:val="5"/>
        <w:bidi w:val="0"/>
        <w:rPr>
          <w:rFonts w:hint="default"/>
          <w:lang w:val="en-US" w:eastAsia="zh-CN"/>
        </w:rPr>
      </w:pPr>
      <w:r>
        <w:rPr>
          <w:rFonts w:hint="default"/>
          <w:lang w:val="en-US" w:eastAsia="zh-CN"/>
        </w:rPr>
        <w:t>2、乙方违约</w:t>
      </w:r>
    </w:p>
    <w:p>
      <w:pPr>
        <w:rPr>
          <w:rFonts w:hint="default"/>
          <w:lang w:val="en-US" w:eastAsia="zh-CN"/>
        </w:rPr>
      </w:pPr>
      <w:r>
        <w:rPr>
          <w:rFonts w:hint="default"/>
          <w:lang w:val="en-US" w:eastAsia="zh-CN"/>
        </w:rPr>
        <w:t>（1）本项目严禁转包，一经发现则视为乙方违约，甲方将随时终止或解除本合同，并将该项目的所有工程款支付给实际实施方；同时，甲方有权要求乙方支付合同总金额</w:t>
      </w:r>
      <w:r>
        <w:rPr>
          <w:rFonts w:hint="eastAsia"/>
          <w:u w:val="single"/>
          <w:lang w:val="en-US" w:eastAsia="zh-CN"/>
        </w:rPr>
        <w:t xml:space="preserve"> </w:t>
      </w:r>
      <w:r>
        <w:rPr>
          <w:rFonts w:hint="default"/>
          <w:b/>
          <w:bCs/>
          <w:u w:val="single"/>
          <w:lang w:val="en-US" w:eastAsia="zh-CN"/>
        </w:rPr>
        <w:t>30%</w:t>
      </w:r>
      <w:r>
        <w:rPr>
          <w:rFonts w:hint="eastAsia"/>
          <w:b/>
          <w:bCs/>
          <w:u w:val="single"/>
          <w:lang w:val="en-US" w:eastAsia="zh-CN"/>
        </w:rPr>
        <w:t xml:space="preserve"> </w:t>
      </w:r>
      <w:r>
        <w:rPr>
          <w:rFonts w:hint="default"/>
          <w:lang w:val="en-US" w:eastAsia="zh-CN"/>
        </w:rPr>
        <w:t>的违约金。若出现因转包而导致纠纷及其他问题，甲方将随时终止或解除本合同，仅对于已完工并验收合格的工程办理结算，对未完成工程不再计量。甲方不承担任何因转包而造成的一切责任。所造成的一切经济损失及相关费用由乙方自行承担，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（2）乙方不履行合同义务或不按合同约定履行义务的其他情况：</w:t>
      </w:r>
    </w:p>
    <w:p>
      <w:pPr>
        <w:rPr>
          <w:rFonts w:hint="default"/>
          <w:b/>
          <w:bCs/>
          <w:lang w:val="en-US" w:eastAsia="zh-CN"/>
        </w:rPr>
      </w:pPr>
      <w:r>
        <w:rPr>
          <w:rFonts w:hint="default"/>
          <w:b/>
          <w:bCs/>
          <w:lang w:val="en-US" w:eastAsia="zh-CN"/>
        </w:rPr>
        <w:t>A、人员违约：</w:t>
      </w:r>
    </w:p>
    <w:p>
      <w:pPr>
        <w:rPr>
          <w:rFonts w:hint="default"/>
          <w:lang w:val="en-US" w:eastAsia="zh-CN"/>
        </w:rPr>
      </w:pPr>
      <w:r>
        <w:rPr>
          <w:rFonts w:hint="default"/>
          <w:lang w:val="en-US" w:eastAsia="zh-CN"/>
        </w:rPr>
        <w:t>①乙方必须按照质量标准和甲方要求进行施工作业，以保证施工进度要求，若不按此约定组织生产，由此造成的一切损失及后果全部由乙方承担。</w:t>
      </w:r>
    </w:p>
    <w:p>
      <w:pPr>
        <w:rPr>
          <w:rFonts w:hint="default"/>
          <w:lang w:val="en-US" w:eastAsia="zh-CN"/>
        </w:rPr>
      </w:pPr>
      <w:r>
        <w:rPr>
          <w:rFonts w:hint="default"/>
          <w:lang w:val="en-US" w:eastAsia="zh-CN"/>
        </w:rPr>
        <w:t>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rPr>
          <w:rFonts w:hint="default"/>
          <w:lang w:val="en-US" w:eastAsia="zh-CN"/>
        </w:rPr>
      </w:pPr>
      <w:r>
        <w:rPr>
          <w:rFonts w:hint="default"/>
          <w:lang w:val="en-US" w:eastAsia="zh-CN"/>
        </w:rPr>
        <w:t>③项目负责人未驻守现场，一经发现，乙方将承担</w:t>
      </w:r>
      <w:r>
        <w:rPr>
          <w:rFonts w:hint="eastAsia"/>
          <w:u w:val="single"/>
          <w:lang w:val="en-US" w:eastAsia="zh-CN"/>
        </w:rPr>
        <w:t xml:space="preserve"> </w:t>
      </w:r>
      <w:r>
        <w:rPr>
          <w:rFonts w:hint="default"/>
          <w:b/>
          <w:bCs/>
          <w:u w:val="single"/>
          <w:lang w:val="en-US" w:eastAsia="zh-CN"/>
        </w:rPr>
        <w:t>1000元/次</w:t>
      </w:r>
      <w:r>
        <w:rPr>
          <w:rFonts w:hint="eastAsia"/>
          <w:b/>
          <w:bCs/>
          <w:u w:val="single"/>
          <w:lang w:val="en-US" w:eastAsia="zh-CN"/>
        </w:rPr>
        <w:t xml:space="preserve"> </w:t>
      </w:r>
      <w:r>
        <w:rPr>
          <w:rFonts w:hint="default"/>
          <w:lang w:val="en-US" w:eastAsia="zh-CN"/>
        </w:rPr>
        <w:t>的违约责任。</w:t>
      </w:r>
    </w:p>
    <w:p>
      <w:pPr>
        <w:rPr>
          <w:rFonts w:hint="default"/>
          <w:lang w:val="en-US" w:eastAsia="zh-CN"/>
        </w:rPr>
      </w:pPr>
      <w:r>
        <w:rPr>
          <w:rFonts w:hint="default"/>
          <w:lang w:val="en-US" w:eastAsia="zh-CN"/>
        </w:rPr>
        <w:t>④乙方技术工种人员无技术技能资格证，乙方将承担</w:t>
      </w:r>
      <w:r>
        <w:rPr>
          <w:rFonts w:hint="eastAsia"/>
          <w:u w:val="single"/>
          <w:lang w:val="en-US" w:eastAsia="zh-CN"/>
        </w:rPr>
        <w:t xml:space="preserve"> </w:t>
      </w:r>
      <w:r>
        <w:rPr>
          <w:rFonts w:hint="default"/>
          <w:b/>
          <w:bCs/>
          <w:u w:val="single"/>
          <w:lang w:val="en-US" w:eastAsia="zh-CN"/>
        </w:rPr>
        <w:t>1000元/人•次</w:t>
      </w:r>
      <w:r>
        <w:rPr>
          <w:rFonts w:hint="eastAsia"/>
          <w:b/>
          <w:bCs/>
          <w:u w:val="single"/>
          <w:lang w:val="en-US" w:eastAsia="zh-CN"/>
        </w:rPr>
        <w:t xml:space="preserve"> </w:t>
      </w:r>
      <w:r>
        <w:rPr>
          <w:rFonts w:hint="default"/>
          <w:lang w:val="en-US" w:eastAsia="zh-CN"/>
        </w:rPr>
        <w:t>的违约责任。</w:t>
      </w:r>
    </w:p>
    <w:p>
      <w:pPr>
        <w:rPr>
          <w:rFonts w:hint="default"/>
          <w:b/>
          <w:bCs/>
          <w:lang w:val="en-US" w:eastAsia="zh-CN"/>
        </w:rPr>
      </w:pPr>
      <w:r>
        <w:rPr>
          <w:rFonts w:hint="default"/>
          <w:b/>
          <w:bCs/>
          <w:lang w:val="en-US" w:eastAsia="zh-CN"/>
        </w:rPr>
        <w:t>B、质量进度违约：</w:t>
      </w:r>
    </w:p>
    <w:p>
      <w:pPr>
        <w:rPr>
          <w:rFonts w:hint="default"/>
          <w:lang w:val="en-US" w:eastAsia="zh-CN"/>
        </w:rPr>
      </w:pPr>
      <w:r>
        <w:rPr>
          <w:rFonts w:hint="default"/>
          <w:lang w:val="en-US" w:eastAsia="zh-CN"/>
        </w:rPr>
        <w:t>合同签订并履行后，乙方必须按照甲方的要求组织实施，严密施工，确保质量和进度，在规定工期内完成本合同约定的工程任务。</w:t>
      </w:r>
    </w:p>
    <w:p>
      <w:pPr>
        <w:rPr>
          <w:rFonts w:hint="default"/>
          <w:lang w:val="en-US" w:eastAsia="zh-CN"/>
        </w:rPr>
      </w:pPr>
      <w:r>
        <w:rPr>
          <w:rFonts w:hint="default"/>
          <w:lang w:val="en-US" w:eastAsia="zh-CN"/>
        </w:rPr>
        <w:t>①非甲方原因造成工程质量不符合验收标准的，甲方可要求乙方停工或返工，返工费用由乙方承担，由此造成之材料浪费、经济损失以及甲方因此受到的损失等一切后果责任全部由乙方承担，且工期不予顺延。</w:t>
      </w:r>
    </w:p>
    <w:p>
      <w:pPr>
        <w:bidi w:val="0"/>
        <w:rPr>
          <w:rFonts w:hint="default"/>
          <w:lang w:val="en-US" w:eastAsia="zh-CN"/>
        </w:rPr>
      </w:pPr>
      <w:r>
        <w:rPr>
          <w:rFonts w:hint="eastAsia"/>
          <w:lang w:val="en-US" w:eastAsia="zh-CN"/>
        </w:rPr>
        <w:t>②质保期限内，如出现的质量问题是由于乙方原因所致的，乙方应当在质量保修期内承担无条件的保修义务并承担维修费用。乙方拒不维修的，甲方有权扣除全部质保金。</w:t>
      </w:r>
    </w:p>
    <w:p>
      <w:pPr>
        <w:rPr>
          <w:rFonts w:hint="default"/>
          <w:lang w:val="en-US" w:eastAsia="zh-CN"/>
        </w:rPr>
      </w:pPr>
      <w:r>
        <w:rPr>
          <w:rFonts w:hint="default"/>
          <w:lang w:val="en-US" w:eastAsia="zh-CN"/>
        </w:rPr>
        <w:t>②乙方未在甲方电话通知进场时间</w:t>
      </w:r>
      <w:r>
        <w:rPr>
          <w:rFonts w:hint="eastAsia"/>
          <w:b/>
          <w:bCs/>
          <w:u w:val="single"/>
          <w:lang w:val="en-US" w:eastAsia="zh-CN"/>
        </w:rPr>
        <w:t xml:space="preserve"> </w:t>
      </w:r>
      <w:r>
        <w:rPr>
          <w:rFonts w:hint="default"/>
          <w:b/>
          <w:bCs/>
          <w:u w:val="single"/>
          <w:lang w:val="en-US" w:eastAsia="zh-CN"/>
        </w:rPr>
        <w:t>24小时</w:t>
      </w:r>
      <w:r>
        <w:rPr>
          <w:rFonts w:hint="eastAsia"/>
          <w:b/>
          <w:bCs/>
          <w:u w:val="single"/>
          <w:lang w:val="en-US" w:eastAsia="zh-CN"/>
        </w:rPr>
        <w:t xml:space="preserve"> </w:t>
      </w:r>
      <w:r>
        <w:rPr>
          <w:rFonts w:hint="default"/>
          <w:lang w:val="en-US" w:eastAsia="zh-CN"/>
        </w:rPr>
        <w:t>内组织相关设备及人员进场施工，将承担</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的拖期违约金；如因乙方原因导致工程无法按期交工，乙方将承担</w:t>
      </w:r>
      <w:r>
        <w:rPr>
          <w:rFonts w:hint="eastAsia"/>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的拖期违约金；同时，乙方应赔偿甲方全部损失，甲方有权立即终止或解除合同。</w:t>
      </w:r>
    </w:p>
    <w:p>
      <w:pPr>
        <w:rPr>
          <w:rFonts w:hint="default"/>
          <w:b/>
          <w:bCs/>
          <w:lang w:val="en-US" w:eastAsia="zh-CN"/>
        </w:rPr>
      </w:pPr>
      <w:r>
        <w:rPr>
          <w:rFonts w:hint="default"/>
          <w:b/>
          <w:bCs/>
          <w:lang w:val="en-US" w:eastAsia="zh-CN"/>
        </w:rPr>
        <w:t>C、资料违约：</w:t>
      </w:r>
    </w:p>
    <w:p>
      <w:pPr>
        <w:rPr>
          <w:rFonts w:hint="default"/>
          <w:lang w:val="en-US" w:eastAsia="zh-CN"/>
        </w:rPr>
      </w:pPr>
      <w:r>
        <w:rPr>
          <w:rFonts w:hint="default"/>
          <w:lang w:val="en-US" w:eastAsia="zh-CN"/>
        </w:rPr>
        <w:t>完工验收合格后，乙方应在</w:t>
      </w:r>
      <w:r>
        <w:rPr>
          <w:rFonts w:hint="eastAsia"/>
          <w:u w:val="single"/>
          <w:lang w:val="en-US" w:eastAsia="zh-CN"/>
        </w:rPr>
        <w:t xml:space="preserve"> </w:t>
      </w:r>
      <w:r>
        <w:rPr>
          <w:rFonts w:hint="default"/>
          <w:b/>
          <w:bCs/>
          <w:u w:val="single"/>
          <w:lang w:val="en-US" w:eastAsia="zh-CN"/>
        </w:rPr>
        <w:t>10</w:t>
      </w:r>
      <w:r>
        <w:rPr>
          <w:rFonts w:hint="eastAsia"/>
          <w:b/>
          <w:bCs/>
          <w:u w:val="single"/>
          <w:lang w:val="en-US" w:eastAsia="zh-CN"/>
        </w:rPr>
        <w:t xml:space="preserve"> </w:t>
      </w:r>
      <w:r>
        <w:rPr>
          <w:rFonts w:hint="default"/>
          <w:lang w:val="en-US" w:eastAsia="zh-CN"/>
        </w:rPr>
        <w:t>个工作日内向甲方递交结算资料和发票，逾期按结算总额的</w:t>
      </w:r>
      <w:r>
        <w:rPr>
          <w:rFonts w:hint="eastAsia"/>
          <w:u w:val="single"/>
          <w:lang w:val="en-US" w:eastAsia="zh-CN"/>
        </w:rPr>
        <w:t xml:space="preserve"> </w:t>
      </w:r>
      <w:r>
        <w:rPr>
          <w:rFonts w:hint="default"/>
          <w:b/>
          <w:bCs/>
          <w:u w:val="single"/>
          <w:lang w:val="en-US" w:eastAsia="zh-CN"/>
        </w:rPr>
        <w:t>1‰/天</w:t>
      </w:r>
      <w:r>
        <w:rPr>
          <w:rFonts w:hint="eastAsia"/>
          <w:b/>
          <w:bCs/>
          <w:u w:val="single"/>
          <w:lang w:val="en-US" w:eastAsia="zh-CN"/>
        </w:rPr>
        <w:t xml:space="preserve"> </w:t>
      </w:r>
      <w:r>
        <w:rPr>
          <w:rFonts w:hint="default"/>
          <w:lang w:val="en-US" w:eastAsia="zh-CN"/>
        </w:rPr>
        <w:t>向甲方支付违约金。</w:t>
      </w:r>
    </w:p>
    <w:p>
      <w:pPr>
        <w:rPr>
          <w:rFonts w:hint="default"/>
          <w:b/>
          <w:bCs/>
          <w:lang w:val="en-US" w:eastAsia="zh-CN"/>
        </w:rPr>
      </w:pPr>
      <w:r>
        <w:rPr>
          <w:rFonts w:hint="default"/>
          <w:b/>
          <w:bCs/>
          <w:lang w:val="en-US" w:eastAsia="zh-CN"/>
        </w:rPr>
        <w:t>D、安全违约：</w:t>
      </w:r>
    </w:p>
    <w:p>
      <w:pPr>
        <w:rPr>
          <w:rFonts w:hint="default"/>
          <w:lang w:val="en-US" w:eastAsia="zh-CN"/>
        </w:rPr>
      </w:pPr>
      <w:r>
        <w:rPr>
          <w:rFonts w:hint="default"/>
          <w:lang w:val="en-US" w:eastAsia="zh-CN"/>
        </w:rPr>
        <w:t>乙方应严格遵守国家和政府、行业主管部门颁布实施的有关安全生产的法律法规及各项规定，若有违反，视为违约，乙方将无条件接受甲方按本合同的相关约定主张违约责任。</w:t>
      </w:r>
    </w:p>
    <w:p>
      <w:pPr>
        <w:rPr>
          <w:rFonts w:hint="default"/>
          <w:lang w:val="en-US" w:eastAsia="zh-CN"/>
        </w:rPr>
      </w:pPr>
      <w:r>
        <w:rPr>
          <w:rFonts w:hint="default"/>
          <w:lang w:val="en-US" w:eastAsia="zh-CN"/>
        </w:rPr>
        <w:t>一方违约后，另一方要求违约方继续履行合同时，违约方承担上述违约责任后仍应继续履行合同。</w:t>
      </w:r>
    </w:p>
    <w:p>
      <w:pPr>
        <w:rPr>
          <w:rFonts w:hint="default"/>
          <w:lang w:val="en-US" w:eastAsia="zh-CN"/>
        </w:rPr>
      </w:pPr>
      <w:r>
        <w:rPr>
          <w:rFonts w:hint="default"/>
          <w:b/>
          <w:bCs/>
          <w:lang w:val="en-US" w:eastAsia="zh-CN"/>
        </w:rPr>
        <w:t>E</w:t>
      </w:r>
      <w:r>
        <w:rPr>
          <w:rFonts w:hint="default"/>
          <w:lang w:val="en-US" w:eastAsia="zh-CN"/>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rPr>
          <w:rFonts w:hint="default"/>
          <w:b/>
          <w:bCs/>
          <w:lang w:val="en-US" w:eastAsia="zh-CN"/>
        </w:rPr>
      </w:pPr>
      <w:r>
        <w:rPr>
          <w:rFonts w:hint="default"/>
          <w:b/>
          <w:bCs/>
          <w:lang w:val="en-US" w:eastAsia="zh-CN"/>
        </w:rPr>
        <w:t>（二）争议</w:t>
      </w:r>
    </w:p>
    <w:p>
      <w:pPr>
        <w:rPr>
          <w:rFonts w:hint="default"/>
          <w:lang w:val="en-US" w:eastAsia="zh-CN"/>
        </w:rPr>
      </w:pPr>
      <w:r>
        <w:rPr>
          <w:rFonts w:hint="default"/>
          <w:lang w:val="en-US" w:eastAsia="zh-CN"/>
        </w:rPr>
        <w:t>1、甲方乙方在履行合同时发生争议，可以和解或者要求有关主管部门调解；当事人不愿和解、调解或者和解、调解不成的，双方均同意向</w:t>
      </w:r>
      <w:r>
        <w:rPr>
          <w:rFonts w:hint="eastAsia"/>
          <w:b/>
          <w:bCs/>
          <w:u w:val="single"/>
          <w:lang w:val="en-US" w:eastAsia="zh-CN"/>
        </w:rPr>
        <w:t xml:space="preserve"> </w:t>
      </w:r>
      <w:r>
        <w:rPr>
          <w:rFonts w:hint="default"/>
          <w:b/>
          <w:bCs/>
          <w:u w:val="single"/>
          <w:lang w:val="en-US" w:eastAsia="zh-CN"/>
        </w:rPr>
        <w:t>重庆仲裁委员会</w:t>
      </w:r>
      <w:r>
        <w:rPr>
          <w:rFonts w:hint="eastAsia"/>
          <w:b/>
          <w:bCs/>
          <w:u w:val="single"/>
          <w:lang w:val="en-US" w:eastAsia="zh-CN"/>
        </w:rPr>
        <w:t xml:space="preserve"> </w:t>
      </w:r>
      <w:r>
        <w:rPr>
          <w:rFonts w:hint="default"/>
          <w:lang w:val="en-US" w:eastAsia="zh-CN"/>
        </w:rPr>
        <w:t>申请仲裁。</w:t>
      </w:r>
    </w:p>
    <w:p>
      <w:pPr>
        <w:rPr>
          <w:rFonts w:hint="default"/>
          <w:lang w:val="en-US" w:eastAsia="zh-CN"/>
        </w:rPr>
      </w:pPr>
      <w:r>
        <w:rPr>
          <w:rFonts w:hint="default"/>
          <w:lang w:val="en-US" w:eastAsia="zh-CN"/>
        </w:rPr>
        <w:t>2、发生争议后，除非出现下列情况的，双方都应继续履行合同：</w:t>
      </w:r>
    </w:p>
    <w:p>
      <w:pPr>
        <w:rPr>
          <w:rFonts w:hint="default"/>
          <w:lang w:val="en-US" w:eastAsia="zh-CN"/>
        </w:rPr>
      </w:pPr>
      <w:r>
        <w:rPr>
          <w:rFonts w:hint="default"/>
          <w:lang w:val="en-US" w:eastAsia="zh-CN"/>
        </w:rPr>
        <w:t>（1）单方违约导致合同确已无法履行，双方协议停止施工；</w:t>
      </w:r>
    </w:p>
    <w:p>
      <w:pPr>
        <w:rPr>
          <w:rFonts w:hint="default"/>
          <w:lang w:val="en-US" w:eastAsia="zh-CN"/>
        </w:rPr>
      </w:pPr>
      <w:r>
        <w:rPr>
          <w:rFonts w:hint="default"/>
          <w:lang w:val="en-US" w:eastAsia="zh-CN"/>
        </w:rPr>
        <w:t>（2）调解要求停止施工，且为双方接受；</w:t>
      </w:r>
    </w:p>
    <w:p>
      <w:pPr>
        <w:rPr>
          <w:rFonts w:hint="default"/>
          <w:lang w:val="en-US" w:eastAsia="zh-CN"/>
        </w:rPr>
      </w:pPr>
      <w:r>
        <w:rPr>
          <w:rFonts w:hint="default"/>
          <w:lang w:val="en-US" w:eastAsia="zh-CN"/>
        </w:rPr>
        <w:t>（3）仲裁机构要求停止施工；</w:t>
      </w:r>
    </w:p>
    <w:p>
      <w:pPr>
        <w:rPr>
          <w:rFonts w:hint="default"/>
          <w:lang w:val="en-US" w:eastAsia="zh-CN"/>
        </w:rPr>
      </w:pPr>
      <w:r>
        <w:rPr>
          <w:rFonts w:hint="default"/>
          <w:lang w:val="en-US" w:eastAsia="zh-CN"/>
        </w:rPr>
        <w:t>（4）法院要求停止施工。</w:t>
      </w:r>
    </w:p>
    <w:p>
      <w:pPr>
        <w:pStyle w:val="4"/>
        <w:bidi w:val="0"/>
        <w:rPr>
          <w:rFonts w:hint="eastAsia"/>
          <w:lang w:val="en-US" w:eastAsia="zh-CN"/>
        </w:rPr>
      </w:pPr>
      <w:r>
        <w:rPr>
          <w:rFonts w:hint="eastAsia"/>
          <w:lang w:val="en-US" w:eastAsia="zh-CN"/>
        </w:rPr>
        <w:t>十三、其他约定或补充条款</w:t>
      </w:r>
    </w:p>
    <w:p>
      <w:pPr>
        <w:rPr>
          <w:rFonts w:hint="default"/>
          <w:lang w:val="en-US" w:eastAsia="zh-CN"/>
        </w:rPr>
      </w:pPr>
      <w:r>
        <w:rPr>
          <w:rFonts w:hint="default"/>
          <w:lang w:val="en-US" w:eastAsia="zh-CN"/>
        </w:rPr>
        <w:t>1、本合同其它未尽事宜双方可协商补充，需要有文字根据的，要有双方签字的备忘录。</w:t>
      </w:r>
    </w:p>
    <w:p>
      <w:pPr>
        <w:rPr>
          <w:rFonts w:hint="default"/>
          <w:lang w:val="en-US" w:eastAsia="zh-CN"/>
        </w:rPr>
      </w:pPr>
      <w:r>
        <w:rPr>
          <w:rFonts w:hint="default"/>
          <w:lang w:val="en-US" w:eastAsia="zh-CN"/>
        </w:rPr>
        <w:t>2、该工程项目的</w:t>
      </w:r>
      <w:r>
        <w:rPr>
          <w:rFonts w:hint="default"/>
          <w:b/>
          <w:bCs/>
          <w:lang w:val="en-US" w:eastAsia="zh-CN"/>
        </w:rPr>
        <w:t>比选文件</w:t>
      </w:r>
      <w:r>
        <w:rPr>
          <w:rFonts w:hint="default"/>
          <w:lang w:val="en-US" w:eastAsia="zh-CN"/>
        </w:rPr>
        <w:t>和乙方的</w:t>
      </w:r>
      <w:r>
        <w:rPr>
          <w:rFonts w:hint="default"/>
          <w:b/>
          <w:bCs/>
          <w:lang w:val="en-US" w:eastAsia="zh-CN"/>
        </w:rPr>
        <w:t>报价文件</w:t>
      </w:r>
      <w:r>
        <w:rPr>
          <w:rFonts w:hint="default"/>
          <w:lang w:val="en-US" w:eastAsia="zh-CN"/>
        </w:rPr>
        <w:t>作为本合同不可分割的附件，具有同等法律效力；若存有矛盾或不一致时，以本合同条款为准。</w:t>
      </w:r>
    </w:p>
    <w:p>
      <w:pPr>
        <w:rPr>
          <w:rFonts w:hint="default"/>
          <w:lang w:val="en-US" w:eastAsia="zh-CN"/>
        </w:rPr>
      </w:pPr>
      <w:r>
        <w:rPr>
          <w:rFonts w:hint="default"/>
          <w:lang w:val="en-US" w:eastAsia="zh-CN"/>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4"/>
        <w:bidi w:val="0"/>
        <w:rPr>
          <w:rFonts w:hint="eastAsia"/>
          <w:lang w:val="en-US" w:eastAsia="zh-CN"/>
        </w:rPr>
      </w:pPr>
      <w:r>
        <w:rPr>
          <w:rFonts w:hint="eastAsia"/>
          <w:lang w:val="en-US" w:eastAsia="zh-CN"/>
        </w:rPr>
        <w:t>十四、合同订立地点、份数及时效</w:t>
      </w:r>
    </w:p>
    <w:p>
      <w:pPr>
        <w:rPr>
          <w:rFonts w:hint="default"/>
          <w:b/>
          <w:bCs/>
          <w:u w:val="single"/>
          <w:lang w:val="en-US" w:eastAsia="zh-CN"/>
        </w:rPr>
      </w:pPr>
      <w:r>
        <w:rPr>
          <w:rFonts w:hint="default"/>
          <w:lang w:val="en-US" w:eastAsia="zh-CN"/>
        </w:rPr>
        <w:t>1、本合同签订于</w:t>
      </w:r>
      <w:r>
        <w:rPr>
          <w:rFonts w:hint="default"/>
          <w:b/>
          <w:bCs/>
          <w:u w:val="single"/>
          <w:lang w:val="en-US" w:eastAsia="zh-CN"/>
        </w:rPr>
        <w:t>重庆市渝北区新南路52号</w:t>
      </w:r>
      <w:r>
        <w:rPr>
          <w:rFonts w:hint="default"/>
          <w:b/>
          <w:bCs/>
          <w:u w:val="none"/>
          <w:lang w:val="en-US" w:eastAsia="zh-CN"/>
        </w:rPr>
        <w:t>。</w:t>
      </w:r>
    </w:p>
    <w:p>
      <w:pPr>
        <w:rPr>
          <w:rFonts w:hint="default"/>
          <w:lang w:val="en-US" w:eastAsia="zh-CN"/>
        </w:rPr>
      </w:pPr>
      <w:r>
        <w:rPr>
          <w:rFonts w:hint="default"/>
          <w:lang w:val="en-US" w:eastAsia="zh-CN"/>
        </w:rPr>
        <w:t>2、本合同一式</w:t>
      </w:r>
      <w:r>
        <w:rPr>
          <w:rFonts w:hint="default"/>
          <w:b/>
          <w:bCs/>
          <w:u w:val="single"/>
          <w:lang w:val="en-US" w:eastAsia="zh-CN"/>
        </w:rPr>
        <w:t xml:space="preserve"> 陆 </w:t>
      </w:r>
      <w:r>
        <w:rPr>
          <w:rFonts w:hint="default"/>
          <w:lang w:val="en-US" w:eastAsia="zh-CN"/>
        </w:rPr>
        <w:t>份，甲方执</w:t>
      </w:r>
      <w:r>
        <w:rPr>
          <w:rFonts w:hint="default"/>
          <w:b/>
          <w:bCs/>
          <w:u w:val="single"/>
          <w:lang w:val="en-US" w:eastAsia="zh-CN"/>
        </w:rPr>
        <w:t xml:space="preserve"> 肆 </w:t>
      </w:r>
      <w:r>
        <w:rPr>
          <w:rFonts w:hint="default"/>
          <w:lang w:val="en-US" w:eastAsia="zh-CN"/>
        </w:rPr>
        <w:t>份，乙方执</w:t>
      </w:r>
      <w:r>
        <w:rPr>
          <w:rFonts w:hint="default"/>
          <w:b/>
          <w:bCs/>
          <w:u w:val="single"/>
          <w:lang w:val="en-US" w:eastAsia="zh-CN"/>
        </w:rPr>
        <w:t xml:space="preserve"> 贰 </w:t>
      </w:r>
      <w:r>
        <w:rPr>
          <w:rFonts w:hint="default"/>
          <w:lang w:val="en-US" w:eastAsia="zh-CN"/>
        </w:rPr>
        <w:t>份；具有同等法律效力；自双方签字并盖章后生效，甲乙双方履行合同全部义务、结算价款支付完毕后，本合同即告终止。</w:t>
      </w: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重庆通力高速公路养护工程有限公司</w:t>
      </w: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default"/>
          <w:lang w:val="en-US" w:eastAsia="zh-CN"/>
        </w:rPr>
        <w:t>部门负责人：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部门负责人：</w:t>
      </w:r>
    </w:p>
    <w:p>
      <w:pPr>
        <w:rPr>
          <w:rFonts w:hint="default"/>
          <w:lang w:val="en-US" w:eastAsia="zh-CN"/>
        </w:rPr>
      </w:pPr>
    </w:p>
    <w:p>
      <w:pPr>
        <w:rPr>
          <w:rFonts w:hint="eastAsia"/>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r>
        <w:rPr>
          <w:rFonts w:hint="eastAsia"/>
          <w:lang w:val="en-US" w:eastAsia="zh-CN"/>
        </w:rPr>
        <w:t>：</w:t>
      </w:r>
    </w:p>
    <w:p>
      <w:pPr>
        <w:rPr>
          <w:rFonts w:hint="default"/>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rFonts w:hint="default"/>
          <w:lang w:val="en-US" w:eastAsia="zh-CN"/>
        </w:rPr>
      </w:pPr>
    </w:p>
    <w:p>
      <w:pPr>
        <w:rPr>
          <w:rFonts w:hint="default"/>
          <w:lang w:val="en-US" w:eastAsia="zh-CN"/>
        </w:rPr>
        <w:sectPr>
          <w:headerReference r:id="rId8" w:type="default"/>
          <w:footerReference r:id="rId9"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b/>
          <w:bCs/>
          <w:u w:val="single"/>
          <w:lang w:val="en-US" w:eastAsia="zh-CN"/>
        </w:rPr>
        <w:t xml:space="preserve"> 2021 </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eastAsia"/>
          <w:b w:val="0"/>
          <w:bCs w:val="0"/>
          <w:u w:val="none"/>
          <w:lang w:val="en-US" w:eastAsia="zh-CN"/>
        </w:rPr>
        <w:t>日</w:t>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2021</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eastAsia"/>
          <w:lang w:val="en-US" w:eastAsia="zh-CN"/>
        </w:rPr>
      </w:pPr>
      <w:r>
        <w:rPr>
          <w:rFonts w:hint="eastAsia"/>
          <w:lang w:val="en-US" w:eastAsia="zh-CN"/>
        </w:rPr>
        <w:t>双层沥青还原固封施工专业分包合同工程量清单</w:t>
      </w:r>
    </w:p>
    <w:p>
      <w:pPr>
        <w:ind w:left="0" w:leftChars="0" w:firstLine="0" w:firstLineChars="0"/>
        <w:jc w:val="right"/>
        <w:rPr>
          <w:rFonts w:hint="default"/>
          <w:lang w:val="en-US" w:eastAsia="zh-CN"/>
        </w:rPr>
      </w:pPr>
      <w:r>
        <w:rPr>
          <w:rFonts w:hint="eastAsia"/>
          <w:sz w:val="21"/>
          <w:szCs w:val="21"/>
          <w:lang w:val="en-US" w:eastAsia="zh-CN"/>
        </w:rPr>
        <w:t>货币单位：人民币 元</w:t>
      </w:r>
    </w:p>
    <w:tbl>
      <w:tblPr>
        <w:tblStyle w:val="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864"/>
        <w:gridCol w:w="1536"/>
        <w:gridCol w:w="414"/>
        <w:gridCol w:w="852"/>
        <w:gridCol w:w="1033"/>
        <w:gridCol w:w="1335"/>
        <w:gridCol w:w="1004"/>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4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专业分包项目</w:t>
            </w:r>
          </w:p>
        </w:tc>
        <w:tc>
          <w:tcPr>
            <w:tcW w:w="78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施工路段</w:t>
            </w:r>
          </w:p>
        </w:tc>
        <w:tc>
          <w:tcPr>
            <w:tcW w:w="21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不含税</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6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（税率9%）</w:t>
            </w:r>
          </w:p>
        </w:tc>
        <w:tc>
          <w:tcPr>
            <w:tcW w:w="51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70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双层沥青还原固封</w:t>
            </w:r>
          </w:p>
        </w:tc>
        <w:tc>
          <w:tcPr>
            <w:tcW w:w="7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合武、渝合高速</w:t>
            </w:r>
          </w:p>
        </w:tc>
        <w:tc>
          <w:tcPr>
            <w:tcW w:w="21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100000</w:t>
            </w:r>
          </w:p>
        </w:tc>
        <w:tc>
          <w:tcPr>
            <w:tcW w:w="5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0"/>
                <w:szCs w:val="20"/>
                <w:u w:val="none"/>
              </w:rPr>
            </w:pPr>
          </w:p>
        </w:tc>
        <w:tc>
          <w:tcPr>
            <w:tcW w:w="68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c>
          <w:tcPr>
            <w:tcW w:w="51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c>
          <w:tcPr>
            <w:tcW w:w="7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5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16"/>
                <w:szCs w:val="16"/>
                <w:u w:val="none"/>
              </w:rPr>
            </w:pPr>
          </w:p>
        </w:tc>
        <w:tc>
          <w:tcPr>
            <w:tcW w:w="21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16"/>
                <w:szCs w:val="16"/>
                <w:u w:val="none"/>
              </w:rPr>
            </w:pPr>
          </w:p>
        </w:tc>
        <w:tc>
          <w:tcPr>
            <w:tcW w:w="4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16"/>
                <w:szCs w:val="16"/>
                <w:u w:val="none"/>
              </w:rPr>
            </w:pPr>
          </w:p>
        </w:tc>
        <w:tc>
          <w:tcPr>
            <w:tcW w:w="5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16"/>
                <w:szCs w:val="16"/>
                <w:u w:val="none"/>
              </w:rPr>
            </w:pPr>
          </w:p>
        </w:tc>
        <w:tc>
          <w:tcPr>
            <w:tcW w:w="6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16"/>
                <w:szCs w:val="16"/>
                <w:u w:val="none"/>
              </w:rPr>
            </w:pPr>
          </w:p>
        </w:tc>
        <w:tc>
          <w:tcPr>
            <w:tcW w:w="51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8"/>
                <w:szCs w:val="18"/>
                <w:u w:val="none"/>
              </w:rPr>
            </w:pPr>
          </w:p>
        </w:tc>
        <w:tc>
          <w:tcPr>
            <w:tcW w:w="7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sz w:val="20"/>
                <w:szCs w:val="20"/>
                <w:lang w:val="en-US" w:eastAsia="zh-CN"/>
              </w:rPr>
            </w:pPr>
            <w:r>
              <w:rPr>
                <w:rFonts w:hint="eastAsia"/>
                <w:sz w:val="20"/>
                <w:szCs w:val="20"/>
                <w:lang w:val="en-US" w:eastAsia="zh-CN"/>
              </w:rPr>
              <w:t>备注：</w:t>
            </w:r>
          </w:p>
          <w:p>
            <w:pPr>
              <w:pStyle w:val="5"/>
              <w:keepNext/>
              <w:keepLines/>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1、清单中的工程量为预计数量，最终以实际施工工程量为准。</w:t>
            </w:r>
          </w:p>
          <w:p>
            <w:pPr>
              <w:pStyle w:val="5"/>
              <w:keepNext/>
              <w:keepLines/>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乙方</w:t>
            </w:r>
            <w:r>
              <w:rPr>
                <w:rFonts w:hint="eastAsia" w:ascii="宋体" w:hAnsi="宋体" w:eastAsia="宋体" w:cs="宋体"/>
                <w:b w:val="0"/>
                <w:bCs/>
                <w:sz w:val="21"/>
                <w:szCs w:val="21"/>
              </w:rPr>
              <w:t>提供为完成上述双层沥青还原固封施工所需的材料、机械设备、劳务、交通组织维护等全部工作内容。</w:t>
            </w:r>
          </w:p>
          <w:p>
            <w:pPr>
              <w:pStyle w:val="5"/>
              <w:keepNext/>
              <w:keepLines/>
              <w:pageBreakBefore w:val="0"/>
              <w:widowControl w:val="0"/>
              <w:kinsoku/>
              <w:wordWrap w:val="0"/>
              <w:overflowPunct/>
              <w:topLinePunct/>
              <w:autoSpaceDE/>
              <w:autoSpaceDN/>
              <w:bidi w:val="0"/>
              <w:adjustRightInd/>
              <w:snapToGrid/>
              <w:spacing w:line="240" w:lineRule="auto"/>
              <w:textAlignment w:val="auto"/>
              <w:rPr>
                <w:rFonts w:hint="eastAsia"/>
              </w:rPr>
            </w:pPr>
            <w:r>
              <w:rPr>
                <w:rFonts w:hint="eastAsia" w:ascii="宋体" w:hAnsi="宋体" w:eastAsia="宋体" w:cs="宋体"/>
                <w:b w:val="0"/>
                <w:bCs/>
                <w:sz w:val="21"/>
                <w:szCs w:val="21"/>
              </w:rPr>
              <w:t>3、</w:t>
            </w:r>
            <w:r>
              <w:rPr>
                <w:rFonts w:hint="eastAsia" w:ascii="宋体" w:hAnsi="宋体" w:eastAsia="宋体" w:cs="宋体"/>
                <w:b w:val="0"/>
                <w:bCs/>
                <w:sz w:val="21"/>
                <w:szCs w:val="21"/>
                <w:lang w:val="en-US" w:eastAsia="zh-CN"/>
              </w:rPr>
              <w:t>甲方</w:t>
            </w:r>
            <w:r>
              <w:rPr>
                <w:rFonts w:hint="eastAsia" w:ascii="宋体" w:hAnsi="宋体" w:eastAsia="宋体" w:cs="宋体"/>
                <w:b w:val="0"/>
                <w:bCs/>
                <w:sz w:val="21"/>
                <w:szCs w:val="21"/>
              </w:rPr>
              <w:t>提供交通组织所需的标志标牌。</w:t>
            </w:r>
          </w:p>
        </w:tc>
      </w:tr>
    </w:tbl>
    <w:p>
      <w:pPr>
        <w:pStyle w:val="2"/>
        <w:ind w:left="0" w:leftChars="0" w:firstLine="0" w:firstLineChars="0"/>
        <w:rPr>
          <w:rFonts w:hint="eastAsia"/>
          <w:lang w:val="en-US" w:eastAsia="zh-CN"/>
        </w:rPr>
      </w:pPr>
    </w:p>
    <w:p>
      <w:pPr>
        <w:pStyle w:val="2"/>
        <w:keepNext w:val="0"/>
        <w:keepLines w:val="0"/>
        <w:pageBreakBefore w:val="0"/>
        <w:widowControl w:val="0"/>
        <w:kinsoku/>
        <w:wordWrap w:val="0"/>
        <w:overflowPunct/>
        <w:topLinePunct/>
        <w:autoSpaceDE/>
        <w:autoSpaceDN/>
        <w:bidi w:val="0"/>
        <w:adjustRightInd/>
        <w:snapToGrid/>
        <w:ind w:left="0" w:leftChars="0" w:firstLine="480" w:firstLineChars="200"/>
        <w:textAlignment w:val="auto"/>
        <w:rPr>
          <w:rFonts w:hint="default"/>
          <w:lang w:val="en-US" w:eastAsia="zh-CN"/>
        </w:rPr>
      </w:pPr>
      <w:r>
        <w:rPr>
          <w:rFonts w:hint="eastAsia"/>
          <w:lang w:val="en-US" w:eastAsia="zh-CN"/>
        </w:rPr>
        <w:t>甲方授权代表：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乙方授权代表：</w:t>
      </w:r>
    </w:p>
    <w:p>
      <w:pPr>
        <w:rPr>
          <w:rFonts w:hint="default"/>
          <w:lang w:val="en-US" w:eastAsia="zh-CN"/>
        </w:rPr>
      </w:pPr>
    </w:p>
    <w:p>
      <w:pPr>
        <w:pStyle w:val="2"/>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eastAsia"/>
          <w:lang w:val="en-US" w:eastAsia="zh-CN"/>
        </w:rPr>
      </w:pPr>
      <w:r>
        <w:rPr>
          <w:rFonts w:hint="eastAsia"/>
          <w:lang w:val="en-US" w:eastAsia="zh-CN"/>
        </w:rPr>
        <w:t>双层沥青还原固封施工</w:t>
      </w:r>
      <w:r>
        <w:rPr>
          <w:rFonts w:hint="default"/>
          <w:lang w:val="en-US" w:eastAsia="zh-CN"/>
        </w:rPr>
        <w:t>专业分包</w:t>
      </w:r>
      <w:r>
        <w:rPr>
          <w:rFonts w:hint="eastAsia"/>
          <w:lang w:val="en-US" w:eastAsia="zh-CN"/>
        </w:rPr>
        <w:t>之安全生产合同</w:t>
      </w:r>
    </w:p>
    <w:p>
      <w:pPr>
        <w:rPr>
          <w:rFonts w:hint="default"/>
          <w:lang w:val="en-US" w:eastAsia="zh-CN"/>
        </w:rPr>
      </w:pPr>
      <w:r>
        <w:rPr>
          <w:rFonts w:hint="default"/>
          <w:lang w:val="en-US" w:eastAsia="zh-CN"/>
        </w:rPr>
        <w:t>为在</w:t>
      </w:r>
      <w:r>
        <w:rPr>
          <w:rFonts w:hint="eastAsia"/>
          <w:b/>
          <w:bCs/>
          <w:u w:val="single"/>
          <w:lang w:val="en-US" w:eastAsia="zh-CN"/>
        </w:rPr>
        <w:t>双层沥青还原固封</w:t>
      </w:r>
      <w:r>
        <w:rPr>
          <w:rFonts w:hint="default"/>
          <w:lang w:val="en-US" w:eastAsia="zh-CN"/>
        </w:rPr>
        <w:t>施工实施过程中创造安全、高效的施工环境，切实搞好本项目工程的安全管理工作，发包单位</w:t>
      </w:r>
      <w:r>
        <w:rPr>
          <w:rFonts w:hint="eastAsia"/>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r>
        <w:rPr>
          <w:rFonts w:hint="default"/>
          <w:lang w:val="en-US" w:eastAsia="zh-CN"/>
        </w:rPr>
        <w:t>（以下简称</w:t>
      </w:r>
      <w:r>
        <w:rPr>
          <w:rFonts w:hint="default"/>
          <w:b/>
          <w:bCs/>
          <w:lang w:val="en-US" w:eastAsia="zh-CN"/>
        </w:rPr>
        <w:t>甲方</w:t>
      </w:r>
      <w:r>
        <w:rPr>
          <w:rFonts w:hint="default"/>
          <w:lang w:val="en-US" w:eastAsia="zh-CN"/>
        </w:rPr>
        <w:t>）与承包单位</w:t>
      </w:r>
      <w:r>
        <w:rPr>
          <w:rFonts w:hint="eastAsia"/>
          <w:b/>
          <w:bCs/>
          <w:u w:val="single"/>
          <w:lang w:val="en-US" w:eastAsia="zh-CN"/>
        </w:rPr>
        <w:t xml:space="preserve">                     </w:t>
      </w:r>
      <w:r>
        <w:rPr>
          <w:rFonts w:hint="default"/>
          <w:lang w:val="en-US" w:eastAsia="zh-CN"/>
        </w:rPr>
        <w:t>（以下简称</w:t>
      </w:r>
      <w:r>
        <w:rPr>
          <w:rFonts w:hint="default"/>
          <w:b/>
          <w:bCs/>
          <w:lang w:val="en-US" w:eastAsia="zh-CN"/>
        </w:rPr>
        <w:t>乙方</w:t>
      </w:r>
      <w:r>
        <w:rPr>
          <w:rFonts w:hint="default"/>
          <w:lang w:val="en-US" w:eastAsia="zh-CN"/>
        </w:rPr>
        <w:t>）特此签订如下安全生产合同：</w:t>
      </w:r>
    </w:p>
    <w:p>
      <w:pPr>
        <w:bidi w:val="0"/>
        <w:rPr>
          <w:rFonts w:hint="default"/>
          <w:b/>
          <w:bCs/>
          <w:lang w:val="en-US" w:eastAsia="zh-CN"/>
        </w:rPr>
      </w:pPr>
      <w:r>
        <w:rPr>
          <w:rFonts w:hint="eastAsia"/>
          <w:b/>
          <w:bCs/>
          <w:lang w:val="en-US" w:eastAsia="zh-CN"/>
        </w:rPr>
        <w:t>一、</w:t>
      </w:r>
      <w:r>
        <w:rPr>
          <w:rFonts w:hint="default"/>
          <w:b/>
          <w:bCs/>
          <w:lang w:val="en-US" w:eastAsia="zh-CN"/>
        </w:rPr>
        <w:t>甲方职责</w:t>
      </w:r>
    </w:p>
    <w:p>
      <w:pPr>
        <w:rPr>
          <w:rFonts w:hint="default"/>
          <w:lang w:val="en-US" w:eastAsia="zh-CN"/>
        </w:rPr>
      </w:pPr>
      <w:r>
        <w:rPr>
          <w:rFonts w:hint="default"/>
          <w:lang w:val="en-US" w:eastAsia="zh-CN"/>
        </w:rPr>
        <w:t>1、严格遵守并贯彻执行国家有关安全生产法律法规规定，认真履行安全监督管理职责。</w:t>
      </w:r>
    </w:p>
    <w:p>
      <w:pPr>
        <w:rPr>
          <w:rFonts w:hint="default"/>
          <w:lang w:val="en-US" w:eastAsia="zh-CN"/>
        </w:rPr>
      </w:pPr>
      <w:r>
        <w:rPr>
          <w:rFonts w:hint="default"/>
          <w:lang w:val="en-US" w:eastAsia="zh-CN"/>
        </w:rPr>
        <w:t>2、按照</w:t>
      </w:r>
      <w:r>
        <w:rPr>
          <w:rFonts w:hint="eastAsia"/>
          <w:lang w:val="en-US" w:eastAsia="zh-CN"/>
        </w:rPr>
        <w:t>“</w:t>
      </w:r>
      <w:r>
        <w:rPr>
          <w:rFonts w:hint="default"/>
          <w:lang w:val="en-US" w:eastAsia="zh-CN"/>
        </w:rPr>
        <w:t>安全第一、预防为主、综合治理</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谁主管，谁负责</w:t>
      </w:r>
      <w:r>
        <w:rPr>
          <w:rFonts w:hint="eastAsia"/>
          <w:lang w:val="en-US" w:eastAsia="zh-CN"/>
        </w:rPr>
        <w:t>”</w:t>
      </w:r>
      <w:r>
        <w:rPr>
          <w:rFonts w:hint="default"/>
          <w:lang w:val="en-US" w:eastAsia="zh-CN"/>
        </w:rPr>
        <w:t>的原则进行安全生产管理，生产与安全工作同时计划、布置、检查、总结和评比。</w:t>
      </w:r>
    </w:p>
    <w:p>
      <w:pPr>
        <w:rPr>
          <w:rFonts w:hint="default"/>
          <w:lang w:val="en-US" w:eastAsia="zh-CN"/>
        </w:rPr>
      </w:pPr>
      <w:r>
        <w:rPr>
          <w:rFonts w:hint="default"/>
          <w:lang w:val="en-US" w:eastAsia="zh-CN"/>
        </w:rPr>
        <w:t>3、监督乙方安全生产费用的提取和使用，重要的安全设施坚持与主体工程</w:t>
      </w:r>
      <w:r>
        <w:rPr>
          <w:rFonts w:hint="eastAsia"/>
          <w:lang w:val="en-US" w:eastAsia="zh-CN"/>
        </w:rPr>
        <w:t>“</w:t>
      </w:r>
      <w:r>
        <w:rPr>
          <w:rFonts w:hint="default"/>
          <w:lang w:val="en-US" w:eastAsia="zh-CN"/>
        </w:rPr>
        <w:t>三同时</w:t>
      </w:r>
      <w:r>
        <w:rPr>
          <w:rFonts w:hint="eastAsia"/>
          <w:lang w:val="en-US" w:eastAsia="zh-CN"/>
        </w:rPr>
        <w:t>”</w:t>
      </w:r>
      <w:r>
        <w:rPr>
          <w:rFonts w:hint="default"/>
          <w:lang w:val="en-US" w:eastAsia="zh-CN"/>
        </w:rPr>
        <w:t>的原则，即：同时设计、审批，同时施工，同时验收，投入使用。</w:t>
      </w:r>
    </w:p>
    <w:p>
      <w:pPr>
        <w:rPr>
          <w:rFonts w:hint="default"/>
          <w:lang w:val="en-US" w:eastAsia="zh-CN"/>
        </w:rPr>
      </w:pPr>
      <w:r>
        <w:rPr>
          <w:rFonts w:hint="default"/>
          <w:lang w:val="en-US" w:eastAsia="zh-CN"/>
        </w:rPr>
        <w:t>4、定期召开安全生产调度会，及时传达中央及地方有关安全生产的精神，协调解决乙方安全生产过程中出现的有关问题。</w:t>
      </w:r>
    </w:p>
    <w:p>
      <w:pPr>
        <w:rPr>
          <w:rFonts w:hint="default"/>
          <w:lang w:val="en-US" w:eastAsia="zh-CN"/>
        </w:rPr>
      </w:pPr>
      <w:r>
        <w:rPr>
          <w:rFonts w:hint="default"/>
          <w:lang w:val="en-US" w:eastAsia="zh-CN"/>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rPr>
          <w:rFonts w:hint="default"/>
          <w:lang w:val="en-US" w:eastAsia="zh-CN"/>
        </w:rPr>
      </w:pPr>
      <w:r>
        <w:rPr>
          <w:rFonts w:hint="default"/>
          <w:lang w:val="en-US" w:eastAsia="zh-CN"/>
        </w:rPr>
        <w:t>6、不定期组织人员对乙方人员和车辆运输安全管理、安全生产行为、安全措施落实情况进行检查，监督乙方及时处理和整改发现的各种安全隐患，督促各项安全措施落到实处。</w:t>
      </w:r>
    </w:p>
    <w:p>
      <w:pPr>
        <w:rPr>
          <w:rFonts w:hint="default"/>
          <w:lang w:val="en-US" w:eastAsia="zh-CN"/>
        </w:rPr>
      </w:pPr>
      <w:r>
        <w:rPr>
          <w:rFonts w:hint="default"/>
          <w:lang w:val="en-US" w:eastAsia="zh-CN"/>
        </w:rPr>
        <w:t>7、对乙方违反安全生产的各种违法违纪行为，有权予以制止并按照相关规定进行处理。</w:t>
      </w:r>
    </w:p>
    <w:p>
      <w:pPr>
        <w:rPr>
          <w:rFonts w:hint="default"/>
          <w:lang w:val="en-US" w:eastAsia="zh-CN"/>
        </w:rPr>
      </w:pPr>
      <w:r>
        <w:rPr>
          <w:rFonts w:hint="default"/>
          <w:lang w:val="en-US" w:eastAsia="zh-CN"/>
        </w:rPr>
        <w:t>8、甲方的上述职责不代表甲方对乙方的合同履行行为做任何安全方面明示或暗示的保证，乙方仍应自行负责处理并自行承担合同履行过程中可能出现的一切安全事故责任与风险等。</w:t>
      </w:r>
    </w:p>
    <w:p>
      <w:pPr>
        <w:bidi w:val="0"/>
        <w:rPr>
          <w:rFonts w:hint="default"/>
          <w:b/>
          <w:bCs/>
          <w:lang w:val="en-US" w:eastAsia="zh-CN"/>
        </w:rPr>
      </w:pPr>
      <w:r>
        <w:rPr>
          <w:rFonts w:hint="eastAsia"/>
          <w:b/>
          <w:bCs/>
          <w:lang w:val="en-US" w:eastAsia="zh-CN"/>
        </w:rPr>
        <w:t>二、</w:t>
      </w:r>
      <w:r>
        <w:rPr>
          <w:rFonts w:hint="default"/>
          <w:b/>
          <w:bCs/>
          <w:lang w:val="en-US" w:eastAsia="zh-CN"/>
        </w:rPr>
        <w:t>乙方职责</w:t>
      </w:r>
    </w:p>
    <w:p>
      <w:pPr>
        <w:rPr>
          <w:rFonts w:hint="default"/>
          <w:lang w:val="en-US" w:eastAsia="zh-CN"/>
        </w:rPr>
      </w:pPr>
      <w:r>
        <w:rPr>
          <w:rFonts w:hint="default"/>
          <w:lang w:val="en-US" w:eastAsia="zh-CN"/>
        </w:rPr>
        <w:t>1、严格遵守并贯彻执行国家有关安全生产的法律法规，认真履行安全管理职责。乙方作为承包方，是施工安全生产的责任主体，在施工过程中所发生的一切安全事故，由乙方承担全部责任。</w:t>
      </w:r>
    </w:p>
    <w:p>
      <w:pPr>
        <w:rPr>
          <w:rFonts w:hint="default"/>
          <w:lang w:val="en-US" w:eastAsia="zh-CN"/>
        </w:rPr>
      </w:pPr>
      <w:r>
        <w:rPr>
          <w:rFonts w:hint="default"/>
          <w:lang w:val="en-US" w:eastAsia="zh-CN"/>
        </w:rPr>
        <w:t>2、严格遵守和执行包括交通部颁发的《公路工程施工安全技术规程》(JTG</w:t>
      </w:r>
      <w:r>
        <w:rPr>
          <w:rFonts w:hint="eastAsia"/>
          <w:lang w:val="en-US" w:eastAsia="zh-CN"/>
        </w:rPr>
        <w:t xml:space="preserve"> </w:t>
      </w:r>
      <w:r>
        <w:rPr>
          <w:rFonts w:hint="default"/>
          <w:lang w:val="en-US" w:eastAsia="zh-CN"/>
        </w:rPr>
        <w:t>F90</w:t>
      </w:r>
      <w:r>
        <w:rPr>
          <w:rFonts w:hint="eastAsia"/>
          <w:lang w:val="en-US" w:eastAsia="zh-CN"/>
        </w:rPr>
        <w:t>-</w:t>
      </w:r>
      <w:r>
        <w:rPr>
          <w:rFonts w:hint="default"/>
          <w:lang w:val="en-US" w:eastAsia="zh-CN"/>
        </w:rPr>
        <w:t>2015)和《公路养护安全作业规程》(JTG</w:t>
      </w:r>
      <w:r>
        <w:rPr>
          <w:rFonts w:hint="eastAsia"/>
          <w:lang w:val="en-US" w:eastAsia="zh-CN"/>
        </w:rPr>
        <w:t xml:space="preserve"> </w:t>
      </w:r>
      <w:r>
        <w:rPr>
          <w:rFonts w:hint="default"/>
          <w:lang w:val="en-US" w:eastAsia="zh-CN"/>
        </w:rPr>
        <w:t>H30</w:t>
      </w:r>
      <w:r>
        <w:rPr>
          <w:rFonts w:hint="eastAsia"/>
          <w:lang w:val="en-US" w:eastAsia="zh-CN"/>
        </w:rPr>
        <w:t>-</w:t>
      </w:r>
      <w:r>
        <w:rPr>
          <w:rFonts w:hint="default"/>
          <w:lang w:val="en-US" w:eastAsia="zh-CN"/>
        </w:rPr>
        <w:t>2015)、《公路筑养路机械操作规程》、《重庆市高速公路养护施工作业安全管理规定》、《重庆市营运高速公路施工标准化管理规定》以及《协作（分包）单位安全生产考核办法》等在内的有关规定，认真执行工程承包合同以及本合同中的有关安全要求。</w:t>
      </w:r>
    </w:p>
    <w:p>
      <w:pPr>
        <w:rPr>
          <w:rFonts w:hint="default"/>
          <w:lang w:val="en-US" w:eastAsia="zh-CN"/>
        </w:rPr>
      </w:pPr>
      <w:r>
        <w:rPr>
          <w:rFonts w:hint="default"/>
          <w:lang w:val="en-US" w:eastAsia="zh-CN"/>
        </w:rPr>
        <w:t>3、坚持</w:t>
      </w:r>
      <w:r>
        <w:rPr>
          <w:rFonts w:hint="eastAsia"/>
          <w:lang w:val="en-US" w:eastAsia="zh-CN"/>
        </w:rPr>
        <w:t>“</w:t>
      </w:r>
      <w:r>
        <w:rPr>
          <w:rFonts w:hint="default"/>
          <w:lang w:val="en-US" w:eastAsia="zh-CN"/>
        </w:rPr>
        <w:t>安全第一，预防为主，综合治理</w:t>
      </w:r>
      <w:r>
        <w:rPr>
          <w:rFonts w:hint="eastAsia"/>
          <w:lang w:val="en-US" w:eastAsia="zh-CN"/>
        </w:rPr>
        <w:t>”</w:t>
      </w:r>
      <w:r>
        <w:rPr>
          <w:rFonts w:hint="default"/>
          <w:lang w:val="en-US" w:eastAsia="zh-CN"/>
        </w:rPr>
        <w:t>方针和</w:t>
      </w:r>
      <w:r>
        <w:rPr>
          <w:rFonts w:hint="eastAsia"/>
          <w:lang w:val="en-US" w:eastAsia="zh-CN"/>
        </w:rPr>
        <w:t>“</w:t>
      </w:r>
      <w:r>
        <w:rPr>
          <w:rFonts w:hint="default"/>
          <w:lang w:val="en-US" w:eastAsia="zh-CN"/>
        </w:rPr>
        <w:t>谁主管、谁负责</w:t>
      </w:r>
      <w:r>
        <w:rPr>
          <w:rFonts w:hint="eastAsia"/>
          <w:lang w:val="en-US" w:eastAsia="zh-CN"/>
        </w:rPr>
        <w:t>”</w:t>
      </w:r>
      <w:r>
        <w:rPr>
          <w:rFonts w:hint="default"/>
          <w:lang w:val="en-US" w:eastAsia="zh-CN"/>
        </w:rPr>
        <w:t>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rPr>
          <w:rFonts w:hint="default"/>
          <w:lang w:val="en-US" w:eastAsia="zh-CN"/>
        </w:rPr>
      </w:pPr>
      <w:r>
        <w:rPr>
          <w:rFonts w:hint="default"/>
          <w:lang w:val="en-US" w:eastAsia="zh-CN"/>
        </w:rPr>
        <w:t>4、建立健全安全生产责任制。从派往项目实施的项目经理到作业人员</w:t>
      </w:r>
      <w:r>
        <w:rPr>
          <w:rFonts w:hint="eastAsia"/>
          <w:lang w:val="en-US" w:eastAsia="zh-CN"/>
        </w:rPr>
        <w:t>（</w:t>
      </w:r>
      <w:r>
        <w:rPr>
          <w:rFonts w:hint="default"/>
          <w:lang w:val="en-US" w:eastAsia="zh-CN"/>
        </w:rPr>
        <w:t>包括临时雇请的民工和人员</w:t>
      </w:r>
      <w:r>
        <w:rPr>
          <w:rFonts w:hint="eastAsia"/>
          <w:lang w:val="en-US" w:eastAsia="zh-CN"/>
        </w:rPr>
        <w:t>）</w:t>
      </w:r>
      <w:r>
        <w:rPr>
          <w:rFonts w:hint="default"/>
          <w:lang w:val="en-US" w:eastAsia="zh-CN"/>
        </w:rPr>
        <w:t>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rPr>
          <w:rFonts w:hint="default"/>
          <w:lang w:val="en-US" w:eastAsia="zh-CN"/>
        </w:rPr>
      </w:pPr>
      <w:r>
        <w:rPr>
          <w:rFonts w:hint="default"/>
          <w:lang w:val="en-US" w:eastAsia="zh-CN"/>
        </w:rPr>
        <w:t>5、乙方作业人员不得违章作业、冒险作业和疲劳作业，乙方应根据施工现场实际情况，采取各种合理的预防措施，防止其作业人员发生任何违法、违禁、暴力或妨碍治安的行为。</w:t>
      </w:r>
    </w:p>
    <w:p>
      <w:pPr>
        <w:rPr>
          <w:rFonts w:hint="default"/>
          <w:lang w:val="en-US" w:eastAsia="zh-CN"/>
        </w:rPr>
      </w:pPr>
      <w:r>
        <w:rPr>
          <w:rFonts w:hint="default"/>
          <w:lang w:val="en-US" w:eastAsia="zh-CN"/>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rPr>
          <w:rFonts w:hint="default"/>
          <w:lang w:val="en-US" w:eastAsia="zh-CN"/>
        </w:rPr>
      </w:pPr>
      <w:r>
        <w:rPr>
          <w:rFonts w:hint="default"/>
          <w:lang w:val="en-US" w:eastAsia="zh-CN"/>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rPr>
          <w:rFonts w:hint="default"/>
          <w:lang w:val="en-US" w:eastAsia="zh-CN"/>
        </w:rPr>
      </w:pPr>
      <w:r>
        <w:rPr>
          <w:rFonts w:hint="default"/>
          <w:lang w:val="en-US" w:eastAsia="zh-CN"/>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rPr>
          <w:rFonts w:hint="default"/>
          <w:lang w:val="en-US" w:eastAsia="zh-CN"/>
        </w:rPr>
      </w:pPr>
      <w:r>
        <w:rPr>
          <w:rFonts w:hint="default"/>
          <w:lang w:val="en-US" w:eastAsia="zh-CN"/>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rPr>
          <w:rFonts w:hint="default"/>
          <w:lang w:val="en-US" w:eastAsia="zh-CN"/>
        </w:rPr>
      </w:pPr>
      <w:r>
        <w:rPr>
          <w:rFonts w:hint="default"/>
          <w:lang w:val="en-US" w:eastAsia="zh-CN"/>
        </w:rPr>
        <w:t>10、施工中采用新技术、新工艺、新设备、新材料时，必须制定相应的安全技术措施，施工现场必须具有相关的安全标志牌。</w:t>
      </w:r>
    </w:p>
    <w:p>
      <w:pPr>
        <w:rPr>
          <w:rFonts w:hint="default"/>
          <w:lang w:val="en-US" w:eastAsia="zh-CN"/>
        </w:rPr>
      </w:pPr>
      <w:r>
        <w:rPr>
          <w:rFonts w:hint="default"/>
          <w:lang w:val="en-US" w:eastAsia="zh-CN"/>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rPr>
          <w:rFonts w:hint="default"/>
          <w:lang w:val="en-US" w:eastAsia="zh-CN"/>
        </w:rPr>
      </w:pPr>
      <w:r>
        <w:rPr>
          <w:rFonts w:hint="default"/>
          <w:lang w:val="en-US" w:eastAsia="zh-CN"/>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rPr>
          <w:rFonts w:hint="default"/>
          <w:lang w:val="en-US" w:eastAsia="zh-CN"/>
        </w:rPr>
      </w:pPr>
      <w:r>
        <w:rPr>
          <w:rFonts w:hint="default"/>
          <w:lang w:val="en-US" w:eastAsia="zh-CN"/>
        </w:rPr>
        <w:t>13、乙方必须按照本工程项目特点，组织制定本工程实施中的生产安全事故应急救援预案。如果发生安全事故，应按照《生产安全事故报告和调查处理条例》以及其他有关规定，及时上报有关部门，并坚持</w:t>
      </w:r>
      <w:r>
        <w:rPr>
          <w:rFonts w:hint="eastAsia"/>
          <w:lang w:val="en-US" w:eastAsia="zh-CN"/>
        </w:rPr>
        <w:t>“</w:t>
      </w:r>
      <w:r>
        <w:rPr>
          <w:rFonts w:hint="default"/>
          <w:lang w:val="en-US" w:eastAsia="zh-CN"/>
        </w:rPr>
        <w:t>四不放过</w:t>
      </w:r>
      <w:r>
        <w:rPr>
          <w:rFonts w:hint="eastAsia"/>
          <w:lang w:val="en-US" w:eastAsia="zh-CN"/>
        </w:rPr>
        <w:t>”</w:t>
      </w:r>
      <w:r>
        <w:rPr>
          <w:rFonts w:hint="default"/>
          <w:lang w:val="en-US" w:eastAsia="zh-CN"/>
        </w:rPr>
        <w:t>的原则，严肃处理相关责任人。</w:t>
      </w:r>
    </w:p>
    <w:p>
      <w:pPr>
        <w:rPr>
          <w:rFonts w:hint="default"/>
          <w:lang w:val="en-US" w:eastAsia="zh-CN"/>
        </w:rPr>
      </w:pPr>
      <w:r>
        <w:rPr>
          <w:rFonts w:hint="default"/>
          <w:color w:val="000000" w:themeColor="text1"/>
          <w:lang w:val="en-US" w:eastAsia="zh-CN"/>
          <w14:textFill>
            <w14:solidFill>
              <w14:schemeClr w14:val="tx1"/>
            </w14:solidFill>
          </w14:textFill>
        </w:rPr>
        <w:t>14、乙方指定项目现场安全责任人：</w:t>
      </w:r>
      <w:r>
        <w:rPr>
          <w:rFonts w:hint="eastAsia"/>
          <w:b/>
          <w:bCs/>
          <w:u w:val="single"/>
          <w:lang w:val="en-US" w:eastAsia="zh-CN"/>
        </w:rPr>
        <w:t xml:space="preserve">        </w:t>
      </w:r>
      <w:r>
        <w:rPr>
          <w:rFonts w:hint="default"/>
          <w:lang w:val="en-US" w:eastAsia="zh-CN"/>
        </w:rPr>
        <w:t>。</w:t>
      </w:r>
    </w:p>
    <w:p>
      <w:pPr>
        <w:bidi w:val="0"/>
        <w:rPr>
          <w:rFonts w:hint="default"/>
          <w:b/>
          <w:bCs/>
          <w:lang w:val="en-US" w:eastAsia="zh-CN"/>
        </w:rPr>
      </w:pPr>
      <w:r>
        <w:rPr>
          <w:rFonts w:hint="eastAsia"/>
          <w:b/>
          <w:bCs/>
          <w:lang w:val="en-US" w:eastAsia="zh-CN"/>
        </w:rPr>
        <w:t>三、</w:t>
      </w:r>
      <w:r>
        <w:rPr>
          <w:rFonts w:hint="default"/>
          <w:b/>
          <w:bCs/>
          <w:lang w:val="en-US" w:eastAsia="zh-CN"/>
        </w:rPr>
        <w:t>违约责任</w:t>
      </w:r>
    </w:p>
    <w:p>
      <w:pPr>
        <w:rPr>
          <w:rFonts w:hint="default"/>
          <w:lang w:val="en-US" w:eastAsia="zh-CN"/>
        </w:rPr>
      </w:pPr>
      <w:r>
        <w:rPr>
          <w:rFonts w:hint="default"/>
          <w:lang w:val="en-US" w:eastAsia="zh-CN"/>
        </w:rPr>
        <w:t>1、本合同有效期内，如乙方违约，甲方依据《项目安全文明施工管理办法》有关条款对乙方给予违约处罚；因乙方原因造成安全事故的，由乙方承担全部责任。</w:t>
      </w:r>
    </w:p>
    <w:p>
      <w:pPr>
        <w:rPr>
          <w:rFonts w:hint="default"/>
          <w:lang w:val="en-US" w:eastAsia="zh-CN"/>
        </w:rPr>
      </w:pPr>
      <w:r>
        <w:rPr>
          <w:rFonts w:hint="default"/>
          <w:lang w:val="en-US" w:eastAsia="zh-CN"/>
        </w:rPr>
        <w:t>2、本合同有效期内，如因乙方或乙方工作人员过错给甲方造成损失，由乙方负责向甲方赔偿，甲方有权直接从乙方工程款中予以扣除。</w:t>
      </w:r>
    </w:p>
    <w:p>
      <w:pPr>
        <w:rPr>
          <w:rFonts w:hint="default"/>
          <w:lang w:val="en-US" w:eastAsia="zh-CN"/>
        </w:rPr>
      </w:pPr>
      <w:r>
        <w:rPr>
          <w:rFonts w:hint="default"/>
          <w:lang w:val="en-US" w:eastAsia="zh-CN"/>
        </w:rPr>
        <w:t>3、如因甲方或乙方违约造成安全事故，将依法按照国家有关法律法规进行处理。</w:t>
      </w:r>
    </w:p>
    <w:p>
      <w:pPr>
        <w:bidi w:val="0"/>
        <w:rPr>
          <w:rFonts w:hint="default"/>
          <w:lang w:val="en-US" w:eastAsia="zh-CN"/>
        </w:rPr>
      </w:pPr>
      <w:r>
        <w:rPr>
          <w:rFonts w:hint="eastAsia"/>
          <w:b/>
          <w:bCs/>
          <w:lang w:val="en-US" w:eastAsia="zh-CN"/>
        </w:rPr>
        <w:t>四、</w:t>
      </w:r>
      <w:r>
        <w:rPr>
          <w:rFonts w:hint="default"/>
          <w:lang w:val="en-US" w:eastAsia="zh-CN"/>
        </w:rPr>
        <w:t>本合同作为《</w:t>
      </w:r>
      <w:r>
        <w:rPr>
          <w:rFonts w:hint="eastAsia"/>
          <w:b/>
          <w:bCs/>
          <w:lang w:val="en-US" w:eastAsia="zh-CN"/>
        </w:rPr>
        <w:t>双层沥青还原固封施工</w:t>
      </w:r>
      <w:r>
        <w:rPr>
          <w:rFonts w:hint="default"/>
          <w:b/>
          <w:bCs/>
          <w:lang w:val="en-US" w:eastAsia="zh-CN"/>
        </w:rPr>
        <w:t>专业分包合同</w:t>
      </w:r>
      <w:r>
        <w:rPr>
          <w:rFonts w:hint="default"/>
          <w:lang w:val="en-US" w:eastAsia="zh-CN"/>
        </w:rPr>
        <w:t>》的附件，与工程施工合同具有同等的法律效力。</w:t>
      </w:r>
    </w:p>
    <w:p>
      <w:pPr>
        <w:rPr>
          <w:rFonts w:hint="default"/>
          <w:lang w:val="en-US" w:eastAsia="zh-CN"/>
        </w:rPr>
      </w:pPr>
      <w:r>
        <w:rPr>
          <w:rFonts w:hint="default"/>
          <w:b/>
          <w:bCs/>
          <w:lang w:val="en-US" w:eastAsia="zh-CN"/>
        </w:rPr>
        <w:t>五、</w:t>
      </w:r>
      <w:r>
        <w:rPr>
          <w:rFonts w:hint="default"/>
          <w:lang w:val="en-US" w:eastAsia="zh-CN"/>
        </w:rPr>
        <w:t>合同签约地：</w:t>
      </w:r>
      <w:r>
        <w:rPr>
          <w:rFonts w:hint="eastAsia"/>
          <w:u w:val="single"/>
          <w:lang w:val="en-US" w:eastAsia="zh-CN"/>
        </w:rPr>
        <w:t xml:space="preserve"> </w:t>
      </w:r>
      <w:r>
        <w:rPr>
          <w:rFonts w:hint="default"/>
          <w:b/>
          <w:bCs/>
          <w:u w:val="single"/>
          <w:lang w:val="en-US" w:eastAsia="zh-CN"/>
        </w:rPr>
        <w:t>重庆市渝北区新南路52号</w:t>
      </w:r>
      <w:r>
        <w:rPr>
          <w:rFonts w:hint="eastAsia"/>
          <w:b/>
          <w:bCs/>
          <w:u w:val="single"/>
          <w:lang w:val="en-US" w:eastAsia="zh-CN"/>
        </w:rPr>
        <w:t xml:space="preserve"> </w:t>
      </w:r>
      <w:r>
        <w:rPr>
          <w:rFonts w:hint="default"/>
          <w:lang w:val="en-US" w:eastAsia="zh-CN"/>
        </w:rPr>
        <w:t>。</w:t>
      </w:r>
    </w:p>
    <w:p>
      <w:pPr>
        <w:rPr>
          <w:rFonts w:hint="default"/>
          <w:lang w:val="en-US" w:eastAsia="zh-CN"/>
        </w:rPr>
      </w:pPr>
      <w:r>
        <w:rPr>
          <w:rFonts w:hint="default"/>
          <w:b/>
          <w:bCs/>
          <w:lang w:val="en-US" w:eastAsia="zh-CN"/>
        </w:rPr>
        <w:t>六、</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份；由双方法定代表人或其授权代表签署与加盖公章后生效，全部工程竣工验收后终止。</w:t>
      </w:r>
    </w:p>
    <w:p>
      <w:pPr>
        <w:pStyle w:val="2"/>
        <w:rPr>
          <w:rFonts w:hint="default"/>
          <w:lang w:val="en-US" w:eastAsia="zh-CN"/>
        </w:rPr>
      </w:pP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重庆通力高速公路养护工程有限公司</w:t>
      </w:r>
    </w:p>
    <w:p>
      <w:pPr>
        <w:rPr>
          <w:rFonts w:hint="default"/>
          <w:lang w:val="en-US" w:eastAsia="zh-CN"/>
        </w:rPr>
      </w:pP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default"/>
          <w:lang w:val="en-US" w:eastAsia="zh-CN"/>
        </w:rPr>
        <w:t>项目负责人：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项目负责人：</w:t>
      </w:r>
    </w:p>
    <w:p>
      <w:pPr>
        <w:rPr>
          <w:rFonts w:hint="default"/>
          <w:lang w:val="en-US" w:eastAsia="zh-CN"/>
        </w:rPr>
      </w:pPr>
    </w:p>
    <w:p>
      <w:pPr>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rPr>
          <w:rFonts w:hint="default"/>
          <w:lang w:val="en-US" w:eastAsia="zh-CN"/>
        </w:rPr>
      </w:pPr>
    </w:p>
    <w:p>
      <w:pPr>
        <w:rPr>
          <w:rFonts w:hint="default"/>
          <w:lang w:val="en-US" w:eastAsia="zh-CN"/>
        </w:rPr>
      </w:pP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2021</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2021</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2"/>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eastAsia"/>
          <w:lang w:val="en-US" w:eastAsia="zh-CN"/>
        </w:rPr>
      </w:pPr>
      <w:r>
        <w:rPr>
          <w:rFonts w:hint="eastAsia"/>
          <w:lang w:val="en-US" w:eastAsia="zh-CN"/>
        </w:rPr>
        <w:t>双层沥青还原固封施工</w:t>
      </w:r>
      <w:r>
        <w:rPr>
          <w:rFonts w:hint="default"/>
          <w:lang w:val="en-US" w:eastAsia="zh-CN"/>
        </w:rPr>
        <w:t>专业分包</w:t>
      </w:r>
      <w:r>
        <w:rPr>
          <w:rFonts w:hint="eastAsia"/>
          <w:lang w:val="en-US" w:eastAsia="zh-CN"/>
        </w:rPr>
        <w:t>之廉政合同</w:t>
      </w:r>
    </w:p>
    <w:p>
      <w:pPr>
        <w:rPr>
          <w:rFonts w:hint="default"/>
          <w:lang w:val="en-US" w:eastAsia="zh-CN"/>
        </w:rPr>
      </w:pPr>
      <w:r>
        <w:rPr>
          <w:rFonts w:hint="default"/>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r>
        <w:rPr>
          <w:rFonts w:hint="default"/>
          <w:lang w:val="en-US" w:eastAsia="zh-CN"/>
        </w:rPr>
        <w:t>（以下称</w:t>
      </w:r>
      <w:r>
        <w:rPr>
          <w:rFonts w:hint="default"/>
          <w:b/>
          <w:bCs/>
          <w:lang w:val="en-US" w:eastAsia="zh-CN"/>
        </w:rPr>
        <w:t>甲方</w:t>
      </w:r>
      <w:r>
        <w:rPr>
          <w:rFonts w:hint="default"/>
          <w:lang w:val="en-US" w:eastAsia="zh-CN"/>
        </w:rPr>
        <w:t>）与</w:t>
      </w:r>
      <w:r>
        <w:rPr>
          <w:rFonts w:hint="eastAsia"/>
          <w:b/>
          <w:bCs/>
          <w:u w:val="single"/>
          <w:lang w:val="en-US" w:eastAsia="zh-CN"/>
        </w:rPr>
        <w:t xml:space="preserve">                               </w:t>
      </w:r>
      <w:r>
        <w:rPr>
          <w:rFonts w:hint="default"/>
          <w:lang w:val="en-US" w:eastAsia="zh-CN"/>
        </w:rPr>
        <w:t>（以下称</w:t>
      </w:r>
      <w:r>
        <w:rPr>
          <w:rFonts w:hint="default"/>
          <w:b/>
          <w:bCs/>
          <w:lang w:val="en-US" w:eastAsia="zh-CN"/>
        </w:rPr>
        <w:t>乙方</w:t>
      </w:r>
      <w:r>
        <w:rPr>
          <w:rFonts w:hint="default"/>
          <w:lang w:val="en-US" w:eastAsia="zh-CN"/>
        </w:rPr>
        <w:t>），特订立如下合同。</w:t>
      </w:r>
    </w:p>
    <w:p>
      <w:pPr>
        <w:pStyle w:val="4"/>
        <w:bidi w:val="0"/>
        <w:rPr>
          <w:rFonts w:hint="default"/>
          <w:lang w:val="en-US" w:eastAsia="zh-CN"/>
        </w:rPr>
      </w:pPr>
      <w:r>
        <w:rPr>
          <w:rFonts w:hint="eastAsia"/>
          <w:lang w:val="en-US" w:eastAsia="zh-CN"/>
        </w:rPr>
        <w:t>一、</w:t>
      </w:r>
      <w:r>
        <w:rPr>
          <w:rFonts w:hint="default"/>
          <w:lang w:val="en-US" w:eastAsia="zh-CN"/>
        </w:rPr>
        <w:t>甲乙双方的权利和义务</w:t>
      </w:r>
    </w:p>
    <w:p>
      <w:pPr>
        <w:rPr>
          <w:rFonts w:hint="default"/>
          <w:lang w:val="en-US" w:eastAsia="zh-CN"/>
        </w:rPr>
      </w:pPr>
      <w:r>
        <w:rPr>
          <w:rFonts w:hint="eastAsia"/>
          <w:lang w:val="en-US" w:eastAsia="zh-CN"/>
        </w:rPr>
        <w:t>1、</w:t>
      </w:r>
      <w:r>
        <w:rPr>
          <w:rFonts w:hint="default"/>
          <w:lang w:val="en-US" w:eastAsia="zh-CN"/>
        </w:rPr>
        <w:t>严格遵守党和国家有关法律法规及交通部的有关规定。</w:t>
      </w:r>
    </w:p>
    <w:p>
      <w:pPr>
        <w:rPr>
          <w:rFonts w:hint="default"/>
          <w:lang w:val="en-US" w:eastAsia="zh-CN"/>
        </w:rPr>
      </w:pPr>
      <w:r>
        <w:rPr>
          <w:rFonts w:hint="eastAsia"/>
          <w:lang w:val="en-US" w:eastAsia="zh-CN"/>
        </w:rPr>
        <w:t>2、</w:t>
      </w:r>
      <w:r>
        <w:rPr>
          <w:rFonts w:hint="default"/>
          <w:lang w:val="en-US" w:eastAsia="zh-CN"/>
        </w:rPr>
        <w:t>严格执行《</w:t>
      </w:r>
      <w:r>
        <w:rPr>
          <w:rFonts w:hint="eastAsia"/>
          <w:b/>
          <w:bCs/>
          <w:lang w:val="en-US" w:eastAsia="zh-CN"/>
        </w:rPr>
        <w:t>双层沥青还原固封施工</w:t>
      </w:r>
      <w:r>
        <w:rPr>
          <w:rFonts w:hint="default"/>
          <w:b/>
          <w:bCs/>
          <w:lang w:val="en-US" w:eastAsia="zh-CN"/>
        </w:rPr>
        <w:t>专业分包合同</w:t>
      </w:r>
      <w:r>
        <w:rPr>
          <w:rFonts w:hint="default"/>
          <w:lang w:val="en-US" w:eastAsia="zh-CN"/>
        </w:rPr>
        <w:t>》的相关条款，自觉按合同办事。</w:t>
      </w:r>
    </w:p>
    <w:p>
      <w:pPr>
        <w:rPr>
          <w:rFonts w:hint="default"/>
          <w:lang w:val="en-US" w:eastAsia="zh-CN"/>
        </w:rPr>
      </w:pPr>
      <w:r>
        <w:rPr>
          <w:rFonts w:hint="eastAsia"/>
          <w:lang w:val="en-US" w:eastAsia="zh-CN"/>
        </w:rPr>
        <w:t>3、</w:t>
      </w:r>
      <w:r>
        <w:rPr>
          <w:rFonts w:hint="default"/>
          <w:lang w:val="en-US" w:eastAsia="zh-CN"/>
        </w:rPr>
        <w:t>双方的业务活动坚持公开、公正、诚信、透明的原则（除法律认定的商业秘密和合同文件另有规定之外），不得损害国家和集体利益，违反工程建设管理规章制度。</w:t>
      </w:r>
    </w:p>
    <w:p>
      <w:pPr>
        <w:rPr>
          <w:rFonts w:hint="default"/>
          <w:lang w:val="en-US" w:eastAsia="zh-CN"/>
        </w:rPr>
      </w:pPr>
      <w:r>
        <w:rPr>
          <w:rFonts w:hint="eastAsia"/>
          <w:lang w:val="en-US" w:eastAsia="zh-CN"/>
        </w:rPr>
        <w:t>4、</w:t>
      </w:r>
      <w:r>
        <w:rPr>
          <w:rFonts w:hint="default"/>
          <w:lang w:val="en-US" w:eastAsia="zh-CN"/>
        </w:rPr>
        <w:t>建立健全廉政制度，开展廉政教育，设立廉政告示牌，公布举报电话，监督并认真查处违法违纪行为。</w:t>
      </w:r>
    </w:p>
    <w:p>
      <w:pPr>
        <w:rPr>
          <w:rFonts w:hint="default"/>
          <w:lang w:val="en-US" w:eastAsia="zh-CN"/>
        </w:rPr>
      </w:pPr>
      <w:r>
        <w:rPr>
          <w:rFonts w:hint="eastAsia"/>
          <w:lang w:val="en-US" w:eastAsia="zh-CN"/>
        </w:rPr>
        <w:t>5、</w:t>
      </w:r>
      <w:r>
        <w:rPr>
          <w:rFonts w:hint="default"/>
          <w:lang w:val="en-US" w:eastAsia="zh-CN"/>
        </w:rPr>
        <w:t>发现对方在业务活动中有违反廉政规定的行为，有及时提醒对方纠正的权利和义务。</w:t>
      </w:r>
    </w:p>
    <w:p>
      <w:pPr>
        <w:rPr>
          <w:rFonts w:hint="default"/>
          <w:lang w:val="en-US" w:eastAsia="zh-CN"/>
        </w:rPr>
      </w:pPr>
      <w:r>
        <w:rPr>
          <w:rFonts w:hint="eastAsia"/>
          <w:lang w:val="en-US" w:eastAsia="zh-CN"/>
        </w:rPr>
        <w:t>6、</w:t>
      </w:r>
      <w:r>
        <w:rPr>
          <w:rFonts w:hint="default"/>
          <w:lang w:val="en-US" w:eastAsia="zh-CN"/>
        </w:rPr>
        <w:t>发现对方严重违反本合同义务条款的行为，有向其上级有关部门举报、建议给予处理并要求告知处理结果的权利。</w:t>
      </w:r>
    </w:p>
    <w:p>
      <w:pPr>
        <w:pStyle w:val="4"/>
        <w:bidi w:val="0"/>
        <w:rPr>
          <w:rFonts w:hint="default"/>
          <w:lang w:val="en-US" w:eastAsia="zh-CN"/>
        </w:rPr>
      </w:pPr>
      <w:r>
        <w:rPr>
          <w:rFonts w:hint="eastAsia"/>
          <w:lang w:val="en-US" w:eastAsia="zh-CN"/>
        </w:rPr>
        <w:t>二、</w:t>
      </w:r>
      <w:r>
        <w:rPr>
          <w:rFonts w:hint="default"/>
          <w:lang w:val="en-US" w:eastAsia="zh-CN"/>
        </w:rPr>
        <w:t>甲方的义务</w:t>
      </w:r>
    </w:p>
    <w:p>
      <w:pPr>
        <w:rPr>
          <w:rFonts w:hint="default"/>
          <w:lang w:val="en-US" w:eastAsia="zh-CN"/>
        </w:rPr>
      </w:pPr>
      <w:r>
        <w:rPr>
          <w:rFonts w:hint="eastAsia"/>
          <w:lang w:val="en-US" w:eastAsia="zh-CN"/>
        </w:rPr>
        <w:t>1、</w:t>
      </w:r>
      <w:r>
        <w:rPr>
          <w:rFonts w:hint="default"/>
          <w:lang w:val="en-US" w:eastAsia="zh-CN"/>
        </w:rPr>
        <w:t>甲方及其工作人员不得索要或接受乙方的礼金、有价证券和贵重物品，不得在乙方报销任何应由甲方或个人支付的费用等。</w:t>
      </w:r>
    </w:p>
    <w:p>
      <w:pPr>
        <w:rPr>
          <w:rFonts w:hint="default"/>
          <w:lang w:val="en-US" w:eastAsia="zh-CN"/>
        </w:rPr>
      </w:pPr>
      <w:r>
        <w:rPr>
          <w:rFonts w:hint="eastAsia"/>
          <w:lang w:val="en-US" w:eastAsia="zh-CN"/>
        </w:rPr>
        <w:t>2、</w:t>
      </w:r>
      <w:r>
        <w:rPr>
          <w:rFonts w:hint="default"/>
          <w:lang w:val="en-US" w:eastAsia="zh-CN"/>
        </w:rPr>
        <w:t>甲方工作人员不得参加乙方安排的超标准宴请或可能对公正执行公务有影响的其他宴请和娱乐活动。不得接受乙方提供的通讯工具、交通工具和高档办公用品等。</w:t>
      </w:r>
    </w:p>
    <w:p>
      <w:pPr>
        <w:rPr>
          <w:rFonts w:hint="default"/>
          <w:lang w:val="en-US" w:eastAsia="zh-CN"/>
        </w:rPr>
      </w:pPr>
      <w:r>
        <w:rPr>
          <w:rFonts w:hint="eastAsia"/>
          <w:lang w:val="en-US" w:eastAsia="zh-CN"/>
        </w:rPr>
        <w:t>3、</w:t>
      </w:r>
      <w:r>
        <w:rPr>
          <w:rFonts w:hint="default"/>
          <w:lang w:val="en-US" w:eastAsia="zh-CN"/>
        </w:rPr>
        <w:t>甲方及其工作人员不得要求或者接受乙方为其住房装修、婚丧嫁娶活动、配偶子女的工作安排以及出国出境、旅游等提供方便等。</w:t>
      </w:r>
    </w:p>
    <w:p>
      <w:pPr>
        <w:rPr>
          <w:rFonts w:hint="default"/>
          <w:lang w:val="en-US" w:eastAsia="zh-CN"/>
        </w:rPr>
      </w:pPr>
      <w:r>
        <w:rPr>
          <w:rFonts w:hint="eastAsia"/>
          <w:lang w:val="en-US" w:eastAsia="zh-CN"/>
        </w:rPr>
        <w:t>4、</w:t>
      </w:r>
      <w:r>
        <w:rPr>
          <w:rFonts w:hint="default"/>
          <w:lang w:val="en-US" w:eastAsia="zh-CN"/>
        </w:rPr>
        <w:t>甲方工作人员的配偶、子女不得从事与甲方工程有关的材料设备供应、工程分包、劳务等经济活动等。</w:t>
      </w:r>
    </w:p>
    <w:p>
      <w:pPr>
        <w:rPr>
          <w:rFonts w:hint="default"/>
          <w:lang w:val="en-US" w:eastAsia="zh-CN"/>
        </w:rPr>
      </w:pPr>
      <w:r>
        <w:rPr>
          <w:rFonts w:hint="eastAsia"/>
          <w:lang w:val="en-US" w:eastAsia="zh-CN"/>
        </w:rPr>
        <w:t>5、</w:t>
      </w:r>
      <w:r>
        <w:rPr>
          <w:rFonts w:hint="default"/>
          <w:lang w:val="en-US" w:eastAsia="zh-CN"/>
        </w:rPr>
        <w:t>甲方及其工作人员不得以任何理由向乙方推荐分包单位，不得要求乙方购买合同规定外的材料和设备。</w:t>
      </w:r>
    </w:p>
    <w:p>
      <w:pPr>
        <w:pStyle w:val="4"/>
        <w:bidi w:val="0"/>
        <w:rPr>
          <w:rFonts w:hint="default"/>
          <w:lang w:val="en-US" w:eastAsia="zh-CN"/>
        </w:rPr>
      </w:pPr>
      <w:r>
        <w:rPr>
          <w:rFonts w:hint="eastAsia"/>
          <w:lang w:val="en-US" w:eastAsia="zh-CN"/>
        </w:rPr>
        <w:t>三、</w:t>
      </w:r>
      <w:r>
        <w:rPr>
          <w:rFonts w:hint="default"/>
          <w:lang w:val="en-US" w:eastAsia="zh-CN"/>
        </w:rPr>
        <w:t>乙方义务</w:t>
      </w:r>
    </w:p>
    <w:p>
      <w:pPr>
        <w:rPr>
          <w:rFonts w:hint="default"/>
          <w:lang w:val="en-US" w:eastAsia="zh-CN"/>
        </w:rPr>
      </w:pPr>
      <w:r>
        <w:rPr>
          <w:rFonts w:hint="eastAsia"/>
          <w:lang w:val="en-US" w:eastAsia="zh-CN"/>
        </w:rPr>
        <w:t>1、</w:t>
      </w:r>
      <w:r>
        <w:rPr>
          <w:rFonts w:hint="default"/>
          <w:lang w:val="en-US" w:eastAsia="zh-CN"/>
        </w:rPr>
        <w:t>乙方不得以任何理由向甲方及其工作人员行贿或馈赠礼金、有价证券、贵重礼品。</w:t>
      </w:r>
    </w:p>
    <w:p>
      <w:pPr>
        <w:rPr>
          <w:rFonts w:hint="default"/>
          <w:lang w:val="en-US" w:eastAsia="zh-CN"/>
        </w:rPr>
      </w:pPr>
      <w:r>
        <w:rPr>
          <w:rFonts w:hint="eastAsia"/>
          <w:lang w:val="en-US" w:eastAsia="zh-CN"/>
        </w:rPr>
        <w:t>2、</w:t>
      </w:r>
      <w:r>
        <w:rPr>
          <w:rFonts w:hint="default"/>
          <w:lang w:val="en-US" w:eastAsia="zh-CN"/>
        </w:rPr>
        <w:t>乙方不得以任何名义为甲方及其工作从员报销应由甲方单位或个人支付的任何费用。</w:t>
      </w:r>
    </w:p>
    <w:p>
      <w:pPr>
        <w:rPr>
          <w:rFonts w:hint="default"/>
          <w:lang w:val="en-US" w:eastAsia="zh-CN"/>
        </w:rPr>
      </w:pPr>
      <w:r>
        <w:rPr>
          <w:rFonts w:hint="eastAsia"/>
          <w:lang w:val="en-US" w:eastAsia="zh-CN"/>
        </w:rPr>
        <w:t>3、</w:t>
      </w:r>
      <w:r>
        <w:rPr>
          <w:rFonts w:hint="default"/>
          <w:lang w:val="en-US" w:eastAsia="zh-CN"/>
        </w:rPr>
        <w:t>乙方不得以任何理由邀请甲方工作人员外出旅游或安排甲方工作人员参加超标准宴请及娱乐活动。</w:t>
      </w:r>
    </w:p>
    <w:p>
      <w:pPr>
        <w:rPr>
          <w:rFonts w:hint="default"/>
          <w:lang w:val="en-US" w:eastAsia="zh-CN"/>
        </w:rPr>
      </w:pPr>
      <w:r>
        <w:rPr>
          <w:rFonts w:hint="eastAsia"/>
          <w:lang w:val="en-US" w:eastAsia="zh-CN"/>
        </w:rPr>
        <w:t>4、</w:t>
      </w:r>
      <w:r>
        <w:rPr>
          <w:rFonts w:hint="default"/>
          <w:lang w:val="en-US" w:eastAsia="zh-CN"/>
        </w:rPr>
        <w:t>乙方不得为甲方单位和个人购置或提供通讯工具、交通工具和高档办公用品等。</w:t>
      </w:r>
    </w:p>
    <w:p>
      <w:pPr>
        <w:rPr>
          <w:rFonts w:hint="default"/>
          <w:lang w:val="en-US" w:eastAsia="zh-CN"/>
        </w:rPr>
      </w:pPr>
      <w:r>
        <w:rPr>
          <w:rFonts w:hint="eastAsia"/>
          <w:lang w:val="en-US" w:eastAsia="zh-CN"/>
        </w:rPr>
        <w:t>5、</w:t>
      </w:r>
      <w:r>
        <w:rPr>
          <w:rFonts w:hint="default"/>
          <w:lang w:val="en-US" w:eastAsia="zh-CN"/>
        </w:rPr>
        <w:t>乙方及其工作人员应严格按监理规程办事，不得为谋取私利向监理人员非法行贿，私下串通，损害甲方利益。同时必须对监理单位和工程监理人员履行向甲方承诺的上述其他廉政义务。</w:t>
      </w:r>
    </w:p>
    <w:p>
      <w:pPr>
        <w:rPr>
          <w:rFonts w:hint="default"/>
          <w:lang w:val="en-US" w:eastAsia="zh-CN"/>
        </w:rPr>
      </w:pPr>
      <w:r>
        <w:rPr>
          <w:rFonts w:hint="eastAsia"/>
          <w:lang w:val="en-US" w:eastAsia="zh-CN"/>
        </w:rPr>
        <w:t>6、</w:t>
      </w:r>
      <w:r>
        <w:rPr>
          <w:rFonts w:hint="default"/>
          <w:lang w:val="en-US" w:eastAsia="zh-CN"/>
        </w:rPr>
        <w:t>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pStyle w:val="4"/>
        <w:bidi w:val="0"/>
        <w:rPr>
          <w:rFonts w:hint="default"/>
          <w:lang w:val="en-US" w:eastAsia="zh-CN"/>
        </w:rPr>
      </w:pPr>
      <w:r>
        <w:rPr>
          <w:rFonts w:hint="eastAsia"/>
          <w:lang w:val="en-US" w:eastAsia="zh-CN"/>
        </w:rPr>
        <w:t>四、</w:t>
      </w:r>
      <w:r>
        <w:rPr>
          <w:rFonts w:hint="default"/>
          <w:lang w:val="en-US" w:eastAsia="zh-CN"/>
        </w:rPr>
        <w:t>违约责任</w:t>
      </w:r>
    </w:p>
    <w:p>
      <w:pPr>
        <w:rPr>
          <w:rFonts w:hint="default"/>
          <w:lang w:val="en-US" w:eastAsia="zh-CN"/>
        </w:rPr>
      </w:pPr>
      <w:r>
        <w:rPr>
          <w:rFonts w:hint="eastAsia"/>
          <w:lang w:val="en-US" w:eastAsia="zh-CN"/>
        </w:rPr>
        <w:t>1、</w:t>
      </w:r>
      <w:r>
        <w:rPr>
          <w:rFonts w:hint="default"/>
          <w:lang w:val="en-US" w:eastAsia="zh-CN"/>
        </w:rPr>
        <w:t>甲方及其工作人员违反本合同第一、二条，按管理权限，依据有关规定给予党纪、政纪或组织处理；涉嫌犯罪的，移交司法机关追究刑事责任感；给乙方单位造成经济损失的，应予以赔偿。</w:t>
      </w:r>
    </w:p>
    <w:p>
      <w:pPr>
        <w:rPr>
          <w:rFonts w:hint="default"/>
          <w:lang w:val="en-US" w:eastAsia="zh-CN"/>
        </w:rPr>
      </w:pPr>
      <w:r>
        <w:rPr>
          <w:rFonts w:hint="eastAsia"/>
          <w:lang w:val="en-US" w:eastAsia="zh-CN"/>
        </w:rPr>
        <w:t>2、</w:t>
      </w:r>
      <w:r>
        <w:rPr>
          <w:rFonts w:hint="default"/>
          <w:lang w:val="en-US" w:eastAsia="zh-CN"/>
        </w:rPr>
        <w:t>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bidi w:val="0"/>
        <w:rPr>
          <w:rFonts w:hint="default"/>
          <w:lang w:val="en-US" w:eastAsia="zh-CN"/>
        </w:rPr>
      </w:pPr>
      <w:r>
        <w:rPr>
          <w:rFonts w:hint="eastAsia"/>
          <w:lang w:val="en-US" w:eastAsia="zh-CN"/>
        </w:rPr>
        <w:t>五、</w:t>
      </w:r>
      <w:r>
        <w:rPr>
          <w:rFonts w:hint="default"/>
          <w:lang w:val="en-US" w:eastAsia="zh-CN"/>
        </w:rPr>
        <w:t>双方约定</w:t>
      </w:r>
    </w:p>
    <w:p>
      <w:pPr>
        <w:rPr>
          <w:rFonts w:hint="default"/>
          <w:lang w:val="en-US" w:eastAsia="zh-CN"/>
        </w:rPr>
      </w:pPr>
      <w:r>
        <w:rPr>
          <w:rFonts w:hint="default"/>
          <w:lang w:val="en-US" w:eastAsia="zh-CN"/>
        </w:rPr>
        <w:t>本合同由双方或双方上级单位的纪检监察部门负责监督执行。</w:t>
      </w:r>
    </w:p>
    <w:p>
      <w:pPr>
        <w:keepNext w:val="0"/>
        <w:keepLines w:val="0"/>
        <w:pageBreakBefore w:val="0"/>
        <w:widowControl w:val="0"/>
        <w:kinsoku/>
        <w:wordWrap w:val="0"/>
        <w:overflowPunct/>
        <w:topLinePunct/>
        <w:autoSpaceDE/>
        <w:autoSpaceDN/>
        <w:bidi w:val="0"/>
        <w:adjustRightInd/>
        <w:snapToGrid/>
        <w:spacing w:before="157" w:beforeLines="50" w:after="157" w:afterLines="50"/>
        <w:ind w:left="0" w:leftChars="0" w:firstLine="0" w:firstLineChars="0"/>
        <w:textAlignment w:val="auto"/>
        <w:rPr>
          <w:rFonts w:hint="default"/>
          <w:lang w:val="en-US" w:eastAsia="zh-CN"/>
        </w:rPr>
      </w:pPr>
      <w:r>
        <w:rPr>
          <w:rFonts w:hint="eastAsia"/>
          <w:b/>
          <w:bCs/>
          <w:lang w:val="en-US" w:eastAsia="zh-CN"/>
        </w:rPr>
        <w:t>六</w:t>
      </w:r>
      <w:r>
        <w:rPr>
          <w:rFonts w:hint="eastAsia"/>
          <w:lang w:val="en-US" w:eastAsia="zh-CN"/>
        </w:rPr>
        <w:t>、</w:t>
      </w:r>
      <w:r>
        <w:rPr>
          <w:rFonts w:hint="default"/>
          <w:lang w:val="en-US" w:eastAsia="zh-CN"/>
        </w:rPr>
        <w:t>本合同作为《</w:t>
      </w:r>
      <w:r>
        <w:rPr>
          <w:rFonts w:hint="eastAsia"/>
          <w:b/>
          <w:bCs/>
          <w:lang w:val="en-US" w:eastAsia="zh-CN"/>
        </w:rPr>
        <w:t>双层沥青还原固封施工</w:t>
      </w:r>
      <w:r>
        <w:rPr>
          <w:rFonts w:hint="default"/>
          <w:b/>
          <w:bCs/>
          <w:lang w:val="en-US" w:eastAsia="zh-CN"/>
        </w:rPr>
        <w:t>专业分包合同</w:t>
      </w:r>
      <w:r>
        <w:rPr>
          <w:rFonts w:hint="default"/>
          <w:lang w:val="en-US" w:eastAsia="zh-CN"/>
        </w:rPr>
        <w:t>》的附件，具有同等的法律效力，经合同双方签署立即生效。</w:t>
      </w:r>
    </w:p>
    <w:p>
      <w:pPr>
        <w:keepNext w:val="0"/>
        <w:keepLines w:val="0"/>
        <w:pageBreakBefore w:val="0"/>
        <w:widowControl w:val="0"/>
        <w:kinsoku/>
        <w:wordWrap w:val="0"/>
        <w:overflowPunct/>
        <w:topLinePunct/>
        <w:autoSpaceDE/>
        <w:autoSpaceDN/>
        <w:bidi w:val="0"/>
        <w:adjustRightInd/>
        <w:snapToGrid/>
        <w:spacing w:before="157" w:beforeLines="50" w:after="157" w:afterLines="50"/>
        <w:ind w:left="0" w:leftChars="0" w:firstLine="0" w:firstLineChars="0"/>
        <w:textAlignment w:val="auto"/>
        <w:rPr>
          <w:rFonts w:hint="default"/>
          <w:lang w:val="en-US" w:eastAsia="zh-CN"/>
        </w:rPr>
      </w:pPr>
      <w:r>
        <w:rPr>
          <w:rFonts w:hint="eastAsia"/>
          <w:b/>
          <w:bCs/>
          <w:lang w:val="en-US" w:eastAsia="zh-CN"/>
        </w:rPr>
        <w:t>七、</w:t>
      </w:r>
      <w:r>
        <w:rPr>
          <w:rFonts w:hint="default"/>
          <w:lang w:val="en-US" w:eastAsia="zh-CN"/>
        </w:rPr>
        <w:t>本合同一式</w:t>
      </w:r>
      <w:r>
        <w:rPr>
          <w:rFonts w:hint="eastAsia"/>
          <w:b/>
          <w:bCs/>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份；具有同等法律效力；自双方签字并盖章后生效，甲乙双方履行合同全部义务、结算价款支付完毕后，本合同即告终止。</w:t>
      </w:r>
    </w:p>
    <w:p>
      <w:pPr>
        <w:bidi w:val="0"/>
        <w:rPr>
          <w:rFonts w:hint="default"/>
          <w:lang w:val="en-US" w:eastAsia="zh-CN"/>
        </w:rPr>
      </w:pPr>
    </w:p>
    <w:p>
      <w:pPr>
        <w:bidi w:val="0"/>
        <w:rPr>
          <w:rFonts w:hint="default"/>
          <w:lang w:val="en-US" w:eastAsia="zh-CN"/>
        </w:rPr>
      </w:pPr>
      <w:r>
        <w:rPr>
          <w:rFonts w:hint="eastAsia"/>
          <w:lang w:val="en-US" w:eastAsia="zh-CN"/>
        </w:rPr>
        <w:t>（本页无正文）</w:t>
      </w:r>
    </w:p>
    <w:p>
      <w:pPr>
        <w:bidi w:val="0"/>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bidi w:val="0"/>
        <w:rPr>
          <w:rFonts w:hint="default"/>
          <w:b/>
          <w:bCs/>
          <w:lang w:val="en-US" w:eastAsia="zh-CN"/>
        </w:rPr>
      </w:pPr>
      <w:r>
        <w:rPr>
          <w:rFonts w:hint="default"/>
          <w:b/>
          <w:bCs/>
          <w:lang w:val="en-US" w:eastAsia="zh-CN"/>
        </w:rPr>
        <w:t>重庆通力高速公路养护工程有限公司</w:t>
      </w:r>
    </w:p>
    <w:p>
      <w:pPr>
        <w:bidi w:val="0"/>
        <w:rPr>
          <w:rFonts w:hint="default"/>
          <w:lang w:val="en-US" w:eastAsia="zh-CN"/>
        </w:rPr>
      </w:pPr>
    </w:p>
    <w:p>
      <w:pPr>
        <w:bidi w:val="0"/>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bidi w:val="0"/>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bidi w:val="0"/>
        <w:rPr>
          <w:rFonts w:hint="default"/>
          <w:lang w:val="en-US" w:eastAsia="zh-CN"/>
        </w:rPr>
      </w:pPr>
    </w:p>
    <w:p>
      <w:pPr>
        <w:bidi w:val="0"/>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bidi w:val="0"/>
        <w:rPr>
          <w:rFonts w:hint="default"/>
          <w:lang w:val="en-US" w:eastAsia="zh-CN"/>
        </w:rPr>
      </w:pPr>
    </w:p>
    <w:p>
      <w:pPr>
        <w:bidi w:val="0"/>
        <w:rPr>
          <w:rFonts w:hint="default"/>
          <w:lang w:val="en-US" w:eastAsia="zh-CN"/>
        </w:rPr>
      </w:pPr>
      <w:r>
        <w:rPr>
          <w:rFonts w:hint="default"/>
          <w:lang w:val="en-US" w:eastAsia="zh-CN"/>
        </w:rPr>
        <w:t>日期：     年      月      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     年      月      日</w:t>
      </w:r>
    </w:p>
    <w:p>
      <w:pPr>
        <w:bidi w:val="0"/>
        <w:ind w:left="0" w:leftChars="0" w:firstLine="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default"/>
          <w:lang w:val="en-US" w:eastAsia="zh-CN"/>
        </w:rPr>
      </w:pPr>
      <w:r>
        <w:rPr>
          <w:rFonts w:hint="eastAsia"/>
          <w:lang w:val="en-US" w:eastAsia="zh-CN"/>
        </w:rPr>
        <w:t>双层沥青还原固封施工</w:t>
      </w:r>
      <w:r>
        <w:rPr>
          <w:rFonts w:hint="default"/>
          <w:lang w:val="en-US" w:eastAsia="zh-CN"/>
        </w:rPr>
        <w:t>专业分包之</w:t>
      </w:r>
      <w:r>
        <w:rPr>
          <w:rFonts w:hint="eastAsia"/>
          <w:lang w:val="en-US" w:eastAsia="zh-CN"/>
        </w:rPr>
        <w:t>环境保护</w:t>
      </w:r>
      <w:r>
        <w:rPr>
          <w:rFonts w:hint="default"/>
          <w:lang w:val="en-US" w:eastAsia="zh-CN"/>
        </w:rPr>
        <w:t>合同</w:t>
      </w:r>
    </w:p>
    <w:p>
      <w:pPr>
        <w:rPr>
          <w:rFonts w:hint="default"/>
          <w:u w:val="single"/>
          <w:lang w:val="en-US" w:eastAsia="zh-CN"/>
        </w:rPr>
      </w:pPr>
      <w:r>
        <w:rPr>
          <w:rFonts w:hint="default"/>
          <w:b/>
          <w:bCs/>
          <w:lang w:val="en-US" w:eastAsia="zh-CN"/>
        </w:rPr>
        <w:t>甲方：</w:t>
      </w:r>
      <w:r>
        <w:rPr>
          <w:rFonts w:hint="eastAsia"/>
          <w:b/>
          <w:bCs/>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p>
    <w:p>
      <w:pPr>
        <w:rPr>
          <w:rFonts w:hint="default"/>
          <w:lang w:val="en-US" w:eastAsia="zh-CN"/>
        </w:rPr>
      </w:pPr>
    </w:p>
    <w:p>
      <w:pPr>
        <w:rPr>
          <w:rFonts w:hint="default"/>
          <w:b/>
          <w:bCs/>
          <w:u w:val="single"/>
          <w:lang w:val="en-US" w:eastAsia="zh-CN"/>
        </w:rPr>
      </w:pPr>
      <w:r>
        <w:rPr>
          <w:rFonts w:hint="default"/>
          <w:b/>
          <w:bCs/>
          <w:lang w:val="en-US" w:eastAsia="zh-CN"/>
        </w:rPr>
        <w:t>乙方：</w:t>
      </w:r>
      <w:r>
        <w:rPr>
          <w:rFonts w:hint="eastAsia"/>
          <w:b/>
          <w:bCs/>
          <w:u w:val="single"/>
          <w:lang w:val="en-US" w:eastAsia="zh-CN"/>
        </w:rPr>
        <w:t xml:space="preserve">                                  </w:t>
      </w:r>
    </w:p>
    <w:p>
      <w:pPr>
        <w:rPr>
          <w:rFonts w:hint="default"/>
          <w:lang w:val="en-US" w:eastAsia="zh-CN"/>
        </w:rPr>
      </w:pPr>
      <w:r>
        <w:rPr>
          <w:rFonts w:hint="default"/>
          <w:lang w:val="en-US" w:eastAsia="zh-CN"/>
        </w:rPr>
        <w:t>为在</w:t>
      </w:r>
      <w:r>
        <w:rPr>
          <w:rFonts w:hint="eastAsia"/>
          <w:b/>
          <w:bCs/>
          <w:lang w:val="en-US" w:eastAsia="zh-CN"/>
        </w:rPr>
        <w:t>双层沥青还原固封</w:t>
      </w:r>
      <w:r>
        <w:rPr>
          <w:rFonts w:hint="default"/>
          <w:lang w:val="en-US" w:eastAsia="zh-CN"/>
        </w:rPr>
        <w:t>施工实施过程中创造良好的施工环境，切实搞好本项目的环境保护工作，甲乙双方本着平等、自愿、公平的原则，经协商一致，签订以下环境保护合同</w:t>
      </w:r>
      <w:r>
        <w:rPr>
          <w:rFonts w:hint="eastAsia"/>
          <w:lang w:val="en-US" w:eastAsia="zh-CN"/>
        </w:rPr>
        <w:t>：</w:t>
      </w:r>
    </w:p>
    <w:p>
      <w:pPr>
        <w:pStyle w:val="4"/>
        <w:bidi w:val="0"/>
        <w:rPr>
          <w:rFonts w:hint="default"/>
          <w:lang w:val="en-US" w:eastAsia="zh-CN"/>
        </w:rPr>
      </w:pPr>
      <w:r>
        <w:rPr>
          <w:rFonts w:hint="eastAsia"/>
          <w:lang w:val="en-US" w:eastAsia="zh-CN"/>
        </w:rPr>
        <w:t>一、</w:t>
      </w:r>
      <w:r>
        <w:rPr>
          <w:rFonts w:hint="default"/>
          <w:lang w:val="en-US" w:eastAsia="zh-CN"/>
        </w:rPr>
        <w:t>双方的义务</w:t>
      </w:r>
    </w:p>
    <w:p>
      <w:pPr>
        <w:rPr>
          <w:rFonts w:hint="default"/>
          <w:lang w:val="en-US" w:eastAsia="zh-CN"/>
        </w:rPr>
      </w:pPr>
      <w:r>
        <w:rPr>
          <w:rFonts w:hint="eastAsia"/>
          <w:lang w:val="en-US" w:eastAsia="zh-CN"/>
        </w:rPr>
        <w:t>1、</w:t>
      </w:r>
      <w:r>
        <w:rPr>
          <w:rFonts w:hint="default"/>
          <w:lang w:val="en-US" w:eastAsia="zh-CN"/>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pPr>
        <w:rPr>
          <w:rFonts w:hint="default"/>
          <w:lang w:val="en-US" w:eastAsia="zh-CN"/>
        </w:rPr>
      </w:pPr>
      <w:r>
        <w:rPr>
          <w:rFonts w:hint="eastAsia"/>
          <w:lang w:val="en-US" w:eastAsia="zh-CN"/>
        </w:rPr>
        <w:t>2、</w:t>
      </w:r>
      <w:r>
        <w:rPr>
          <w:rFonts w:hint="default"/>
          <w:lang w:val="en-US" w:eastAsia="zh-CN"/>
        </w:rPr>
        <w:t>环境保护工作坚持</w:t>
      </w:r>
      <w:r>
        <w:rPr>
          <w:rFonts w:hint="eastAsia"/>
          <w:lang w:val="en-US" w:eastAsia="zh-CN"/>
        </w:rPr>
        <w:t>“</w:t>
      </w:r>
      <w:r>
        <w:rPr>
          <w:rFonts w:hint="default"/>
          <w:lang w:val="en-US" w:eastAsia="zh-CN"/>
        </w:rPr>
        <w:t>预防为主、防治结合、综合治理、谁污染谁治理</w:t>
      </w:r>
      <w:r>
        <w:rPr>
          <w:rFonts w:hint="eastAsia"/>
          <w:lang w:val="en-US" w:eastAsia="zh-CN"/>
        </w:rPr>
        <w:t>”</w:t>
      </w:r>
      <w:r>
        <w:rPr>
          <w:rFonts w:hint="default"/>
          <w:lang w:val="en-US" w:eastAsia="zh-CN"/>
        </w:rPr>
        <w:t>的原则。</w:t>
      </w:r>
    </w:p>
    <w:p>
      <w:pPr>
        <w:pStyle w:val="4"/>
        <w:bidi w:val="0"/>
        <w:rPr>
          <w:rFonts w:hint="default"/>
          <w:lang w:val="en-US" w:eastAsia="zh-CN"/>
        </w:rPr>
      </w:pPr>
      <w:r>
        <w:rPr>
          <w:rFonts w:hint="eastAsia"/>
          <w:lang w:val="en-US" w:eastAsia="zh-CN"/>
        </w:rPr>
        <w:t>二、</w:t>
      </w:r>
      <w:r>
        <w:rPr>
          <w:rFonts w:hint="default"/>
          <w:lang w:val="en-US" w:eastAsia="zh-CN"/>
        </w:rPr>
        <w:t>甲方的权利</w:t>
      </w:r>
    </w:p>
    <w:p>
      <w:pPr>
        <w:rPr>
          <w:rFonts w:hint="default"/>
          <w:lang w:val="en-US" w:eastAsia="zh-CN"/>
        </w:rPr>
      </w:pPr>
      <w:r>
        <w:rPr>
          <w:rFonts w:hint="eastAsia"/>
          <w:lang w:val="en-US" w:eastAsia="zh-CN"/>
        </w:rPr>
        <w:t>1、</w:t>
      </w:r>
      <w:r>
        <w:rPr>
          <w:rFonts w:hint="default"/>
          <w:lang w:val="en-US" w:eastAsia="zh-CN"/>
        </w:rPr>
        <w:t>有权要求乙方针对工程项目施工作业的具体情况制定环保措施方案，并进行审查和备案。</w:t>
      </w:r>
    </w:p>
    <w:p>
      <w:pPr>
        <w:rPr>
          <w:rFonts w:hint="default"/>
          <w:lang w:val="en-US" w:eastAsia="zh-CN"/>
        </w:rPr>
      </w:pPr>
      <w:r>
        <w:rPr>
          <w:rFonts w:hint="eastAsia"/>
          <w:lang w:val="en-US" w:eastAsia="zh-CN"/>
        </w:rPr>
        <w:t>2、</w:t>
      </w:r>
      <w:r>
        <w:rPr>
          <w:rFonts w:hint="default"/>
          <w:lang w:val="en-US" w:eastAsia="zh-CN"/>
        </w:rPr>
        <w:t>有权组织对乙方的施工现场进行环保工作检查，督促乙方及时处理发现的各种环境污染问题。</w:t>
      </w:r>
    </w:p>
    <w:p>
      <w:pPr>
        <w:rPr>
          <w:rFonts w:hint="default"/>
          <w:lang w:val="en-US" w:eastAsia="zh-CN"/>
        </w:rPr>
      </w:pPr>
      <w:r>
        <w:rPr>
          <w:rFonts w:hint="eastAsia"/>
          <w:lang w:val="en-US" w:eastAsia="zh-CN"/>
        </w:rPr>
        <w:t>3、</w:t>
      </w:r>
      <w:r>
        <w:rPr>
          <w:rFonts w:hint="default"/>
          <w:lang w:val="en-US" w:eastAsia="zh-CN"/>
        </w:rPr>
        <w:t>发生环境污染事故后，有权根据相关法律法规和规章制度的规定组织或参与事故的调查。</w:t>
      </w:r>
    </w:p>
    <w:p>
      <w:pPr>
        <w:pStyle w:val="4"/>
        <w:bidi w:val="0"/>
        <w:rPr>
          <w:rFonts w:hint="default"/>
          <w:lang w:val="en-US" w:eastAsia="zh-CN"/>
        </w:rPr>
      </w:pPr>
      <w:r>
        <w:rPr>
          <w:rFonts w:hint="eastAsia"/>
          <w:lang w:val="en-US" w:eastAsia="zh-CN"/>
        </w:rPr>
        <w:t>三、</w:t>
      </w:r>
      <w:r>
        <w:rPr>
          <w:rFonts w:hint="default"/>
          <w:lang w:val="en-US" w:eastAsia="zh-CN"/>
        </w:rPr>
        <w:t>乙方的义务</w:t>
      </w:r>
    </w:p>
    <w:p>
      <w:pPr>
        <w:rPr>
          <w:rFonts w:hint="default"/>
          <w:lang w:val="en-US" w:eastAsia="zh-CN"/>
        </w:rPr>
      </w:pPr>
      <w:r>
        <w:rPr>
          <w:rFonts w:hint="eastAsia"/>
          <w:lang w:val="en-US" w:eastAsia="zh-CN"/>
        </w:rPr>
        <w:t>1、</w:t>
      </w:r>
      <w:r>
        <w:rPr>
          <w:rFonts w:hint="default"/>
          <w:lang w:val="en-US" w:eastAsia="zh-CN"/>
        </w:rPr>
        <w:t>根据工程项目施工作业的需要，乙方应当编制环保措施方案，并报经甲方审查和备案。</w:t>
      </w:r>
    </w:p>
    <w:p>
      <w:pPr>
        <w:rPr>
          <w:rFonts w:hint="default"/>
          <w:lang w:val="en-US" w:eastAsia="zh-CN"/>
        </w:rPr>
      </w:pPr>
      <w:r>
        <w:rPr>
          <w:rFonts w:hint="eastAsia"/>
          <w:lang w:val="en-US" w:eastAsia="zh-CN"/>
        </w:rPr>
        <w:t>2、</w:t>
      </w:r>
      <w:r>
        <w:rPr>
          <w:rFonts w:hint="default"/>
          <w:lang w:val="en-US" w:eastAsia="zh-CN"/>
        </w:rPr>
        <w:t>加强施工过程中的扬尘与噪声管控，推行公路施工、养护作业机械尾气处理，尤其在靠近城区、居民区等环境敏感区域施工，应高度重视并加强环境保护措施，降低施工对环境的影响。</w:t>
      </w:r>
    </w:p>
    <w:p>
      <w:pPr>
        <w:rPr>
          <w:rFonts w:hint="default"/>
          <w:lang w:val="en-US" w:eastAsia="zh-CN"/>
        </w:rPr>
      </w:pPr>
      <w:r>
        <w:rPr>
          <w:rFonts w:hint="eastAsia"/>
          <w:lang w:val="en-US" w:eastAsia="zh-CN"/>
        </w:rPr>
        <w:t>3、</w:t>
      </w:r>
      <w:r>
        <w:rPr>
          <w:rFonts w:hint="default"/>
          <w:lang w:val="en-US" w:eastAsia="zh-CN"/>
        </w:rPr>
        <w:t>在施工过程中采取有效措施加强施工现场周边水源及土壤的环境保护，不得随意倾倒施工垃圾，杜绝施工造成环境污染。</w:t>
      </w:r>
    </w:p>
    <w:p>
      <w:pPr>
        <w:rPr>
          <w:rFonts w:hint="default"/>
          <w:lang w:val="en-US" w:eastAsia="zh-CN"/>
        </w:rPr>
      </w:pPr>
      <w:r>
        <w:rPr>
          <w:rFonts w:hint="eastAsia"/>
          <w:lang w:val="en-US" w:eastAsia="zh-CN"/>
        </w:rPr>
        <w:t>4、</w:t>
      </w:r>
      <w:r>
        <w:rPr>
          <w:rFonts w:hint="default"/>
          <w:lang w:val="en-US" w:eastAsia="zh-CN"/>
        </w:rPr>
        <w:t>施工车辆在运输及装卸过程中，必须采取封闭措施，避免材料、渣土</w:t>
      </w:r>
      <w:r>
        <w:rPr>
          <w:rFonts w:hint="eastAsia"/>
          <w:lang w:val="en-US" w:eastAsia="zh-CN"/>
        </w:rPr>
        <w:t>“</w:t>
      </w:r>
      <w:r>
        <w:rPr>
          <w:rFonts w:hint="default"/>
          <w:lang w:val="en-US" w:eastAsia="zh-CN"/>
        </w:rPr>
        <w:t>抛、洒、滴、漏</w:t>
      </w:r>
      <w:r>
        <w:rPr>
          <w:rFonts w:hint="eastAsia"/>
          <w:lang w:val="en-US" w:eastAsia="zh-CN"/>
        </w:rPr>
        <w:t>”</w:t>
      </w:r>
      <w:r>
        <w:rPr>
          <w:rFonts w:hint="default"/>
          <w:lang w:val="en-US" w:eastAsia="zh-CN"/>
        </w:rPr>
        <w:t>影响污染环境。</w:t>
      </w:r>
    </w:p>
    <w:p>
      <w:pPr>
        <w:rPr>
          <w:rFonts w:hint="default"/>
          <w:lang w:val="en-US" w:eastAsia="zh-CN"/>
        </w:rPr>
      </w:pPr>
      <w:r>
        <w:rPr>
          <w:rFonts w:hint="eastAsia"/>
          <w:lang w:val="en-US" w:eastAsia="zh-CN"/>
        </w:rPr>
        <w:t>5、</w:t>
      </w:r>
      <w:r>
        <w:rPr>
          <w:rFonts w:hint="default"/>
          <w:lang w:val="en-US" w:eastAsia="zh-CN"/>
        </w:rPr>
        <w:t>施工机械在路面切割等作业时，必须采取喷洒水雾等措施，防止扬尘。</w:t>
      </w:r>
    </w:p>
    <w:p>
      <w:pPr>
        <w:rPr>
          <w:rFonts w:hint="default"/>
          <w:lang w:val="en-US" w:eastAsia="zh-CN"/>
        </w:rPr>
      </w:pPr>
      <w:r>
        <w:rPr>
          <w:rFonts w:hint="eastAsia"/>
          <w:lang w:val="en-US" w:eastAsia="zh-CN"/>
        </w:rPr>
        <w:t>6、</w:t>
      </w:r>
      <w:r>
        <w:rPr>
          <w:rFonts w:hint="default"/>
          <w:lang w:val="en-US" w:eastAsia="zh-CN"/>
        </w:rPr>
        <w:t>施工中应采取相应的降噪措施和合理的作业时间安排，尽量减少对正常工作和生活的影响。</w:t>
      </w:r>
    </w:p>
    <w:p>
      <w:pPr>
        <w:rPr>
          <w:rFonts w:hint="default"/>
          <w:lang w:val="en-US" w:eastAsia="zh-CN"/>
        </w:rPr>
      </w:pPr>
      <w:r>
        <w:rPr>
          <w:rFonts w:hint="eastAsia"/>
          <w:lang w:val="en-US" w:eastAsia="zh-CN"/>
        </w:rPr>
        <w:t>7、</w:t>
      </w:r>
      <w:r>
        <w:rPr>
          <w:rFonts w:hint="default"/>
          <w:lang w:val="en-US" w:eastAsia="zh-CN"/>
        </w:rPr>
        <w:t>施工工地离居民区较近，对超过噪声标准作业，应采取有效的噪声污染防治措施（如：夜间禁止作业、设置临时隔音墙等），并提前告知相关监管部门。</w:t>
      </w:r>
    </w:p>
    <w:p>
      <w:pPr>
        <w:pStyle w:val="4"/>
        <w:bidi w:val="0"/>
        <w:rPr>
          <w:rFonts w:hint="default"/>
          <w:lang w:val="en-US" w:eastAsia="zh-CN"/>
        </w:rPr>
      </w:pPr>
      <w:r>
        <w:rPr>
          <w:rFonts w:hint="eastAsia"/>
          <w:lang w:val="en-US" w:eastAsia="zh-CN"/>
        </w:rPr>
        <w:t>四、</w:t>
      </w:r>
      <w:r>
        <w:rPr>
          <w:rFonts w:hint="default"/>
          <w:lang w:val="en-US" w:eastAsia="zh-CN"/>
        </w:rPr>
        <w:t>违约责任</w:t>
      </w:r>
    </w:p>
    <w:p>
      <w:pPr>
        <w:rPr>
          <w:rFonts w:hint="default"/>
          <w:lang w:val="en-US" w:eastAsia="zh-CN"/>
        </w:rPr>
      </w:pPr>
      <w:r>
        <w:rPr>
          <w:rFonts w:hint="eastAsia"/>
          <w:lang w:val="en-US" w:eastAsia="zh-CN"/>
        </w:rPr>
        <w:t>1、</w:t>
      </w:r>
      <w:r>
        <w:rPr>
          <w:rFonts w:hint="default"/>
          <w:lang w:val="en-US" w:eastAsia="zh-CN"/>
        </w:rPr>
        <w:t>如因乙方原因造成环境污染事故，由乙方承担由此产生的经济赔偿责任及法律责任，并按合同约定承担合同结算金额</w:t>
      </w:r>
      <w:r>
        <w:rPr>
          <w:rFonts w:hint="eastAsia"/>
          <w:b/>
          <w:bCs/>
          <w:u w:val="single"/>
          <w:lang w:val="en-US" w:eastAsia="zh-CN"/>
        </w:rPr>
        <w:t xml:space="preserve"> </w:t>
      </w:r>
      <w:r>
        <w:rPr>
          <w:rFonts w:hint="default"/>
          <w:b/>
          <w:bCs/>
          <w:u w:val="single"/>
          <w:lang w:val="en-US" w:eastAsia="zh-CN"/>
        </w:rPr>
        <w:t>5%</w:t>
      </w:r>
      <w:r>
        <w:rPr>
          <w:rFonts w:hint="eastAsia"/>
          <w:b/>
          <w:bCs/>
          <w:u w:val="single"/>
          <w:lang w:val="en-US" w:eastAsia="zh-CN"/>
        </w:rPr>
        <w:t xml:space="preserve"> </w:t>
      </w:r>
      <w:r>
        <w:rPr>
          <w:rFonts w:hint="default"/>
          <w:lang w:val="en-US" w:eastAsia="zh-CN"/>
        </w:rPr>
        <w:t>的违约金。</w:t>
      </w:r>
    </w:p>
    <w:p>
      <w:pPr>
        <w:rPr>
          <w:rFonts w:hint="default"/>
          <w:lang w:val="en-US" w:eastAsia="zh-CN"/>
        </w:rPr>
      </w:pPr>
      <w:r>
        <w:rPr>
          <w:rFonts w:hint="eastAsia"/>
          <w:lang w:val="en-US" w:eastAsia="zh-CN"/>
        </w:rPr>
        <w:t>2、</w:t>
      </w:r>
      <w:r>
        <w:rPr>
          <w:rFonts w:hint="default"/>
          <w:lang w:val="en-US" w:eastAsia="zh-CN"/>
        </w:rPr>
        <w:t>若发生环境污染事故，事故的报告、调查和责任确定应当按照相关法律法规和规章制度的规定进行。</w:t>
      </w:r>
    </w:p>
    <w:p>
      <w:pPr>
        <w:pStyle w:val="4"/>
        <w:bidi w:val="0"/>
        <w:rPr>
          <w:rFonts w:hint="default"/>
          <w:lang w:val="en-US" w:eastAsia="zh-CN"/>
        </w:rPr>
      </w:pPr>
      <w:r>
        <w:rPr>
          <w:rFonts w:hint="eastAsia"/>
          <w:lang w:val="en-US" w:eastAsia="zh-CN"/>
        </w:rPr>
        <w:t>五、</w:t>
      </w:r>
      <w:r>
        <w:rPr>
          <w:rFonts w:hint="default"/>
          <w:lang w:val="en-US" w:eastAsia="zh-CN"/>
        </w:rPr>
        <w:t>其它约定</w:t>
      </w:r>
    </w:p>
    <w:p>
      <w:pPr>
        <w:rPr>
          <w:rFonts w:hint="default"/>
          <w:lang w:val="en-US" w:eastAsia="zh-CN"/>
        </w:rPr>
      </w:pPr>
      <w:r>
        <w:rPr>
          <w:rFonts w:hint="eastAsia"/>
          <w:lang w:val="en-US" w:eastAsia="zh-CN"/>
        </w:rPr>
        <w:t>1、</w:t>
      </w:r>
      <w:r>
        <w:rPr>
          <w:rFonts w:hint="default"/>
          <w:lang w:val="en-US" w:eastAsia="zh-CN"/>
        </w:rPr>
        <w:t>本合同作为《</w:t>
      </w:r>
      <w:r>
        <w:rPr>
          <w:rFonts w:hint="eastAsia"/>
          <w:b/>
          <w:bCs/>
          <w:lang w:val="en-US" w:eastAsia="zh-CN"/>
        </w:rPr>
        <w:t>双层沥青还原固封</w:t>
      </w:r>
      <w:r>
        <w:rPr>
          <w:rFonts w:hint="default"/>
          <w:b/>
          <w:bCs/>
          <w:lang w:val="en-US" w:eastAsia="zh-CN"/>
        </w:rPr>
        <w:t>专业分包合同</w:t>
      </w:r>
      <w:r>
        <w:rPr>
          <w:rFonts w:hint="default"/>
          <w:lang w:val="en-US" w:eastAsia="zh-CN"/>
        </w:rPr>
        <w:t>》的附件，具有同等的法律效力。</w:t>
      </w:r>
    </w:p>
    <w:p>
      <w:pPr>
        <w:rPr>
          <w:rFonts w:hint="default"/>
          <w:lang w:val="en-US" w:eastAsia="zh-CN"/>
        </w:rPr>
      </w:pPr>
      <w:r>
        <w:rPr>
          <w:rFonts w:hint="eastAsia"/>
          <w:lang w:val="en-US" w:eastAsia="zh-CN"/>
        </w:rPr>
        <w:t>2、</w:t>
      </w:r>
      <w:r>
        <w:rPr>
          <w:rFonts w:hint="default"/>
          <w:lang w:val="en-US" w:eastAsia="zh-CN"/>
        </w:rPr>
        <w:t>本合同履行过程中发生的任何争议、纠纷，双方应通过友好协商方式解决；协商不成，按照工程承包合同中所约定的争议解决方式解决。</w:t>
      </w:r>
    </w:p>
    <w:p>
      <w:pPr>
        <w:rPr>
          <w:rFonts w:hint="default"/>
          <w:lang w:val="en-US" w:eastAsia="zh-CN"/>
        </w:rPr>
      </w:pPr>
      <w:r>
        <w:rPr>
          <w:rFonts w:hint="eastAsia"/>
          <w:lang w:val="en-US" w:eastAsia="zh-CN"/>
        </w:rPr>
        <w:t>3、</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份。由双方法定代表人或其委托代理人签署并加盖公章后生效，全部工程完工验收后终止。</w:t>
      </w:r>
    </w:p>
    <w:p>
      <w:pPr>
        <w:pStyle w:val="2"/>
        <w:rPr>
          <w:rFonts w:hint="default"/>
          <w:lang w:val="en-US" w:eastAsia="zh-CN"/>
        </w:rPr>
      </w:pPr>
      <w:r>
        <w:rPr>
          <w:rFonts w:hint="eastAsia"/>
          <w:lang w:val="en-US" w:eastAsia="zh-CN"/>
        </w:rPr>
        <w:t>（以下无正文）</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6"/>
        <w:numPr>
          <w:ilvl w:val="3"/>
          <w:numId w:val="0"/>
        </w:numPr>
        <w:tabs>
          <w:tab w:val="clear" w:pos="2340"/>
        </w:tabs>
        <w:ind w:leftChars="200"/>
        <w:rPr>
          <w:rFonts w:hint="default"/>
          <w:lang w:val="en-US" w:eastAsia="zh-CN"/>
        </w:rPr>
      </w:pPr>
    </w:p>
    <w:p>
      <w:pPr>
        <w:rPr>
          <w:rFonts w:hint="default"/>
          <w:lang w:val="en-US" w:eastAsia="zh-CN"/>
        </w:rPr>
      </w:pPr>
    </w:p>
    <w:p>
      <w:pPr>
        <w:pStyle w:val="6"/>
        <w:numPr>
          <w:ilvl w:val="3"/>
          <w:numId w:val="0"/>
        </w:numPr>
        <w:tabs>
          <w:tab w:val="clear" w:pos="2340"/>
        </w:tabs>
        <w:ind w:leftChars="200"/>
        <w:rPr>
          <w:rFonts w:hint="default"/>
          <w:lang w:val="en-US" w:eastAsia="zh-CN"/>
        </w:rPr>
      </w:pPr>
    </w:p>
    <w:p>
      <w:pPr>
        <w:pStyle w:val="2"/>
        <w:rPr>
          <w:rFonts w:hint="default"/>
          <w:lang w:val="en-US" w:eastAsia="zh-CN"/>
        </w:rPr>
      </w:pPr>
      <w:r>
        <w:rPr>
          <w:rFonts w:hint="eastAsia"/>
          <w:lang w:val="en-US" w:eastAsia="zh-CN"/>
        </w:rPr>
        <w:t>（本页无正文）</w:t>
      </w:r>
    </w:p>
    <w:p>
      <w:pPr>
        <w:pStyle w:val="2"/>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pStyle w:val="2"/>
        <w:rPr>
          <w:rFonts w:hint="default"/>
          <w:b/>
          <w:bCs/>
          <w:lang w:val="en-US" w:eastAsia="zh-CN"/>
        </w:rPr>
      </w:pPr>
      <w:r>
        <w:rPr>
          <w:rFonts w:hint="default"/>
          <w:b/>
          <w:bCs/>
          <w:lang w:val="en-US" w:eastAsia="zh-CN"/>
        </w:rPr>
        <w:t>重庆通力高速公路养护工程有限公司</w:t>
      </w:r>
    </w:p>
    <w:p>
      <w:pPr>
        <w:pStyle w:val="2"/>
        <w:rPr>
          <w:rFonts w:hint="default"/>
          <w:lang w:val="en-US" w:eastAsia="zh-CN"/>
        </w:rPr>
      </w:pPr>
    </w:p>
    <w:p>
      <w:pPr>
        <w:pStyle w:val="2"/>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pStyle w:val="2"/>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pStyle w:val="2"/>
        <w:rPr>
          <w:rFonts w:hint="default"/>
          <w:lang w:val="en-US" w:eastAsia="zh-CN"/>
        </w:rPr>
      </w:pPr>
    </w:p>
    <w:p>
      <w:pPr>
        <w:pStyle w:val="2"/>
        <w:rPr>
          <w:rFonts w:hint="default"/>
          <w:lang w:val="en-US" w:eastAsia="zh-CN"/>
        </w:rPr>
      </w:pPr>
      <w:r>
        <w:rPr>
          <w:rFonts w:hint="default"/>
          <w:lang w:val="en-US" w:eastAsia="zh-CN"/>
        </w:rPr>
        <w:t>项目负责人：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项目负责人：</w:t>
      </w:r>
    </w:p>
    <w:p>
      <w:pPr>
        <w:pStyle w:val="2"/>
        <w:rPr>
          <w:rFonts w:hint="default"/>
          <w:lang w:val="en-US" w:eastAsia="zh-CN"/>
        </w:rPr>
      </w:pPr>
    </w:p>
    <w:p>
      <w:pPr>
        <w:pStyle w:val="2"/>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pStyle w:val="2"/>
        <w:rPr>
          <w:rFonts w:hint="default"/>
          <w:lang w:val="en-US" w:eastAsia="zh-CN"/>
        </w:rPr>
      </w:pPr>
    </w:p>
    <w:p>
      <w:pPr>
        <w:pStyle w:val="2"/>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b/>
          <w:bCs/>
          <w:u w:val="single"/>
          <w:lang w:val="en-US" w:eastAsia="zh-CN"/>
        </w:rPr>
        <w:t xml:space="preserve"> 2021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eastAsia"/>
          <w:b/>
          <w:bCs/>
          <w:u w:val="single"/>
          <w:lang w:val="en-US" w:eastAsia="zh-CN"/>
        </w:rPr>
        <w:t xml:space="preserve"> 2021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3"/>
        <w:bidi w:val="0"/>
        <w:rPr>
          <w:rFonts w:hint="default"/>
          <w:lang w:val="en-US" w:eastAsia="zh-CN"/>
        </w:rPr>
      </w:pPr>
      <w:r>
        <w:rPr>
          <w:rFonts w:hint="default"/>
          <w:lang w:val="en-US" w:eastAsia="zh-CN"/>
        </w:rPr>
        <w:t>协作（分包）单位安全生产考核办法</w:t>
      </w:r>
    </w:p>
    <w:p>
      <w:pPr>
        <w:rPr>
          <w:rFonts w:hint="default"/>
          <w:lang w:val="en-US" w:eastAsia="zh-CN"/>
        </w:rPr>
      </w:pPr>
      <w:r>
        <w:rPr>
          <w:rFonts w:hint="default"/>
          <w:lang w:val="en-US" w:eastAsia="zh-CN"/>
        </w:rPr>
        <w:t>为规范</w:t>
      </w:r>
      <w:r>
        <w:rPr>
          <w:rFonts w:hint="eastAsia"/>
          <w:b/>
          <w:bCs/>
          <w:u w:val="single"/>
          <w:lang w:val="en-US" w:eastAsia="zh-CN"/>
        </w:rPr>
        <w:t xml:space="preserve"> </w:t>
      </w:r>
      <w:r>
        <w:rPr>
          <w:rFonts w:hint="default"/>
          <w:b/>
          <w:bCs/>
          <w:u w:val="single"/>
          <w:lang w:val="en-US" w:eastAsia="zh-CN"/>
        </w:rPr>
        <w:t>通力高速公路养护工程有限公司</w:t>
      </w:r>
      <w:r>
        <w:rPr>
          <w:rFonts w:hint="eastAsia"/>
          <w:b/>
          <w:bCs/>
          <w:u w:val="single"/>
          <w:lang w:val="en-US" w:eastAsia="zh-CN"/>
        </w:rPr>
        <w:t xml:space="preserve"> </w:t>
      </w:r>
      <w:r>
        <w:rPr>
          <w:rFonts w:hint="default"/>
          <w:lang w:val="en-US" w:eastAsia="zh-CN"/>
        </w:rPr>
        <w:t>协作单位安全生产管理考核工作，进一步强化日常、专项工程协作（分包）单位的安全意识，促进协作（分包）单位提高安全管理水平</w:t>
      </w:r>
      <w:r>
        <w:rPr>
          <w:rFonts w:hint="eastAsia"/>
          <w:lang w:val="en-US" w:eastAsia="zh-CN"/>
        </w:rPr>
        <w:t>，</w:t>
      </w:r>
      <w:r>
        <w:rPr>
          <w:rFonts w:hint="default"/>
          <w:lang w:val="en-US" w:eastAsia="zh-CN"/>
        </w:rPr>
        <w:t>制定本考核办法。</w:t>
      </w:r>
    </w:p>
    <w:p>
      <w:pPr>
        <w:pStyle w:val="4"/>
        <w:bidi w:val="0"/>
        <w:rPr>
          <w:rFonts w:hint="default"/>
          <w:lang w:val="en-US" w:eastAsia="zh-CN"/>
        </w:rPr>
      </w:pPr>
      <w:r>
        <w:rPr>
          <w:rFonts w:hint="default"/>
          <w:lang w:val="en-US" w:eastAsia="zh-CN"/>
        </w:rPr>
        <w:t>一、适用范围</w:t>
      </w:r>
    </w:p>
    <w:p>
      <w:pPr>
        <w:rPr>
          <w:rFonts w:hint="default"/>
          <w:lang w:val="en-US" w:eastAsia="zh-CN"/>
        </w:rPr>
      </w:pPr>
      <w:r>
        <w:rPr>
          <w:rFonts w:hint="default"/>
          <w:lang w:val="en-US" w:eastAsia="zh-CN"/>
        </w:rPr>
        <w:t>本考核办法适用于</w:t>
      </w:r>
      <w:r>
        <w:rPr>
          <w:rFonts w:hint="default"/>
          <w:b/>
          <w:bCs/>
          <w:lang w:val="en-US" w:eastAsia="zh-CN"/>
        </w:rPr>
        <w:t>通力高速公路养护工程有限公司有限公司</w:t>
      </w:r>
      <w:r>
        <w:rPr>
          <w:rFonts w:hint="default"/>
          <w:lang w:val="en-US" w:eastAsia="zh-CN"/>
        </w:rPr>
        <w:t>对各路段养护协作（分包）单位实施安全生产考核工作，从本考核办法实行之日起，《项目施工现场安全文明施工管理办法（试行）》（通力高司</w:t>
      </w:r>
      <w:r>
        <w:rPr>
          <w:rFonts w:hint="eastAsia"/>
          <w:lang w:val="en-US" w:eastAsia="zh-CN"/>
        </w:rPr>
        <w:t>[</w:t>
      </w:r>
      <w:r>
        <w:rPr>
          <w:rFonts w:hint="default"/>
          <w:lang w:val="en-US" w:eastAsia="zh-CN"/>
        </w:rPr>
        <w:t>2010</w:t>
      </w:r>
      <w:r>
        <w:rPr>
          <w:rFonts w:hint="eastAsia"/>
          <w:lang w:val="en-US" w:eastAsia="zh-CN"/>
        </w:rPr>
        <w:t>]</w:t>
      </w:r>
      <w:r>
        <w:rPr>
          <w:rFonts w:hint="default"/>
          <w:lang w:val="en-US" w:eastAsia="zh-CN"/>
        </w:rPr>
        <w:t>13号）文件进行废止</w:t>
      </w:r>
      <w:r>
        <w:rPr>
          <w:rFonts w:hint="eastAsia"/>
          <w:lang w:val="en-US" w:eastAsia="zh-CN"/>
        </w:rPr>
        <w:t>，</w:t>
      </w:r>
      <w:r>
        <w:rPr>
          <w:rFonts w:hint="default"/>
          <w:lang w:val="en-US" w:eastAsia="zh-CN"/>
        </w:rPr>
        <w:t>按本考核办法执行。</w:t>
      </w:r>
    </w:p>
    <w:p>
      <w:pPr>
        <w:pStyle w:val="4"/>
        <w:bidi w:val="0"/>
        <w:rPr>
          <w:rFonts w:hint="default"/>
          <w:lang w:val="en-US" w:eastAsia="zh-CN"/>
        </w:rPr>
      </w:pPr>
      <w:r>
        <w:rPr>
          <w:rFonts w:hint="default"/>
          <w:lang w:val="en-US" w:eastAsia="zh-CN"/>
        </w:rPr>
        <w:t>二、考核依据</w:t>
      </w:r>
    </w:p>
    <w:p>
      <w:pPr>
        <w:rPr>
          <w:rFonts w:hint="default"/>
          <w:lang w:val="en-US" w:eastAsia="zh-CN"/>
        </w:rPr>
      </w:pPr>
      <w:r>
        <w:rPr>
          <w:rFonts w:hint="default"/>
          <w:lang w:val="en-US" w:eastAsia="zh-CN"/>
        </w:rPr>
        <w:t>（一）国家和行业现行的有关高速公路养护工程生产安全法律法规、部门规章和规范性文件；</w:t>
      </w:r>
    </w:p>
    <w:p>
      <w:pPr>
        <w:rPr>
          <w:rFonts w:hint="default"/>
          <w:lang w:val="en-US" w:eastAsia="zh-CN"/>
        </w:rPr>
      </w:pPr>
      <w:r>
        <w:rPr>
          <w:rFonts w:hint="default"/>
          <w:lang w:val="en-US" w:eastAsia="zh-CN"/>
        </w:rPr>
        <w:t>（二）行业标准、规范、规程、强制性条文；</w:t>
      </w:r>
    </w:p>
    <w:p>
      <w:pPr>
        <w:rPr>
          <w:rFonts w:hint="default"/>
          <w:lang w:val="en-US" w:eastAsia="zh-CN"/>
        </w:rPr>
      </w:pPr>
      <w:r>
        <w:rPr>
          <w:rFonts w:hint="default"/>
          <w:lang w:val="en-US" w:eastAsia="zh-CN"/>
        </w:rPr>
        <w:t>（三）地方性管理条例、办法；</w:t>
      </w:r>
    </w:p>
    <w:p>
      <w:pPr>
        <w:rPr>
          <w:rFonts w:hint="default"/>
          <w:lang w:val="en-US" w:eastAsia="zh-CN"/>
        </w:rPr>
      </w:pPr>
      <w:r>
        <w:rPr>
          <w:rFonts w:hint="default"/>
          <w:lang w:val="en-US" w:eastAsia="zh-CN"/>
        </w:rPr>
        <w:t>（四）设计文件、合同文件及相关管理办法。</w:t>
      </w:r>
    </w:p>
    <w:p>
      <w:pPr>
        <w:pStyle w:val="4"/>
        <w:bidi w:val="0"/>
        <w:rPr>
          <w:rFonts w:hint="default"/>
          <w:lang w:val="en-US" w:eastAsia="zh-CN"/>
        </w:rPr>
      </w:pPr>
      <w:r>
        <w:rPr>
          <w:rFonts w:hint="default"/>
          <w:lang w:val="en-US" w:eastAsia="zh-CN"/>
        </w:rPr>
        <w:t>三、考核责任部门</w:t>
      </w:r>
    </w:p>
    <w:p>
      <w:pPr>
        <w:rPr>
          <w:rFonts w:hint="default"/>
          <w:lang w:val="en-US" w:eastAsia="zh-CN"/>
        </w:rPr>
      </w:pPr>
      <w:r>
        <w:rPr>
          <w:rFonts w:hint="default"/>
          <w:lang w:val="en-US" w:eastAsia="zh-CN"/>
        </w:rPr>
        <w:t>通力公司各路段养护业务部门为考核单位，在协作工程合同中必须罗列安全生产考核责任，协作前进行安全教育时向协作（分包）单位出具考核文件并由协作单位签字确认。</w:t>
      </w:r>
    </w:p>
    <w:p>
      <w:pPr>
        <w:pStyle w:val="4"/>
        <w:bidi w:val="0"/>
        <w:rPr>
          <w:rFonts w:hint="default"/>
          <w:lang w:val="en-US" w:eastAsia="zh-CN"/>
        </w:rPr>
      </w:pPr>
      <w:r>
        <w:rPr>
          <w:rFonts w:hint="default"/>
          <w:lang w:val="en-US" w:eastAsia="zh-CN"/>
        </w:rPr>
        <w:t>四、考核对象</w:t>
      </w:r>
    </w:p>
    <w:p>
      <w:pPr>
        <w:rPr>
          <w:rFonts w:hint="default"/>
          <w:lang w:val="en-US" w:eastAsia="zh-CN"/>
        </w:rPr>
      </w:pPr>
      <w:r>
        <w:rPr>
          <w:rFonts w:hint="default"/>
          <w:lang w:val="en-US" w:eastAsia="zh-CN"/>
        </w:rPr>
        <w:t>各路段养护维护日常、专项工程协作（分包）单位为考核对象。</w:t>
      </w:r>
    </w:p>
    <w:p>
      <w:pPr>
        <w:pStyle w:val="4"/>
        <w:bidi w:val="0"/>
        <w:rPr>
          <w:rFonts w:hint="default"/>
          <w:lang w:val="en-US" w:eastAsia="zh-CN"/>
        </w:rPr>
      </w:pPr>
      <w:r>
        <w:rPr>
          <w:rFonts w:hint="default"/>
          <w:lang w:val="en-US" w:eastAsia="zh-CN"/>
        </w:rPr>
        <w:t>五、考核工作程序</w:t>
      </w:r>
    </w:p>
    <w:p>
      <w:pPr>
        <w:pStyle w:val="5"/>
        <w:bidi w:val="0"/>
        <w:rPr>
          <w:rFonts w:hint="default"/>
          <w:lang w:val="en-US" w:eastAsia="zh-CN"/>
        </w:rPr>
      </w:pPr>
      <w:r>
        <w:rPr>
          <w:rFonts w:hint="default"/>
          <w:lang w:val="en-US" w:eastAsia="zh-CN"/>
        </w:rPr>
        <w:t>（一）开展安全检查</w:t>
      </w:r>
    </w:p>
    <w:p>
      <w:pPr>
        <w:rPr>
          <w:rFonts w:hint="default"/>
          <w:lang w:val="en-US" w:eastAsia="zh-CN"/>
        </w:rPr>
      </w:pPr>
      <w:r>
        <w:rPr>
          <w:rFonts w:hint="default"/>
          <w:lang w:val="en-US" w:eastAsia="zh-CN"/>
        </w:rPr>
        <w:t>1.安全检查采取查阅资料、查看现场、询问核查、随机抽检等方式进行，是对</w:t>
      </w:r>
      <w:r>
        <w:rPr>
          <w:rFonts w:hint="default"/>
          <w:b/>
          <w:bCs/>
          <w:lang w:val="en-US" w:eastAsia="zh-CN"/>
        </w:rPr>
        <w:t>重庆通力高速公路养护工程有限公司</w:t>
      </w:r>
      <w:r>
        <w:rPr>
          <w:rFonts w:hint="default"/>
          <w:lang w:val="en-US" w:eastAsia="zh-CN"/>
        </w:rPr>
        <w:t>路段养护工程协作（分包）单位的安全生产责任制落实和安全生产管理情况进行检查。</w:t>
      </w:r>
    </w:p>
    <w:p>
      <w:pPr>
        <w:rPr>
          <w:rFonts w:hint="default"/>
          <w:lang w:val="en-US" w:eastAsia="zh-CN"/>
        </w:rPr>
      </w:pPr>
      <w:r>
        <w:rPr>
          <w:rFonts w:hint="default"/>
          <w:lang w:val="en-US" w:eastAsia="zh-CN"/>
        </w:rPr>
        <w:t>2.安全检查记录中必须留下必要的影像资料，如实填写检查情况，由检查部门、检查对象签字确认。</w:t>
      </w:r>
    </w:p>
    <w:p>
      <w:pPr>
        <w:rPr>
          <w:rFonts w:hint="default"/>
          <w:lang w:val="en-US" w:eastAsia="zh-CN"/>
        </w:rPr>
      </w:pPr>
      <w:r>
        <w:rPr>
          <w:rFonts w:hint="default"/>
          <w:lang w:val="en-US" w:eastAsia="zh-CN"/>
        </w:rPr>
        <w:t xml:space="preserve">3.安全管理部门可将检查记录复印件送至业务主管部门实施考核。 </w:t>
      </w:r>
    </w:p>
    <w:p>
      <w:pPr>
        <w:pStyle w:val="5"/>
        <w:bidi w:val="0"/>
        <w:rPr>
          <w:rFonts w:hint="default"/>
          <w:lang w:val="en-US" w:eastAsia="zh-CN"/>
        </w:rPr>
      </w:pPr>
      <w:r>
        <w:rPr>
          <w:rFonts w:hint="default"/>
          <w:lang w:val="en-US" w:eastAsia="zh-CN"/>
        </w:rPr>
        <w:t>（二）发布考核通知</w:t>
      </w:r>
    </w:p>
    <w:p>
      <w:pPr>
        <w:rPr>
          <w:rFonts w:hint="default"/>
          <w:lang w:val="en-US" w:eastAsia="zh-CN"/>
        </w:rPr>
      </w:pPr>
      <w:r>
        <w:rPr>
          <w:rFonts w:hint="default"/>
          <w:lang w:val="en-US" w:eastAsia="zh-CN"/>
        </w:rPr>
        <w:t>对检查中发现的协作（分包）单位安全违规行为、安全生产一般问题及隐患按《协作（分包）单位安全生产考核标准》中的规定进行经济处罚，由业务主管单位向协作（分包）单位出具处罚通知书，协作（分包）单位签字确认。</w:t>
      </w:r>
    </w:p>
    <w:p>
      <w:pPr>
        <w:pStyle w:val="5"/>
        <w:bidi w:val="0"/>
        <w:rPr>
          <w:rFonts w:hint="default"/>
          <w:lang w:val="en-US" w:eastAsia="zh-CN"/>
        </w:rPr>
      </w:pPr>
      <w:r>
        <w:rPr>
          <w:rFonts w:hint="default"/>
          <w:lang w:val="en-US" w:eastAsia="zh-CN"/>
        </w:rPr>
        <w:t>（三）考核结果反馈</w:t>
      </w:r>
    </w:p>
    <w:p>
      <w:pPr>
        <w:rPr>
          <w:rFonts w:hint="default"/>
          <w:lang w:val="en-US" w:eastAsia="zh-CN"/>
        </w:rPr>
      </w:pPr>
      <w:r>
        <w:rPr>
          <w:rFonts w:hint="default"/>
          <w:lang w:val="en-US" w:eastAsia="zh-CN"/>
        </w:rPr>
        <w:t>1.协作（分包）单位在规定时限内将安全违规行为、安全生产一般问题及隐患整改落实情况以书面形式回复业务主管部门</w:t>
      </w:r>
      <w:r>
        <w:rPr>
          <w:rFonts w:hint="eastAsia"/>
          <w:lang w:val="en-US" w:eastAsia="zh-CN"/>
        </w:rPr>
        <w:t>。</w:t>
      </w:r>
    </w:p>
    <w:p>
      <w:pPr>
        <w:rPr>
          <w:rFonts w:hint="default"/>
          <w:lang w:val="en-US" w:eastAsia="zh-CN"/>
        </w:rPr>
      </w:pPr>
      <w:r>
        <w:rPr>
          <w:rFonts w:hint="default"/>
          <w:lang w:val="en-US" w:eastAsia="zh-CN"/>
        </w:rPr>
        <w:t>2.协作（分包）单位根据处罚通知书向公司账户汇入足额罚金，银行回单送至业务主管部门审查。</w:t>
      </w:r>
    </w:p>
    <w:p>
      <w:pPr>
        <w:pStyle w:val="4"/>
        <w:bidi w:val="0"/>
        <w:rPr>
          <w:rFonts w:hint="default"/>
          <w:lang w:val="en-US" w:eastAsia="zh-CN"/>
        </w:rPr>
      </w:pPr>
      <w:r>
        <w:rPr>
          <w:rFonts w:hint="default"/>
          <w:lang w:val="en-US" w:eastAsia="zh-CN"/>
        </w:rPr>
        <w:t>六、考核工作要求</w:t>
      </w:r>
    </w:p>
    <w:p>
      <w:pPr>
        <w:rPr>
          <w:rFonts w:hint="default"/>
          <w:lang w:val="en-US" w:eastAsia="zh-CN"/>
        </w:rPr>
      </w:pPr>
      <w:r>
        <w:rPr>
          <w:rFonts w:hint="default"/>
          <w:lang w:val="en-US" w:eastAsia="zh-CN"/>
        </w:rPr>
        <w:t>（一）协作（分包）单位安全生产考核工作必须坚持</w:t>
      </w:r>
      <w:r>
        <w:rPr>
          <w:rFonts w:hint="eastAsia"/>
          <w:lang w:val="en-US" w:eastAsia="zh-CN"/>
        </w:rPr>
        <w:t>“</w:t>
      </w:r>
      <w:r>
        <w:rPr>
          <w:rFonts w:hint="default"/>
          <w:lang w:val="en-US" w:eastAsia="zh-CN"/>
        </w:rPr>
        <w:t>严肃、科学、客观、公正</w:t>
      </w:r>
      <w:r>
        <w:rPr>
          <w:rFonts w:hint="eastAsia"/>
          <w:lang w:val="en-US" w:eastAsia="zh-CN"/>
        </w:rPr>
        <w:t>”</w:t>
      </w:r>
      <w:r>
        <w:rPr>
          <w:rFonts w:hint="default"/>
          <w:lang w:val="en-US" w:eastAsia="zh-CN"/>
        </w:rPr>
        <w:t>的原则，考核人员应自觉遵守各项廉政规定。</w:t>
      </w:r>
    </w:p>
    <w:p>
      <w:pPr>
        <w:rPr>
          <w:rFonts w:hint="default"/>
          <w:lang w:val="en-US" w:eastAsia="zh-CN"/>
        </w:rPr>
      </w:pPr>
      <w:r>
        <w:rPr>
          <w:rFonts w:hint="default"/>
          <w:lang w:val="en-US" w:eastAsia="zh-CN"/>
        </w:rPr>
        <w:t>（二）协作（分包）单位安全生产考核资料应由专人整理、归档备查。考核资料包括检查记录、处罚通知、整改回复、银行回单以及必要的影像资料等。</w:t>
      </w:r>
    </w:p>
    <w:p>
      <w:pPr>
        <w:pStyle w:val="2"/>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协作（分包）单位安全生产考核标准</w:t>
      </w:r>
    </w:p>
    <w:p>
      <w:pPr>
        <w:rPr>
          <w:rFonts w:hint="default"/>
          <w:lang w:val="en-US" w:eastAsia="zh-CN"/>
        </w:rPr>
      </w:pPr>
      <w:r>
        <w:rPr>
          <w:rFonts w:hint="default"/>
          <w:lang w:val="en-US" w:eastAsia="zh-CN"/>
        </w:rPr>
        <w:t>一、协作（分包）单位施工现场未摆放标志标牌，每次处罚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二、协作（分包）单位施工现场标志标牌、安全防护设施摆放不规范，每次处罚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三、协作（分包）单位施工现场未配备安全员，每次处罚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四、协作（分包）单位施工现场安全员未履行职责，每次处罚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五、协作（分包）单位施工人员未按要求着工作装、佩戴反光背心、安全头盔，每次处罚</w:t>
      </w:r>
      <w:r>
        <w:rPr>
          <w:rFonts w:hint="default"/>
          <w:b/>
          <w:bCs/>
          <w:u w:val="single"/>
          <w:lang w:val="en-US" w:eastAsia="zh-CN"/>
        </w:rPr>
        <w:t xml:space="preserve"> 500 </w:t>
      </w:r>
      <w:r>
        <w:rPr>
          <w:rFonts w:hint="default"/>
          <w:lang w:val="en-US" w:eastAsia="zh-CN"/>
        </w:rPr>
        <w:t>元；使用质量不合格防护用品，每次处罚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六、协作（分包）单位施工现场协作车辆停放不规范，每次处罚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七、协作（分包）单位施工人员违反安全操作规程，每人次处罚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八、协作（分包）单位占道施工时，未按相关要求通知业主公司监控站，每次处罚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九、特种作业人员未持证上岗，每人次处罚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十、高空作业无操作平台，无安全防护网，无上下人梯</w:t>
      </w:r>
      <w:r>
        <w:rPr>
          <w:rFonts w:hint="eastAsia"/>
          <w:lang w:val="en-US" w:eastAsia="zh-CN"/>
        </w:rPr>
        <w:t>，</w:t>
      </w:r>
      <w:r>
        <w:rPr>
          <w:rFonts w:hint="default"/>
          <w:lang w:val="en-US" w:eastAsia="zh-CN"/>
        </w:rPr>
        <w:t>必要时作业面下方未设置安全区域，每项处罚</w:t>
      </w:r>
      <w:r>
        <w:rPr>
          <w:rFonts w:hint="default"/>
          <w:b/>
          <w:bCs/>
          <w:u w:val="single"/>
          <w:lang w:val="en-US" w:eastAsia="zh-CN"/>
        </w:rPr>
        <w:t xml:space="preserve"> 1000 </w:t>
      </w:r>
      <w:r>
        <w:rPr>
          <w:rFonts w:hint="default"/>
          <w:lang w:val="en-US" w:eastAsia="zh-CN"/>
        </w:rPr>
        <w:t>元；高空作业人员未佩戴安全带、安全帽，每人次处罚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十一、协作（分包）单位施工现场作业人员穿拖鞋、赤膊、酒后上岗等，每人次处罚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二</w:t>
      </w:r>
      <w:r>
        <w:rPr>
          <w:rFonts w:hint="default"/>
          <w:lang w:val="en-US" w:eastAsia="zh-CN"/>
        </w:rPr>
        <w:t>、电焊作业人员不按规定佩戴防护用品，每次处罚</w:t>
      </w:r>
      <w:r>
        <w:rPr>
          <w:rFonts w:hint="eastAsia"/>
          <w:b/>
          <w:bCs/>
          <w:u w:val="single"/>
          <w:lang w:val="en-US" w:eastAsia="zh-CN"/>
        </w:rPr>
        <w:t xml:space="preserve"> </w:t>
      </w:r>
      <w:r>
        <w:rPr>
          <w:rFonts w:hint="default"/>
          <w:b/>
          <w:bCs/>
          <w:u w:val="single"/>
          <w:lang w:val="en-US" w:eastAsia="zh-CN"/>
        </w:rPr>
        <w:t xml:space="preserve">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三</w:t>
      </w:r>
      <w:r>
        <w:rPr>
          <w:rFonts w:hint="default"/>
          <w:lang w:val="en-US" w:eastAsia="zh-CN"/>
        </w:rPr>
        <w:t>、氧气、乙炔瓶使用、放置不符合安全规定，每处处罚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四</w:t>
      </w:r>
      <w:r>
        <w:rPr>
          <w:rFonts w:hint="default"/>
          <w:lang w:val="en-US" w:eastAsia="zh-CN"/>
        </w:rPr>
        <w:t>、协作（分包）单位施工现场材料、弃料堆放不规范，每次处罚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五</w:t>
      </w:r>
      <w:r>
        <w:rPr>
          <w:rFonts w:hint="default"/>
          <w:lang w:val="en-US" w:eastAsia="zh-CN"/>
        </w:rPr>
        <w:t>、协作（分包）单位施工现场临时用电未按</w:t>
      </w:r>
      <w:r>
        <w:rPr>
          <w:rFonts w:hint="eastAsia"/>
          <w:lang w:val="en-US" w:eastAsia="zh-CN"/>
        </w:rPr>
        <w:t>“</w:t>
      </w:r>
      <w:r>
        <w:rPr>
          <w:rFonts w:hint="default"/>
          <w:lang w:val="en-US" w:eastAsia="zh-CN"/>
        </w:rPr>
        <w:t>一机、一箱、一闸、一漏</w:t>
      </w:r>
      <w:r>
        <w:rPr>
          <w:rFonts w:hint="eastAsia"/>
          <w:lang w:val="en-US" w:eastAsia="zh-CN"/>
        </w:rPr>
        <w:t>”</w:t>
      </w:r>
      <w:r>
        <w:rPr>
          <w:rFonts w:hint="default"/>
          <w:lang w:val="en-US" w:eastAsia="zh-CN"/>
        </w:rPr>
        <w:t>三级配电二级保护设置，每处处罚</w:t>
      </w:r>
      <w:r>
        <w:rPr>
          <w:rFonts w:hint="default"/>
          <w:b/>
          <w:bCs/>
          <w:u w:val="single"/>
          <w:lang w:val="en-US" w:eastAsia="zh-CN"/>
        </w:rPr>
        <w:t xml:space="preserve"> 1000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六</w:t>
      </w:r>
      <w:r>
        <w:rPr>
          <w:rFonts w:hint="default"/>
          <w:lang w:val="en-US" w:eastAsia="zh-CN"/>
        </w:rPr>
        <w:t>、协作（分包）单位施工人员工前安全教育不到位或无相关资料，每项处罚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七</w:t>
      </w:r>
      <w:r>
        <w:rPr>
          <w:rFonts w:hint="default"/>
          <w:lang w:val="en-US" w:eastAsia="zh-CN"/>
        </w:rPr>
        <w:t>、协作（分包）单位每月安全资料不齐全，每项处罚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八</w:t>
      </w:r>
      <w:r>
        <w:rPr>
          <w:rFonts w:hint="default"/>
          <w:lang w:val="en-US" w:eastAsia="zh-CN"/>
        </w:rPr>
        <w:t>、协作（分包）单位养护工区材料堆放不规范，每次处罚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九</w:t>
      </w:r>
      <w:r>
        <w:rPr>
          <w:rFonts w:hint="default"/>
          <w:lang w:val="en-US" w:eastAsia="zh-CN"/>
        </w:rPr>
        <w:t>、协作（分包）单位办公区域消防器材配置不齐全或摆放不规范，每次处罚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eastAsia"/>
          <w:lang w:val="en-US" w:eastAsia="zh-CN"/>
        </w:rPr>
        <w:t>二十</w:t>
      </w:r>
      <w:r>
        <w:rPr>
          <w:rFonts w:hint="default"/>
          <w:lang w:val="en-US" w:eastAsia="zh-CN"/>
        </w:rPr>
        <w:t>、协作（分包）单位办公区域违规使用电器、乱搭电力线路，每次处罚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一</w:t>
      </w:r>
      <w:r>
        <w:rPr>
          <w:rFonts w:hint="default"/>
          <w:lang w:val="en-US" w:eastAsia="zh-CN"/>
        </w:rPr>
        <w:t>、协作（分包）单位办公生活区域不按规定存放可燃气体，每次处罚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二</w:t>
      </w:r>
      <w:r>
        <w:rPr>
          <w:rFonts w:hint="default"/>
          <w:lang w:val="en-US" w:eastAsia="zh-CN"/>
        </w:rPr>
        <w:t>、协作（分包）单位未按规定时限落实安全隐患整改，每次处罚</w:t>
      </w:r>
      <w:r>
        <w:rPr>
          <w:rFonts w:hint="default"/>
          <w:b/>
          <w:bCs/>
          <w:u w:val="single"/>
          <w:lang w:val="en-US" w:eastAsia="zh-CN"/>
        </w:rPr>
        <w:t xml:space="preserve"> 1000 </w:t>
      </w:r>
      <w:r>
        <w:rPr>
          <w:rFonts w:hint="default"/>
          <w:lang w:val="en-US" w:eastAsia="zh-CN"/>
        </w:rPr>
        <w:t>元；未及时回复整改情况，每次处罚</w:t>
      </w:r>
      <w:r>
        <w:rPr>
          <w:rFonts w:hint="default"/>
          <w:b/>
          <w:bCs/>
          <w:u w:val="single"/>
          <w:lang w:val="en-US" w:eastAsia="zh-CN"/>
        </w:rPr>
        <w:t xml:space="preserve"> 500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三</w:t>
      </w:r>
      <w:r>
        <w:rPr>
          <w:rFonts w:hint="default"/>
          <w:lang w:val="en-US" w:eastAsia="zh-CN"/>
        </w:rPr>
        <w:t>、上级部门检查中指出存在的安全问题或提出批评，按上级部门处罚金额翻倍进行处罚，每次处罚最低</w:t>
      </w:r>
      <w:r>
        <w:rPr>
          <w:rFonts w:hint="default"/>
          <w:b/>
          <w:bCs/>
          <w:u w:val="single"/>
          <w:lang w:val="en-US" w:eastAsia="zh-CN"/>
        </w:rPr>
        <w:t xml:space="preserve"> 2000 </w:t>
      </w:r>
      <w:r>
        <w:rPr>
          <w:rFonts w:hint="default"/>
          <w:lang w:val="en-US" w:eastAsia="zh-CN"/>
        </w:rPr>
        <w:t>元。</w:t>
      </w: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二十</w:t>
      </w:r>
      <w:r>
        <w:rPr>
          <w:rFonts w:hint="eastAsia"/>
          <w:lang w:val="en-US" w:eastAsia="zh-CN"/>
        </w:rPr>
        <w:t>四</w:t>
      </w:r>
      <w:r>
        <w:rPr>
          <w:rFonts w:hint="default"/>
          <w:lang w:val="en-US" w:eastAsia="zh-CN"/>
        </w:rPr>
        <w:t>、因协作（分包）单位未落实安全管理承担责任的事故，除承担相应赔付外通力公司将依法追偿。</w:t>
      </w:r>
    </w:p>
    <w:p>
      <w:pPr>
        <w:pStyle w:val="2"/>
        <w:ind w:left="0" w:leftChars="0" w:firstLine="0" w:firstLineChars="0"/>
        <w:jc w:val="center"/>
        <w:rPr>
          <w:rStyle w:val="11"/>
          <w:rFonts w:hint="eastAsia" w:ascii="Times New Roman" w:hAnsi="Times New Roman" w:cs="Times New Roman"/>
          <w:b/>
          <w:bCs/>
          <w:sz w:val="28"/>
          <w:szCs w:val="28"/>
          <w:lang w:val="en-US" w:eastAsia="zh-CN"/>
        </w:rPr>
      </w:pPr>
    </w:p>
    <w:p>
      <w:pPr>
        <w:pStyle w:val="2"/>
        <w:ind w:left="0" w:leftChars="0" w:firstLine="0" w:firstLineChars="0"/>
        <w:jc w:val="center"/>
        <w:rPr>
          <w:rStyle w:val="11"/>
          <w:rFonts w:hint="eastAsia" w:ascii="Times New Roman" w:hAnsi="Times New Roman" w:cs="Times New Roman"/>
          <w:b/>
          <w:bCs/>
          <w:sz w:val="28"/>
          <w:szCs w:val="28"/>
          <w:lang w:val="en-US" w:eastAsia="zh-CN"/>
        </w:rPr>
      </w:pPr>
      <w:r>
        <w:rPr>
          <w:rStyle w:val="11"/>
          <w:rFonts w:hint="eastAsia" w:ascii="Times New Roman" w:hAnsi="Times New Roman" w:cs="Times New Roman"/>
          <w:b/>
          <w:bCs/>
          <w:sz w:val="28"/>
          <w:szCs w:val="28"/>
          <w:lang w:val="en-US" w:eastAsia="zh-CN"/>
        </w:rPr>
        <w:t>重庆通力高速公路养护工程有限公司</w:t>
      </w:r>
    </w:p>
    <w:p>
      <w:pPr>
        <w:pStyle w:val="2"/>
        <w:ind w:left="0" w:leftChars="0" w:firstLine="0" w:firstLineChars="0"/>
        <w:jc w:val="center"/>
        <w:rPr>
          <w:rStyle w:val="11"/>
          <w:rFonts w:hint="eastAsia" w:ascii="Times New Roman" w:hAnsi="Times New Roman" w:cs="Times New Roman"/>
          <w:b/>
          <w:bCs/>
          <w:sz w:val="28"/>
          <w:szCs w:val="28"/>
          <w:lang w:val="en-US" w:eastAsia="zh-CN"/>
        </w:rPr>
      </w:pPr>
      <w:r>
        <w:rPr>
          <w:rStyle w:val="11"/>
          <w:rFonts w:hint="eastAsia" w:ascii="Times New Roman" w:hAnsi="Times New Roman" w:cs="Times New Roman"/>
          <w:b/>
          <w:bCs/>
          <w:sz w:val="28"/>
          <w:szCs w:val="28"/>
          <w:lang w:val="en-US" w:eastAsia="zh-CN"/>
        </w:rPr>
        <w:t>协作（分包）单位安全生产考核处罚通知单（存根）</w:t>
      </w:r>
    </w:p>
    <w:p>
      <w:pPr>
        <w:pStyle w:val="2"/>
        <w:ind w:left="4200" w:leftChars="0" w:firstLine="420" w:firstLineChars="0"/>
        <w:jc w:val="center"/>
        <w:rPr>
          <w:rStyle w:val="11"/>
          <w:rFonts w:hint="eastAsia" w:ascii="Times New Roman" w:hAnsi="Times New Roman" w:cs="Times New Roman"/>
          <w:sz w:val="24"/>
          <w:szCs w:val="24"/>
          <w:lang w:val="en-US" w:eastAsia="zh-CN"/>
        </w:rPr>
      </w:pPr>
      <w:r>
        <w:rPr>
          <w:rStyle w:val="11"/>
          <w:rFonts w:hint="eastAsia" w:ascii="Times New Roman" w:hAnsi="Times New Roman" w:cs="Times New Roman"/>
          <w:sz w:val="24"/>
          <w:szCs w:val="24"/>
          <w:lang w:val="en-US" w:eastAsia="zh-CN"/>
        </w:rPr>
        <w:t>编号：</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2"/>
              <w:rPr>
                <w:rFonts w:hint="eastAsia"/>
                <w:lang w:val="en-US" w:eastAsia="zh-CN"/>
              </w:rPr>
            </w:pPr>
          </w:p>
          <w:p>
            <w:pPr>
              <w:rPr>
                <w:rFonts w:hint="eastAsia"/>
                <w:lang w:val="en-US" w:eastAsia="zh-CN"/>
              </w:rPr>
            </w:pPr>
          </w:p>
          <w:p>
            <w:pPr>
              <w:pStyle w:val="2"/>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eastAsia"/>
          <w:lang w:val="en-US" w:eastAsia="zh-CN"/>
        </w:rPr>
      </w:pPr>
      <w:r>
        <w:rPr>
          <w:rFonts w:hint="eastAsia"/>
          <w:lang w:val="en-US" w:eastAsia="zh-CN"/>
        </w:rPr>
        <w:t>被处罚单位经办人：</w:t>
      </w:r>
    </w:p>
    <w:p>
      <w:pPr>
        <w:bidi w:val="0"/>
        <w:ind w:left="0" w:leftChars="0" w:firstLine="0" w:firstLineChars="0"/>
        <w:jc w:val="left"/>
        <w:rPr>
          <w:rFonts w:hint="eastAsia"/>
          <w:b/>
          <w:bCs/>
          <w:sz w:val="24"/>
          <w:szCs w:val="24"/>
          <w:lang w:val="en-US" w:eastAsia="zh-CN"/>
        </w:rPr>
      </w:pPr>
      <w:r>
        <w:rPr>
          <w:rFonts w:hint="eastAsia"/>
          <w:b/>
          <w:bCs/>
          <w:sz w:val="24"/>
          <w:szCs w:val="24"/>
          <w:lang w:val="en-US" w:eastAsia="zh-CN"/>
        </w:rPr>
        <w:t>·················签发部门盖章··················</w:t>
      </w:r>
    </w:p>
    <w:p>
      <w:pPr>
        <w:pStyle w:val="2"/>
        <w:ind w:left="0" w:leftChars="0" w:firstLine="0" w:firstLineChars="0"/>
        <w:jc w:val="center"/>
        <w:rPr>
          <w:rStyle w:val="11"/>
          <w:rFonts w:hint="eastAsia" w:ascii="Times New Roman" w:hAnsi="Times New Roman" w:cs="Times New Roman"/>
          <w:b/>
          <w:bCs/>
          <w:sz w:val="28"/>
          <w:szCs w:val="28"/>
          <w:lang w:val="en-US" w:eastAsia="zh-CN"/>
        </w:rPr>
      </w:pPr>
      <w:r>
        <w:rPr>
          <w:rStyle w:val="11"/>
          <w:rFonts w:hint="eastAsia" w:ascii="Times New Roman" w:hAnsi="Times New Roman" w:cs="Times New Roman"/>
          <w:b/>
          <w:bCs/>
          <w:sz w:val="28"/>
          <w:szCs w:val="28"/>
          <w:lang w:val="en-US" w:eastAsia="zh-CN"/>
        </w:rPr>
        <w:t>重庆通力高速公路养护工程有限公司</w:t>
      </w:r>
    </w:p>
    <w:p>
      <w:pPr>
        <w:pStyle w:val="2"/>
        <w:ind w:left="0" w:leftChars="0" w:firstLine="0" w:firstLineChars="0"/>
        <w:jc w:val="center"/>
        <w:rPr>
          <w:rStyle w:val="11"/>
          <w:rFonts w:hint="eastAsia" w:ascii="Times New Roman" w:hAnsi="Times New Roman" w:cs="Times New Roman"/>
          <w:b/>
          <w:bCs/>
          <w:sz w:val="28"/>
          <w:szCs w:val="28"/>
          <w:lang w:val="en-US" w:eastAsia="zh-CN"/>
        </w:rPr>
      </w:pPr>
      <w:r>
        <w:rPr>
          <w:rStyle w:val="11"/>
          <w:rFonts w:hint="eastAsia" w:ascii="Times New Roman" w:hAnsi="Times New Roman" w:cs="Times New Roman"/>
          <w:b/>
          <w:bCs/>
          <w:sz w:val="28"/>
          <w:szCs w:val="28"/>
          <w:lang w:val="en-US" w:eastAsia="zh-CN"/>
        </w:rPr>
        <w:t>协作（分包）单位安全生产考核处罚通知单（副联）</w:t>
      </w:r>
    </w:p>
    <w:p>
      <w:pPr>
        <w:pStyle w:val="2"/>
        <w:ind w:left="4200" w:leftChars="0" w:firstLine="420" w:firstLineChars="0"/>
        <w:jc w:val="center"/>
        <w:rPr>
          <w:rStyle w:val="11"/>
          <w:rFonts w:hint="eastAsia" w:ascii="Times New Roman" w:hAnsi="Times New Roman" w:cs="Times New Roman"/>
          <w:sz w:val="24"/>
          <w:szCs w:val="24"/>
          <w:lang w:val="en-US" w:eastAsia="zh-CN"/>
        </w:rPr>
      </w:pPr>
      <w:r>
        <w:rPr>
          <w:rStyle w:val="11"/>
          <w:rFonts w:hint="eastAsia" w:ascii="Times New Roman" w:hAnsi="Times New Roman" w:cs="Times New Roman"/>
          <w:sz w:val="24"/>
          <w:szCs w:val="24"/>
          <w:lang w:val="en-US" w:eastAsia="zh-CN"/>
        </w:rPr>
        <w:t>编号：</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2"/>
              <w:rPr>
                <w:rFonts w:hint="eastAsia"/>
                <w:lang w:val="en-US" w:eastAsia="zh-CN"/>
              </w:rPr>
            </w:pPr>
          </w:p>
          <w:p>
            <w:pPr>
              <w:rPr>
                <w:rFonts w:hint="eastAsia"/>
                <w:lang w:val="en-US" w:eastAsia="zh-CN"/>
              </w:rPr>
            </w:pPr>
          </w:p>
          <w:p>
            <w:pPr>
              <w:pStyle w:val="2"/>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default"/>
          <w:lang w:val="en-US" w:eastAsia="zh-CN"/>
        </w:rPr>
      </w:pPr>
      <w:r>
        <w:rPr>
          <w:rFonts w:hint="eastAsia"/>
          <w:lang w:val="en-US" w:eastAsia="zh-CN"/>
        </w:rPr>
        <w:t>被处罚单位经办人：</w:t>
      </w:r>
    </w:p>
    <w:p>
      <w:pPr>
        <w:pStyle w:val="6"/>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ind w:left="0" w:leftChars="0" w:firstLine="0" w:firstLineChars="0"/>
        <w:jc w:val="center"/>
        <w:rPr>
          <w:rStyle w:val="11"/>
          <w:rFonts w:hint="default"/>
          <w:sz w:val="48"/>
          <w:szCs w:val="48"/>
          <w:lang w:val="en-US" w:eastAsia="zh-CN"/>
        </w:rPr>
      </w:pPr>
    </w:p>
    <w:p>
      <w:pPr>
        <w:ind w:left="0" w:leftChars="0" w:firstLine="0" w:firstLineChars="0"/>
        <w:jc w:val="center"/>
        <w:rPr>
          <w:rStyle w:val="11"/>
          <w:rFonts w:hint="default"/>
          <w:b/>
          <w:bCs/>
          <w:sz w:val="48"/>
          <w:szCs w:val="48"/>
          <w:lang w:val="en-US" w:eastAsia="zh-CN"/>
        </w:rPr>
      </w:pPr>
      <w:r>
        <w:rPr>
          <w:rStyle w:val="11"/>
          <w:rFonts w:hint="default"/>
          <w:b/>
          <w:bCs/>
          <w:sz w:val="48"/>
          <w:szCs w:val="48"/>
          <w:lang w:val="en-US" w:eastAsia="zh-CN"/>
        </w:rPr>
        <w:t>竞争性比选响应文件格式</w:t>
      </w:r>
    </w:p>
    <w:p>
      <w:pPr>
        <w:rPr>
          <w:rFonts w:hint="default"/>
          <w:lang w:val="en-US" w:eastAsia="zh-CN"/>
        </w:rPr>
      </w:pPr>
    </w:p>
    <w:p>
      <w:pPr>
        <w:ind w:left="0" w:leftChars="0" w:firstLine="0" w:firstLineChars="0"/>
        <w:jc w:val="center"/>
        <w:rPr>
          <w:rFonts w:hint="default"/>
          <w:b/>
          <w:bCs/>
          <w:lang w:val="en-US" w:eastAsia="zh-CN"/>
        </w:rPr>
        <w:sectPr>
          <w:headerReference r:id="rId10"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（以下内容为示例）</w:t>
      </w: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1"/>
          <w:rFonts w:hint="default"/>
          <w:b/>
          <w:bCs/>
          <w:sz w:val="36"/>
          <w:szCs w:val="36"/>
          <w:u w:val="single"/>
          <w:lang w:val="en-US" w:eastAsia="zh-CN"/>
        </w:rPr>
      </w:pPr>
      <w:r>
        <w:rPr>
          <w:rStyle w:val="11"/>
          <w:rFonts w:hint="default"/>
          <w:b/>
          <w:bCs/>
          <w:sz w:val="36"/>
          <w:szCs w:val="36"/>
          <w:u w:val="single"/>
          <w:lang w:val="en-US" w:eastAsia="zh-CN"/>
        </w:rPr>
        <w:t>重庆通力高速公路养护工程有限公司</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1"/>
          <w:rFonts w:hint="default"/>
          <w:b/>
          <w:bCs/>
          <w:sz w:val="36"/>
          <w:szCs w:val="36"/>
          <w:u w:val="single"/>
          <w:lang w:val="en-US" w:eastAsia="zh-CN"/>
        </w:rPr>
      </w:pPr>
      <w:r>
        <w:rPr>
          <w:rStyle w:val="11"/>
          <w:rFonts w:hint="eastAsia"/>
          <w:b/>
          <w:bCs/>
          <w:sz w:val="36"/>
          <w:szCs w:val="36"/>
          <w:u w:val="single"/>
          <w:lang w:val="en-US" w:eastAsia="zh-CN"/>
        </w:rPr>
        <w:t>双层沥青还原固封施工</w:t>
      </w:r>
      <w:r>
        <w:rPr>
          <w:rStyle w:val="11"/>
          <w:rFonts w:hint="default"/>
          <w:b/>
          <w:bCs/>
          <w:sz w:val="36"/>
          <w:szCs w:val="36"/>
          <w:u w:val="single"/>
          <w:lang w:val="en-US" w:eastAsia="zh-CN"/>
        </w:rPr>
        <w:t>专业分包竞争性比选响应文件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pStyle w:val="2"/>
        <w:jc w:val="center"/>
        <w:rPr>
          <w:rFonts w:hint="default"/>
          <w:lang w:val="en-US" w:eastAsia="zh-CN"/>
        </w:rPr>
      </w:pPr>
    </w:p>
    <w:p>
      <w:pPr>
        <w:jc w:val="center"/>
        <w:rPr>
          <w:rFonts w:hint="default"/>
          <w:lang w:val="en-US" w:eastAsia="zh-CN"/>
        </w:rPr>
      </w:pPr>
    </w:p>
    <w:p>
      <w:pPr>
        <w:pStyle w:val="2"/>
        <w:jc w:val="center"/>
        <w:rPr>
          <w:rFonts w:hint="default"/>
          <w:lang w:val="en-US" w:eastAsia="zh-CN"/>
        </w:rPr>
      </w:pPr>
    </w:p>
    <w:p>
      <w:pPr>
        <w:jc w:val="center"/>
        <w:rPr>
          <w:rFonts w:hint="default"/>
          <w:lang w:val="en-US" w:eastAsia="zh-CN"/>
        </w:rPr>
      </w:pPr>
    </w:p>
    <w:p>
      <w:pPr>
        <w:pStyle w:val="6"/>
        <w:numPr>
          <w:ilvl w:val="3"/>
          <w:numId w:val="0"/>
        </w:numPr>
        <w:tabs>
          <w:tab w:val="clear" w:pos="2340"/>
        </w:tabs>
        <w:ind w:leftChars="200"/>
        <w:jc w:val="center"/>
        <w:rPr>
          <w:rFonts w:hint="default"/>
          <w:lang w:val="en-US" w:eastAsia="zh-CN"/>
        </w:rPr>
      </w:pPr>
    </w:p>
    <w:p>
      <w:pPr>
        <w:pStyle w:val="2"/>
        <w:jc w:val="center"/>
        <w:rPr>
          <w:rFonts w:hint="default"/>
          <w:lang w:val="en-US" w:eastAsia="zh-CN"/>
        </w:rPr>
      </w:pPr>
    </w:p>
    <w:p>
      <w:pPr>
        <w:bidi w:val="0"/>
        <w:ind w:left="0" w:leftChars="0" w:firstLine="0" w:firstLineChars="0"/>
        <w:jc w:val="center"/>
        <w:rPr>
          <w:rFonts w:hint="default"/>
          <w:b/>
          <w:bCs/>
          <w:sz w:val="32"/>
          <w:szCs w:val="32"/>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sz w:val="32"/>
          <w:szCs w:val="32"/>
          <w:lang w:val="en-US" w:eastAsia="zh-CN"/>
        </w:rPr>
        <w:t>竞争性比选响应单位名称全称（盖单位公章）</w:t>
      </w:r>
    </w:p>
    <w:p>
      <w:pPr>
        <w:pStyle w:val="2"/>
        <w:rPr>
          <w:rFonts w:hint="default"/>
          <w:lang w:val="en-US" w:eastAsia="zh-CN"/>
        </w:rPr>
      </w:pPr>
    </w:p>
    <w:p>
      <w:pPr>
        <w:pStyle w:val="2"/>
        <w:ind w:left="0" w:leftChars="0" w:firstLine="0" w:firstLineChars="0"/>
        <w:jc w:val="center"/>
        <w:rPr>
          <w:rStyle w:val="11"/>
          <w:rFonts w:hint="default"/>
          <w:b/>
          <w:bCs/>
          <w:sz w:val="28"/>
          <w:szCs w:val="28"/>
          <w:lang w:val="en-US" w:eastAsia="zh-CN"/>
        </w:rPr>
      </w:pPr>
      <w:r>
        <w:rPr>
          <w:rStyle w:val="11"/>
          <w:rFonts w:hint="default"/>
          <w:b/>
          <w:bCs/>
          <w:sz w:val="28"/>
          <w:szCs w:val="28"/>
          <w:lang w:val="en-US" w:eastAsia="zh-CN"/>
        </w:rPr>
        <w:t>目  录</w:t>
      </w:r>
    </w:p>
    <w:p>
      <w:pPr>
        <w:pStyle w:val="5"/>
        <w:bidi w:val="0"/>
        <w:ind w:left="0" w:leftChars="0" w:firstLine="0" w:firstLineChars="0"/>
        <w:rPr>
          <w:rFonts w:hint="eastAsia"/>
          <w:lang w:val="en-US" w:eastAsia="zh-CN"/>
        </w:rPr>
      </w:pPr>
      <w:r>
        <w:rPr>
          <w:rFonts w:hint="eastAsia"/>
          <w:lang w:val="en-US" w:eastAsia="zh-CN"/>
        </w:rPr>
        <w:t>一、报价书</w:t>
      </w:r>
    </w:p>
    <w:p>
      <w:pPr>
        <w:pStyle w:val="5"/>
        <w:bidi w:val="0"/>
        <w:ind w:left="0" w:leftChars="0" w:firstLine="0" w:firstLineChars="0"/>
        <w:rPr>
          <w:rFonts w:hint="eastAsia"/>
          <w:b/>
          <w:bCs/>
          <w:lang w:val="en-US" w:eastAsia="zh-CN"/>
        </w:rPr>
      </w:pPr>
      <w:r>
        <w:rPr>
          <w:rFonts w:hint="eastAsia"/>
          <w:b/>
          <w:bCs/>
          <w:lang w:val="en-US" w:eastAsia="zh-CN"/>
        </w:rPr>
        <w:t>二、法定代表人身份</w:t>
      </w:r>
      <w:r>
        <w:rPr>
          <w:rFonts w:hint="eastAsia"/>
          <w:lang w:val="en-US" w:eastAsia="zh-CN"/>
        </w:rPr>
        <w:t>证明</w:t>
      </w:r>
      <w:r>
        <w:rPr>
          <w:rFonts w:hint="eastAsia"/>
          <w:b/>
          <w:bCs/>
          <w:lang w:val="en-US" w:eastAsia="zh-CN"/>
        </w:rPr>
        <w:t>及授权委托书</w:t>
      </w:r>
    </w:p>
    <w:p>
      <w:pPr>
        <w:pStyle w:val="5"/>
        <w:bidi w:val="0"/>
        <w:ind w:left="0" w:leftChars="0" w:firstLine="0" w:firstLineChars="0"/>
        <w:rPr>
          <w:rFonts w:hint="eastAsia"/>
          <w:b/>
          <w:bCs/>
          <w:lang w:val="en-US" w:eastAsia="zh-CN"/>
        </w:rPr>
      </w:pPr>
      <w:r>
        <w:rPr>
          <w:rFonts w:hint="eastAsia"/>
          <w:b/>
          <w:bCs/>
          <w:lang w:val="en-US" w:eastAsia="zh-CN"/>
        </w:rPr>
        <w:t>三、法定代表人及</w:t>
      </w:r>
      <w:r>
        <w:rPr>
          <w:rFonts w:hint="eastAsia"/>
          <w:lang w:val="en-US" w:eastAsia="zh-CN"/>
        </w:rPr>
        <w:t>委托</w:t>
      </w:r>
      <w:r>
        <w:rPr>
          <w:rFonts w:hint="eastAsia"/>
          <w:b/>
          <w:bCs/>
          <w:lang w:val="en-US" w:eastAsia="zh-CN"/>
        </w:rPr>
        <w:t>代理人身份证复印件</w:t>
      </w:r>
    </w:p>
    <w:p>
      <w:pPr>
        <w:pStyle w:val="5"/>
        <w:bidi w:val="0"/>
        <w:ind w:left="0" w:leftChars="0" w:firstLine="0" w:firstLineChars="0"/>
        <w:rPr>
          <w:rFonts w:hint="eastAsia"/>
          <w:b/>
          <w:bCs/>
          <w:lang w:val="en-US" w:eastAsia="zh-CN"/>
        </w:rPr>
      </w:pPr>
      <w:r>
        <w:rPr>
          <w:rFonts w:hint="eastAsia"/>
          <w:b/>
          <w:bCs/>
          <w:lang w:val="en-US" w:eastAsia="zh-CN"/>
        </w:rPr>
        <w:t>四、竞争比选响应单位有效的营业执照</w:t>
      </w:r>
    </w:p>
    <w:p>
      <w:pPr>
        <w:pStyle w:val="5"/>
        <w:bidi w:val="0"/>
        <w:ind w:left="0" w:leftChars="0" w:firstLine="0" w:firstLineChars="0"/>
        <w:rPr>
          <w:rFonts w:hint="eastAsia"/>
          <w:b/>
          <w:bCs/>
          <w:lang w:val="en-US" w:eastAsia="zh-CN"/>
        </w:rPr>
      </w:pPr>
      <w:r>
        <w:rPr>
          <w:rFonts w:hint="eastAsia"/>
          <w:b/>
          <w:bCs/>
          <w:lang w:val="en-US" w:eastAsia="zh-CN"/>
        </w:rPr>
        <w:t>五、竞争比选响应单位资质证明文件</w:t>
      </w:r>
    </w:p>
    <w:p>
      <w:pPr>
        <w:pStyle w:val="5"/>
        <w:bidi w:val="0"/>
        <w:ind w:left="0" w:leftChars="0" w:firstLine="0" w:firstLineChars="0"/>
        <w:rPr>
          <w:rFonts w:hint="default"/>
          <w:b/>
          <w:bCs/>
          <w:lang w:val="en-US" w:eastAsia="zh-CN"/>
        </w:rPr>
      </w:pPr>
      <w:r>
        <w:rPr>
          <w:rFonts w:hint="eastAsia"/>
          <w:b/>
          <w:bCs/>
          <w:lang w:val="en-US" w:eastAsia="zh-CN"/>
        </w:rPr>
        <w:t>六、竞争比选响应单位业绩证明文件</w:t>
      </w:r>
    </w:p>
    <w:p>
      <w:pPr>
        <w:pStyle w:val="5"/>
        <w:bidi w:val="0"/>
        <w:ind w:left="0" w:leftChars="0" w:firstLine="0" w:firstLineChars="0"/>
        <w:rPr>
          <w:rFonts w:hint="eastAsia"/>
          <w:b/>
          <w:bCs/>
          <w:lang w:val="en-US" w:eastAsia="zh-CN"/>
        </w:rPr>
      </w:pPr>
      <w:r>
        <w:rPr>
          <w:rFonts w:hint="eastAsia"/>
          <w:b/>
          <w:bCs/>
          <w:lang w:val="en-US" w:eastAsia="zh-CN"/>
        </w:rPr>
        <w:t>七、已标价的</w:t>
      </w:r>
      <w:r>
        <w:rPr>
          <w:rFonts w:hint="eastAsia"/>
          <w:lang w:val="en-US" w:eastAsia="zh-CN"/>
        </w:rPr>
        <w:t>报价</w:t>
      </w:r>
      <w:r>
        <w:rPr>
          <w:rFonts w:hint="eastAsia"/>
          <w:b/>
          <w:bCs/>
          <w:lang w:val="en-US" w:eastAsia="zh-CN"/>
        </w:rPr>
        <w:t>清单</w:t>
      </w:r>
    </w:p>
    <w:p>
      <w:pPr>
        <w:pStyle w:val="15"/>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ind w:left="0" w:leftChars="0" w:firstLine="0" w:firstLineChars="0"/>
        <w:rPr>
          <w:rFonts w:hint="default"/>
          <w:lang w:val="en-US" w:eastAsia="zh-CN"/>
        </w:rPr>
      </w:pPr>
    </w:p>
    <w:p>
      <w:pPr>
        <w:pStyle w:val="2"/>
        <w:ind w:left="0" w:leftChars="0" w:firstLine="0" w:firstLineChars="0"/>
        <w:jc w:val="center"/>
        <w:rPr>
          <w:rFonts w:hint="default"/>
          <w:b/>
          <w:bCs/>
          <w:lang w:val="en-US" w:eastAsia="zh-CN"/>
        </w:rPr>
      </w:pPr>
      <w:r>
        <w:rPr>
          <w:rFonts w:hint="default"/>
          <w:b/>
          <w:bCs/>
          <w:lang w:val="en-US" w:eastAsia="zh-CN"/>
        </w:rPr>
        <w:t>一、报价书</w:t>
      </w:r>
    </w:p>
    <w:p>
      <w:pPr>
        <w:pStyle w:val="2"/>
        <w:ind w:left="0" w:leftChars="0" w:firstLine="0" w:firstLineChars="0"/>
        <w:rPr>
          <w:rFonts w:hint="default"/>
          <w:b/>
          <w:bCs/>
          <w:u w:val="single"/>
          <w:lang w:val="en-US" w:eastAsia="zh-CN"/>
        </w:rPr>
      </w:pPr>
      <w:r>
        <w:rPr>
          <w:rFonts w:hint="default"/>
          <w:b/>
          <w:bCs/>
          <w:lang w:val="en-US" w:eastAsia="zh-CN"/>
        </w:rPr>
        <w:t>致：</w:t>
      </w:r>
      <w:r>
        <w:rPr>
          <w:rFonts w:hint="default"/>
          <w:b/>
          <w:bCs/>
          <w:u w:val="single"/>
          <w:lang w:val="en-US" w:eastAsia="zh-CN"/>
        </w:rPr>
        <w:t>重庆通力高速公路养护工程有限公司</w:t>
      </w:r>
    </w:p>
    <w:p>
      <w:pPr>
        <w:bidi w:val="0"/>
        <w:rPr>
          <w:rFonts w:hint="default"/>
          <w:lang w:val="en-US" w:eastAsia="zh-CN"/>
        </w:rPr>
      </w:pPr>
      <w:r>
        <w:rPr>
          <w:rFonts w:hint="default"/>
          <w:lang w:val="en-US" w:eastAsia="zh-CN"/>
        </w:rPr>
        <w:t>1.我方已仔细研究了</w:t>
      </w:r>
      <w:r>
        <w:rPr>
          <w:rFonts w:hint="default"/>
          <w:b/>
          <w:bCs/>
          <w:u w:val="single"/>
          <w:lang w:val="en-US" w:eastAsia="zh-CN"/>
        </w:rPr>
        <w:t>重庆通力高速公路养护工程有限公司</w:t>
      </w:r>
      <w:r>
        <w:rPr>
          <w:rFonts w:hint="eastAsia"/>
          <w:b/>
          <w:bCs/>
          <w:u w:val="single"/>
          <w:lang w:val="en-US" w:eastAsia="zh-CN"/>
        </w:rPr>
        <w:t>双层沥青还原固封施工</w:t>
      </w:r>
      <w:r>
        <w:rPr>
          <w:rFonts w:hint="default"/>
          <w:b/>
          <w:bCs/>
          <w:u w:val="single"/>
          <w:lang w:val="en-US" w:eastAsia="zh-CN"/>
        </w:rPr>
        <w:t>专业分包竞争性比选文件</w:t>
      </w:r>
      <w:r>
        <w:rPr>
          <w:rFonts w:hint="default"/>
          <w:lang w:val="en-US" w:eastAsia="zh-CN"/>
        </w:rPr>
        <w:t>的全部内容，根据相关取费标准，愿意以报价（总价）</w:t>
      </w:r>
      <w:r>
        <w:rPr>
          <w:rFonts w:hint="default"/>
          <w:b/>
          <w:bCs/>
          <w:lang w:val="en-US" w:eastAsia="zh-CN"/>
        </w:rPr>
        <w:t>¥</w:t>
      </w:r>
      <w:r>
        <w:rPr>
          <w:rFonts w:hint="default"/>
          <w:b/>
          <w:bCs/>
          <w:u w:val="single"/>
          <w:lang w:val="en-US" w:eastAsia="zh-CN"/>
        </w:rPr>
        <w:t xml:space="preserve">                </w:t>
      </w:r>
      <w:r>
        <w:rPr>
          <w:rFonts w:hint="default"/>
          <w:b/>
          <w:bCs/>
          <w:lang w:val="en-US" w:eastAsia="zh-CN"/>
        </w:rPr>
        <w:t>元</w:t>
      </w:r>
      <w:r>
        <w:rPr>
          <w:rFonts w:hint="default"/>
          <w:lang w:val="en-US" w:eastAsia="zh-CN"/>
        </w:rPr>
        <w:t>（大写：</w:t>
      </w:r>
      <w:r>
        <w:rPr>
          <w:rFonts w:hint="default"/>
          <w:b/>
          <w:bCs/>
          <w:u w:val="single"/>
          <w:lang w:val="en-US" w:eastAsia="zh-CN"/>
        </w:rPr>
        <w:t xml:space="preserve">                </w:t>
      </w:r>
      <w:r>
        <w:rPr>
          <w:rFonts w:hint="default"/>
          <w:b/>
          <w:bCs/>
          <w:lang w:val="en-US" w:eastAsia="zh-CN"/>
        </w:rPr>
        <w:t>元</w:t>
      </w:r>
      <w:r>
        <w:rPr>
          <w:rFonts w:hint="default"/>
          <w:lang w:val="en-US" w:eastAsia="zh-CN"/>
        </w:rPr>
        <w:t>整），并按约定实施。</w:t>
      </w:r>
    </w:p>
    <w:p>
      <w:pPr>
        <w:bidi w:val="0"/>
        <w:rPr>
          <w:rFonts w:hint="default"/>
          <w:lang w:val="en-US" w:eastAsia="zh-CN"/>
        </w:rPr>
      </w:pPr>
      <w:r>
        <w:rPr>
          <w:rFonts w:hint="default"/>
          <w:lang w:val="en-US" w:eastAsia="zh-CN"/>
        </w:rPr>
        <w:t>2．我方承诺在投标有效期内不修改、撤销竞争性比选响应文件。</w:t>
      </w:r>
    </w:p>
    <w:p>
      <w:pPr>
        <w:bidi w:val="0"/>
        <w:rPr>
          <w:rFonts w:hint="default"/>
          <w:lang w:val="en-US" w:eastAsia="zh-CN"/>
        </w:rPr>
      </w:pPr>
      <w:r>
        <w:rPr>
          <w:rFonts w:hint="default"/>
          <w:lang w:val="en-US" w:eastAsia="zh-CN"/>
        </w:rPr>
        <w:t>3．我方在此声明，所递交的竞争性比选响应文件及有关资料内容完整、真实和准确。</w:t>
      </w:r>
    </w:p>
    <w:p>
      <w:pPr>
        <w:bidi w:val="0"/>
        <w:rPr>
          <w:rFonts w:hint="default"/>
          <w:lang w:val="en-US" w:eastAsia="zh-CN"/>
        </w:rPr>
      </w:pPr>
      <w:r>
        <w:rPr>
          <w:rFonts w:hint="default"/>
          <w:lang w:val="en-US" w:eastAsia="zh-CN"/>
        </w:rPr>
        <w:t>4．在合同协议书正式签署生效之前，本报价书连同你方的中标通知书将构成我们双方之间共同遵守的文件，对双方具有约束力。</w:t>
      </w:r>
    </w:p>
    <w:p>
      <w:pPr>
        <w:pStyle w:val="2"/>
        <w:ind w:left="0" w:leftChars="0" w:firstLine="0" w:firstLineChars="0"/>
        <w:rPr>
          <w:rFonts w:hint="default"/>
          <w:lang w:val="en-US" w:eastAsia="zh-CN"/>
        </w:rPr>
      </w:pPr>
    </w:p>
    <w:p>
      <w:pPr>
        <w:pStyle w:val="2"/>
        <w:ind w:left="3780" w:leftChars="0" w:firstLine="420" w:firstLineChars="0"/>
        <w:rPr>
          <w:rFonts w:hint="default"/>
          <w:lang w:val="en-US" w:eastAsia="zh-CN"/>
        </w:rPr>
      </w:pPr>
      <w:r>
        <w:rPr>
          <w:rFonts w:hint="default"/>
          <w:lang w:val="en-US" w:eastAsia="zh-CN"/>
        </w:rPr>
        <w:t>竞标人：</w:t>
      </w:r>
      <w:r>
        <w:rPr>
          <w:rFonts w:hint="default"/>
          <w:u w:val="single"/>
          <w:lang w:val="en-US" w:eastAsia="zh-CN"/>
        </w:rPr>
        <w:t xml:space="preserve">                       </w:t>
      </w:r>
      <w:r>
        <w:rPr>
          <w:rFonts w:hint="default"/>
          <w:lang w:val="en-US" w:eastAsia="zh-CN"/>
        </w:rPr>
        <w:t>（盖单位章）</w:t>
      </w:r>
    </w:p>
    <w:p>
      <w:pPr>
        <w:pStyle w:val="2"/>
        <w:ind w:left="3780" w:leftChars="0" w:firstLine="420" w:firstLineChars="0"/>
        <w:rPr>
          <w:rFonts w:hint="default"/>
          <w:lang w:val="en-US" w:eastAsia="zh-CN"/>
        </w:rPr>
      </w:pPr>
      <w:r>
        <w:rPr>
          <w:rFonts w:hint="default"/>
          <w:lang w:val="en-US" w:eastAsia="zh-CN"/>
        </w:rPr>
        <w:t>法定代表人或其委托代理人：</w:t>
      </w:r>
      <w:r>
        <w:rPr>
          <w:rFonts w:hint="default"/>
          <w:u w:val="single"/>
          <w:lang w:val="en-US" w:eastAsia="zh-CN"/>
        </w:rPr>
        <w:t xml:space="preserve">         </w:t>
      </w:r>
      <w:r>
        <w:rPr>
          <w:rFonts w:hint="default"/>
          <w:lang w:val="en-US" w:eastAsia="zh-CN"/>
        </w:rPr>
        <w:t>（签字）</w:t>
      </w:r>
    </w:p>
    <w:p>
      <w:pPr>
        <w:pStyle w:val="2"/>
        <w:ind w:left="3780" w:leftChars="0" w:firstLine="42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2"/>
        <w:ind w:left="3780" w:leftChars="0" w:firstLine="420" w:firstLineChars="0"/>
        <w:rPr>
          <w:rFonts w:hint="default"/>
          <w:u w:val="single"/>
          <w:lang w:val="en-US" w:eastAsia="zh-CN"/>
        </w:rPr>
      </w:pPr>
      <w:r>
        <w:rPr>
          <w:rFonts w:hint="default"/>
          <w:lang w:val="en-US" w:eastAsia="zh-CN"/>
        </w:rPr>
        <w:t>网址：</w:t>
      </w:r>
      <w:r>
        <w:rPr>
          <w:rFonts w:hint="default"/>
          <w:u w:val="single"/>
          <w:lang w:val="en-US" w:eastAsia="zh-CN"/>
        </w:rPr>
        <w:t xml:space="preserve">                                   </w:t>
      </w:r>
    </w:p>
    <w:p>
      <w:pPr>
        <w:pStyle w:val="2"/>
        <w:ind w:left="3780" w:leftChars="0" w:firstLine="420" w:firstLineChars="0"/>
        <w:rPr>
          <w:rFonts w:hint="default"/>
          <w:u w:val="single"/>
          <w:lang w:val="en-US" w:eastAsia="zh-CN"/>
        </w:rPr>
      </w:pPr>
      <w:r>
        <w:rPr>
          <w:rFonts w:hint="default"/>
          <w:lang w:val="en-US" w:eastAsia="zh-CN"/>
        </w:rPr>
        <w:t>电话：</w:t>
      </w:r>
      <w:r>
        <w:rPr>
          <w:rFonts w:hint="default"/>
          <w:u w:val="single"/>
          <w:lang w:val="en-US" w:eastAsia="zh-CN"/>
        </w:rPr>
        <w:t xml:space="preserve">                                   </w:t>
      </w:r>
    </w:p>
    <w:p>
      <w:pPr>
        <w:pStyle w:val="2"/>
        <w:ind w:left="3780" w:leftChars="0" w:firstLine="420" w:firstLineChars="0"/>
        <w:rPr>
          <w:rFonts w:hint="default"/>
          <w:u w:val="single"/>
          <w:lang w:val="en-US" w:eastAsia="zh-CN"/>
        </w:rPr>
      </w:pPr>
      <w:r>
        <w:rPr>
          <w:rFonts w:hint="default"/>
          <w:lang w:val="en-US" w:eastAsia="zh-CN"/>
        </w:rPr>
        <w:t>传真：</w:t>
      </w:r>
      <w:r>
        <w:rPr>
          <w:rFonts w:hint="default"/>
          <w:u w:val="single"/>
          <w:lang w:val="en-US" w:eastAsia="zh-CN"/>
        </w:rPr>
        <w:t xml:space="preserve">                                   </w:t>
      </w:r>
    </w:p>
    <w:p>
      <w:pPr>
        <w:pStyle w:val="2"/>
        <w:ind w:left="3780" w:leftChars="0" w:firstLine="420" w:firstLineChars="0"/>
        <w:rPr>
          <w:rFonts w:hint="default"/>
          <w:u w:val="single"/>
          <w:lang w:val="en-US" w:eastAsia="zh-CN"/>
        </w:rPr>
      </w:pPr>
      <w:r>
        <w:rPr>
          <w:rFonts w:hint="default"/>
          <w:lang w:val="en-US" w:eastAsia="zh-CN"/>
        </w:rPr>
        <w:t>邮政编码：</w:t>
      </w:r>
      <w:r>
        <w:rPr>
          <w:rFonts w:hint="default"/>
          <w:u w:val="single"/>
          <w:lang w:val="en-US" w:eastAsia="zh-CN"/>
        </w:rPr>
        <w:t xml:space="preserve">                               </w:t>
      </w:r>
    </w:p>
    <w:p>
      <w:pPr>
        <w:pStyle w:val="2"/>
        <w:ind w:left="0" w:leftChars="0" w:firstLine="0" w:firstLineChars="0"/>
        <w:rPr>
          <w:rFonts w:hint="default"/>
          <w:lang w:val="en-US" w:eastAsia="zh-CN"/>
        </w:rPr>
      </w:pPr>
    </w:p>
    <w:p>
      <w:pPr>
        <w:pStyle w:val="2"/>
        <w:ind w:left="5040" w:leftChars="0" w:firstLine="42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2021年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rPr>
          <w:rFonts w:hint="default"/>
          <w:lang w:val="en-US" w:eastAsia="zh-CN"/>
        </w:rPr>
      </w:pPr>
    </w:p>
    <w:p>
      <w:pPr>
        <w:pStyle w:val="2"/>
        <w:ind w:left="0" w:leftChars="0" w:firstLine="0" w:firstLineChars="0"/>
        <w:jc w:val="center"/>
        <w:rPr>
          <w:rFonts w:hint="default"/>
          <w:b/>
          <w:bCs/>
          <w:lang w:val="en-US" w:eastAsia="zh-CN"/>
        </w:rPr>
      </w:pPr>
      <w:r>
        <w:rPr>
          <w:rFonts w:hint="default"/>
          <w:b/>
          <w:bCs/>
          <w:lang w:val="en-US" w:eastAsia="zh-CN"/>
        </w:rPr>
        <w:t>二、法定代表人身份证明及授权委托书</w:t>
      </w:r>
    </w:p>
    <w:p>
      <w:pPr>
        <w:pStyle w:val="2"/>
        <w:ind w:left="0" w:leftChars="0" w:firstLine="0" w:firstLineChars="0"/>
        <w:rPr>
          <w:rFonts w:hint="default"/>
          <w:lang w:val="en-US" w:eastAsia="zh-CN"/>
        </w:rPr>
      </w:pPr>
    </w:p>
    <w:p>
      <w:pPr>
        <w:pStyle w:val="2"/>
        <w:ind w:left="0" w:leftChars="0" w:firstLine="0" w:firstLineChars="0"/>
        <w:jc w:val="center"/>
        <w:rPr>
          <w:rFonts w:hint="default"/>
          <w:b/>
          <w:bCs/>
          <w:lang w:val="en-US" w:eastAsia="zh-CN"/>
        </w:rPr>
      </w:pPr>
      <w:r>
        <w:rPr>
          <w:rFonts w:hint="default"/>
          <w:b/>
          <w:bCs/>
          <w:lang w:val="en-US" w:eastAsia="zh-CN"/>
        </w:rPr>
        <w:t>（一）法定代表人身份证明</w:t>
      </w:r>
    </w:p>
    <w:p>
      <w:pPr>
        <w:pStyle w:val="2"/>
        <w:ind w:left="0" w:leftChars="0" w:firstLine="0" w:firstLineChars="0"/>
        <w:rPr>
          <w:rFonts w:hint="default"/>
          <w:u w:val="single"/>
          <w:lang w:val="en-US" w:eastAsia="zh-CN"/>
        </w:rPr>
      </w:pPr>
      <w:r>
        <w:rPr>
          <w:rFonts w:hint="default"/>
          <w:lang w:val="en-US" w:eastAsia="zh-CN"/>
        </w:rPr>
        <w:t>竞标人名称：</w:t>
      </w:r>
      <w:r>
        <w:rPr>
          <w:rFonts w:hint="default"/>
          <w:u w:val="single"/>
          <w:lang w:val="en-US" w:eastAsia="zh-CN"/>
        </w:rPr>
        <w:t xml:space="preserve">                              </w:t>
      </w:r>
    </w:p>
    <w:p>
      <w:pPr>
        <w:pStyle w:val="2"/>
        <w:ind w:left="0" w:leftChars="0" w:firstLine="0" w:firstLineChars="0"/>
        <w:rPr>
          <w:rFonts w:hint="default"/>
          <w:u w:val="single"/>
          <w:lang w:val="en-US" w:eastAsia="zh-CN"/>
        </w:rPr>
      </w:pPr>
      <w:r>
        <w:rPr>
          <w:rFonts w:hint="default"/>
          <w:lang w:val="en-US" w:eastAsia="zh-CN"/>
        </w:rPr>
        <w:t>单位性质：</w:t>
      </w:r>
      <w:r>
        <w:rPr>
          <w:rFonts w:hint="default"/>
          <w:u w:val="single"/>
          <w:lang w:val="en-US" w:eastAsia="zh-CN"/>
        </w:rPr>
        <w:t xml:space="preserve">                                </w:t>
      </w:r>
    </w:p>
    <w:p>
      <w:pPr>
        <w:pStyle w:val="2"/>
        <w:ind w:left="0" w:leftChars="0" w:firstLine="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2"/>
        <w:ind w:left="0" w:leftChars="0" w:firstLine="0" w:firstLineChars="0"/>
        <w:rPr>
          <w:rFonts w:hint="default"/>
          <w:lang w:val="en-US" w:eastAsia="zh-CN"/>
        </w:rPr>
      </w:pPr>
      <w:r>
        <w:rPr>
          <w:rFonts w:hint="default"/>
          <w:lang w:val="en-US" w:eastAsia="zh-CN"/>
        </w:rPr>
        <w:t>成立时间：</w:t>
      </w:r>
      <w:r>
        <w:rPr>
          <w:rFonts w:hint="default"/>
          <w:u w:val="single"/>
          <w:lang w:val="en-US" w:eastAsia="zh-CN"/>
        </w:rPr>
        <w:t xml:space="preserve">          </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pStyle w:val="2"/>
        <w:ind w:left="0" w:leftChars="0" w:firstLine="0" w:firstLineChars="0"/>
        <w:rPr>
          <w:rFonts w:hint="default"/>
          <w:u w:val="single"/>
          <w:lang w:val="en-US" w:eastAsia="zh-CN"/>
        </w:rPr>
      </w:pPr>
      <w:r>
        <w:rPr>
          <w:rFonts w:hint="default"/>
          <w:lang w:val="en-US" w:eastAsia="zh-CN"/>
        </w:rPr>
        <w:t>经营期限：</w:t>
      </w:r>
      <w:r>
        <w:rPr>
          <w:rFonts w:hint="default"/>
          <w:u w:val="single"/>
          <w:lang w:val="en-US" w:eastAsia="zh-CN"/>
        </w:rPr>
        <w:t xml:space="preserve">                                </w:t>
      </w:r>
    </w:p>
    <w:p>
      <w:pPr>
        <w:pStyle w:val="2"/>
        <w:ind w:left="0" w:leftChars="0" w:firstLine="0" w:firstLineChars="0"/>
        <w:rPr>
          <w:rFonts w:hint="default"/>
          <w:lang w:val="en-US" w:eastAsia="zh-CN"/>
        </w:rPr>
      </w:pPr>
      <w:r>
        <w:rPr>
          <w:rFonts w:hint="default"/>
          <w:lang w:val="en-US" w:eastAsia="zh-CN"/>
        </w:rPr>
        <w:t>姓名：</w:t>
      </w:r>
      <w:r>
        <w:rPr>
          <w:rFonts w:hint="default"/>
          <w:u w:val="single"/>
          <w:lang w:val="en-US" w:eastAsia="zh-CN"/>
        </w:rPr>
        <w:t xml:space="preserve">            </w:t>
      </w:r>
      <w:r>
        <w:rPr>
          <w:rFonts w:hint="default"/>
          <w:lang w:val="en-US" w:eastAsia="zh-CN"/>
        </w:rPr>
        <w:t>（法人手签）性别：</w:t>
      </w:r>
      <w:r>
        <w:rPr>
          <w:rFonts w:hint="default"/>
          <w:u w:val="single"/>
          <w:lang w:val="en-US" w:eastAsia="zh-CN"/>
        </w:rPr>
        <w:t xml:space="preserve">    </w:t>
      </w:r>
      <w:r>
        <w:rPr>
          <w:rFonts w:hint="default"/>
          <w:lang w:val="en-US" w:eastAsia="zh-CN"/>
        </w:rPr>
        <w:t>年龄：</w:t>
      </w:r>
      <w:r>
        <w:rPr>
          <w:rFonts w:hint="default"/>
          <w:u w:val="single"/>
          <w:lang w:val="en-US" w:eastAsia="zh-CN"/>
        </w:rPr>
        <w:t xml:space="preserve">    </w:t>
      </w:r>
      <w:r>
        <w:rPr>
          <w:rFonts w:hint="default"/>
          <w:lang w:val="en-US" w:eastAsia="zh-CN"/>
        </w:rPr>
        <w:t>职务：</w:t>
      </w:r>
      <w:r>
        <w:rPr>
          <w:rFonts w:hint="default"/>
          <w:u w:val="single"/>
          <w:lang w:val="en-US" w:eastAsia="zh-CN"/>
        </w:rPr>
        <w:t xml:space="preserve">        </w:t>
      </w:r>
    </w:p>
    <w:p>
      <w:pPr>
        <w:pStyle w:val="2"/>
        <w:ind w:left="0" w:leftChars="0" w:firstLine="0" w:firstLineChars="0"/>
        <w:rPr>
          <w:rFonts w:hint="default"/>
          <w:lang w:val="en-US" w:eastAsia="zh-CN"/>
        </w:rPr>
      </w:pPr>
      <w:r>
        <w:rPr>
          <w:rFonts w:hint="default"/>
          <w:lang w:val="en-US" w:eastAsia="zh-CN"/>
        </w:rPr>
        <w:t>系</w:t>
      </w:r>
      <w:r>
        <w:rPr>
          <w:rFonts w:hint="default"/>
          <w:u w:val="single"/>
          <w:lang w:val="en-US" w:eastAsia="zh-CN"/>
        </w:rPr>
        <w:t xml:space="preserve">                              </w:t>
      </w:r>
      <w:r>
        <w:rPr>
          <w:rFonts w:hint="default"/>
          <w:lang w:val="en-US" w:eastAsia="zh-CN"/>
        </w:rPr>
        <w:t>（竞标人名称）的法定代表人。</w:t>
      </w:r>
    </w:p>
    <w:p>
      <w:pPr>
        <w:bidi w:val="0"/>
        <w:rPr>
          <w:rFonts w:hint="default"/>
          <w:lang w:val="en-US" w:eastAsia="zh-CN"/>
        </w:rPr>
      </w:pPr>
      <w:r>
        <w:rPr>
          <w:rFonts w:hint="default"/>
          <w:lang w:val="en-US" w:eastAsia="zh-CN"/>
        </w:rPr>
        <w:t>特此证明。</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jc w:val="right"/>
        <w:rPr>
          <w:rFonts w:hint="default"/>
          <w:lang w:val="en-US" w:eastAsia="zh-CN"/>
        </w:rPr>
      </w:pPr>
      <w:r>
        <w:rPr>
          <w:rFonts w:hint="default"/>
          <w:lang w:val="en-US" w:eastAsia="zh-CN"/>
        </w:rPr>
        <w:t>竞标人：</w:t>
      </w:r>
      <w:r>
        <w:rPr>
          <w:rFonts w:hint="default"/>
          <w:u w:val="single"/>
          <w:lang w:val="en-US" w:eastAsia="zh-CN"/>
        </w:rPr>
        <w:t xml:space="preserve">                      </w:t>
      </w:r>
      <w:r>
        <w:rPr>
          <w:rFonts w:hint="default"/>
          <w:lang w:val="en-US" w:eastAsia="zh-CN"/>
        </w:rPr>
        <w:t>（盖单位章）</w:t>
      </w:r>
    </w:p>
    <w:p>
      <w:pPr>
        <w:pStyle w:val="2"/>
        <w:ind w:left="0" w:leftChars="0" w:firstLine="0" w:firstLineChars="0"/>
        <w:rPr>
          <w:rFonts w:hint="default"/>
          <w:lang w:val="en-US" w:eastAsia="zh-CN"/>
        </w:rPr>
      </w:pPr>
    </w:p>
    <w:p>
      <w:pPr>
        <w:pStyle w:val="2"/>
        <w:ind w:left="1680" w:leftChars="0" w:firstLine="4238" w:firstLineChars="1766"/>
        <w:rPr>
          <w:rFonts w:hint="default"/>
          <w:lang w:val="en-US" w:eastAsia="zh-CN"/>
        </w:rPr>
      </w:pPr>
      <w:r>
        <w:rPr>
          <w:rFonts w:hint="default"/>
          <w:lang w:val="en-US" w:eastAsia="zh-CN"/>
        </w:rPr>
        <w:t>2021年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注：法定代表人的签字必须是亲笔签名，不得用印章、签名章或其他电子制版签名。</w:t>
      </w:r>
    </w:p>
    <w:p>
      <w:pPr>
        <w:rPr>
          <w:rFonts w:hint="default"/>
          <w:lang w:val="en-US" w:eastAsia="zh-CN"/>
        </w:rPr>
      </w:pPr>
    </w:p>
    <w:p>
      <w:pPr>
        <w:pStyle w:val="2"/>
        <w:ind w:left="0" w:leftChars="0" w:firstLine="0" w:firstLineChars="0"/>
        <w:jc w:val="center"/>
        <w:rPr>
          <w:rFonts w:hint="default"/>
          <w:b/>
          <w:bCs/>
          <w:lang w:val="en-US" w:eastAsia="zh-CN"/>
        </w:rPr>
      </w:pPr>
      <w:r>
        <w:rPr>
          <w:rFonts w:hint="default"/>
          <w:b/>
          <w:bCs/>
          <w:lang w:val="en-US" w:eastAsia="zh-CN"/>
        </w:rPr>
        <w:t>（二）授权委托书</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bidi w:val="0"/>
        <w:rPr>
          <w:rFonts w:hint="default"/>
          <w:lang w:val="en-US" w:eastAsia="zh-CN"/>
        </w:rPr>
      </w:pPr>
      <w:r>
        <w:rPr>
          <w:rFonts w:hint="default"/>
          <w:lang w:val="en-US" w:eastAsia="zh-CN"/>
        </w:rPr>
        <w:t>本人</w:t>
      </w:r>
      <w:r>
        <w:rPr>
          <w:rFonts w:hint="default"/>
          <w:u w:val="single"/>
          <w:lang w:val="en-US" w:eastAsia="zh-CN"/>
        </w:rPr>
        <w:t xml:space="preserve">        </w:t>
      </w:r>
      <w:r>
        <w:rPr>
          <w:rFonts w:hint="default"/>
          <w:lang w:val="en-US" w:eastAsia="zh-CN"/>
        </w:rPr>
        <w:t>（姓名）系</w:t>
      </w:r>
      <w:r>
        <w:rPr>
          <w:rFonts w:hint="default"/>
          <w:u w:val="single"/>
          <w:lang w:val="en-US" w:eastAsia="zh-CN"/>
        </w:rPr>
        <w:t xml:space="preserve">                       </w:t>
      </w:r>
      <w:r>
        <w:rPr>
          <w:rFonts w:hint="default"/>
          <w:lang w:val="en-US" w:eastAsia="zh-CN"/>
        </w:rPr>
        <w:t>（竞标人名称）的法定代表人，现委托</w:t>
      </w:r>
      <w:r>
        <w:rPr>
          <w:rFonts w:hint="default"/>
          <w:u w:val="single"/>
          <w:lang w:val="en-US" w:eastAsia="zh-CN"/>
        </w:rPr>
        <w:t xml:space="preserve">        </w:t>
      </w:r>
      <w:r>
        <w:rPr>
          <w:rFonts w:hint="default"/>
          <w:lang w:val="en-US" w:eastAsia="zh-CN"/>
        </w:rPr>
        <w:t>（姓名）为我方代理人。代理人根据授权，以我方名义签署、澄清、说明、补正、递交、撤回、修改重庆通力高速公路养护工程有限公司</w:t>
      </w:r>
      <w:r>
        <w:rPr>
          <w:rFonts w:hint="eastAsia"/>
          <w:b/>
          <w:bCs/>
          <w:u w:val="single"/>
          <w:lang w:val="en-US" w:eastAsia="zh-CN"/>
        </w:rPr>
        <w:t>双层沥青还原固封施工</w:t>
      </w:r>
      <w:r>
        <w:rPr>
          <w:rFonts w:hint="default"/>
          <w:b/>
          <w:bCs/>
          <w:u w:val="single"/>
          <w:lang w:val="en-US" w:eastAsia="zh-CN"/>
        </w:rPr>
        <w:t>专业分包</w:t>
      </w:r>
      <w:r>
        <w:rPr>
          <w:rFonts w:hint="default"/>
          <w:lang w:val="en-US" w:eastAsia="zh-CN"/>
        </w:rPr>
        <w:t>报价书、签订合同和处理有关事宜，其法律后果由我方承担。</w:t>
      </w:r>
    </w:p>
    <w:p>
      <w:pPr>
        <w:bidi w:val="0"/>
        <w:rPr>
          <w:rFonts w:hint="default"/>
          <w:lang w:val="en-US" w:eastAsia="zh-CN"/>
        </w:rPr>
      </w:pPr>
      <w:r>
        <w:rPr>
          <w:rFonts w:hint="default"/>
          <w:lang w:val="en-US" w:eastAsia="zh-CN"/>
        </w:rPr>
        <w:t>委托期限：</w:t>
      </w:r>
      <w:r>
        <w:rPr>
          <w:rFonts w:hint="default"/>
          <w:u w:val="single"/>
          <w:lang w:val="en-US" w:eastAsia="zh-CN"/>
        </w:rPr>
        <w:t xml:space="preserve">                    </w:t>
      </w:r>
      <w:r>
        <w:rPr>
          <w:rFonts w:hint="default"/>
          <w:lang w:val="en-US" w:eastAsia="zh-CN"/>
        </w:rPr>
        <w:t>。</w:t>
      </w:r>
    </w:p>
    <w:p>
      <w:pPr>
        <w:pStyle w:val="2"/>
        <w:ind w:left="0" w:leftChars="0" w:firstLine="0" w:firstLineChars="0"/>
        <w:rPr>
          <w:rFonts w:hint="default"/>
          <w:lang w:val="en-US" w:eastAsia="zh-CN"/>
        </w:rPr>
      </w:pPr>
    </w:p>
    <w:p>
      <w:pPr>
        <w:bidi w:val="0"/>
        <w:rPr>
          <w:rFonts w:hint="default"/>
          <w:lang w:val="en-US" w:eastAsia="zh-CN"/>
        </w:rPr>
      </w:pPr>
      <w:r>
        <w:rPr>
          <w:rFonts w:hint="default"/>
          <w:lang w:val="en-US" w:eastAsia="zh-CN"/>
        </w:rPr>
        <w:t>代理人无转委托权。</w:t>
      </w:r>
    </w:p>
    <w:p>
      <w:pPr>
        <w:pStyle w:val="2"/>
        <w:ind w:left="0" w:leftChars="0" w:firstLine="0" w:firstLineChars="0"/>
        <w:rPr>
          <w:rFonts w:hint="default"/>
          <w:lang w:val="en-US" w:eastAsia="zh-CN"/>
        </w:rPr>
      </w:pPr>
    </w:p>
    <w:p>
      <w:pPr>
        <w:bidi w:val="0"/>
        <w:rPr>
          <w:rFonts w:hint="default"/>
          <w:b/>
          <w:bCs/>
          <w:lang w:val="en-US" w:eastAsia="zh-CN"/>
        </w:rPr>
      </w:pPr>
      <w:r>
        <w:rPr>
          <w:rFonts w:hint="default"/>
          <w:b/>
          <w:bCs/>
          <w:lang w:val="en-US" w:eastAsia="zh-CN"/>
        </w:rPr>
        <w:t>附：法定代表人及委托代理人身份证复印件。</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2100" w:leftChars="0" w:firstLine="420" w:firstLineChars="0"/>
        <w:rPr>
          <w:rFonts w:hint="default"/>
          <w:lang w:val="en-US" w:eastAsia="zh-CN"/>
        </w:rPr>
      </w:pPr>
      <w:r>
        <w:rPr>
          <w:rFonts w:hint="default"/>
          <w:lang w:val="en-US" w:eastAsia="zh-CN"/>
        </w:rPr>
        <w:t>竞  标  人：</w:t>
      </w:r>
      <w:r>
        <w:rPr>
          <w:rFonts w:hint="default"/>
          <w:u w:val="single"/>
          <w:lang w:val="en-US" w:eastAsia="zh-CN"/>
        </w:rPr>
        <w:t xml:space="preserve">                    </w:t>
      </w:r>
      <w:r>
        <w:rPr>
          <w:rFonts w:hint="default"/>
          <w:lang w:val="en-US" w:eastAsia="zh-CN"/>
        </w:rPr>
        <w:t>（盖单位公章）</w:t>
      </w:r>
    </w:p>
    <w:p>
      <w:pPr>
        <w:pStyle w:val="2"/>
        <w:ind w:left="2100" w:leftChars="0" w:firstLine="420" w:firstLineChars="0"/>
        <w:rPr>
          <w:rFonts w:hint="default"/>
          <w:lang w:val="en-US" w:eastAsia="zh-CN"/>
        </w:rPr>
      </w:pPr>
      <w:r>
        <w:rPr>
          <w:rFonts w:hint="default"/>
          <w:lang w:val="en-US" w:eastAsia="zh-CN"/>
        </w:rPr>
        <w:t>法定代表人：</w:t>
      </w:r>
      <w:r>
        <w:rPr>
          <w:rFonts w:hint="default"/>
          <w:u w:val="single"/>
          <w:lang w:val="en-US" w:eastAsia="zh-CN"/>
        </w:rPr>
        <w:t xml:space="preserve">        </w:t>
      </w:r>
      <w:r>
        <w:rPr>
          <w:rFonts w:hint="default"/>
          <w:lang w:val="en-US" w:eastAsia="zh-CN"/>
        </w:rPr>
        <w:t>（签字）</w:t>
      </w:r>
    </w:p>
    <w:p>
      <w:pPr>
        <w:pStyle w:val="2"/>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2"/>
        <w:ind w:left="2100" w:leftChars="0" w:firstLine="420" w:firstLineChars="0"/>
        <w:rPr>
          <w:rFonts w:hint="default"/>
          <w:lang w:val="en-US" w:eastAsia="zh-CN"/>
        </w:rPr>
      </w:pPr>
      <w:r>
        <w:rPr>
          <w:rFonts w:hint="default"/>
          <w:lang w:val="en-US" w:eastAsia="zh-CN"/>
        </w:rPr>
        <w:t>委托代理人：</w:t>
      </w:r>
      <w:r>
        <w:rPr>
          <w:rFonts w:hint="default"/>
          <w:u w:val="single"/>
          <w:lang w:val="en-US" w:eastAsia="zh-CN"/>
        </w:rPr>
        <w:t xml:space="preserve">        </w:t>
      </w:r>
      <w:r>
        <w:rPr>
          <w:rFonts w:hint="default"/>
          <w:lang w:val="en-US" w:eastAsia="zh-CN"/>
        </w:rPr>
        <w:t>（签字）</w:t>
      </w:r>
    </w:p>
    <w:p>
      <w:pPr>
        <w:pStyle w:val="2"/>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3360" w:leftChars="0" w:firstLine="42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2021年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rPr>
          <w:rFonts w:hint="default"/>
          <w:lang w:val="en-US" w:eastAsia="zh-CN"/>
        </w:rPr>
      </w:pPr>
    </w:p>
    <w:p>
      <w:pPr>
        <w:pStyle w:val="2"/>
        <w:ind w:left="0" w:leftChars="0" w:firstLine="0" w:firstLineChars="0"/>
        <w:jc w:val="center"/>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三、法定代表人及委托代理人身份证复印件</w:t>
      </w:r>
    </w:p>
    <w:p>
      <w:pPr>
        <w:rPr>
          <w:rFonts w:hint="default"/>
          <w:lang w:val="en-US" w:eastAsia="zh-CN"/>
        </w:rPr>
      </w:pPr>
    </w:p>
    <w:p>
      <w:pPr>
        <w:pStyle w:val="2"/>
        <w:ind w:left="0" w:leftChars="0" w:firstLine="0" w:firstLineChars="0"/>
        <w:jc w:val="center"/>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四、竞争比选响应单位有效的营业执照</w:t>
      </w:r>
    </w:p>
    <w:p>
      <w:pPr>
        <w:pStyle w:val="2"/>
        <w:ind w:left="0" w:leftChars="0" w:firstLine="0" w:firstLineChars="0"/>
        <w:jc w:val="center"/>
        <w:rPr>
          <w:rFonts w:hint="eastAsia"/>
          <w:b/>
          <w:bCs/>
          <w:lang w:val="en-US" w:eastAsia="zh-CN"/>
        </w:rPr>
      </w:pPr>
    </w:p>
    <w:p>
      <w:pPr>
        <w:pStyle w:val="2"/>
        <w:ind w:left="0" w:leftChars="0" w:firstLine="0" w:firstLineChars="0"/>
        <w:jc w:val="center"/>
        <w:rPr>
          <w:rFonts w:hint="eastAsia"/>
          <w:b/>
          <w:bCs/>
          <w:lang w:val="en-US" w:eastAsia="zh-CN"/>
        </w:rPr>
      </w:pPr>
      <w:r>
        <w:rPr>
          <w:rFonts w:hint="eastAsia"/>
          <w:b/>
          <w:bCs/>
          <w:lang w:val="en-US" w:eastAsia="zh-CN"/>
        </w:rPr>
        <w:t>五、竞争比选响应单位资质证明文件</w:t>
      </w: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2"/>
        <w:ind w:left="0" w:leftChars="0" w:firstLine="0" w:firstLineChars="0"/>
        <w:jc w:val="center"/>
        <w:rPr>
          <w:rFonts w:hint="eastAsia"/>
          <w:lang w:val="en-US" w:eastAsia="zh-CN"/>
        </w:rPr>
      </w:pPr>
    </w:p>
    <w:p>
      <w:pPr>
        <w:pStyle w:val="2"/>
        <w:ind w:left="0" w:leftChars="0" w:firstLine="0" w:firstLineChars="0"/>
        <w:jc w:val="center"/>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lang w:val="en-US" w:eastAsia="zh-CN"/>
        </w:rPr>
        <w:t>六、竞争比选响应单位业绩证明文件</w:t>
      </w:r>
    </w:p>
    <w:p>
      <w:pPr>
        <w:rPr>
          <w:rFonts w:hint="default"/>
          <w:lang w:val="en-US" w:eastAsia="zh-CN"/>
        </w:rPr>
      </w:pPr>
    </w:p>
    <w:p>
      <w:pPr>
        <w:pStyle w:val="2"/>
        <w:ind w:left="0" w:leftChars="0" w:firstLine="0" w:firstLineChars="0"/>
        <w:jc w:val="center"/>
        <w:rPr>
          <w:rFonts w:hint="default"/>
          <w:b/>
          <w:bCs/>
          <w:lang w:val="en-US" w:eastAsia="zh-CN"/>
        </w:rPr>
      </w:pPr>
      <w:r>
        <w:rPr>
          <w:rFonts w:hint="eastAsia"/>
          <w:b/>
          <w:bCs/>
          <w:lang w:val="en-US" w:eastAsia="zh-CN"/>
        </w:rPr>
        <w:t>七</w:t>
      </w:r>
      <w:r>
        <w:rPr>
          <w:rFonts w:hint="default"/>
          <w:b/>
          <w:bCs/>
          <w:lang w:val="en-US" w:eastAsia="zh-CN"/>
        </w:rPr>
        <w:t>、已标价的报价清单</w:t>
      </w:r>
    </w:p>
    <w:p>
      <w:pPr>
        <w:ind w:left="0" w:leftChars="0" w:firstLine="0" w:firstLineChars="0"/>
        <w:jc w:val="right"/>
        <w:rPr>
          <w:rFonts w:hint="eastAsia"/>
          <w:b w:val="0"/>
          <w:bCs w:val="0"/>
          <w:sz w:val="21"/>
          <w:szCs w:val="21"/>
          <w:lang w:val="en-US" w:eastAsia="zh-CN"/>
        </w:rPr>
      </w:pPr>
      <w:r>
        <w:rPr>
          <w:rFonts w:hint="eastAsia"/>
          <w:b w:val="0"/>
          <w:bCs w:val="0"/>
          <w:sz w:val="21"/>
          <w:szCs w:val="21"/>
          <w:lang w:val="en-US" w:eastAsia="zh-CN"/>
        </w:rPr>
        <w:t>货币单位：人民币 元</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2301"/>
        <w:gridCol w:w="1660"/>
        <w:gridCol w:w="682"/>
        <w:gridCol w:w="1137"/>
        <w:gridCol w:w="1592"/>
        <w:gridCol w:w="1775"/>
        <w:gridCol w:w="1571"/>
        <w:gridCol w:w="1716"/>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7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专业分包</w:t>
            </w:r>
            <w:r>
              <w:rPr>
                <w:rFonts w:hint="eastAsia" w:ascii="宋体" w:hAnsi="宋体" w:eastAsia="宋体" w:cs="宋体"/>
                <w:i w:val="0"/>
                <w:iCs w:val="0"/>
                <w:color w:val="000000"/>
                <w:kern w:val="0"/>
                <w:sz w:val="18"/>
                <w:szCs w:val="18"/>
                <w:u w:val="none"/>
                <w:lang w:val="en-US" w:eastAsia="zh-CN" w:bidi="ar"/>
              </w:rPr>
              <w:t>项目</w:t>
            </w:r>
          </w:p>
        </w:tc>
        <w:tc>
          <w:tcPr>
            <w:tcW w:w="56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施工路段</w:t>
            </w:r>
          </w:p>
        </w:tc>
        <w:tc>
          <w:tcPr>
            <w:tcW w:w="2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含税</w:t>
            </w:r>
            <w:r>
              <w:rPr>
                <w:rFonts w:hint="eastAsia" w:ascii="宋体" w:hAnsi="宋体" w:eastAsia="宋体" w:cs="宋体"/>
                <w:i w:val="0"/>
                <w:iCs w:val="0"/>
                <w:color w:val="000000"/>
                <w:kern w:val="0"/>
                <w:sz w:val="18"/>
                <w:szCs w:val="18"/>
                <w:u w:val="none"/>
                <w:lang w:val="en-US" w:eastAsia="zh-CN" w:bidi="ar"/>
              </w:rPr>
              <w:t>单价限价</w:t>
            </w:r>
          </w:p>
        </w:tc>
        <w:tc>
          <w:tcPr>
            <w:tcW w:w="6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含税</w:t>
            </w:r>
            <w:r>
              <w:rPr>
                <w:rFonts w:hint="eastAsia" w:ascii="宋体" w:hAnsi="宋体" w:eastAsia="宋体" w:cs="宋体"/>
                <w:i w:val="0"/>
                <w:iCs w:val="0"/>
                <w:color w:val="000000"/>
                <w:kern w:val="0"/>
                <w:sz w:val="18"/>
                <w:szCs w:val="18"/>
                <w:u w:val="none"/>
                <w:lang w:val="en-US" w:eastAsia="zh-CN" w:bidi="ar"/>
              </w:rPr>
              <w:t>金额限价</w:t>
            </w:r>
          </w:p>
        </w:tc>
        <w:tc>
          <w:tcPr>
            <w:tcW w:w="53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含税</w:t>
            </w:r>
            <w:r>
              <w:rPr>
                <w:rFonts w:hint="eastAsia" w:ascii="宋体" w:hAnsi="宋体" w:eastAsia="宋体" w:cs="宋体"/>
                <w:i w:val="0"/>
                <w:iCs w:val="0"/>
                <w:color w:val="000000"/>
                <w:kern w:val="0"/>
                <w:sz w:val="18"/>
                <w:szCs w:val="18"/>
                <w:u w:val="none"/>
                <w:lang w:val="en-US" w:eastAsia="zh-CN" w:bidi="ar"/>
              </w:rPr>
              <w:t>单价报价</w:t>
            </w:r>
          </w:p>
        </w:tc>
        <w:tc>
          <w:tcPr>
            <w:tcW w:w="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含税</w:t>
            </w:r>
            <w:r>
              <w:rPr>
                <w:rFonts w:hint="eastAsia" w:ascii="宋体" w:hAnsi="宋体" w:eastAsia="宋体" w:cs="宋体"/>
                <w:i w:val="0"/>
                <w:iCs w:val="0"/>
                <w:color w:val="000000"/>
                <w:kern w:val="0"/>
                <w:sz w:val="18"/>
                <w:szCs w:val="18"/>
                <w:u w:val="none"/>
                <w:lang w:val="en-US" w:eastAsia="zh-CN" w:bidi="ar"/>
              </w:rPr>
              <w:t>金额报价</w:t>
            </w:r>
          </w:p>
        </w:tc>
        <w:tc>
          <w:tcPr>
            <w:tcW w:w="61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双层沥青还原固封</w:t>
            </w:r>
          </w:p>
        </w:tc>
        <w:tc>
          <w:tcPr>
            <w:tcW w:w="56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合武、渝合高速</w:t>
            </w:r>
          </w:p>
        </w:tc>
        <w:tc>
          <w:tcPr>
            <w:tcW w:w="2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100000</w:t>
            </w:r>
          </w:p>
        </w:tc>
        <w:tc>
          <w:tcPr>
            <w:tcW w:w="5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FF0000"/>
                <w:sz w:val="20"/>
                <w:szCs w:val="20"/>
                <w:u w:val="none"/>
                <w:lang w:val="en-US" w:eastAsia="zh-CN"/>
              </w:rPr>
            </w:pPr>
            <w:r>
              <w:rPr>
                <w:rFonts w:hint="eastAsia" w:ascii="宋体" w:hAnsi="宋体" w:cs="宋体"/>
                <w:i w:val="0"/>
                <w:iCs w:val="0"/>
                <w:color w:val="000000" w:themeColor="text1"/>
                <w:sz w:val="20"/>
                <w:szCs w:val="20"/>
                <w:u w:val="none"/>
                <w:lang w:val="en-US" w:eastAsia="zh-CN"/>
                <w14:textFill>
                  <w14:solidFill>
                    <w14:schemeClr w14:val="tx1"/>
                  </w14:solidFill>
                </w14:textFill>
              </w:rPr>
              <w:t>17.10</w:t>
            </w:r>
          </w:p>
        </w:tc>
        <w:tc>
          <w:tcPr>
            <w:tcW w:w="60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1710000</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c>
          <w:tcPr>
            <w:tcW w:w="58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c>
          <w:tcPr>
            <w:tcW w:w="61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6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2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38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5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6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cs="宋体"/>
                <w:b/>
                <w:bCs/>
                <w:i w:val="0"/>
                <w:iCs w:val="0"/>
                <w:color w:val="000000"/>
                <w:kern w:val="2"/>
                <w:sz w:val="20"/>
                <w:szCs w:val="20"/>
                <w:u w:val="none"/>
                <w:lang w:val="en-US" w:eastAsia="zh-CN" w:bidi="ar-SA"/>
              </w:rPr>
              <w:t>1710000</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p>
        </w:tc>
        <w:tc>
          <w:tcPr>
            <w:tcW w:w="58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bookmarkStart w:id="0" w:name="_GoBack"/>
            <w:bookmarkEnd w:id="0"/>
          </w:p>
        </w:tc>
        <w:tc>
          <w:tcPr>
            <w:tcW w:w="61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sz w:val="20"/>
                <w:szCs w:val="20"/>
                <w:lang w:val="en-US" w:eastAsia="zh-CN"/>
              </w:rPr>
            </w:pPr>
            <w:r>
              <w:rPr>
                <w:rFonts w:hint="eastAsia"/>
                <w:sz w:val="20"/>
                <w:szCs w:val="20"/>
                <w:lang w:val="en-US" w:eastAsia="zh-CN"/>
              </w:rPr>
              <w:t>备注：</w:t>
            </w:r>
          </w:p>
          <w:p>
            <w:pPr>
              <w:pageBreakBefore w:val="0"/>
              <w:widowControl w:val="0"/>
              <w:kinsoku/>
              <w:wordWrap w:val="0"/>
              <w:overflowPunct/>
              <w:topLinePunct/>
              <w:autoSpaceDE/>
              <w:autoSpaceDN/>
              <w:bidi w:val="0"/>
              <w:adjustRightInd/>
              <w:snapToGrid/>
              <w:spacing w:line="240" w:lineRule="auto"/>
              <w:textAlignment w:val="auto"/>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1、清单中的工程量为预计数量，最终以实际施工工程量为准。</w:t>
            </w:r>
          </w:p>
          <w:p>
            <w:pPr>
              <w:pageBreakBefore w:val="0"/>
              <w:widowControl w:val="0"/>
              <w:kinsoku/>
              <w:wordWrap w:val="0"/>
              <w:overflowPunct/>
              <w:topLinePunct/>
              <w:autoSpaceDE/>
              <w:autoSpaceDN/>
              <w:bidi w:val="0"/>
              <w:adjustRightInd/>
              <w:snapToGrid/>
              <w:spacing w:line="240" w:lineRule="auto"/>
              <w:textAlignment w:val="auto"/>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2、竞标人提供为完成上述双层沥青还原固封施工所需的材料、机械设备、劳务、交通组织维护等全部工作内容。</w:t>
            </w:r>
          </w:p>
          <w:p>
            <w:pPr>
              <w:pageBreakBefore w:val="0"/>
              <w:widowControl w:val="0"/>
              <w:kinsoku/>
              <w:wordWrap w:val="0"/>
              <w:overflowPunct/>
              <w:topLinePunct/>
              <w:autoSpaceDE/>
              <w:autoSpaceDN/>
              <w:bidi w:val="0"/>
              <w:adjustRightInd/>
              <w:snapToGrid/>
              <w:spacing w:line="240" w:lineRule="auto"/>
              <w:textAlignment w:val="auto"/>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3、比选人提供交通组织所需的标志标牌。</w:t>
            </w:r>
          </w:p>
          <w:p>
            <w:pPr>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4、</w:t>
            </w:r>
            <w:r>
              <w:rPr>
                <w:rFonts w:hint="eastAsia" w:ascii="宋体" w:hAnsi="宋体" w:eastAsia="宋体" w:cs="宋体"/>
                <w:b w:val="0"/>
                <w:bCs/>
                <w:sz w:val="20"/>
                <w:szCs w:val="20"/>
                <w:lang w:val="en-US" w:eastAsia="zh-CN"/>
              </w:rPr>
              <w:t>本项目税率为9%。</w:t>
            </w:r>
          </w:p>
        </w:tc>
      </w:tr>
    </w:tbl>
    <w:p>
      <w:pPr>
        <w:pStyle w:val="2"/>
        <w:ind w:left="2520" w:leftChars="0" w:firstLine="4238" w:firstLineChars="1766"/>
        <w:rPr>
          <w:rFonts w:hint="default"/>
          <w:lang w:val="en-US" w:eastAsia="zh-CN"/>
        </w:rPr>
      </w:pPr>
    </w:p>
    <w:p>
      <w:pPr>
        <w:pStyle w:val="2"/>
        <w:ind w:left="2520" w:leftChars="0" w:firstLine="4238" w:firstLineChars="1766"/>
        <w:rPr>
          <w:rFonts w:hint="default"/>
          <w:lang w:val="en-US" w:eastAsia="zh-CN"/>
        </w:rPr>
      </w:pPr>
      <w:r>
        <w:rPr>
          <w:rFonts w:hint="default"/>
          <w:lang w:val="en-US" w:eastAsia="zh-CN"/>
        </w:rPr>
        <w:t>竞标人（盖单位公章）：</w:t>
      </w:r>
      <w:r>
        <w:rPr>
          <w:rFonts w:hint="default"/>
          <w:u w:val="single"/>
          <w:lang w:val="en-US" w:eastAsia="zh-CN"/>
        </w:rPr>
        <w:t xml:space="preserve">                </w:t>
      </w:r>
      <w:r>
        <w:rPr>
          <w:rFonts w:hint="eastAsia"/>
          <w:u w:val="single"/>
          <w:lang w:val="en-US" w:eastAsia="zh-CN"/>
        </w:rPr>
        <w:t xml:space="preserve">       </w:t>
      </w:r>
    </w:p>
    <w:p>
      <w:pPr>
        <w:pStyle w:val="2"/>
        <w:ind w:left="2520" w:leftChars="0" w:firstLine="4238" w:firstLineChars="1766"/>
        <w:rPr>
          <w:rFonts w:hint="default"/>
          <w:lang w:val="en-US" w:eastAsia="zh-CN"/>
        </w:rPr>
      </w:pPr>
      <w:r>
        <w:rPr>
          <w:rFonts w:hint="default"/>
          <w:lang w:val="en-US" w:eastAsia="zh-CN"/>
        </w:rPr>
        <w:t>法定代表人（或授权代表）：___________________</w:t>
      </w:r>
    </w:p>
    <w:p>
      <w:pPr>
        <w:pStyle w:val="2"/>
        <w:ind w:left="2520" w:leftChars="0" w:firstLine="4238" w:firstLineChars="1766"/>
        <w:rPr>
          <w:rFonts w:hint="default"/>
          <w:lang w:val="en-US" w:eastAsia="zh-CN"/>
        </w:rPr>
      </w:pPr>
      <w:r>
        <w:rPr>
          <w:rFonts w:hint="default"/>
          <w:lang w:val="en-US" w:eastAsia="zh-CN"/>
        </w:rPr>
        <w:t>联系电话：</w:t>
      </w:r>
      <w:r>
        <w:rPr>
          <w:rFonts w:hint="default"/>
          <w:u w:val="single"/>
          <w:lang w:val="en-US" w:eastAsia="zh-CN"/>
        </w:rPr>
        <w:t xml:space="preserve">                 </w:t>
      </w:r>
    </w:p>
    <w:p>
      <w:pPr>
        <w:pStyle w:val="2"/>
        <w:rPr>
          <w:rFonts w:hint="default"/>
          <w:lang w:val="en-US" w:eastAsia="zh-CN"/>
        </w:rPr>
      </w:pPr>
    </w:p>
    <w:p>
      <w:pPr>
        <w:pStyle w:val="2"/>
        <w:ind w:left="2520" w:leftChars="0" w:firstLine="4238" w:firstLineChars="1766"/>
        <w:rPr>
          <w:rFonts w:hint="default"/>
          <w:lang w:val="en-US" w:eastAsia="zh-CN"/>
        </w:rPr>
      </w:pPr>
      <w:r>
        <w:rPr>
          <w:rFonts w:hint="default"/>
          <w:lang w:val="en-US" w:eastAsia="zh-CN"/>
        </w:rPr>
        <w:t>日期：2021年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sectPr>
      <w:pgSz w:w="16838" w:h="11906" w:orient="landscape"/>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42</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竞争性比选公告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pPr>
    <w:r>
      <w:drawing>
        <wp:inline distT="0" distB="0" distL="0" distR="0">
          <wp:extent cx="200025" cy="104775"/>
          <wp:effectExtent l="0" t="0" r="3175" b="9525"/>
          <wp:docPr id="2"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重庆通力高速公路养护工程有限公司发包类合同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竞争性比选响应文件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8C069"/>
    <w:multiLevelType w:val="singleLevel"/>
    <w:tmpl w:val="2B48C069"/>
    <w:lvl w:ilvl="0" w:tentative="0">
      <w:start w:val="2"/>
      <w:numFmt w:val="decimal"/>
      <w:suff w:val="nothing"/>
      <w:lvlText w:val="%1、"/>
      <w:lvlJc w:val="left"/>
    </w:lvl>
  </w:abstractNum>
  <w:abstractNum w:abstractNumId="1">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70BA"/>
    <w:rsid w:val="00250D1F"/>
    <w:rsid w:val="00425131"/>
    <w:rsid w:val="00592502"/>
    <w:rsid w:val="006D3963"/>
    <w:rsid w:val="007A4B55"/>
    <w:rsid w:val="00804EDA"/>
    <w:rsid w:val="008E323A"/>
    <w:rsid w:val="008E55C6"/>
    <w:rsid w:val="009449BE"/>
    <w:rsid w:val="00A73405"/>
    <w:rsid w:val="00B21E3F"/>
    <w:rsid w:val="00B303A0"/>
    <w:rsid w:val="00B6145D"/>
    <w:rsid w:val="00BA5FA8"/>
    <w:rsid w:val="00D03AE6"/>
    <w:rsid w:val="00D15FE4"/>
    <w:rsid w:val="00D924CB"/>
    <w:rsid w:val="00DC2F70"/>
    <w:rsid w:val="00E41080"/>
    <w:rsid w:val="00E50B86"/>
    <w:rsid w:val="0104047C"/>
    <w:rsid w:val="011754A4"/>
    <w:rsid w:val="01247870"/>
    <w:rsid w:val="01345939"/>
    <w:rsid w:val="0148113C"/>
    <w:rsid w:val="016A1536"/>
    <w:rsid w:val="016B748F"/>
    <w:rsid w:val="01963290"/>
    <w:rsid w:val="01A55EB5"/>
    <w:rsid w:val="01A933D4"/>
    <w:rsid w:val="01BD066E"/>
    <w:rsid w:val="01D3489A"/>
    <w:rsid w:val="01D56482"/>
    <w:rsid w:val="01EC6458"/>
    <w:rsid w:val="01F20A6A"/>
    <w:rsid w:val="020C260E"/>
    <w:rsid w:val="021F710B"/>
    <w:rsid w:val="023024AD"/>
    <w:rsid w:val="02311CF2"/>
    <w:rsid w:val="023C09A2"/>
    <w:rsid w:val="023F7064"/>
    <w:rsid w:val="02422784"/>
    <w:rsid w:val="02465F06"/>
    <w:rsid w:val="024D1735"/>
    <w:rsid w:val="024E1185"/>
    <w:rsid w:val="026C7EA7"/>
    <w:rsid w:val="02771A0C"/>
    <w:rsid w:val="028374FB"/>
    <w:rsid w:val="029925FF"/>
    <w:rsid w:val="02B10BE0"/>
    <w:rsid w:val="02BC3229"/>
    <w:rsid w:val="02CF6D65"/>
    <w:rsid w:val="02D4691A"/>
    <w:rsid w:val="02DC21C1"/>
    <w:rsid w:val="02DD00A0"/>
    <w:rsid w:val="02F70A3F"/>
    <w:rsid w:val="03492720"/>
    <w:rsid w:val="034E134A"/>
    <w:rsid w:val="035077D4"/>
    <w:rsid w:val="035208DE"/>
    <w:rsid w:val="0356753F"/>
    <w:rsid w:val="035B2834"/>
    <w:rsid w:val="03722CF1"/>
    <w:rsid w:val="038555BB"/>
    <w:rsid w:val="0388509A"/>
    <w:rsid w:val="038B15A1"/>
    <w:rsid w:val="039137C9"/>
    <w:rsid w:val="03941A09"/>
    <w:rsid w:val="03947AA8"/>
    <w:rsid w:val="03A35341"/>
    <w:rsid w:val="03A66DA0"/>
    <w:rsid w:val="03C40E0D"/>
    <w:rsid w:val="03DC0EDB"/>
    <w:rsid w:val="03DD7BB8"/>
    <w:rsid w:val="03E412BC"/>
    <w:rsid w:val="03EE5931"/>
    <w:rsid w:val="03FA670D"/>
    <w:rsid w:val="040633C4"/>
    <w:rsid w:val="04157345"/>
    <w:rsid w:val="04182317"/>
    <w:rsid w:val="04221D61"/>
    <w:rsid w:val="045846B9"/>
    <w:rsid w:val="046206A5"/>
    <w:rsid w:val="046259F7"/>
    <w:rsid w:val="046F2FDF"/>
    <w:rsid w:val="047C31D5"/>
    <w:rsid w:val="047F5A83"/>
    <w:rsid w:val="04853F98"/>
    <w:rsid w:val="0492080C"/>
    <w:rsid w:val="04990C45"/>
    <w:rsid w:val="04A05B73"/>
    <w:rsid w:val="04A75503"/>
    <w:rsid w:val="04BE6DAF"/>
    <w:rsid w:val="04C27998"/>
    <w:rsid w:val="04C74ED7"/>
    <w:rsid w:val="04E07778"/>
    <w:rsid w:val="04F5708B"/>
    <w:rsid w:val="05116CCD"/>
    <w:rsid w:val="051B5518"/>
    <w:rsid w:val="052D7BC8"/>
    <w:rsid w:val="05424CF8"/>
    <w:rsid w:val="05664E45"/>
    <w:rsid w:val="0576404C"/>
    <w:rsid w:val="058E6682"/>
    <w:rsid w:val="059E05DD"/>
    <w:rsid w:val="05A00A07"/>
    <w:rsid w:val="05B70671"/>
    <w:rsid w:val="05BB6D23"/>
    <w:rsid w:val="05BC39D9"/>
    <w:rsid w:val="060B565C"/>
    <w:rsid w:val="06187B10"/>
    <w:rsid w:val="063D7BCB"/>
    <w:rsid w:val="064B1610"/>
    <w:rsid w:val="065829DB"/>
    <w:rsid w:val="065C6FB1"/>
    <w:rsid w:val="06632C55"/>
    <w:rsid w:val="06931F7B"/>
    <w:rsid w:val="069F60A6"/>
    <w:rsid w:val="06A542D1"/>
    <w:rsid w:val="06B335FC"/>
    <w:rsid w:val="06B45345"/>
    <w:rsid w:val="07015637"/>
    <w:rsid w:val="070439D4"/>
    <w:rsid w:val="071E69CB"/>
    <w:rsid w:val="072005D8"/>
    <w:rsid w:val="07221B76"/>
    <w:rsid w:val="072C677C"/>
    <w:rsid w:val="07304CAE"/>
    <w:rsid w:val="073B20CB"/>
    <w:rsid w:val="07404335"/>
    <w:rsid w:val="07406F3C"/>
    <w:rsid w:val="07454017"/>
    <w:rsid w:val="075E230F"/>
    <w:rsid w:val="076B0D2F"/>
    <w:rsid w:val="07824941"/>
    <w:rsid w:val="079072F0"/>
    <w:rsid w:val="07C2547A"/>
    <w:rsid w:val="07C41B48"/>
    <w:rsid w:val="07CA09F7"/>
    <w:rsid w:val="07D25149"/>
    <w:rsid w:val="07D512E4"/>
    <w:rsid w:val="07E63E23"/>
    <w:rsid w:val="08021A4A"/>
    <w:rsid w:val="0803686A"/>
    <w:rsid w:val="080F7F45"/>
    <w:rsid w:val="08100620"/>
    <w:rsid w:val="085632BE"/>
    <w:rsid w:val="085B6F84"/>
    <w:rsid w:val="08601644"/>
    <w:rsid w:val="086073C5"/>
    <w:rsid w:val="086630A4"/>
    <w:rsid w:val="087F014B"/>
    <w:rsid w:val="08956482"/>
    <w:rsid w:val="08BA53E7"/>
    <w:rsid w:val="08C175CE"/>
    <w:rsid w:val="0900680C"/>
    <w:rsid w:val="092772CD"/>
    <w:rsid w:val="092C7E22"/>
    <w:rsid w:val="092E710D"/>
    <w:rsid w:val="095A4012"/>
    <w:rsid w:val="095D302C"/>
    <w:rsid w:val="09623D23"/>
    <w:rsid w:val="09725BF6"/>
    <w:rsid w:val="098D3EBA"/>
    <w:rsid w:val="09A11F8F"/>
    <w:rsid w:val="09BB5B7C"/>
    <w:rsid w:val="09BC5FC4"/>
    <w:rsid w:val="09BE3E32"/>
    <w:rsid w:val="09CC1C44"/>
    <w:rsid w:val="09DB62D2"/>
    <w:rsid w:val="09E11439"/>
    <w:rsid w:val="09F93341"/>
    <w:rsid w:val="09FC0451"/>
    <w:rsid w:val="0A0B72A2"/>
    <w:rsid w:val="0A380A32"/>
    <w:rsid w:val="0A5B56A4"/>
    <w:rsid w:val="0A636CB9"/>
    <w:rsid w:val="0A860CA6"/>
    <w:rsid w:val="0A920F77"/>
    <w:rsid w:val="0A992DC5"/>
    <w:rsid w:val="0AAD1D63"/>
    <w:rsid w:val="0AAE7EA8"/>
    <w:rsid w:val="0ACE6829"/>
    <w:rsid w:val="0AD05807"/>
    <w:rsid w:val="0AE34D36"/>
    <w:rsid w:val="0AEC0217"/>
    <w:rsid w:val="0B002DD9"/>
    <w:rsid w:val="0B097CC4"/>
    <w:rsid w:val="0B1D7075"/>
    <w:rsid w:val="0B285DCD"/>
    <w:rsid w:val="0B2C35D7"/>
    <w:rsid w:val="0B34199B"/>
    <w:rsid w:val="0B437B71"/>
    <w:rsid w:val="0B464F9C"/>
    <w:rsid w:val="0B4C4C63"/>
    <w:rsid w:val="0B4C5ADC"/>
    <w:rsid w:val="0B696C40"/>
    <w:rsid w:val="0B711F0A"/>
    <w:rsid w:val="0B743834"/>
    <w:rsid w:val="0B82301F"/>
    <w:rsid w:val="0BB41B12"/>
    <w:rsid w:val="0BBF2B7A"/>
    <w:rsid w:val="0BC83F2B"/>
    <w:rsid w:val="0BF45340"/>
    <w:rsid w:val="0BF9275E"/>
    <w:rsid w:val="0BFB523A"/>
    <w:rsid w:val="0C2A2F00"/>
    <w:rsid w:val="0C3D3881"/>
    <w:rsid w:val="0C642B0B"/>
    <w:rsid w:val="0C6540C4"/>
    <w:rsid w:val="0C724618"/>
    <w:rsid w:val="0C977AC9"/>
    <w:rsid w:val="0C9E76AC"/>
    <w:rsid w:val="0CA3012A"/>
    <w:rsid w:val="0CD043C9"/>
    <w:rsid w:val="0CF169D5"/>
    <w:rsid w:val="0CF91F6F"/>
    <w:rsid w:val="0D122E03"/>
    <w:rsid w:val="0D2E4CED"/>
    <w:rsid w:val="0D321DF0"/>
    <w:rsid w:val="0D446CCD"/>
    <w:rsid w:val="0D4E31D7"/>
    <w:rsid w:val="0D747AD0"/>
    <w:rsid w:val="0D8B06DD"/>
    <w:rsid w:val="0D8F0992"/>
    <w:rsid w:val="0DB1195D"/>
    <w:rsid w:val="0DB22527"/>
    <w:rsid w:val="0DB32B79"/>
    <w:rsid w:val="0DB95271"/>
    <w:rsid w:val="0DBB22E6"/>
    <w:rsid w:val="0E0A0CB7"/>
    <w:rsid w:val="0E276871"/>
    <w:rsid w:val="0E2D48CC"/>
    <w:rsid w:val="0E470F7A"/>
    <w:rsid w:val="0E4B479C"/>
    <w:rsid w:val="0E5371B3"/>
    <w:rsid w:val="0E5B375A"/>
    <w:rsid w:val="0E5E7ADE"/>
    <w:rsid w:val="0E63421B"/>
    <w:rsid w:val="0E846821"/>
    <w:rsid w:val="0E8604A4"/>
    <w:rsid w:val="0E966E50"/>
    <w:rsid w:val="0E9A3B90"/>
    <w:rsid w:val="0E9C279A"/>
    <w:rsid w:val="0EA13A10"/>
    <w:rsid w:val="0EB63039"/>
    <w:rsid w:val="0EB96257"/>
    <w:rsid w:val="0EBF3F9D"/>
    <w:rsid w:val="0F134F8A"/>
    <w:rsid w:val="0F257299"/>
    <w:rsid w:val="0F260AC3"/>
    <w:rsid w:val="0F361A91"/>
    <w:rsid w:val="0F477C47"/>
    <w:rsid w:val="0F490EEA"/>
    <w:rsid w:val="0F5A09AF"/>
    <w:rsid w:val="0F795403"/>
    <w:rsid w:val="0F9059D3"/>
    <w:rsid w:val="0F973065"/>
    <w:rsid w:val="0FF40E2E"/>
    <w:rsid w:val="100151A3"/>
    <w:rsid w:val="100F24CE"/>
    <w:rsid w:val="100F47C7"/>
    <w:rsid w:val="10133ED0"/>
    <w:rsid w:val="102500D3"/>
    <w:rsid w:val="102D7096"/>
    <w:rsid w:val="10313F0D"/>
    <w:rsid w:val="104C270D"/>
    <w:rsid w:val="105009A4"/>
    <w:rsid w:val="106371AD"/>
    <w:rsid w:val="106F7302"/>
    <w:rsid w:val="107C30FB"/>
    <w:rsid w:val="10830390"/>
    <w:rsid w:val="108A32D4"/>
    <w:rsid w:val="109E6A5F"/>
    <w:rsid w:val="10AE617A"/>
    <w:rsid w:val="10D83BA8"/>
    <w:rsid w:val="10FD55F2"/>
    <w:rsid w:val="111A126D"/>
    <w:rsid w:val="11447A33"/>
    <w:rsid w:val="11527370"/>
    <w:rsid w:val="11871891"/>
    <w:rsid w:val="119A6768"/>
    <w:rsid w:val="11A80DAC"/>
    <w:rsid w:val="11B56A61"/>
    <w:rsid w:val="11CF182E"/>
    <w:rsid w:val="11D014EE"/>
    <w:rsid w:val="11F37CD4"/>
    <w:rsid w:val="12003929"/>
    <w:rsid w:val="120824A5"/>
    <w:rsid w:val="120E25D2"/>
    <w:rsid w:val="121A609B"/>
    <w:rsid w:val="12385DAF"/>
    <w:rsid w:val="126217A1"/>
    <w:rsid w:val="127D3ABF"/>
    <w:rsid w:val="12887057"/>
    <w:rsid w:val="129B1E80"/>
    <w:rsid w:val="12A73DF4"/>
    <w:rsid w:val="12C45C80"/>
    <w:rsid w:val="12C847AB"/>
    <w:rsid w:val="12E72478"/>
    <w:rsid w:val="12EB2439"/>
    <w:rsid w:val="12EB6188"/>
    <w:rsid w:val="12FB41D8"/>
    <w:rsid w:val="130F38E3"/>
    <w:rsid w:val="1316262F"/>
    <w:rsid w:val="13172320"/>
    <w:rsid w:val="13221FAB"/>
    <w:rsid w:val="132403AC"/>
    <w:rsid w:val="132563C4"/>
    <w:rsid w:val="13277902"/>
    <w:rsid w:val="132F1DC1"/>
    <w:rsid w:val="13446468"/>
    <w:rsid w:val="13462690"/>
    <w:rsid w:val="13480DDB"/>
    <w:rsid w:val="134E46B0"/>
    <w:rsid w:val="13564CAE"/>
    <w:rsid w:val="13952768"/>
    <w:rsid w:val="1396304D"/>
    <w:rsid w:val="13A77899"/>
    <w:rsid w:val="13D24B95"/>
    <w:rsid w:val="13D318FD"/>
    <w:rsid w:val="13E807CD"/>
    <w:rsid w:val="13FC2F9C"/>
    <w:rsid w:val="13FD1EA1"/>
    <w:rsid w:val="143122CC"/>
    <w:rsid w:val="143739AD"/>
    <w:rsid w:val="14444958"/>
    <w:rsid w:val="14587030"/>
    <w:rsid w:val="145A5CC5"/>
    <w:rsid w:val="145E003B"/>
    <w:rsid w:val="14647234"/>
    <w:rsid w:val="146A6575"/>
    <w:rsid w:val="14706D19"/>
    <w:rsid w:val="14934502"/>
    <w:rsid w:val="149B705B"/>
    <w:rsid w:val="14A032C8"/>
    <w:rsid w:val="14AD78E5"/>
    <w:rsid w:val="14B67407"/>
    <w:rsid w:val="14D9384F"/>
    <w:rsid w:val="14E320B1"/>
    <w:rsid w:val="14EF1B0D"/>
    <w:rsid w:val="14F86DA6"/>
    <w:rsid w:val="15007A6A"/>
    <w:rsid w:val="15011E0A"/>
    <w:rsid w:val="1508071B"/>
    <w:rsid w:val="15117BE9"/>
    <w:rsid w:val="15206707"/>
    <w:rsid w:val="15250D7E"/>
    <w:rsid w:val="152712C5"/>
    <w:rsid w:val="152A3612"/>
    <w:rsid w:val="15303B95"/>
    <w:rsid w:val="154C4262"/>
    <w:rsid w:val="155115DA"/>
    <w:rsid w:val="155C4739"/>
    <w:rsid w:val="155E5864"/>
    <w:rsid w:val="1561662D"/>
    <w:rsid w:val="15755E18"/>
    <w:rsid w:val="15980307"/>
    <w:rsid w:val="15A16720"/>
    <w:rsid w:val="15A70F9F"/>
    <w:rsid w:val="15A93034"/>
    <w:rsid w:val="15AC4354"/>
    <w:rsid w:val="15BD0706"/>
    <w:rsid w:val="15C233B4"/>
    <w:rsid w:val="15C96420"/>
    <w:rsid w:val="15CB2FC8"/>
    <w:rsid w:val="15D715F9"/>
    <w:rsid w:val="15DC7015"/>
    <w:rsid w:val="15F94675"/>
    <w:rsid w:val="163170C8"/>
    <w:rsid w:val="163E5542"/>
    <w:rsid w:val="165B2CD3"/>
    <w:rsid w:val="166D323B"/>
    <w:rsid w:val="1679683E"/>
    <w:rsid w:val="169956D8"/>
    <w:rsid w:val="169E7934"/>
    <w:rsid w:val="16B74E39"/>
    <w:rsid w:val="16C63B1D"/>
    <w:rsid w:val="16CF0153"/>
    <w:rsid w:val="16E9090D"/>
    <w:rsid w:val="16FC2CBF"/>
    <w:rsid w:val="174D72B8"/>
    <w:rsid w:val="17505504"/>
    <w:rsid w:val="17746062"/>
    <w:rsid w:val="17AF1796"/>
    <w:rsid w:val="17B71346"/>
    <w:rsid w:val="17BA332A"/>
    <w:rsid w:val="17FC7C95"/>
    <w:rsid w:val="1818137A"/>
    <w:rsid w:val="18190E11"/>
    <w:rsid w:val="18217BA6"/>
    <w:rsid w:val="185A5921"/>
    <w:rsid w:val="186525CD"/>
    <w:rsid w:val="187121FB"/>
    <w:rsid w:val="18811CEB"/>
    <w:rsid w:val="189337C1"/>
    <w:rsid w:val="18AF02E8"/>
    <w:rsid w:val="18C42B6E"/>
    <w:rsid w:val="18CF3DAF"/>
    <w:rsid w:val="18EA6B25"/>
    <w:rsid w:val="18F26875"/>
    <w:rsid w:val="190333AC"/>
    <w:rsid w:val="19065D25"/>
    <w:rsid w:val="192815C2"/>
    <w:rsid w:val="19381E2D"/>
    <w:rsid w:val="1943673A"/>
    <w:rsid w:val="194F5F83"/>
    <w:rsid w:val="19525D0F"/>
    <w:rsid w:val="195260BA"/>
    <w:rsid w:val="19597C05"/>
    <w:rsid w:val="19792A9C"/>
    <w:rsid w:val="19882298"/>
    <w:rsid w:val="198847B3"/>
    <w:rsid w:val="198D4F3A"/>
    <w:rsid w:val="19BE7BF6"/>
    <w:rsid w:val="19CA2FFF"/>
    <w:rsid w:val="19DD2787"/>
    <w:rsid w:val="1A1C65DC"/>
    <w:rsid w:val="1A244F0A"/>
    <w:rsid w:val="1A29090C"/>
    <w:rsid w:val="1A2D143F"/>
    <w:rsid w:val="1A300500"/>
    <w:rsid w:val="1A3047BC"/>
    <w:rsid w:val="1A9874D8"/>
    <w:rsid w:val="1AA2559A"/>
    <w:rsid w:val="1AEB6E67"/>
    <w:rsid w:val="1AF44B38"/>
    <w:rsid w:val="1AFF246B"/>
    <w:rsid w:val="1B3F2D75"/>
    <w:rsid w:val="1B435AFE"/>
    <w:rsid w:val="1B486F64"/>
    <w:rsid w:val="1B4B7268"/>
    <w:rsid w:val="1B7E1622"/>
    <w:rsid w:val="1B844B8B"/>
    <w:rsid w:val="1B997FF3"/>
    <w:rsid w:val="1BB84DC3"/>
    <w:rsid w:val="1BC25322"/>
    <w:rsid w:val="1BDD1EE4"/>
    <w:rsid w:val="1BDD347E"/>
    <w:rsid w:val="1BEC5A73"/>
    <w:rsid w:val="1BF619A9"/>
    <w:rsid w:val="1BFE4902"/>
    <w:rsid w:val="1C095800"/>
    <w:rsid w:val="1C3B1844"/>
    <w:rsid w:val="1C3F6C42"/>
    <w:rsid w:val="1C422520"/>
    <w:rsid w:val="1C4A0837"/>
    <w:rsid w:val="1C60129B"/>
    <w:rsid w:val="1C621D67"/>
    <w:rsid w:val="1C670CFF"/>
    <w:rsid w:val="1C6C509C"/>
    <w:rsid w:val="1C7E5CAE"/>
    <w:rsid w:val="1C8739AF"/>
    <w:rsid w:val="1C9E4B45"/>
    <w:rsid w:val="1CAB1777"/>
    <w:rsid w:val="1CB13875"/>
    <w:rsid w:val="1CBA3025"/>
    <w:rsid w:val="1CC24BE6"/>
    <w:rsid w:val="1CD113CB"/>
    <w:rsid w:val="1CDE7D3D"/>
    <w:rsid w:val="1CDF49FB"/>
    <w:rsid w:val="1CEA3B76"/>
    <w:rsid w:val="1D13475D"/>
    <w:rsid w:val="1D174721"/>
    <w:rsid w:val="1D20524D"/>
    <w:rsid w:val="1D2D5379"/>
    <w:rsid w:val="1D3268C6"/>
    <w:rsid w:val="1D34018A"/>
    <w:rsid w:val="1D4F2D9E"/>
    <w:rsid w:val="1D570B0E"/>
    <w:rsid w:val="1D5E6FE0"/>
    <w:rsid w:val="1D824CAF"/>
    <w:rsid w:val="1D872DC8"/>
    <w:rsid w:val="1D8C2D57"/>
    <w:rsid w:val="1D985B5A"/>
    <w:rsid w:val="1DAF3EA3"/>
    <w:rsid w:val="1DCB4D63"/>
    <w:rsid w:val="1DD710F6"/>
    <w:rsid w:val="1E1F09CF"/>
    <w:rsid w:val="1E253C56"/>
    <w:rsid w:val="1E28732F"/>
    <w:rsid w:val="1E2D3137"/>
    <w:rsid w:val="1E310BA3"/>
    <w:rsid w:val="1E381144"/>
    <w:rsid w:val="1E397DD3"/>
    <w:rsid w:val="1E4D21C5"/>
    <w:rsid w:val="1E670F48"/>
    <w:rsid w:val="1E7C7DEF"/>
    <w:rsid w:val="1E7D5920"/>
    <w:rsid w:val="1E8D47DD"/>
    <w:rsid w:val="1EC5611E"/>
    <w:rsid w:val="1ECC5192"/>
    <w:rsid w:val="1EDD517F"/>
    <w:rsid w:val="1EE12DF7"/>
    <w:rsid w:val="1EEA5239"/>
    <w:rsid w:val="1EEF5255"/>
    <w:rsid w:val="1F08404B"/>
    <w:rsid w:val="1F1B1E42"/>
    <w:rsid w:val="1F1B5195"/>
    <w:rsid w:val="1F1C6425"/>
    <w:rsid w:val="1F2814A2"/>
    <w:rsid w:val="1F4837CD"/>
    <w:rsid w:val="1F934C95"/>
    <w:rsid w:val="1F9D524A"/>
    <w:rsid w:val="1FD072B2"/>
    <w:rsid w:val="1FDB678E"/>
    <w:rsid w:val="1FEE321D"/>
    <w:rsid w:val="1FF27BF4"/>
    <w:rsid w:val="200E11E1"/>
    <w:rsid w:val="202E214A"/>
    <w:rsid w:val="20377BD0"/>
    <w:rsid w:val="204A5A01"/>
    <w:rsid w:val="204B2298"/>
    <w:rsid w:val="20507BE9"/>
    <w:rsid w:val="2058075B"/>
    <w:rsid w:val="205F3D7E"/>
    <w:rsid w:val="206C01CF"/>
    <w:rsid w:val="208F6294"/>
    <w:rsid w:val="20AE4305"/>
    <w:rsid w:val="20B94861"/>
    <w:rsid w:val="20C47F52"/>
    <w:rsid w:val="20F4122F"/>
    <w:rsid w:val="20F95B33"/>
    <w:rsid w:val="20FA7C8F"/>
    <w:rsid w:val="20FC424D"/>
    <w:rsid w:val="21061C7A"/>
    <w:rsid w:val="21064799"/>
    <w:rsid w:val="21134E75"/>
    <w:rsid w:val="21137224"/>
    <w:rsid w:val="212F3728"/>
    <w:rsid w:val="214E13A8"/>
    <w:rsid w:val="21565719"/>
    <w:rsid w:val="21687A42"/>
    <w:rsid w:val="216D2E7B"/>
    <w:rsid w:val="216F5597"/>
    <w:rsid w:val="217204EB"/>
    <w:rsid w:val="217B0218"/>
    <w:rsid w:val="217E57CD"/>
    <w:rsid w:val="218B66AD"/>
    <w:rsid w:val="218C6BC8"/>
    <w:rsid w:val="2195586B"/>
    <w:rsid w:val="21A0321A"/>
    <w:rsid w:val="21A848A5"/>
    <w:rsid w:val="21B3221C"/>
    <w:rsid w:val="21B75063"/>
    <w:rsid w:val="21D256E8"/>
    <w:rsid w:val="21D93BF6"/>
    <w:rsid w:val="21E45A4E"/>
    <w:rsid w:val="21E92549"/>
    <w:rsid w:val="21EA7EFB"/>
    <w:rsid w:val="21EF2407"/>
    <w:rsid w:val="21F17113"/>
    <w:rsid w:val="22246E4D"/>
    <w:rsid w:val="222731FC"/>
    <w:rsid w:val="222B32A6"/>
    <w:rsid w:val="225B0AF9"/>
    <w:rsid w:val="22676561"/>
    <w:rsid w:val="22830B45"/>
    <w:rsid w:val="22B236E2"/>
    <w:rsid w:val="22DC6DEC"/>
    <w:rsid w:val="22E96A84"/>
    <w:rsid w:val="22F658BE"/>
    <w:rsid w:val="232D7716"/>
    <w:rsid w:val="23332D5A"/>
    <w:rsid w:val="23393949"/>
    <w:rsid w:val="233E57C7"/>
    <w:rsid w:val="233F4503"/>
    <w:rsid w:val="23471D7C"/>
    <w:rsid w:val="23576472"/>
    <w:rsid w:val="235A5FA1"/>
    <w:rsid w:val="23792A54"/>
    <w:rsid w:val="237D4E14"/>
    <w:rsid w:val="237D5A2B"/>
    <w:rsid w:val="23964DC7"/>
    <w:rsid w:val="23B81C69"/>
    <w:rsid w:val="23E83D57"/>
    <w:rsid w:val="23EA6DE4"/>
    <w:rsid w:val="23F563F2"/>
    <w:rsid w:val="24166A5F"/>
    <w:rsid w:val="241755BE"/>
    <w:rsid w:val="242E574F"/>
    <w:rsid w:val="24356FB4"/>
    <w:rsid w:val="24412C88"/>
    <w:rsid w:val="24561106"/>
    <w:rsid w:val="24671B19"/>
    <w:rsid w:val="24927E99"/>
    <w:rsid w:val="24C5546B"/>
    <w:rsid w:val="24DA16F8"/>
    <w:rsid w:val="24E00A2E"/>
    <w:rsid w:val="24E345BA"/>
    <w:rsid w:val="24FB7C97"/>
    <w:rsid w:val="25184594"/>
    <w:rsid w:val="252065AF"/>
    <w:rsid w:val="25222A26"/>
    <w:rsid w:val="25284C83"/>
    <w:rsid w:val="255D31FD"/>
    <w:rsid w:val="2567340A"/>
    <w:rsid w:val="257C2142"/>
    <w:rsid w:val="25967928"/>
    <w:rsid w:val="25A26FFC"/>
    <w:rsid w:val="25AB132A"/>
    <w:rsid w:val="25CB3C39"/>
    <w:rsid w:val="25CF098A"/>
    <w:rsid w:val="25D33752"/>
    <w:rsid w:val="25DA5882"/>
    <w:rsid w:val="25E127D7"/>
    <w:rsid w:val="25E50975"/>
    <w:rsid w:val="25EF68AB"/>
    <w:rsid w:val="25F37380"/>
    <w:rsid w:val="260643A5"/>
    <w:rsid w:val="26187602"/>
    <w:rsid w:val="261A071C"/>
    <w:rsid w:val="261C0B4F"/>
    <w:rsid w:val="263E5DB0"/>
    <w:rsid w:val="26417612"/>
    <w:rsid w:val="26457AFD"/>
    <w:rsid w:val="265B0767"/>
    <w:rsid w:val="26680770"/>
    <w:rsid w:val="26717AB2"/>
    <w:rsid w:val="26EE47CD"/>
    <w:rsid w:val="26F123E0"/>
    <w:rsid w:val="270236E3"/>
    <w:rsid w:val="270A119E"/>
    <w:rsid w:val="270E644F"/>
    <w:rsid w:val="27182D28"/>
    <w:rsid w:val="27317983"/>
    <w:rsid w:val="273E727A"/>
    <w:rsid w:val="27646459"/>
    <w:rsid w:val="27713986"/>
    <w:rsid w:val="279B1E88"/>
    <w:rsid w:val="27A92ED2"/>
    <w:rsid w:val="27BD41E7"/>
    <w:rsid w:val="27BD79CF"/>
    <w:rsid w:val="27DD5043"/>
    <w:rsid w:val="27E43042"/>
    <w:rsid w:val="27EA7A39"/>
    <w:rsid w:val="28071805"/>
    <w:rsid w:val="281E79D4"/>
    <w:rsid w:val="28227149"/>
    <w:rsid w:val="28324925"/>
    <w:rsid w:val="28375B88"/>
    <w:rsid w:val="2841337E"/>
    <w:rsid w:val="284954E1"/>
    <w:rsid w:val="285442B2"/>
    <w:rsid w:val="285E6CEA"/>
    <w:rsid w:val="28705167"/>
    <w:rsid w:val="2877156A"/>
    <w:rsid w:val="2879506B"/>
    <w:rsid w:val="288679DE"/>
    <w:rsid w:val="28B40260"/>
    <w:rsid w:val="28B92D56"/>
    <w:rsid w:val="28C70BCC"/>
    <w:rsid w:val="28CB3411"/>
    <w:rsid w:val="28DF1B50"/>
    <w:rsid w:val="28E24501"/>
    <w:rsid w:val="28F42069"/>
    <w:rsid w:val="28F611DB"/>
    <w:rsid w:val="28F96133"/>
    <w:rsid w:val="28FD4CED"/>
    <w:rsid w:val="290044C2"/>
    <w:rsid w:val="29014A88"/>
    <w:rsid w:val="291A2082"/>
    <w:rsid w:val="293643E8"/>
    <w:rsid w:val="293A3B8A"/>
    <w:rsid w:val="293C4AAB"/>
    <w:rsid w:val="293E3CDE"/>
    <w:rsid w:val="29674E2D"/>
    <w:rsid w:val="29823E46"/>
    <w:rsid w:val="29872497"/>
    <w:rsid w:val="29961BDB"/>
    <w:rsid w:val="29A86111"/>
    <w:rsid w:val="29B76C15"/>
    <w:rsid w:val="29B84D06"/>
    <w:rsid w:val="29BD5B5A"/>
    <w:rsid w:val="29D511CB"/>
    <w:rsid w:val="29DC7BDE"/>
    <w:rsid w:val="29F57031"/>
    <w:rsid w:val="2A013F2D"/>
    <w:rsid w:val="2A017FF7"/>
    <w:rsid w:val="2A0D59AB"/>
    <w:rsid w:val="2A1A6C43"/>
    <w:rsid w:val="2A265858"/>
    <w:rsid w:val="2A2B4DF0"/>
    <w:rsid w:val="2A2D1BE4"/>
    <w:rsid w:val="2A3C6E8C"/>
    <w:rsid w:val="2A603E38"/>
    <w:rsid w:val="2A6D270B"/>
    <w:rsid w:val="2A6D7663"/>
    <w:rsid w:val="2A6D785A"/>
    <w:rsid w:val="2A7C7844"/>
    <w:rsid w:val="2A8217F7"/>
    <w:rsid w:val="2A850740"/>
    <w:rsid w:val="2AA25140"/>
    <w:rsid w:val="2AA6767D"/>
    <w:rsid w:val="2AAB4E5A"/>
    <w:rsid w:val="2ADC1EA6"/>
    <w:rsid w:val="2AF92773"/>
    <w:rsid w:val="2B047451"/>
    <w:rsid w:val="2B050B4C"/>
    <w:rsid w:val="2B077FC4"/>
    <w:rsid w:val="2B082A19"/>
    <w:rsid w:val="2B0F3BB4"/>
    <w:rsid w:val="2B105104"/>
    <w:rsid w:val="2B127F89"/>
    <w:rsid w:val="2B41103E"/>
    <w:rsid w:val="2B4C72C7"/>
    <w:rsid w:val="2B501995"/>
    <w:rsid w:val="2B7B339F"/>
    <w:rsid w:val="2B836D64"/>
    <w:rsid w:val="2B9213A6"/>
    <w:rsid w:val="2BB22C0D"/>
    <w:rsid w:val="2BBB73EB"/>
    <w:rsid w:val="2BC15D4F"/>
    <w:rsid w:val="2BDD477A"/>
    <w:rsid w:val="2BFE53DE"/>
    <w:rsid w:val="2C012143"/>
    <w:rsid w:val="2C303F75"/>
    <w:rsid w:val="2C305FCA"/>
    <w:rsid w:val="2C3137C8"/>
    <w:rsid w:val="2C316A50"/>
    <w:rsid w:val="2C337909"/>
    <w:rsid w:val="2C3A0808"/>
    <w:rsid w:val="2C3C1C68"/>
    <w:rsid w:val="2C4216CD"/>
    <w:rsid w:val="2C436AD7"/>
    <w:rsid w:val="2C4A5C10"/>
    <w:rsid w:val="2C56697C"/>
    <w:rsid w:val="2C6A387F"/>
    <w:rsid w:val="2C8D17D0"/>
    <w:rsid w:val="2C941C5A"/>
    <w:rsid w:val="2CAB03C0"/>
    <w:rsid w:val="2CCE339B"/>
    <w:rsid w:val="2CD662EA"/>
    <w:rsid w:val="2CF07995"/>
    <w:rsid w:val="2D1608C3"/>
    <w:rsid w:val="2D2461BD"/>
    <w:rsid w:val="2D57096C"/>
    <w:rsid w:val="2D5F43B3"/>
    <w:rsid w:val="2D6C2058"/>
    <w:rsid w:val="2D792F67"/>
    <w:rsid w:val="2D8A58B9"/>
    <w:rsid w:val="2D934F38"/>
    <w:rsid w:val="2D997224"/>
    <w:rsid w:val="2DC76A07"/>
    <w:rsid w:val="2DCC4DCE"/>
    <w:rsid w:val="2DCD3827"/>
    <w:rsid w:val="2DE0073E"/>
    <w:rsid w:val="2DEB4D21"/>
    <w:rsid w:val="2DFA4B7D"/>
    <w:rsid w:val="2E0E55FB"/>
    <w:rsid w:val="2E1865DF"/>
    <w:rsid w:val="2E1F44DE"/>
    <w:rsid w:val="2E211EF1"/>
    <w:rsid w:val="2E2B1237"/>
    <w:rsid w:val="2E2D2142"/>
    <w:rsid w:val="2E406AAD"/>
    <w:rsid w:val="2E416D02"/>
    <w:rsid w:val="2E6168ED"/>
    <w:rsid w:val="2E7574BC"/>
    <w:rsid w:val="2E8D612C"/>
    <w:rsid w:val="2E962111"/>
    <w:rsid w:val="2EAA38B2"/>
    <w:rsid w:val="2EB51B59"/>
    <w:rsid w:val="2EB90A79"/>
    <w:rsid w:val="2EE06AD9"/>
    <w:rsid w:val="2F0553EA"/>
    <w:rsid w:val="2F2B25A4"/>
    <w:rsid w:val="2F6A6149"/>
    <w:rsid w:val="2F753C9F"/>
    <w:rsid w:val="2F954BD1"/>
    <w:rsid w:val="2FBA62AE"/>
    <w:rsid w:val="2FCA2F6F"/>
    <w:rsid w:val="2FD37E43"/>
    <w:rsid w:val="2FE34F56"/>
    <w:rsid w:val="2FF44E67"/>
    <w:rsid w:val="2FFA5A70"/>
    <w:rsid w:val="302D797D"/>
    <w:rsid w:val="30355F16"/>
    <w:rsid w:val="30383D09"/>
    <w:rsid w:val="3043098E"/>
    <w:rsid w:val="30521A01"/>
    <w:rsid w:val="30654E9B"/>
    <w:rsid w:val="30657F03"/>
    <w:rsid w:val="308D0868"/>
    <w:rsid w:val="309B6BB6"/>
    <w:rsid w:val="30DD740C"/>
    <w:rsid w:val="311C538E"/>
    <w:rsid w:val="3135514F"/>
    <w:rsid w:val="313F3BAF"/>
    <w:rsid w:val="314E11DF"/>
    <w:rsid w:val="31580AE3"/>
    <w:rsid w:val="317343A3"/>
    <w:rsid w:val="31792734"/>
    <w:rsid w:val="319A202B"/>
    <w:rsid w:val="31AE6D29"/>
    <w:rsid w:val="31B96A50"/>
    <w:rsid w:val="31C16993"/>
    <w:rsid w:val="31C27769"/>
    <w:rsid w:val="31DF072D"/>
    <w:rsid w:val="31F6354B"/>
    <w:rsid w:val="322A10CC"/>
    <w:rsid w:val="32353776"/>
    <w:rsid w:val="323A64F5"/>
    <w:rsid w:val="3253457F"/>
    <w:rsid w:val="3270139B"/>
    <w:rsid w:val="328C2093"/>
    <w:rsid w:val="32A10005"/>
    <w:rsid w:val="32B631E8"/>
    <w:rsid w:val="32C0338F"/>
    <w:rsid w:val="32C32C2D"/>
    <w:rsid w:val="32C40139"/>
    <w:rsid w:val="32EB40DE"/>
    <w:rsid w:val="330E7F86"/>
    <w:rsid w:val="331B78A5"/>
    <w:rsid w:val="33302CA3"/>
    <w:rsid w:val="333D29FC"/>
    <w:rsid w:val="335817EB"/>
    <w:rsid w:val="335B03B1"/>
    <w:rsid w:val="336A6C54"/>
    <w:rsid w:val="337326FE"/>
    <w:rsid w:val="337662DA"/>
    <w:rsid w:val="3379087E"/>
    <w:rsid w:val="33906D58"/>
    <w:rsid w:val="33A4732D"/>
    <w:rsid w:val="33AC46F4"/>
    <w:rsid w:val="33B02300"/>
    <w:rsid w:val="33C00B55"/>
    <w:rsid w:val="33D450AD"/>
    <w:rsid w:val="33E23A40"/>
    <w:rsid w:val="344A35CC"/>
    <w:rsid w:val="344B692F"/>
    <w:rsid w:val="3486094E"/>
    <w:rsid w:val="34A74692"/>
    <w:rsid w:val="34B72838"/>
    <w:rsid w:val="34CC49DA"/>
    <w:rsid w:val="34DC74C9"/>
    <w:rsid w:val="34E81B07"/>
    <w:rsid w:val="34F07CF9"/>
    <w:rsid w:val="35163D5E"/>
    <w:rsid w:val="352C58C9"/>
    <w:rsid w:val="35386C3E"/>
    <w:rsid w:val="35454F68"/>
    <w:rsid w:val="358C2057"/>
    <w:rsid w:val="35B31C73"/>
    <w:rsid w:val="35B84DC4"/>
    <w:rsid w:val="35D7488E"/>
    <w:rsid w:val="35F44D57"/>
    <w:rsid w:val="361C12AE"/>
    <w:rsid w:val="36375112"/>
    <w:rsid w:val="36534DB6"/>
    <w:rsid w:val="365B397E"/>
    <w:rsid w:val="366757E9"/>
    <w:rsid w:val="36AE6DFE"/>
    <w:rsid w:val="36D97C98"/>
    <w:rsid w:val="36E15EDB"/>
    <w:rsid w:val="36EF4595"/>
    <w:rsid w:val="36F124AB"/>
    <w:rsid w:val="372401A9"/>
    <w:rsid w:val="372E47B1"/>
    <w:rsid w:val="372F4140"/>
    <w:rsid w:val="37524DD8"/>
    <w:rsid w:val="37691359"/>
    <w:rsid w:val="376B74E1"/>
    <w:rsid w:val="378C18BF"/>
    <w:rsid w:val="3792328B"/>
    <w:rsid w:val="379311B6"/>
    <w:rsid w:val="379C65F2"/>
    <w:rsid w:val="37A2092D"/>
    <w:rsid w:val="37A3244B"/>
    <w:rsid w:val="37BF4362"/>
    <w:rsid w:val="37BF6C75"/>
    <w:rsid w:val="37CF6961"/>
    <w:rsid w:val="37D1642E"/>
    <w:rsid w:val="37EC2055"/>
    <w:rsid w:val="380A1F4E"/>
    <w:rsid w:val="380C620D"/>
    <w:rsid w:val="380F3B6F"/>
    <w:rsid w:val="38205A61"/>
    <w:rsid w:val="38231C68"/>
    <w:rsid w:val="382F2E3F"/>
    <w:rsid w:val="38390ED3"/>
    <w:rsid w:val="385941B9"/>
    <w:rsid w:val="385D67FB"/>
    <w:rsid w:val="38A77A2B"/>
    <w:rsid w:val="38C03D99"/>
    <w:rsid w:val="38C22436"/>
    <w:rsid w:val="38D32F0B"/>
    <w:rsid w:val="38D34C8F"/>
    <w:rsid w:val="38D34E86"/>
    <w:rsid w:val="38D87B6E"/>
    <w:rsid w:val="38EE7BCB"/>
    <w:rsid w:val="38F66909"/>
    <w:rsid w:val="38F72886"/>
    <w:rsid w:val="39321638"/>
    <w:rsid w:val="393752BA"/>
    <w:rsid w:val="395227DA"/>
    <w:rsid w:val="397670D8"/>
    <w:rsid w:val="39974567"/>
    <w:rsid w:val="39B85EE5"/>
    <w:rsid w:val="39CA27A2"/>
    <w:rsid w:val="39CD6E21"/>
    <w:rsid w:val="39E04D3E"/>
    <w:rsid w:val="3A0061DE"/>
    <w:rsid w:val="3A0B6D69"/>
    <w:rsid w:val="3A0C1B46"/>
    <w:rsid w:val="3A17591F"/>
    <w:rsid w:val="3A3C73EE"/>
    <w:rsid w:val="3A511C9E"/>
    <w:rsid w:val="3A751DD8"/>
    <w:rsid w:val="3A773126"/>
    <w:rsid w:val="3A807412"/>
    <w:rsid w:val="3A900BCA"/>
    <w:rsid w:val="3AA52E1F"/>
    <w:rsid w:val="3AB67E2C"/>
    <w:rsid w:val="3ABB4A86"/>
    <w:rsid w:val="3ABE579D"/>
    <w:rsid w:val="3AD16151"/>
    <w:rsid w:val="3AD311DC"/>
    <w:rsid w:val="3ADA7576"/>
    <w:rsid w:val="3AED2517"/>
    <w:rsid w:val="3AF55AF2"/>
    <w:rsid w:val="3AFC5249"/>
    <w:rsid w:val="3B110B02"/>
    <w:rsid w:val="3B1B5A6D"/>
    <w:rsid w:val="3B221CD7"/>
    <w:rsid w:val="3B223C86"/>
    <w:rsid w:val="3B463F60"/>
    <w:rsid w:val="3B4C30F3"/>
    <w:rsid w:val="3B6645B3"/>
    <w:rsid w:val="3B7E1450"/>
    <w:rsid w:val="3B8F65D9"/>
    <w:rsid w:val="3BA56A65"/>
    <w:rsid w:val="3BB70D02"/>
    <w:rsid w:val="3BB95AB5"/>
    <w:rsid w:val="3BC31295"/>
    <w:rsid w:val="3BD15C40"/>
    <w:rsid w:val="3BE525DB"/>
    <w:rsid w:val="3BE80D0E"/>
    <w:rsid w:val="3BEB5FEA"/>
    <w:rsid w:val="3BF006BA"/>
    <w:rsid w:val="3C072058"/>
    <w:rsid w:val="3C1177F7"/>
    <w:rsid w:val="3C257550"/>
    <w:rsid w:val="3C381726"/>
    <w:rsid w:val="3C3B2C20"/>
    <w:rsid w:val="3C3D0E11"/>
    <w:rsid w:val="3C425A27"/>
    <w:rsid w:val="3C59132B"/>
    <w:rsid w:val="3C6808A7"/>
    <w:rsid w:val="3C744744"/>
    <w:rsid w:val="3CB67C81"/>
    <w:rsid w:val="3CD32C34"/>
    <w:rsid w:val="3CD33019"/>
    <w:rsid w:val="3CEF6723"/>
    <w:rsid w:val="3CF467B2"/>
    <w:rsid w:val="3CF505DC"/>
    <w:rsid w:val="3D3437B4"/>
    <w:rsid w:val="3D476D1A"/>
    <w:rsid w:val="3D537EE9"/>
    <w:rsid w:val="3D8A0472"/>
    <w:rsid w:val="3D9A7961"/>
    <w:rsid w:val="3DA50FB7"/>
    <w:rsid w:val="3DC33B04"/>
    <w:rsid w:val="3DC44227"/>
    <w:rsid w:val="3DD75C3B"/>
    <w:rsid w:val="3DD86087"/>
    <w:rsid w:val="3DF335A7"/>
    <w:rsid w:val="3E2F371D"/>
    <w:rsid w:val="3E4B796F"/>
    <w:rsid w:val="3E92212F"/>
    <w:rsid w:val="3E9A70F7"/>
    <w:rsid w:val="3E9D5CD6"/>
    <w:rsid w:val="3EAE5695"/>
    <w:rsid w:val="3EB147D9"/>
    <w:rsid w:val="3EBA27E5"/>
    <w:rsid w:val="3ECB2F50"/>
    <w:rsid w:val="3ED27A61"/>
    <w:rsid w:val="3EE65EEB"/>
    <w:rsid w:val="3EE72563"/>
    <w:rsid w:val="3EF84272"/>
    <w:rsid w:val="3F007804"/>
    <w:rsid w:val="3F073483"/>
    <w:rsid w:val="3F1A3BE6"/>
    <w:rsid w:val="3F1A53BA"/>
    <w:rsid w:val="3F360F38"/>
    <w:rsid w:val="3F6B3A63"/>
    <w:rsid w:val="3FA52189"/>
    <w:rsid w:val="3FAC6EB2"/>
    <w:rsid w:val="3FF17BEA"/>
    <w:rsid w:val="40147B00"/>
    <w:rsid w:val="40396FB8"/>
    <w:rsid w:val="40397AD2"/>
    <w:rsid w:val="404829AC"/>
    <w:rsid w:val="404B149D"/>
    <w:rsid w:val="40893A78"/>
    <w:rsid w:val="408D1ACD"/>
    <w:rsid w:val="40AB2ABE"/>
    <w:rsid w:val="40B10E01"/>
    <w:rsid w:val="40B7508E"/>
    <w:rsid w:val="40BB579B"/>
    <w:rsid w:val="40C32619"/>
    <w:rsid w:val="40C5787D"/>
    <w:rsid w:val="40D73C1A"/>
    <w:rsid w:val="40DB769D"/>
    <w:rsid w:val="40E45124"/>
    <w:rsid w:val="40E75795"/>
    <w:rsid w:val="40EB2CD8"/>
    <w:rsid w:val="40F43382"/>
    <w:rsid w:val="412175F4"/>
    <w:rsid w:val="412B5E67"/>
    <w:rsid w:val="412E1C47"/>
    <w:rsid w:val="41311285"/>
    <w:rsid w:val="413A5CC9"/>
    <w:rsid w:val="414146A3"/>
    <w:rsid w:val="41731383"/>
    <w:rsid w:val="417B7DFB"/>
    <w:rsid w:val="417C2FC1"/>
    <w:rsid w:val="418D4E55"/>
    <w:rsid w:val="4191556C"/>
    <w:rsid w:val="419572FE"/>
    <w:rsid w:val="4197536B"/>
    <w:rsid w:val="41A035C6"/>
    <w:rsid w:val="41A537BA"/>
    <w:rsid w:val="41B6350B"/>
    <w:rsid w:val="41F21CB5"/>
    <w:rsid w:val="41F8055F"/>
    <w:rsid w:val="41FD1D52"/>
    <w:rsid w:val="42003A11"/>
    <w:rsid w:val="42062970"/>
    <w:rsid w:val="421C10BF"/>
    <w:rsid w:val="42204D86"/>
    <w:rsid w:val="4223738F"/>
    <w:rsid w:val="42275980"/>
    <w:rsid w:val="42332027"/>
    <w:rsid w:val="424906F3"/>
    <w:rsid w:val="42544718"/>
    <w:rsid w:val="42675F26"/>
    <w:rsid w:val="426976B5"/>
    <w:rsid w:val="42722497"/>
    <w:rsid w:val="42774880"/>
    <w:rsid w:val="42780528"/>
    <w:rsid w:val="4287590B"/>
    <w:rsid w:val="428C7F53"/>
    <w:rsid w:val="42A16ABB"/>
    <w:rsid w:val="42AA58A6"/>
    <w:rsid w:val="42EB3E57"/>
    <w:rsid w:val="42EC1D57"/>
    <w:rsid w:val="42F64A81"/>
    <w:rsid w:val="43185181"/>
    <w:rsid w:val="432931AA"/>
    <w:rsid w:val="43476B07"/>
    <w:rsid w:val="437F1EFC"/>
    <w:rsid w:val="4385578E"/>
    <w:rsid w:val="438F63B9"/>
    <w:rsid w:val="43A46B34"/>
    <w:rsid w:val="43A536A7"/>
    <w:rsid w:val="43AD0A53"/>
    <w:rsid w:val="43BC5391"/>
    <w:rsid w:val="43BD464E"/>
    <w:rsid w:val="43C13FD1"/>
    <w:rsid w:val="43DE267D"/>
    <w:rsid w:val="43E86AB2"/>
    <w:rsid w:val="43F03657"/>
    <w:rsid w:val="43FD246D"/>
    <w:rsid w:val="4437390E"/>
    <w:rsid w:val="443D52B5"/>
    <w:rsid w:val="44702DC7"/>
    <w:rsid w:val="447868E3"/>
    <w:rsid w:val="448D11B9"/>
    <w:rsid w:val="449B1B50"/>
    <w:rsid w:val="44B147C4"/>
    <w:rsid w:val="44D2343E"/>
    <w:rsid w:val="44E20620"/>
    <w:rsid w:val="44F14961"/>
    <w:rsid w:val="450B2D49"/>
    <w:rsid w:val="451E7A5C"/>
    <w:rsid w:val="454519B2"/>
    <w:rsid w:val="4567362F"/>
    <w:rsid w:val="456A7B2D"/>
    <w:rsid w:val="45705EE9"/>
    <w:rsid w:val="45726799"/>
    <w:rsid w:val="4574093D"/>
    <w:rsid w:val="45B57955"/>
    <w:rsid w:val="45C757DB"/>
    <w:rsid w:val="45D5789E"/>
    <w:rsid w:val="45D92EE0"/>
    <w:rsid w:val="45DF46C4"/>
    <w:rsid w:val="462D2AAF"/>
    <w:rsid w:val="46567BDC"/>
    <w:rsid w:val="465B3CD6"/>
    <w:rsid w:val="46921EA0"/>
    <w:rsid w:val="46B8426C"/>
    <w:rsid w:val="46DA2C8E"/>
    <w:rsid w:val="46EA20CA"/>
    <w:rsid w:val="47092ACF"/>
    <w:rsid w:val="470E2FC1"/>
    <w:rsid w:val="4710717A"/>
    <w:rsid w:val="4715611C"/>
    <w:rsid w:val="47207AF2"/>
    <w:rsid w:val="47345342"/>
    <w:rsid w:val="47816B06"/>
    <w:rsid w:val="479E443D"/>
    <w:rsid w:val="47A704C2"/>
    <w:rsid w:val="47AD5015"/>
    <w:rsid w:val="47C55D0D"/>
    <w:rsid w:val="47EE7FD8"/>
    <w:rsid w:val="481574F1"/>
    <w:rsid w:val="48277687"/>
    <w:rsid w:val="482D766D"/>
    <w:rsid w:val="4841484B"/>
    <w:rsid w:val="48511459"/>
    <w:rsid w:val="48607861"/>
    <w:rsid w:val="48734B0C"/>
    <w:rsid w:val="48865607"/>
    <w:rsid w:val="488A1A20"/>
    <w:rsid w:val="488A6A80"/>
    <w:rsid w:val="489F017A"/>
    <w:rsid w:val="48B61D91"/>
    <w:rsid w:val="48D43EDE"/>
    <w:rsid w:val="48FE5033"/>
    <w:rsid w:val="49184391"/>
    <w:rsid w:val="493F3856"/>
    <w:rsid w:val="49406EF3"/>
    <w:rsid w:val="49456B57"/>
    <w:rsid w:val="494726C3"/>
    <w:rsid w:val="495E22E4"/>
    <w:rsid w:val="49651847"/>
    <w:rsid w:val="496752CE"/>
    <w:rsid w:val="496B0A2E"/>
    <w:rsid w:val="496B208C"/>
    <w:rsid w:val="49776866"/>
    <w:rsid w:val="498412E6"/>
    <w:rsid w:val="49871ABB"/>
    <w:rsid w:val="499D4335"/>
    <w:rsid w:val="49BF7F36"/>
    <w:rsid w:val="49C72384"/>
    <w:rsid w:val="49EF0E55"/>
    <w:rsid w:val="49F27A54"/>
    <w:rsid w:val="4A16659F"/>
    <w:rsid w:val="4A177A2E"/>
    <w:rsid w:val="4A1E77D6"/>
    <w:rsid w:val="4A2A01E9"/>
    <w:rsid w:val="4A3A2110"/>
    <w:rsid w:val="4A4220A1"/>
    <w:rsid w:val="4A4432F0"/>
    <w:rsid w:val="4A4B5300"/>
    <w:rsid w:val="4A5606EB"/>
    <w:rsid w:val="4A636B15"/>
    <w:rsid w:val="4A6A1F3F"/>
    <w:rsid w:val="4A8565B6"/>
    <w:rsid w:val="4AA16BFF"/>
    <w:rsid w:val="4AFE6152"/>
    <w:rsid w:val="4B001E00"/>
    <w:rsid w:val="4B2430FE"/>
    <w:rsid w:val="4B785A06"/>
    <w:rsid w:val="4B8C06DF"/>
    <w:rsid w:val="4B9243A6"/>
    <w:rsid w:val="4B9528E6"/>
    <w:rsid w:val="4B9D2AFF"/>
    <w:rsid w:val="4BB22A5F"/>
    <w:rsid w:val="4BB25068"/>
    <w:rsid w:val="4BB907A7"/>
    <w:rsid w:val="4BBA07A8"/>
    <w:rsid w:val="4BC35C57"/>
    <w:rsid w:val="4BCD4D43"/>
    <w:rsid w:val="4BDC1DA5"/>
    <w:rsid w:val="4BDD7467"/>
    <w:rsid w:val="4BE92CC9"/>
    <w:rsid w:val="4BF63300"/>
    <w:rsid w:val="4C0E6BF0"/>
    <w:rsid w:val="4C173E92"/>
    <w:rsid w:val="4C1B7828"/>
    <w:rsid w:val="4C2171F4"/>
    <w:rsid w:val="4C476642"/>
    <w:rsid w:val="4C610119"/>
    <w:rsid w:val="4C6202B3"/>
    <w:rsid w:val="4C6F11F6"/>
    <w:rsid w:val="4C7B600A"/>
    <w:rsid w:val="4CB44811"/>
    <w:rsid w:val="4CB643F1"/>
    <w:rsid w:val="4CDE2597"/>
    <w:rsid w:val="4D024FAA"/>
    <w:rsid w:val="4D044ABB"/>
    <w:rsid w:val="4D263A50"/>
    <w:rsid w:val="4D545062"/>
    <w:rsid w:val="4D55598A"/>
    <w:rsid w:val="4D6F1E09"/>
    <w:rsid w:val="4D7713D6"/>
    <w:rsid w:val="4D865376"/>
    <w:rsid w:val="4D8A6D4B"/>
    <w:rsid w:val="4D912CC0"/>
    <w:rsid w:val="4DA31D1B"/>
    <w:rsid w:val="4DA42A79"/>
    <w:rsid w:val="4DAE3D6C"/>
    <w:rsid w:val="4DC628ED"/>
    <w:rsid w:val="4DD85A1D"/>
    <w:rsid w:val="4DDA0653"/>
    <w:rsid w:val="4DEB1CF5"/>
    <w:rsid w:val="4DFA097D"/>
    <w:rsid w:val="4DFA35A2"/>
    <w:rsid w:val="4E1C5E4B"/>
    <w:rsid w:val="4E243A7A"/>
    <w:rsid w:val="4E387539"/>
    <w:rsid w:val="4E3C57C3"/>
    <w:rsid w:val="4E475808"/>
    <w:rsid w:val="4E6036C6"/>
    <w:rsid w:val="4E6B19D2"/>
    <w:rsid w:val="4E7E3BB9"/>
    <w:rsid w:val="4E93488F"/>
    <w:rsid w:val="4E951F64"/>
    <w:rsid w:val="4E9C1C47"/>
    <w:rsid w:val="4EA45B1A"/>
    <w:rsid w:val="4EAA23C5"/>
    <w:rsid w:val="4EAB3F28"/>
    <w:rsid w:val="4EBB1E76"/>
    <w:rsid w:val="4ED75A8F"/>
    <w:rsid w:val="4F005B3B"/>
    <w:rsid w:val="4F170F1E"/>
    <w:rsid w:val="4F214CA4"/>
    <w:rsid w:val="4F3E67AA"/>
    <w:rsid w:val="4F631D57"/>
    <w:rsid w:val="4F6511CC"/>
    <w:rsid w:val="4F724D9C"/>
    <w:rsid w:val="4FB732C2"/>
    <w:rsid w:val="4FCB5091"/>
    <w:rsid w:val="4FDC0404"/>
    <w:rsid w:val="4FF15F71"/>
    <w:rsid w:val="500C5A9C"/>
    <w:rsid w:val="50130E56"/>
    <w:rsid w:val="502A53FE"/>
    <w:rsid w:val="5046028B"/>
    <w:rsid w:val="504849EA"/>
    <w:rsid w:val="50526470"/>
    <w:rsid w:val="505653FD"/>
    <w:rsid w:val="505D4760"/>
    <w:rsid w:val="50697EBE"/>
    <w:rsid w:val="5072546B"/>
    <w:rsid w:val="50804820"/>
    <w:rsid w:val="50B40155"/>
    <w:rsid w:val="50D14389"/>
    <w:rsid w:val="50D83A2F"/>
    <w:rsid w:val="50D922CE"/>
    <w:rsid w:val="50E227AC"/>
    <w:rsid w:val="511269E9"/>
    <w:rsid w:val="511D44EC"/>
    <w:rsid w:val="513C259C"/>
    <w:rsid w:val="51464F5A"/>
    <w:rsid w:val="51537D4F"/>
    <w:rsid w:val="515D6729"/>
    <w:rsid w:val="51840A50"/>
    <w:rsid w:val="51932ED0"/>
    <w:rsid w:val="51990E91"/>
    <w:rsid w:val="51A626FF"/>
    <w:rsid w:val="51A62B12"/>
    <w:rsid w:val="51BD69E0"/>
    <w:rsid w:val="51F75F23"/>
    <w:rsid w:val="52093373"/>
    <w:rsid w:val="52340DF5"/>
    <w:rsid w:val="523A5769"/>
    <w:rsid w:val="52544EFE"/>
    <w:rsid w:val="52773C52"/>
    <w:rsid w:val="52A52B61"/>
    <w:rsid w:val="52B25150"/>
    <w:rsid w:val="52C42A56"/>
    <w:rsid w:val="52C70A40"/>
    <w:rsid w:val="52C760EF"/>
    <w:rsid w:val="52D531FF"/>
    <w:rsid w:val="52D80132"/>
    <w:rsid w:val="52F325E7"/>
    <w:rsid w:val="52FE591A"/>
    <w:rsid w:val="52FF27B4"/>
    <w:rsid w:val="53037459"/>
    <w:rsid w:val="5308270A"/>
    <w:rsid w:val="53190296"/>
    <w:rsid w:val="5345498A"/>
    <w:rsid w:val="53491493"/>
    <w:rsid w:val="534F63B9"/>
    <w:rsid w:val="53737FF0"/>
    <w:rsid w:val="53971E88"/>
    <w:rsid w:val="53AD30CC"/>
    <w:rsid w:val="53C121BA"/>
    <w:rsid w:val="53C874EC"/>
    <w:rsid w:val="53E03CC9"/>
    <w:rsid w:val="53E92DED"/>
    <w:rsid w:val="53F67A80"/>
    <w:rsid w:val="53FE4367"/>
    <w:rsid w:val="54070484"/>
    <w:rsid w:val="540C09E6"/>
    <w:rsid w:val="54221F90"/>
    <w:rsid w:val="543341E6"/>
    <w:rsid w:val="54375CA9"/>
    <w:rsid w:val="543C70B5"/>
    <w:rsid w:val="54460422"/>
    <w:rsid w:val="5454026B"/>
    <w:rsid w:val="54626DFA"/>
    <w:rsid w:val="54630F25"/>
    <w:rsid w:val="54666186"/>
    <w:rsid w:val="54803D82"/>
    <w:rsid w:val="548545DE"/>
    <w:rsid w:val="549E4DB5"/>
    <w:rsid w:val="54B703B7"/>
    <w:rsid w:val="54EA116B"/>
    <w:rsid w:val="54F73EBB"/>
    <w:rsid w:val="54FC1518"/>
    <w:rsid w:val="550F1F72"/>
    <w:rsid w:val="550F6B75"/>
    <w:rsid w:val="551E1C88"/>
    <w:rsid w:val="552A6999"/>
    <w:rsid w:val="552E04E7"/>
    <w:rsid w:val="55621D0E"/>
    <w:rsid w:val="55635DB9"/>
    <w:rsid w:val="55656194"/>
    <w:rsid w:val="55665EE0"/>
    <w:rsid w:val="556A4576"/>
    <w:rsid w:val="55870769"/>
    <w:rsid w:val="559259F7"/>
    <w:rsid w:val="55A72A24"/>
    <w:rsid w:val="55A754D7"/>
    <w:rsid w:val="55B57EBA"/>
    <w:rsid w:val="55BA0DFB"/>
    <w:rsid w:val="55C755C6"/>
    <w:rsid w:val="55FE3540"/>
    <w:rsid w:val="560573A5"/>
    <w:rsid w:val="56085BF4"/>
    <w:rsid w:val="562C56CA"/>
    <w:rsid w:val="563123DC"/>
    <w:rsid w:val="56506A7B"/>
    <w:rsid w:val="56721497"/>
    <w:rsid w:val="56743DF1"/>
    <w:rsid w:val="5676340F"/>
    <w:rsid w:val="5683492D"/>
    <w:rsid w:val="568425ED"/>
    <w:rsid w:val="569A1B2D"/>
    <w:rsid w:val="56A215E3"/>
    <w:rsid w:val="56A76246"/>
    <w:rsid w:val="56A778A0"/>
    <w:rsid w:val="56AE5190"/>
    <w:rsid w:val="56CD246E"/>
    <w:rsid w:val="56DE5E88"/>
    <w:rsid w:val="56F62596"/>
    <w:rsid w:val="57074F61"/>
    <w:rsid w:val="5713049E"/>
    <w:rsid w:val="573C45A4"/>
    <w:rsid w:val="573D7768"/>
    <w:rsid w:val="57416AEB"/>
    <w:rsid w:val="5757697E"/>
    <w:rsid w:val="576C1E33"/>
    <w:rsid w:val="57781E7A"/>
    <w:rsid w:val="57801197"/>
    <w:rsid w:val="578E59A2"/>
    <w:rsid w:val="57B21AE6"/>
    <w:rsid w:val="57B51D6F"/>
    <w:rsid w:val="57D0118D"/>
    <w:rsid w:val="57D07B57"/>
    <w:rsid w:val="57E246F9"/>
    <w:rsid w:val="57EA063D"/>
    <w:rsid w:val="57F0550D"/>
    <w:rsid w:val="581D375C"/>
    <w:rsid w:val="58206796"/>
    <w:rsid w:val="58207091"/>
    <w:rsid w:val="58413FE2"/>
    <w:rsid w:val="58564764"/>
    <w:rsid w:val="58622F91"/>
    <w:rsid w:val="587040E6"/>
    <w:rsid w:val="58724ED5"/>
    <w:rsid w:val="58891716"/>
    <w:rsid w:val="589D576F"/>
    <w:rsid w:val="589F604D"/>
    <w:rsid w:val="58A513BA"/>
    <w:rsid w:val="58B02697"/>
    <w:rsid w:val="58DA737E"/>
    <w:rsid w:val="58E42164"/>
    <w:rsid w:val="58F272EA"/>
    <w:rsid w:val="58FE1CA0"/>
    <w:rsid w:val="59073A6D"/>
    <w:rsid w:val="590B1F96"/>
    <w:rsid w:val="594563CA"/>
    <w:rsid w:val="59485853"/>
    <w:rsid w:val="59626555"/>
    <w:rsid w:val="596767DA"/>
    <w:rsid w:val="59916024"/>
    <w:rsid w:val="59BA70D4"/>
    <w:rsid w:val="59CB7C35"/>
    <w:rsid w:val="59DF7417"/>
    <w:rsid w:val="59E90F29"/>
    <w:rsid w:val="5A2A1E7E"/>
    <w:rsid w:val="5A3B5EFF"/>
    <w:rsid w:val="5A4F2019"/>
    <w:rsid w:val="5A682E48"/>
    <w:rsid w:val="5A8F6DEE"/>
    <w:rsid w:val="5A935588"/>
    <w:rsid w:val="5AA951C3"/>
    <w:rsid w:val="5AC407A7"/>
    <w:rsid w:val="5AC716D6"/>
    <w:rsid w:val="5ACC1A3E"/>
    <w:rsid w:val="5AFB6684"/>
    <w:rsid w:val="5AFE66DB"/>
    <w:rsid w:val="5B0D2665"/>
    <w:rsid w:val="5B1E3AA3"/>
    <w:rsid w:val="5B207004"/>
    <w:rsid w:val="5B350406"/>
    <w:rsid w:val="5B3C438A"/>
    <w:rsid w:val="5B475D65"/>
    <w:rsid w:val="5B4E7697"/>
    <w:rsid w:val="5B5E16B7"/>
    <w:rsid w:val="5B6011B2"/>
    <w:rsid w:val="5B7058AE"/>
    <w:rsid w:val="5B907CC8"/>
    <w:rsid w:val="5B9D3BB4"/>
    <w:rsid w:val="5BAB3E2A"/>
    <w:rsid w:val="5BD35B0E"/>
    <w:rsid w:val="5BDF4CD3"/>
    <w:rsid w:val="5BEE3AE8"/>
    <w:rsid w:val="5BF311C5"/>
    <w:rsid w:val="5BF83360"/>
    <w:rsid w:val="5C266BA5"/>
    <w:rsid w:val="5C3C48A0"/>
    <w:rsid w:val="5C3C676C"/>
    <w:rsid w:val="5C510FE4"/>
    <w:rsid w:val="5C596FB2"/>
    <w:rsid w:val="5C841E06"/>
    <w:rsid w:val="5C927D30"/>
    <w:rsid w:val="5C9833B9"/>
    <w:rsid w:val="5CB96D77"/>
    <w:rsid w:val="5CD9335B"/>
    <w:rsid w:val="5D033226"/>
    <w:rsid w:val="5D0A0615"/>
    <w:rsid w:val="5D0A1C05"/>
    <w:rsid w:val="5D130CC2"/>
    <w:rsid w:val="5D131F3E"/>
    <w:rsid w:val="5D134B5D"/>
    <w:rsid w:val="5D27443D"/>
    <w:rsid w:val="5D4804BB"/>
    <w:rsid w:val="5D4C332A"/>
    <w:rsid w:val="5D67458F"/>
    <w:rsid w:val="5D6E7BA4"/>
    <w:rsid w:val="5D731C08"/>
    <w:rsid w:val="5D7A7078"/>
    <w:rsid w:val="5D8D2FA6"/>
    <w:rsid w:val="5DA56E3A"/>
    <w:rsid w:val="5DFC2EA3"/>
    <w:rsid w:val="5E081DBD"/>
    <w:rsid w:val="5E106CD8"/>
    <w:rsid w:val="5E177185"/>
    <w:rsid w:val="5E1F590B"/>
    <w:rsid w:val="5E22500C"/>
    <w:rsid w:val="5E286C26"/>
    <w:rsid w:val="5E2F5BAB"/>
    <w:rsid w:val="5E3946C7"/>
    <w:rsid w:val="5E4D6843"/>
    <w:rsid w:val="5E74419C"/>
    <w:rsid w:val="5E9A0BFE"/>
    <w:rsid w:val="5EC621CB"/>
    <w:rsid w:val="5EDD371E"/>
    <w:rsid w:val="5EDE0503"/>
    <w:rsid w:val="5F1A2E20"/>
    <w:rsid w:val="5F316E49"/>
    <w:rsid w:val="5F4924A6"/>
    <w:rsid w:val="5F6D7427"/>
    <w:rsid w:val="5F776171"/>
    <w:rsid w:val="5F7E0A90"/>
    <w:rsid w:val="5F8B0850"/>
    <w:rsid w:val="5F901381"/>
    <w:rsid w:val="5FBB2996"/>
    <w:rsid w:val="5FBD6D3D"/>
    <w:rsid w:val="5FD757C3"/>
    <w:rsid w:val="5FE02CDF"/>
    <w:rsid w:val="5FE13CAB"/>
    <w:rsid w:val="5FE8661E"/>
    <w:rsid w:val="5FF35701"/>
    <w:rsid w:val="5FFF053F"/>
    <w:rsid w:val="60060DDB"/>
    <w:rsid w:val="60234345"/>
    <w:rsid w:val="607B6286"/>
    <w:rsid w:val="60856724"/>
    <w:rsid w:val="608B0C2E"/>
    <w:rsid w:val="608C4E2A"/>
    <w:rsid w:val="60B3541A"/>
    <w:rsid w:val="60D14AE5"/>
    <w:rsid w:val="60DD6C14"/>
    <w:rsid w:val="60EA1488"/>
    <w:rsid w:val="6102465E"/>
    <w:rsid w:val="610717CB"/>
    <w:rsid w:val="61142B0A"/>
    <w:rsid w:val="61484CE4"/>
    <w:rsid w:val="614A05E2"/>
    <w:rsid w:val="61680128"/>
    <w:rsid w:val="617A182A"/>
    <w:rsid w:val="6192359D"/>
    <w:rsid w:val="61B47BF9"/>
    <w:rsid w:val="61BC4F02"/>
    <w:rsid w:val="61C032D8"/>
    <w:rsid w:val="61C356D6"/>
    <w:rsid w:val="61DE0933"/>
    <w:rsid w:val="61E30195"/>
    <w:rsid w:val="61F112E0"/>
    <w:rsid w:val="6200782D"/>
    <w:rsid w:val="6203312B"/>
    <w:rsid w:val="620C17C8"/>
    <w:rsid w:val="621179C1"/>
    <w:rsid w:val="62124839"/>
    <w:rsid w:val="621A0DD7"/>
    <w:rsid w:val="623670BD"/>
    <w:rsid w:val="625A4D07"/>
    <w:rsid w:val="62624253"/>
    <w:rsid w:val="626761E0"/>
    <w:rsid w:val="62744814"/>
    <w:rsid w:val="628A26CC"/>
    <w:rsid w:val="62920225"/>
    <w:rsid w:val="629C4A32"/>
    <w:rsid w:val="62A27323"/>
    <w:rsid w:val="62A33B72"/>
    <w:rsid w:val="62B11967"/>
    <w:rsid w:val="62B92CB7"/>
    <w:rsid w:val="62C27093"/>
    <w:rsid w:val="62D90BB8"/>
    <w:rsid w:val="630F4A8D"/>
    <w:rsid w:val="63201601"/>
    <w:rsid w:val="6321770A"/>
    <w:rsid w:val="6348748F"/>
    <w:rsid w:val="634B40C9"/>
    <w:rsid w:val="635310EE"/>
    <w:rsid w:val="635660C5"/>
    <w:rsid w:val="63632655"/>
    <w:rsid w:val="6365612C"/>
    <w:rsid w:val="636676B9"/>
    <w:rsid w:val="63884B55"/>
    <w:rsid w:val="6391602E"/>
    <w:rsid w:val="63A262EC"/>
    <w:rsid w:val="63B31953"/>
    <w:rsid w:val="63CC7CF8"/>
    <w:rsid w:val="63DB14DC"/>
    <w:rsid w:val="63DE010A"/>
    <w:rsid w:val="63F87FE7"/>
    <w:rsid w:val="63F9470A"/>
    <w:rsid w:val="64194E18"/>
    <w:rsid w:val="64233AEB"/>
    <w:rsid w:val="64272C97"/>
    <w:rsid w:val="64300555"/>
    <w:rsid w:val="6436036D"/>
    <w:rsid w:val="644F5BB6"/>
    <w:rsid w:val="64626256"/>
    <w:rsid w:val="64796648"/>
    <w:rsid w:val="647F336B"/>
    <w:rsid w:val="649A7A33"/>
    <w:rsid w:val="64A91509"/>
    <w:rsid w:val="64C77A69"/>
    <w:rsid w:val="64DE2A4A"/>
    <w:rsid w:val="64E05052"/>
    <w:rsid w:val="65037448"/>
    <w:rsid w:val="651A7040"/>
    <w:rsid w:val="651D5FBD"/>
    <w:rsid w:val="655E7079"/>
    <w:rsid w:val="656971BD"/>
    <w:rsid w:val="657075EA"/>
    <w:rsid w:val="65707AE6"/>
    <w:rsid w:val="65757A93"/>
    <w:rsid w:val="65890210"/>
    <w:rsid w:val="658B44C7"/>
    <w:rsid w:val="65982A36"/>
    <w:rsid w:val="65A82B34"/>
    <w:rsid w:val="65A85481"/>
    <w:rsid w:val="65BB7E77"/>
    <w:rsid w:val="65C46D6B"/>
    <w:rsid w:val="65C550E9"/>
    <w:rsid w:val="65D22AB0"/>
    <w:rsid w:val="65D440CD"/>
    <w:rsid w:val="65DC28B8"/>
    <w:rsid w:val="65E224DB"/>
    <w:rsid w:val="65FF351C"/>
    <w:rsid w:val="661A5489"/>
    <w:rsid w:val="661F49D8"/>
    <w:rsid w:val="66262559"/>
    <w:rsid w:val="66292B1B"/>
    <w:rsid w:val="663F2013"/>
    <w:rsid w:val="66600A8C"/>
    <w:rsid w:val="667C370B"/>
    <w:rsid w:val="667D545A"/>
    <w:rsid w:val="668339D2"/>
    <w:rsid w:val="6687395E"/>
    <w:rsid w:val="668F3101"/>
    <w:rsid w:val="669479F5"/>
    <w:rsid w:val="66962436"/>
    <w:rsid w:val="669D5DBA"/>
    <w:rsid w:val="66A32834"/>
    <w:rsid w:val="66B01F41"/>
    <w:rsid w:val="66BF1CA9"/>
    <w:rsid w:val="66C31762"/>
    <w:rsid w:val="66C44081"/>
    <w:rsid w:val="66D63188"/>
    <w:rsid w:val="67045B3C"/>
    <w:rsid w:val="67074241"/>
    <w:rsid w:val="670C014C"/>
    <w:rsid w:val="67257A73"/>
    <w:rsid w:val="672861AD"/>
    <w:rsid w:val="6734582B"/>
    <w:rsid w:val="6749074B"/>
    <w:rsid w:val="674F37D0"/>
    <w:rsid w:val="67581A94"/>
    <w:rsid w:val="675B2CE5"/>
    <w:rsid w:val="677C1FA7"/>
    <w:rsid w:val="67995AB7"/>
    <w:rsid w:val="67A046CE"/>
    <w:rsid w:val="67A258FD"/>
    <w:rsid w:val="67A32D82"/>
    <w:rsid w:val="67C51AFB"/>
    <w:rsid w:val="67CF29F6"/>
    <w:rsid w:val="67D069EC"/>
    <w:rsid w:val="67D909CE"/>
    <w:rsid w:val="67DF317F"/>
    <w:rsid w:val="67E14777"/>
    <w:rsid w:val="67EC4126"/>
    <w:rsid w:val="67F716EB"/>
    <w:rsid w:val="6804096E"/>
    <w:rsid w:val="681C1094"/>
    <w:rsid w:val="681F68BD"/>
    <w:rsid w:val="682765CF"/>
    <w:rsid w:val="682E0D73"/>
    <w:rsid w:val="682E396D"/>
    <w:rsid w:val="684F3BE8"/>
    <w:rsid w:val="68516C64"/>
    <w:rsid w:val="686078BC"/>
    <w:rsid w:val="686A60E7"/>
    <w:rsid w:val="687356C5"/>
    <w:rsid w:val="687C4343"/>
    <w:rsid w:val="687F1538"/>
    <w:rsid w:val="68BA3681"/>
    <w:rsid w:val="68BA6BB3"/>
    <w:rsid w:val="68BD7EE0"/>
    <w:rsid w:val="68C14732"/>
    <w:rsid w:val="68C502E8"/>
    <w:rsid w:val="68D61DFE"/>
    <w:rsid w:val="68FA5E47"/>
    <w:rsid w:val="691263B3"/>
    <w:rsid w:val="691D108D"/>
    <w:rsid w:val="6927127C"/>
    <w:rsid w:val="692A6FFB"/>
    <w:rsid w:val="692B0A7E"/>
    <w:rsid w:val="692C21DF"/>
    <w:rsid w:val="692F0435"/>
    <w:rsid w:val="69300CDD"/>
    <w:rsid w:val="69385358"/>
    <w:rsid w:val="69581560"/>
    <w:rsid w:val="69786BE7"/>
    <w:rsid w:val="698D3379"/>
    <w:rsid w:val="69B361E6"/>
    <w:rsid w:val="69F53438"/>
    <w:rsid w:val="69F75EAD"/>
    <w:rsid w:val="69FD15D4"/>
    <w:rsid w:val="69FD6745"/>
    <w:rsid w:val="6A084C0C"/>
    <w:rsid w:val="6A0A2F43"/>
    <w:rsid w:val="6A246E8E"/>
    <w:rsid w:val="6A2A5B40"/>
    <w:rsid w:val="6A5F23E9"/>
    <w:rsid w:val="6A630BD6"/>
    <w:rsid w:val="6A874758"/>
    <w:rsid w:val="6A8E1313"/>
    <w:rsid w:val="6AA22FB5"/>
    <w:rsid w:val="6AA812D0"/>
    <w:rsid w:val="6ABD560C"/>
    <w:rsid w:val="6AC940D9"/>
    <w:rsid w:val="6AE73AD7"/>
    <w:rsid w:val="6B072EEC"/>
    <w:rsid w:val="6B1C0E5D"/>
    <w:rsid w:val="6B3E76ED"/>
    <w:rsid w:val="6B5030B0"/>
    <w:rsid w:val="6B612E33"/>
    <w:rsid w:val="6B635FD8"/>
    <w:rsid w:val="6B6A4A84"/>
    <w:rsid w:val="6B705AFF"/>
    <w:rsid w:val="6B8302D1"/>
    <w:rsid w:val="6B8C7670"/>
    <w:rsid w:val="6BAC1411"/>
    <w:rsid w:val="6BC763BF"/>
    <w:rsid w:val="6BC7725C"/>
    <w:rsid w:val="6BD30A63"/>
    <w:rsid w:val="6BE34AE3"/>
    <w:rsid w:val="6BE474E7"/>
    <w:rsid w:val="6C131F09"/>
    <w:rsid w:val="6C2965D9"/>
    <w:rsid w:val="6C452F30"/>
    <w:rsid w:val="6C5A2ECB"/>
    <w:rsid w:val="6C5C682C"/>
    <w:rsid w:val="6C6A1F0A"/>
    <w:rsid w:val="6C806999"/>
    <w:rsid w:val="6CA04553"/>
    <w:rsid w:val="6CA46F50"/>
    <w:rsid w:val="6CC26E3A"/>
    <w:rsid w:val="6CC86ABE"/>
    <w:rsid w:val="6CCE66C2"/>
    <w:rsid w:val="6CEC27E4"/>
    <w:rsid w:val="6CF9024F"/>
    <w:rsid w:val="6D106453"/>
    <w:rsid w:val="6D1164EA"/>
    <w:rsid w:val="6D121F14"/>
    <w:rsid w:val="6D1F6BF7"/>
    <w:rsid w:val="6D40651E"/>
    <w:rsid w:val="6D531B4C"/>
    <w:rsid w:val="6D612E22"/>
    <w:rsid w:val="6D6F7099"/>
    <w:rsid w:val="6D76699B"/>
    <w:rsid w:val="6D7E4754"/>
    <w:rsid w:val="6D836897"/>
    <w:rsid w:val="6D8C4613"/>
    <w:rsid w:val="6D901CA1"/>
    <w:rsid w:val="6D922F0B"/>
    <w:rsid w:val="6D9D219A"/>
    <w:rsid w:val="6DA36BE3"/>
    <w:rsid w:val="6DA71E80"/>
    <w:rsid w:val="6DAB0885"/>
    <w:rsid w:val="6DD27132"/>
    <w:rsid w:val="6DD32BD0"/>
    <w:rsid w:val="6DDE54E3"/>
    <w:rsid w:val="6DEA40C2"/>
    <w:rsid w:val="6DED6C90"/>
    <w:rsid w:val="6E0F7E98"/>
    <w:rsid w:val="6E184BA7"/>
    <w:rsid w:val="6E25260F"/>
    <w:rsid w:val="6E466999"/>
    <w:rsid w:val="6E4F0316"/>
    <w:rsid w:val="6E5A4D66"/>
    <w:rsid w:val="6E827BD4"/>
    <w:rsid w:val="6E865C72"/>
    <w:rsid w:val="6E9A5FD8"/>
    <w:rsid w:val="6ECF03BC"/>
    <w:rsid w:val="6EDB2459"/>
    <w:rsid w:val="6F0915C6"/>
    <w:rsid w:val="6F151FBB"/>
    <w:rsid w:val="6F802B9B"/>
    <w:rsid w:val="6F8A0AAC"/>
    <w:rsid w:val="6FA354E6"/>
    <w:rsid w:val="6FA93A6C"/>
    <w:rsid w:val="6FAB5B5D"/>
    <w:rsid w:val="6FAF28BC"/>
    <w:rsid w:val="6FCE0A38"/>
    <w:rsid w:val="6FCF5CF4"/>
    <w:rsid w:val="6FDA652B"/>
    <w:rsid w:val="6FFF1440"/>
    <w:rsid w:val="700B12B6"/>
    <w:rsid w:val="700E2F57"/>
    <w:rsid w:val="701B281E"/>
    <w:rsid w:val="70525BEA"/>
    <w:rsid w:val="70587B36"/>
    <w:rsid w:val="706D7FB1"/>
    <w:rsid w:val="708E3A5B"/>
    <w:rsid w:val="709E5305"/>
    <w:rsid w:val="70A61347"/>
    <w:rsid w:val="70AF7493"/>
    <w:rsid w:val="70E24C52"/>
    <w:rsid w:val="70E667F1"/>
    <w:rsid w:val="71147A0E"/>
    <w:rsid w:val="71160B0E"/>
    <w:rsid w:val="71282A8D"/>
    <w:rsid w:val="7143684E"/>
    <w:rsid w:val="714D3F8B"/>
    <w:rsid w:val="7152126B"/>
    <w:rsid w:val="71530DD1"/>
    <w:rsid w:val="715A3DFD"/>
    <w:rsid w:val="71654D19"/>
    <w:rsid w:val="7175396E"/>
    <w:rsid w:val="717D7692"/>
    <w:rsid w:val="71894823"/>
    <w:rsid w:val="718D7821"/>
    <w:rsid w:val="71E322A7"/>
    <w:rsid w:val="71E33BD9"/>
    <w:rsid w:val="71FB3E65"/>
    <w:rsid w:val="7205184D"/>
    <w:rsid w:val="72055317"/>
    <w:rsid w:val="72061D2C"/>
    <w:rsid w:val="721C2D17"/>
    <w:rsid w:val="722A4599"/>
    <w:rsid w:val="72380CDE"/>
    <w:rsid w:val="723847E6"/>
    <w:rsid w:val="725229DF"/>
    <w:rsid w:val="728979D1"/>
    <w:rsid w:val="729643AC"/>
    <w:rsid w:val="72990EF0"/>
    <w:rsid w:val="729D2441"/>
    <w:rsid w:val="72A13695"/>
    <w:rsid w:val="72A74CC9"/>
    <w:rsid w:val="72B773A9"/>
    <w:rsid w:val="72CE0CF0"/>
    <w:rsid w:val="72E252FE"/>
    <w:rsid w:val="72E4155E"/>
    <w:rsid w:val="72EC5C12"/>
    <w:rsid w:val="72FA517B"/>
    <w:rsid w:val="72FB3B76"/>
    <w:rsid w:val="730356C1"/>
    <w:rsid w:val="73266D6F"/>
    <w:rsid w:val="7338361D"/>
    <w:rsid w:val="735419D9"/>
    <w:rsid w:val="736A0EAD"/>
    <w:rsid w:val="73717F81"/>
    <w:rsid w:val="7375408D"/>
    <w:rsid w:val="737640E3"/>
    <w:rsid w:val="73816F33"/>
    <w:rsid w:val="739A40D1"/>
    <w:rsid w:val="73AE0B04"/>
    <w:rsid w:val="73B74605"/>
    <w:rsid w:val="73B91D05"/>
    <w:rsid w:val="741D4EEC"/>
    <w:rsid w:val="74301304"/>
    <w:rsid w:val="74351019"/>
    <w:rsid w:val="744D2BC1"/>
    <w:rsid w:val="745D76C1"/>
    <w:rsid w:val="747618E6"/>
    <w:rsid w:val="748277F2"/>
    <w:rsid w:val="748418A9"/>
    <w:rsid w:val="749110D8"/>
    <w:rsid w:val="7494387F"/>
    <w:rsid w:val="749A733D"/>
    <w:rsid w:val="74BE2BE4"/>
    <w:rsid w:val="74CD2A2C"/>
    <w:rsid w:val="74CE3D89"/>
    <w:rsid w:val="74D63713"/>
    <w:rsid w:val="74E92352"/>
    <w:rsid w:val="75007CA2"/>
    <w:rsid w:val="7507118B"/>
    <w:rsid w:val="7509405B"/>
    <w:rsid w:val="75121283"/>
    <w:rsid w:val="752318C5"/>
    <w:rsid w:val="752E0CF2"/>
    <w:rsid w:val="752E19CE"/>
    <w:rsid w:val="75316815"/>
    <w:rsid w:val="75427C48"/>
    <w:rsid w:val="75670E51"/>
    <w:rsid w:val="758A7D5A"/>
    <w:rsid w:val="758B7BB6"/>
    <w:rsid w:val="75992300"/>
    <w:rsid w:val="75A46202"/>
    <w:rsid w:val="75AF17A3"/>
    <w:rsid w:val="75B46F86"/>
    <w:rsid w:val="75CF01AA"/>
    <w:rsid w:val="75D94BDF"/>
    <w:rsid w:val="75E7062A"/>
    <w:rsid w:val="75F13733"/>
    <w:rsid w:val="761A7827"/>
    <w:rsid w:val="761B3047"/>
    <w:rsid w:val="76313CD0"/>
    <w:rsid w:val="7647231B"/>
    <w:rsid w:val="76515D20"/>
    <w:rsid w:val="765A38CE"/>
    <w:rsid w:val="76616639"/>
    <w:rsid w:val="76A97D2E"/>
    <w:rsid w:val="76AA446F"/>
    <w:rsid w:val="76CB19E4"/>
    <w:rsid w:val="76D771FC"/>
    <w:rsid w:val="77084DC5"/>
    <w:rsid w:val="770A3543"/>
    <w:rsid w:val="77300194"/>
    <w:rsid w:val="774B0ED1"/>
    <w:rsid w:val="776A1F45"/>
    <w:rsid w:val="776C0250"/>
    <w:rsid w:val="77726652"/>
    <w:rsid w:val="778F2841"/>
    <w:rsid w:val="77996AFD"/>
    <w:rsid w:val="779D1363"/>
    <w:rsid w:val="77AC0051"/>
    <w:rsid w:val="77D6253C"/>
    <w:rsid w:val="78060AE0"/>
    <w:rsid w:val="781917F7"/>
    <w:rsid w:val="78205A3B"/>
    <w:rsid w:val="783373F5"/>
    <w:rsid w:val="784C7808"/>
    <w:rsid w:val="785A520E"/>
    <w:rsid w:val="786050BD"/>
    <w:rsid w:val="78937D0F"/>
    <w:rsid w:val="78A452B4"/>
    <w:rsid w:val="78B03166"/>
    <w:rsid w:val="78B542E7"/>
    <w:rsid w:val="78BD5028"/>
    <w:rsid w:val="78E12584"/>
    <w:rsid w:val="79185268"/>
    <w:rsid w:val="79192B10"/>
    <w:rsid w:val="79281437"/>
    <w:rsid w:val="792868A3"/>
    <w:rsid w:val="794A61C6"/>
    <w:rsid w:val="79551143"/>
    <w:rsid w:val="796630C2"/>
    <w:rsid w:val="79816B6D"/>
    <w:rsid w:val="79900617"/>
    <w:rsid w:val="79907C49"/>
    <w:rsid w:val="79920EBF"/>
    <w:rsid w:val="79AD36A8"/>
    <w:rsid w:val="79B11428"/>
    <w:rsid w:val="79B11DE3"/>
    <w:rsid w:val="79C455AA"/>
    <w:rsid w:val="79CD23B2"/>
    <w:rsid w:val="7A150FBD"/>
    <w:rsid w:val="7A1C295B"/>
    <w:rsid w:val="7A245B57"/>
    <w:rsid w:val="7A2C31CA"/>
    <w:rsid w:val="7A450734"/>
    <w:rsid w:val="7A50013B"/>
    <w:rsid w:val="7A5B07FC"/>
    <w:rsid w:val="7A5F6238"/>
    <w:rsid w:val="7A8B4471"/>
    <w:rsid w:val="7AA2737A"/>
    <w:rsid w:val="7AAA515E"/>
    <w:rsid w:val="7AAF3215"/>
    <w:rsid w:val="7AB50705"/>
    <w:rsid w:val="7AB523B8"/>
    <w:rsid w:val="7AC80001"/>
    <w:rsid w:val="7ACF1CED"/>
    <w:rsid w:val="7ADE38D2"/>
    <w:rsid w:val="7AEA3C1B"/>
    <w:rsid w:val="7B0B2534"/>
    <w:rsid w:val="7B124191"/>
    <w:rsid w:val="7B160FC2"/>
    <w:rsid w:val="7B174635"/>
    <w:rsid w:val="7B4E0C57"/>
    <w:rsid w:val="7B5978BD"/>
    <w:rsid w:val="7B6E7AA8"/>
    <w:rsid w:val="7B780263"/>
    <w:rsid w:val="7B854934"/>
    <w:rsid w:val="7B9456F2"/>
    <w:rsid w:val="7BB90488"/>
    <w:rsid w:val="7BCD4928"/>
    <w:rsid w:val="7BD24719"/>
    <w:rsid w:val="7BE058A2"/>
    <w:rsid w:val="7BE55BF4"/>
    <w:rsid w:val="7BE73D72"/>
    <w:rsid w:val="7BFE34EE"/>
    <w:rsid w:val="7C055A26"/>
    <w:rsid w:val="7C2F23FE"/>
    <w:rsid w:val="7C330C44"/>
    <w:rsid w:val="7C4433D0"/>
    <w:rsid w:val="7C495C19"/>
    <w:rsid w:val="7C4E03C1"/>
    <w:rsid w:val="7C600D7D"/>
    <w:rsid w:val="7C842E0F"/>
    <w:rsid w:val="7C931D06"/>
    <w:rsid w:val="7C951B78"/>
    <w:rsid w:val="7CA56B30"/>
    <w:rsid w:val="7CB22D12"/>
    <w:rsid w:val="7CB57E18"/>
    <w:rsid w:val="7CB94462"/>
    <w:rsid w:val="7CE45CF6"/>
    <w:rsid w:val="7CF1611B"/>
    <w:rsid w:val="7CF3686D"/>
    <w:rsid w:val="7CFF308A"/>
    <w:rsid w:val="7CFF43BA"/>
    <w:rsid w:val="7D0842E7"/>
    <w:rsid w:val="7D0D203B"/>
    <w:rsid w:val="7D0D324F"/>
    <w:rsid w:val="7D483B9D"/>
    <w:rsid w:val="7D573AAA"/>
    <w:rsid w:val="7D5A2AD7"/>
    <w:rsid w:val="7D8550E1"/>
    <w:rsid w:val="7DA368C4"/>
    <w:rsid w:val="7DBA3B1F"/>
    <w:rsid w:val="7DC91672"/>
    <w:rsid w:val="7DD95507"/>
    <w:rsid w:val="7DFD39E1"/>
    <w:rsid w:val="7E0D7DE9"/>
    <w:rsid w:val="7E1315B5"/>
    <w:rsid w:val="7E15752C"/>
    <w:rsid w:val="7E1A2E6F"/>
    <w:rsid w:val="7E1B64A6"/>
    <w:rsid w:val="7E1F7289"/>
    <w:rsid w:val="7E3F7F06"/>
    <w:rsid w:val="7E46334C"/>
    <w:rsid w:val="7E57615A"/>
    <w:rsid w:val="7E694C76"/>
    <w:rsid w:val="7E85354B"/>
    <w:rsid w:val="7E8863C6"/>
    <w:rsid w:val="7E9C7095"/>
    <w:rsid w:val="7EA94257"/>
    <w:rsid w:val="7EB63D13"/>
    <w:rsid w:val="7EC5758E"/>
    <w:rsid w:val="7EE862DB"/>
    <w:rsid w:val="7EFD5F4C"/>
    <w:rsid w:val="7F220A10"/>
    <w:rsid w:val="7F334FB6"/>
    <w:rsid w:val="7F3820DE"/>
    <w:rsid w:val="7F3F5CD4"/>
    <w:rsid w:val="7F482311"/>
    <w:rsid w:val="7F616700"/>
    <w:rsid w:val="7F676911"/>
    <w:rsid w:val="7F6B7180"/>
    <w:rsid w:val="7F947824"/>
    <w:rsid w:val="7FA36726"/>
    <w:rsid w:val="7FCE7BE0"/>
    <w:rsid w:val="7FF9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wordWrap w:val="0"/>
      <w:topLinePunct/>
      <w:spacing w:line="480" w:lineRule="exact"/>
      <w:ind w:firstLine="1044"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480" w:lineRule="exact"/>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50" w:beforeLines="50" w:beforeAutospacing="0" w:after="50" w:afterLines="50" w:afterAutospacing="0" w:line="480" w:lineRule="exact"/>
      <w:ind w:firstLine="0" w:firstLineChars="0"/>
      <w:outlineLvl w:val="1"/>
    </w:pPr>
    <w:rPr>
      <w:b/>
      <w:bCs/>
    </w:rPr>
  </w:style>
  <w:style w:type="paragraph" w:styleId="5">
    <w:name w:val="heading 3"/>
    <w:basedOn w:val="1"/>
    <w:next w:val="1"/>
    <w:unhideWhenUsed/>
    <w:qFormat/>
    <w:uiPriority w:val="0"/>
    <w:pPr>
      <w:keepNext/>
      <w:keepLines/>
      <w:spacing w:beforeLines="0" w:beforeAutospacing="0" w:afterLines="0" w:afterAutospacing="0" w:line="480" w:lineRule="exact"/>
      <w:ind w:firstLine="1044" w:firstLineChars="200"/>
      <w:outlineLvl w:val="2"/>
    </w:pPr>
    <w:rPr>
      <w:b/>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7">
    <w:name w:val="footer"/>
    <w:basedOn w:val="1"/>
    <w:qFormat/>
    <w:uiPriority w:val="0"/>
    <w:pPr>
      <w:tabs>
        <w:tab w:val="center" w:pos="4153"/>
        <w:tab w:val="right" w:pos="8306"/>
      </w:tabs>
      <w:snapToGrid w:val="0"/>
      <w:spacing w:line="240" w:lineRule="auto"/>
      <w:ind w:firstLine="0" w:firstLineChars="0"/>
      <w:jc w:val="center"/>
    </w:pPr>
    <w:rPr>
      <w:b/>
      <w:bCs/>
      <w:sz w:val="21"/>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rFonts w:hint="default" w:ascii="Arial" w:hAnsi="Arial" w:eastAsia="Arial" w:cs="Arial"/>
      <w:color w:val="333333"/>
      <w:sz w:val="14"/>
      <w:szCs w:val="14"/>
      <w:u w:val="none"/>
    </w:rPr>
  </w:style>
  <w:style w:type="character" w:styleId="14">
    <w:name w:val="Hyperlink"/>
    <w:basedOn w:val="11"/>
    <w:qFormat/>
    <w:uiPriority w:val="0"/>
    <w:rPr>
      <w:rFonts w:ascii="Arial" w:hAnsi="Arial" w:eastAsia="Arial" w:cs="Arial"/>
      <w:color w:val="333333"/>
      <w:sz w:val="14"/>
      <w:szCs w:val="14"/>
      <w:u w:val="none"/>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7">
    <w:name w:val="font112"/>
    <w:basedOn w:val="11"/>
    <w:qFormat/>
    <w:uiPriority w:val="0"/>
    <w:rPr>
      <w:rFonts w:hint="eastAsia" w:ascii="宋体" w:hAnsi="宋体" w:eastAsia="宋体" w:cs="宋体"/>
      <w:color w:val="000000"/>
      <w:sz w:val="18"/>
      <w:szCs w:val="18"/>
      <w:u w:val="none"/>
    </w:rPr>
  </w:style>
  <w:style w:type="character" w:customStyle="1" w:styleId="18">
    <w:name w:val="font01"/>
    <w:basedOn w:val="11"/>
    <w:qFormat/>
    <w:uiPriority w:val="0"/>
    <w:rPr>
      <w:rFonts w:hint="eastAsia" w:ascii="宋体" w:hAnsi="宋体" w:eastAsia="宋体" w:cs="宋体"/>
      <w:color w:val="000000"/>
      <w:sz w:val="18"/>
      <w:szCs w:val="18"/>
      <w:u w:val="none"/>
      <w:vertAlign w:val="superscript"/>
    </w:rPr>
  </w:style>
  <w:style w:type="character" w:customStyle="1" w:styleId="19">
    <w:name w:val="font61"/>
    <w:basedOn w:val="11"/>
    <w:qFormat/>
    <w:uiPriority w:val="0"/>
    <w:rPr>
      <w:rFonts w:hint="eastAsia" w:ascii="宋体" w:hAnsi="宋体" w:eastAsia="宋体" w:cs="宋体"/>
      <w:color w:val="000000"/>
      <w:sz w:val="18"/>
      <w:szCs w:val="18"/>
      <w:u w:val="none"/>
    </w:rPr>
  </w:style>
  <w:style w:type="character" w:customStyle="1" w:styleId="20">
    <w:name w:val="font41"/>
    <w:basedOn w:val="11"/>
    <w:qFormat/>
    <w:uiPriority w:val="0"/>
    <w:rPr>
      <w:rFonts w:hint="eastAsia" w:ascii="宋体" w:hAnsi="宋体" w:eastAsia="宋体" w:cs="宋体"/>
      <w:color w:val="000000"/>
      <w:sz w:val="18"/>
      <w:szCs w:val="18"/>
      <w:u w:val="none"/>
    </w:rPr>
  </w:style>
  <w:style w:type="character" w:customStyle="1" w:styleId="21">
    <w:name w:val="font31"/>
    <w:basedOn w:val="11"/>
    <w:qFormat/>
    <w:uiPriority w:val="0"/>
    <w:rPr>
      <w:rFonts w:hint="eastAsia" w:ascii="宋体" w:hAnsi="宋体" w:eastAsia="宋体" w:cs="宋体"/>
      <w:color w:val="000000"/>
      <w:sz w:val="18"/>
      <w:szCs w:val="18"/>
      <w:u w:val="none"/>
    </w:rPr>
  </w:style>
  <w:style w:type="character" w:customStyle="1" w:styleId="22">
    <w:name w:val="credit"/>
    <w:basedOn w:val="11"/>
    <w:qFormat/>
    <w:uiPriority w:val="0"/>
    <w:rPr>
      <w:sz w:val="12"/>
      <w:szCs w:val="12"/>
    </w:rPr>
  </w:style>
  <w:style w:type="character" w:customStyle="1" w:styleId="23">
    <w:name w:val="after"/>
    <w:basedOn w:val="11"/>
    <w:qFormat/>
    <w:uiPriority w:val="0"/>
    <w:rPr>
      <w:bdr w:val="dashed" w:color="auto" w:sz="36" w:space="0"/>
    </w:rPr>
  </w:style>
  <w:style w:type="character" w:customStyle="1" w:styleId="24">
    <w:name w:val="before"/>
    <w:basedOn w:val="11"/>
    <w:qFormat/>
    <w:uiPriority w:val="0"/>
    <w:rPr>
      <w:bdr w:val="single" w:color="auto" w:sz="36" w:space="0"/>
    </w:rPr>
  </w:style>
  <w:style w:type="character" w:customStyle="1" w:styleId="25">
    <w:name w:val="hover48"/>
    <w:basedOn w:val="11"/>
    <w:qFormat/>
    <w:uiPriority w:val="0"/>
    <w:rPr>
      <w:shd w:val="clear" w:fill="346AC3"/>
    </w:rPr>
  </w:style>
  <w:style w:type="character" w:customStyle="1" w:styleId="26">
    <w:name w:val="hover49"/>
    <w:basedOn w:val="11"/>
    <w:qFormat/>
    <w:uiPriority w:val="0"/>
    <w:rPr>
      <w:color w:val="4285F4"/>
    </w:rPr>
  </w:style>
  <w:style w:type="character" w:customStyle="1" w:styleId="27">
    <w:name w:val="hover50"/>
    <w:basedOn w:val="11"/>
    <w:qFormat/>
    <w:uiPriority w:val="0"/>
    <w:rPr>
      <w:color w:val="1A85D7"/>
    </w:rPr>
  </w:style>
  <w:style w:type="character" w:customStyle="1" w:styleId="28">
    <w:name w:val="hover51"/>
    <w:basedOn w:val="11"/>
    <w:qFormat/>
    <w:uiPriority w:val="0"/>
    <w:rPr>
      <w:color w:val="4285F4"/>
      <w:u w:val="none"/>
    </w:rPr>
  </w:style>
  <w:style w:type="character" w:customStyle="1" w:styleId="29">
    <w:name w:val="hover52"/>
    <w:basedOn w:val="11"/>
    <w:qFormat/>
    <w:uiPriority w:val="0"/>
  </w:style>
  <w:style w:type="character" w:customStyle="1" w:styleId="30">
    <w:name w:val="first-child"/>
    <w:basedOn w:val="11"/>
    <w:qFormat/>
    <w:uiPriority w:val="0"/>
  </w:style>
  <w:style w:type="character" w:customStyle="1" w:styleId="31">
    <w:name w:val="after3"/>
    <w:basedOn w:val="11"/>
    <w:uiPriority w:val="0"/>
    <w:rPr>
      <w:bdr w:val="dashed" w:color="auto" w:sz="3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2021-10-04T04:16:00Z</dcterms:created>
  <dc:creator>lenvovo</dc:creator>
  <cp:lastModifiedBy>牟存玉</cp:lastModifiedBy>
  <dcterms:modified xsi:type="dcterms:W3CDTF">2021-11-25T07:10:48Z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B4F26224C3844016BC3C2CB354A83E1A</vt:lpwstr>
  </property>
</Properties>
</file>