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44"/>
          <w:szCs w:val="20"/>
        </w:rPr>
      </w:pPr>
      <w:bookmarkStart w:id="0" w:name="OLE_LINK2"/>
      <w:bookmarkStart w:id="1" w:name="OLE_LINK1"/>
      <w:r>
        <w:rPr>
          <w:rFonts w:hint="eastAsia" w:ascii="宋体" w:hAnsi="宋体"/>
          <w:b/>
          <w:sz w:val="44"/>
          <w:szCs w:val="20"/>
        </w:rPr>
        <w:t>拟中标结果公示表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(公示期：20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1年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default" w:ascii="宋体" w:hAnsi="宋体"/>
          <w:b/>
          <w:sz w:val="24"/>
          <w:lang w:val="en-US" w:eastAsia="zh-CN"/>
        </w:rPr>
        <w:t>11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default" w:ascii="宋体" w:hAnsi="宋体"/>
          <w:b/>
          <w:sz w:val="24"/>
          <w:lang w:val="en-US" w:eastAsia="zh-CN"/>
        </w:rPr>
        <w:t>10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日—— 20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1年</w:t>
      </w:r>
      <w:r>
        <w:rPr>
          <w:rFonts w:hint="default" w:ascii="宋体" w:hAnsi="宋体"/>
          <w:b/>
          <w:sz w:val="24"/>
          <w:lang w:val="en-US"/>
        </w:rPr>
        <w:t>11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default" w:ascii="宋体" w:hAnsi="宋体"/>
          <w:b/>
          <w:sz w:val="24"/>
          <w:lang w:val="en-US" w:eastAsia="zh-CN"/>
        </w:rPr>
        <w:t>12</w:t>
      </w:r>
      <w:bookmarkStart w:id="2" w:name="_GoBack"/>
      <w:bookmarkEnd w:id="2"/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日)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2016"/>
        <w:gridCol w:w="672"/>
        <w:gridCol w:w="1646"/>
        <w:gridCol w:w="91"/>
        <w:gridCol w:w="1229"/>
        <w:gridCol w:w="47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目 名 称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重庆高速公路城开路段服务区保安、保洁劳务外包项目（第二次）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招标公告编号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   标   人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重庆高速公路集团有限公司东北营运分公司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023-58338310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招标代理机构</w:t>
            </w:r>
          </w:p>
        </w:tc>
        <w:tc>
          <w:tcPr>
            <w:tcW w:w="4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重庆市五环工程建设管理有限公司</w:t>
            </w:r>
          </w:p>
        </w:tc>
        <w:tc>
          <w:tcPr>
            <w:tcW w:w="13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023-6387587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拟中标候选人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第一中标候选人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-107" w:right="-6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中安国保（重庆）保安服务有限公司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第二中标候选人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-107" w:right="-61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第三中标候选人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ind w:left="-107" w:right="-6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拟中标人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中安国保（重庆）保安服务有限公司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中标金额(元）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2462400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ascii="宋体" w:hAnsi="宋体"/>
                <w:szCs w:val="21"/>
              </w:rPr>
              <w:t>信用代码</w:t>
            </w:r>
          </w:p>
        </w:tc>
        <w:tc>
          <w:tcPr>
            <w:tcW w:w="5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91500000MA60Y5MY5F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投诉受理部门</w:t>
            </w:r>
          </w:p>
        </w:tc>
        <w:tc>
          <w:tcPr>
            <w:tcW w:w="44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重庆高速公路集团有限公司东北营运分公司党群人力部</w:t>
            </w:r>
          </w:p>
        </w:tc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023-89138485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4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after="60"/>
              <w:ind w:right="6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</w:tc>
        <w:tc>
          <w:tcPr>
            <w:tcW w:w="12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60" w:after="60"/>
              <w:ind w:left="60" w:right="60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>招标人：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重庆高速公路集团有限公司东北营运分公司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20</w:t>
            </w:r>
            <w:r>
              <w:rPr>
                <w:rFonts w:ascii="宋体" w:hAnsi="宋体"/>
                <w:szCs w:val="20"/>
              </w:rPr>
              <w:t>2</w:t>
            </w:r>
            <w:r>
              <w:rPr>
                <w:rFonts w:hint="eastAsia" w:ascii="宋体" w:hAnsi="宋体"/>
                <w:szCs w:val="20"/>
              </w:rPr>
              <w:t>1年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0"/>
              </w:rPr>
              <w:t>日</w:t>
            </w:r>
            <w:r>
              <w:rPr>
                <w:rFonts w:ascii="宋体" w:hAnsi="宋体"/>
                <w:szCs w:val="20"/>
              </w:rPr>
              <w:t>（单位公章）</w:t>
            </w:r>
          </w:p>
        </w:tc>
        <w:tc>
          <w:tcPr>
            <w:tcW w:w="4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招标代理机构： 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重庆市五环工程建设管理有限公司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20</w:t>
            </w:r>
            <w:r>
              <w:rPr>
                <w:rFonts w:ascii="宋体" w:hAnsi="宋体"/>
                <w:szCs w:val="20"/>
              </w:rPr>
              <w:t>2</w:t>
            </w:r>
            <w:r>
              <w:rPr>
                <w:rFonts w:hint="eastAsia" w:ascii="宋体" w:hAnsi="宋体"/>
                <w:szCs w:val="20"/>
              </w:rPr>
              <w:t>1年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szCs w:val="20"/>
              </w:rPr>
              <w:t>日</w:t>
            </w:r>
            <w:r>
              <w:rPr>
                <w:rFonts w:ascii="宋体" w:hAnsi="宋体"/>
                <w:szCs w:val="20"/>
              </w:rPr>
              <w:t>（单位公章）</w:t>
            </w:r>
          </w:p>
        </w:tc>
      </w:tr>
    </w:tbl>
    <w:p>
      <w:pPr>
        <w:spacing w:line="240" w:lineRule="exac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备注：1、投标人或者其他利害关系人对中标结果公示有异议的，应当先向招标人提出异议，由招标人及其招标代理机构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>
      <w:pPr>
        <w:spacing w:line="240" w:lineRule="exac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2、项目如划分多个标段(合同包)的，应按不同合同段分别填写“标段(合同包)名称”、“中标候选人及排序”、“拟中标人”。自行招标的，招标代理机构一栏不填；</w:t>
      </w:r>
      <w:bookmarkEnd w:id="0"/>
      <w:bookmarkEnd w:id="1"/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7C7E"/>
    <w:rsid w:val="5D4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2021-11-10T08:15:00Z</dcterms:created>
  <dc:creator>魏亚东</dc:creator>
  <cp:lastModifiedBy>魏亚东</cp:lastModifiedBy>
  <dcterms:modified xsi:type="dcterms:W3CDTF">2021-11-10T08:16:15Z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C23EEF8CDEF243608909A785249714F3</vt:lpwstr>
  </property>
</Properties>
</file>