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color w:val="000000"/>
          <w:sz w:val="32"/>
          <w:szCs w:val="32"/>
        </w:rPr>
      </w:pPr>
    </w:p>
    <w:p>
      <w:pPr>
        <w:rPr>
          <w:rFonts w:ascii="仿宋_GB2312" w:eastAsia="仿宋_GB2312"/>
          <w:color w:val="000000"/>
          <w:sz w:val="32"/>
        </w:rPr>
      </w:pPr>
      <w:r>
        <w:rPr>
          <w:rFonts w:ascii="方正小标宋_GBK" w:eastAsia="方正小标宋_GBK"/>
          <w:color w:val="FF0000"/>
          <w:sz w:val="88"/>
          <w:szCs w:val="88"/>
        </w:rPr>
        <w:pict>
          <v:shape id="_x0000_i1025" o:spt="136" type="#_x0000_t136" style="height:53.25pt;width:426.75pt;" fillcolor="#FF0000" filled="t" stroked="t" coordsize="21600,21600">
            <v:path/>
            <v:fill on="t" focussize="0,0"/>
            <v:stroke color="#FF0000"/>
            <v:imagedata o:title=""/>
            <o:lock v:ext="edit"/>
            <v:textpath on="t" fitshape="t" fitpath="t" trim="t" xscale="f" string="重庆市交通职业学校会议纪要" style="font-family:方正小标宋_GBK;font-size:36pt;v-same-letter-heights:t;v-text-align:center;"/>
            <w10:wrap type="none"/>
            <w10:anchorlock/>
          </v:shape>
        </w:pict>
      </w:r>
    </w:p>
    <w:p>
      <w:pPr>
        <w:jc w:val="center"/>
        <w:rPr>
          <w:rFonts w:ascii="仿宋_GB2312" w:eastAsia="仿宋_GB2312"/>
          <w:color w:val="000000"/>
          <w:sz w:val="32"/>
        </w:rPr>
      </w:pPr>
    </w:p>
    <w:p>
      <w:pPr>
        <w:spacing w:line="520" w:lineRule="exact"/>
        <w:jc w:val="center"/>
        <w:rPr>
          <w:rFonts w:eastAsia="方正仿宋_GBK"/>
          <w:sz w:val="32"/>
        </w:rPr>
      </w:pPr>
      <w:bookmarkStart w:id="0" w:name="SignEnd"/>
      <w:bookmarkEnd w:id="0"/>
      <w:bookmarkStart w:id="1" w:name="SignStart"/>
      <w:bookmarkEnd w:id="1"/>
      <w:r>
        <w:rPr>
          <w:rFonts w:hint="eastAsia" w:eastAsia="方正小标宋_GBK"/>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415925</wp:posOffset>
                </wp:positionV>
                <wp:extent cx="5572125" cy="47625"/>
                <wp:effectExtent l="0" t="13970" r="9525" b="14605"/>
                <wp:wrapNone/>
                <wp:docPr id="1" name="直接连接符 1"/>
                <wp:cNvGraphicFramePr/>
                <a:graphic xmlns:a="http://schemas.openxmlformats.org/drawingml/2006/main">
                  <a:graphicData uri="http://schemas.microsoft.com/office/word/2010/wordprocessingShape">
                    <wps:wsp>
                      <wps:cNvCnPr/>
                      <wps:spPr>
                        <a:xfrm flipV="1">
                          <a:off x="0" y="0"/>
                          <a:ext cx="5572125" cy="476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5pt;margin-top:32.75pt;height:3.75pt;width:438.75pt;z-index:251659264;mso-width-relative:page;mso-height-relative:page;" filled="f" stroked="t" coordsize="21600,21600" o:gfxdata="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JjUMdoAAAAI&#10;AQAADwAAAAAAAAABACAAAAAiAAAAZHJzL2Rvd25yZXYueG1sUEsBAhQAFAAAAAgAh07iQGec5gPh&#10;AQAApwMAAA4AAAAAAAAAAQAgAAAAKQEAAGRycy9lMm9Eb2MueG1sUEsFBgAAAAAGAAYAWQEAAHwF&#10;AAAAAA==&#10;">
                <v:fill on="f" focussize="0,0"/>
                <v:stroke weight="2.25pt" color="#FF0000" joinstyle="round"/>
                <v:imagedata o:title=""/>
                <o:lock v:ext="edit" aspectratio="f"/>
              </v:line>
            </w:pict>
          </mc:Fallback>
        </mc:AlternateContent>
      </w:r>
      <w:r>
        <w:rPr>
          <w:rFonts w:hint="eastAsia" w:eastAsia="方正仿宋_GBK"/>
          <w:sz w:val="32"/>
        </w:rPr>
        <w:t>渝交职纪要〔2022〕7号</w:t>
      </w:r>
    </w:p>
    <w:p>
      <w:pPr>
        <w:spacing w:line="520" w:lineRule="exact"/>
        <w:jc w:val="center"/>
        <w:rPr>
          <w:rFonts w:eastAsia="方正小标宋_GBK"/>
          <w:b/>
          <w:sz w:val="28"/>
          <w:szCs w:val="28"/>
        </w:rPr>
      </w:pPr>
      <w:bookmarkStart w:id="2" w:name="BodyStart"/>
      <w:bookmarkEnd w:id="2"/>
      <w:bookmarkStart w:id="3" w:name="ContentEnd"/>
      <w:bookmarkEnd w:id="3"/>
    </w:p>
    <w:p>
      <w:pPr>
        <w:spacing w:line="600" w:lineRule="exact"/>
        <w:jc w:val="center"/>
        <w:rPr>
          <w:rFonts w:eastAsia="方正小标宋_GBK"/>
          <w:b/>
          <w:sz w:val="28"/>
          <w:szCs w:val="28"/>
        </w:rPr>
      </w:pPr>
    </w:p>
    <w:p>
      <w:pPr>
        <w:widowControl/>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重庆市交通职业学校</w:t>
      </w:r>
    </w:p>
    <w:p>
      <w:pPr>
        <w:widowControl/>
        <w:spacing w:line="600" w:lineRule="exact"/>
        <w:jc w:val="center"/>
        <w:rPr>
          <w:rFonts w:ascii="宋体" w:hAnsi="宋体" w:cs="宋体"/>
          <w:kern w:val="0"/>
          <w:sz w:val="24"/>
          <w:szCs w:val="24"/>
        </w:rPr>
      </w:pPr>
      <w:r>
        <w:rPr>
          <w:rFonts w:hint="eastAsia" w:ascii="方正小标宋_GBK" w:hAnsi="方正小标宋_GBK" w:eastAsia="方正小标宋_GBK" w:cs="方正小标宋_GBK"/>
          <w:sz w:val="44"/>
          <w:szCs w:val="44"/>
        </w:rPr>
        <w:t>2022年第4次校长办公会</w:t>
      </w:r>
      <w:r>
        <w:rPr>
          <w:rFonts w:hint="eastAsia" w:ascii="方正小标宋_GBK" w:hAnsi="华文中宋" w:eastAsia="方正小标宋_GBK" w:cs="宋体"/>
          <w:kern w:val="0"/>
          <w:sz w:val="44"/>
          <w:szCs w:val="44"/>
        </w:rPr>
        <w:t>纪要</w:t>
      </w:r>
    </w:p>
    <w:p>
      <w:pPr>
        <w:spacing w:line="600" w:lineRule="exact"/>
        <w:jc w:val="left"/>
        <w:rPr>
          <w:rFonts w:ascii="方正仿宋_GBK" w:hAnsi="方正仿宋_GBK" w:eastAsia="方正仿宋_GBK" w:cs="方正仿宋_GBK"/>
          <w:sz w:val="32"/>
          <w:szCs w:val="32"/>
        </w:rPr>
      </w:pPr>
    </w:p>
    <w:p>
      <w:pPr>
        <w:spacing w:line="600" w:lineRule="exact"/>
        <w:ind w:firstLine="640" w:firstLineChars="200"/>
        <w:rPr>
          <w:rFonts w:ascii="方正黑体_GBK" w:hAnsi="方正黑体_GBK" w:eastAsia="方正黑体_GBK" w:cs="方正黑体_GBK"/>
          <w:sz w:val="32"/>
          <w:szCs w:val="32"/>
        </w:rPr>
      </w:pPr>
      <w:r>
        <w:rPr>
          <w:rFonts w:hint="eastAsia" w:ascii="方正仿宋_GBK" w:hAnsi="宋体" w:eastAsia="方正仿宋_GBK" w:cs="宋体"/>
          <w:kern w:val="0"/>
          <w:sz w:val="32"/>
          <w:szCs w:val="32"/>
        </w:rPr>
        <w:t>2022年3月7日下午，</w:t>
      </w:r>
      <w:r>
        <w:rPr>
          <w:rFonts w:hint="eastAsia" w:ascii="方正仿宋_GBK" w:hAnsi="仿宋" w:eastAsia="方正仿宋_GBK"/>
          <w:sz w:val="32"/>
          <w:szCs w:val="32"/>
        </w:rPr>
        <w:t>重庆市交通职业学校（以下简称“学校”）校长屈鹏飞</w:t>
      </w:r>
      <w:r>
        <w:rPr>
          <w:rFonts w:hint="eastAsia" w:ascii="方正仿宋_GBK" w:hAnsi="宋体" w:eastAsia="方正仿宋_GBK" w:cs="宋体"/>
          <w:kern w:val="0"/>
          <w:sz w:val="32"/>
          <w:szCs w:val="32"/>
        </w:rPr>
        <w:t>在综合办公楼520会议室主持召开了2022年第4次校长办公会，学校领导、相关部门负责人参加了会议。现将会议纪要如下：</w:t>
      </w:r>
    </w:p>
    <w:p>
      <w:pPr>
        <w:spacing w:line="60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一、会议通报了《2022年第3次校长会决策事项情况》。</w:t>
      </w:r>
      <w:r>
        <w:rPr>
          <w:rFonts w:hint="eastAsia" w:ascii="方正仿宋_GBK" w:hAnsi="方正仿宋_GBK" w:eastAsia="方正仿宋_GBK" w:cs="方正仿宋_GBK"/>
          <w:bCs/>
          <w:sz w:val="32"/>
          <w:szCs w:val="32"/>
        </w:rPr>
        <w:t>第3次校长会审议事项共3项，责任部门均按要求已落实。</w:t>
      </w:r>
    </w:p>
    <w:p>
      <w:pPr>
        <w:spacing w:line="600" w:lineRule="exact"/>
        <w:ind w:firstLine="640" w:firstLineChars="200"/>
        <w:rPr>
          <w:rFonts w:ascii="方正仿宋_GBK" w:hAnsi="方正仿宋_GBK" w:cs="方正仿宋_GBK"/>
          <w:bCs/>
          <w:sz w:val="32"/>
          <w:szCs w:val="32"/>
          <w:lang w:bidi="ar"/>
        </w:rPr>
      </w:pPr>
      <w:r>
        <w:rPr>
          <w:rFonts w:hint="eastAsia" w:ascii="方正黑体_GBK" w:hAnsi="方正黑体_GBK" w:eastAsia="方正黑体_GBK" w:cs="方正黑体_GBK"/>
          <w:bCs/>
          <w:sz w:val="32"/>
          <w:szCs w:val="32"/>
        </w:rPr>
        <w:t>二、</w:t>
      </w:r>
      <w:r>
        <w:rPr>
          <w:rFonts w:hint="eastAsia" w:ascii="方正黑体_GBK" w:hAnsi="方正黑体_GBK" w:eastAsia="方正黑体_GBK" w:cs="方正黑体_GBK"/>
          <w:sz w:val="32"/>
          <w:szCs w:val="32"/>
        </w:rPr>
        <w:t>会议决策通过了《关于重庆市交通职业学校开展中职学历教育的议题》。</w:t>
      </w:r>
      <w:r>
        <w:rPr>
          <w:rFonts w:hint="eastAsia" w:ascii="方正仿宋_GBK" w:hAnsi="方正仿宋_GBK" w:eastAsia="方正仿宋_GBK" w:cs="方正仿宋_GBK"/>
          <w:bCs/>
          <w:sz w:val="32"/>
          <w:szCs w:val="32"/>
          <w:lang w:bidi="ar"/>
        </w:rPr>
        <w:t>会议同意重庆市交通职业学校开展中等职业教育，会议要求综合办公室按相关流程提请安产集团总办会审议</w:t>
      </w:r>
      <w:r>
        <w:rPr>
          <w:rFonts w:hint="eastAsia" w:ascii="方正仿宋_GBK" w:hAnsi="方正仿宋_GBK" w:cs="方正仿宋_GBK"/>
          <w:bCs/>
          <w:sz w:val="32"/>
          <w:szCs w:val="32"/>
          <w:lang w:bidi="ar"/>
        </w:rPr>
        <w:t>。</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三、</w:t>
      </w:r>
      <w:r>
        <w:rPr>
          <w:rFonts w:hint="eastAsia" w:ascii="方正黑体_GBK" w:hAnsi="方正黑体_GBK" w:eastAsia="方正黑体_GBK" w:cs="方正黑体_GBK"/>
          <w:sz w:val="32"/>
          <w:szCs w:val="32"/>
        </w:rPr>
        <w:t>会议决策通过了《关于重庆市交通职业学校成立启动中职学历教育工作组的议题》。</w:t>
      </w:r>
      <w:r>
        <w:rPr>
          <w:rFonts w:hint="eastAsia" w:ascii="方正仿宋_GBK" w:hAnsi="方正仿宋_GBK" w:eastAsia="方正仿宋_GBK" w:cs="方正仿宋_GBK"/>
          <w:sz w:val="32"/>
          <w:szCs w:val="32"/>
        </w:rPr>
        <w:t>会议同意学校成立中职学历教育工作组，会议要求综合办公室拟定《成立启动中职学历教育工作组》文件并行文，抄送安产集团，分发各部门负责人和工作组成员。</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四、</w:t>
      </w:r>
      <w:r>
        <w:rPr>
          <w:rFonts w:hint="eastAsia" w:ascii="方正黑体_GBK" w:hAnsi="方正黑体_GBK" w:eastAsia="方正黑体_GBK" w:cs="方正黑体_GBK"/>
          <w:sz w:val="32"/>
          <w:szCs w:val="32"/>
        </w:rPr>
        <w:t>会议决策通过了《关于重庆市交通职业学校聘请第三方专业机构开展中职学历教育论证、达标评估及专业申报的议题》。</w:t>
      </w:r>
      <w:r>
        <w:rPr>
          <w:rFonts w:hint="eastAsia" w:ascii="方正仿宋_GBK" w:hAnsi="方正仿宋_GBK" w:eastAsia="方正仿宋_GBK" w:cs="方正仿宋_GBK"/>
          <w:sz w:val="32"/>
          <w:szCs w:val="32"/>
        </w:rPr>
        <w:t>会议同意重庆市交通职业学校聘请第三方专业机构对</w:t>
      </w:r>
      <w:r>
        <w:rPr>
          <w:rFonts w:hint="eastAsia" w:ascii="方正仿宋_GBK" w:hAnsi="方正仿宋_GBK" w:eastAsia="方正仿宋_GBK" w:cs="方正仿宋_GBK"/>
          <w:bCs/>
          <w:sz w:val="32"/>
          <w:szCs w:val="32"/>
          <w:lang w:bidi="ar"/>
        </w:rPr>
        <w:t>学校的学历教育、发展方向、规划建设、专业设置、学生就业等长期发展开展论证；</w:t>
      </w:r>
      <w:r>
        <w:rPr>
          <w:rFonts w:hint="eastAsia" w:ascii="方正仿宋_GBK" w:hAnsi="方正仿宋_GBK" w:eastAsia="方正仿宋_GBK" w:cs="方正仿宋_GBK"/>
          <w:sz w:val="32"/>
          <w:szCs w:val="32"/>
        </w:rPr>
        <w:t>会议同意重庆市交通职业学校聘请第三方专业机构对我校中职学历教育达标评估进行编辑资料、整理资料、规范化建档及接受评估等方面工作开展；会议同意重庆市交通职业学校聘请第三方专业机构对我校中职学历教育专业申报的相关工作；</w:t>
      </w:r>
      <w:r>
        <w:rPr>
          <w:rFonts w:hint="eastAsia" w:ascii="方正仿宋_GBK" w:hAnsi="方正仿宋_GBK" w:eastAsia="方正仿宋_GBK" w:cs="方正仿宋_GBK"/>
          <w:bCs/>
          <w:sz w:val="32"/>
          <w:szCs w:val="32"/>
          <w:lang w:bidi="ar"/>
        </w:rPr>
        <w:t>会议要求</w:t>
      </w:r>
      <w:r>
        <w:rPr>
          <w:rFonts w:hint="eastAsia" w:ascii="方正仿宋_GBK" w:hAnsi="方正仿宋_GBK" w:eastAsia="方正仿宋_GBK" w:cs="方正仿宋_GBK"/>
          <w:sz w:val="32"/>
          <w:szCs w:val="32"/>
        </w:rPr>
        <w:t>中职学历教育工作组相关人员邀请安产集团参与第三方机构的选聘工作。</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五、</w:t>
      </w:r>
      <w:r>
        <w:rPr>
          <w:rFonts w:hint="eastAsia" w:ascii="方正黑体_GBK" w:hAnsi="方正黑体_GBK" w:eastAsia="方正黑体_GBK" w:cs="方正黑体_GBK"/>
          <w:sz w:val="32"/>
          <w:szCs w:val="32"/>
        </w:rPr>
        <w:t>会议决策通过了《关于重庆市交通职业学校设置中职学历教育专业的议题》。</w:t>
      </w:r>
      <w:r>
        <w:rPr>
          <w:rFonts w:hint="eastAsia" w:ascii="方正仿宋_GBK" w:hAnsi="方正仿宋_GBK" w:eastAsia="方正仿宋_GBK" w:cs="方正仿宋_GBK"/>
          <w:sz w:val="32"/>
          <w:szCs w:val="32"/>
        </w:rPr>
        <w:t>会议同意重庆市交通职业学校设置安全技术与管理、公路养护与管理、交通运营服务三个专业，会议要求中职学历教育工作组相关人员准备专业申报相关资料。</w:t>
      </w:r>
    </w:p>
    <w:p>
      <w:pPr>
        <w:spacing w:line="600" w:lineRule="exact"/>
        <w:ind w:firstLine="640" w:firstLineChars="200"/>
        <w:rPr>
          <w:rFonts w:ascii="方正黑体_GBK" w:hAnsi="仿宋" w:eastAsia="方正黑体_GBK"/>
          <w:sz w:val="32"/>
          <w:szCs w:val="32"/>
        </w:rPr>
      </w:pPr>
      <w:r>
        <w:rPr>
          <w:rFonts w:hint="eastAsia" w:ascii="方正仿宋_GBK" w:hAnsi="宋体" w:eastAsia="方正仿宋_GBK" w:cs="宋体"/>
          <w:kern w:val="0"/>
          <w:sz w:val="32"/>
          <w:szCs w:val="32"/>
        </w:rPr>
        <w:t xml:space="preserve">    </w:t>
      </w:r>
    </w:p>
    <w:p>
      <w:pPr>
        <w:spacing w:line="60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出席</w:t>
      </w:r>
      <w:r>
        <w:rPr>
          <w:rFonts w:hint="eastAsia" w:ascii="方正仿宋_GBK" w:hAnsi="仿宋" w:eastAsia="方正仿宋_GBK"/>
          <w:sz w:val="32"/>
          <w:szCs w:val="32"/>
        </w:rPr>
        <w:t>：</w:t>
      </w:r>
      <w:r>
        <w:rPr>
          <w:rFonts w:ascii="方正仿宋_GBK" w:hAnsi="仿宋" w:eastAsia="方正仿宋_GBK"/>
          <w:sz w:val="32"/>
          <w:szCs w:val="32"/>
        </w:rPr>
        <w:t>屈鹏飞</w:t>
      </w:r>
      <w:r>
        <w:rPr>
          <w:rFonts w:hint="eastAsia" w:ascii="方正仿宋_GBK" w:hAnsi="仿宋" w:eastAsia="方正仿宋_GBK"/>
          <w:sz w:val="32"/>
          <w:szCs w:val="32"/>
        </w:rPr>
        <w:t>、张  瑞、</w:t>
      </w:r>
      <w:r>
        <w:rPr>
          <w:rFonts w:ascii="方正仿宋_GBK" w:hAnsi="仿宋" w:eastAsia="方正仿宋_GBK"/>
          <w:sz w:val="32"/>
          <w:szCs w:val="32"/>
        </w:rPr>
        <w:t>裴红波</w:t>
      </w:r>
    </w:p>
    <w:p>
      <w:pPr>
        <w:spacing w:line="60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列席：</w:t>
      </w:r>
      <w:r>
        <w:rPr>
          <w:rFonts w:hint="eastAsia" w:ascii="方正仿宋_GBK" w:hAnsi="方正仿宋_GBK" w:eastAsia="方正仿宋_GBK" w:cs="方正仿宋_GBK"/>
          <w:sz w:val="32"/>
          <w:szCs w:val="32"/>
        </w:rPr>
        <w:t>肖应刚、陈悠杨、李自鹏、曾利洪</w:t>
      </w:r>
    </w:p>
    <w:tbl>
      <w:tblPr>
        <w:tblStyle w:val="5"/>
        <w:tblpPr w:leftFromText="180" w:rightFromText="180" w:vertAnchor="text" w:horzAnchor="page" w:tblpX="1513" w:tblpY="57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3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4830" w:type="dxa"/>
            <w:tcBorders>
              <w:top w:val="single" w:color="auto" w:sz="4" w:space="0"/>
              <w:left w:val="nil"/>
              <w:bottom w:val="single" w:color="auto" w:sz="4" w:space="0"/>
              <w:right w:val="nil"/>
            </w:tcBorders>
          </w:tcPr>
          <w:p>
            <w:pPr>
              <w:spacing w:line="600" w:lineRule="exact"/>
              <w:ind w:right="-27" w:firstLine="280" w:firstLineChars="100"/>
              <w:textAlignment w:val="bottom"/>
              <w:rPr>
                <w:rFonts w:ascii="方正仿宋_GBK" w:eastAsia="方正仿宋_GBK"/>
                <w:sz w:val="28"/>
                <w:szCs w:val="28"/>
              </w:rPr>
            </w:pPr>
            <w:bookmarkStart w:id="4" w:name="_GoBack"/>
            <w:bookmarkEnd w:id="4"/>
            <w:r>
              <w:rPr>
                <w:rFonts w:hint="eastAsia" w:ascii="方正仿宋_GBK" w:hAnsi="宋体" w:eastAsia="方正仿宋_GBK"/>
                <w:color w:val="000000"/>
                <w:sz w:val="28"/>
                <w:szCs w:val="28"/>
              </w:rPr>
              <w:t>重庆市交通职业学校综合办公室</w:t>
            </w:r>
          </w:p>
        </w:tc>
        <w:tc>
          <w:tcPr>
            <w:tcW w:w="4200" w:type="dxa"/>
            <w:tcBorders>
              <w:top w:val="single" w:color="auto" w:sz="4" w:space="0"/>
              <w:left w:val="nil"/>
              <w:bottom w:val="single" w:color="auto" w:sz="4" w:space="0"/>
              <w:right w:val="nil"/>
            </w:tcBorders>
          </w:tcPr>
          <w:p>
            <w:pPr>
              <w:tabs>
                <w:tab w:val="right" w:pos="7920"/>
              </w:tabs>
              <w:spacing w:line="600" w:lineRule="exact"/>
              <w:ind w:left="302" w:right="147"/>
              <w:jc w:val="right"/>
              <w:textAlignment w:val="bottom"/>
              <w:rPr>
                <w:rFonts w:ascii="方正仿宋_GBK" w:eastAsia="方正仿宋_GBK"/>
                <w:sz w:val="28"/>
                <w:szCs w:val="28"/>
              </w:rPr>
            </w:pPr>
            <w:r>
              <w:rPr>
                <w:rFonts w:hint="eastAsia" w:ascii="方正仿宋_GBK" w:hAnsi="宋体" w:eastAsia="方正仿宋_GBK"/>
                <w:color w:val="000000"/>
                <w:sz w:val="28"/>
                <w:szCs w:val="28"/>
              </w:rPr>
              <w:t>2022年3月7日</w:t>
            </w:r>
            <w:r>
              <w:rPr>
                <w:rFonts w:hint="eastAsia" w:ascii="方正仿宋_GBK" w:eastAsia="方正仿宋_GBK"/>
                <w:sz w:val="28"/>
                <w:szCs w:val="28"/>
              </w:rPr>
              <w:t>印发</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posOffset>4354830</wp:posOffset>
              </wp:positionH>
              <wp:positionV relativeFrom="paragraph">
                <wp:posOffset>-133985</wp:posOffset>
              </wp:positionV>
              <wp:extent cx="1261745" cy="280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6174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2.9pt;margin-top:-10.55pt;height:22.05pt;width:99.35pt;mso-position-horizontal-relative:margin;z-index:251661312;mso-width-relative:page;mso-height-relative:page;" filled="f" stroked="f" coordsize="21600,21600" o:gfxdata="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jmB7fZAAAACgEAAA8A&#10;AAAAAAAAAQAgAAAAIgAAAGRycy9kb3ducmV2LnhtbFBLAQIUABQAAAAIAIdO4kBY5qwVFgIAAAgE&#10;AAAOAAAAAAAAAAEAIAAAACgBAABkcnMvZTJvRG9jLnhtbFBLBQYAAAAABgAGAFkBAACwBQAAAAA=&#10;">
              <v:fill on="f" focussize="0,0"/>
              <v:stroke on="f" weight="0.5pt"/>
              <v:imagedata o:title=""/>
              <o:lock v:ext="edit" aspectratio="f"/>
              <v:textbox inset="0mm,0mm,0mm,0mm">
                <w:txbxContent>
                  <w:p>
                    <w:pPr>
                      <w:snapToGrid w:val="0"/>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-163830</wp:posOffset>
              </wp:positionV>
              <wp:extent cx="103759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7590" cy="236855"/>
                      </a:xfrm>
                      <a:prstGeom prst="rect">
                        <a:avLst/>
                      </a:prstGeom>
                      <a:noFill/>
                      <a:ln w="6350">
                        <a:noFill/>
                      </a:ln>
                      <a:effectLst/>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2.9pt;height:18.65pt;width:81.7pt;mso-position-horizontal-relative:margin;z-index:251660288;mso-width-relative:page;mso-height-relative:page;" filled="f" stroked="f" coordsize="21600,21600" o:gfxdata="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NmSk9gAAAAJ&#10;AQAADwAAAAAAAAABACAAAAAiAAAAZHJzL2Rvd25yZXYueG1sUEsBAhQAFAAAAAgAh07iQNMi6k4c&#10;AgAAFgQAAA4AAAAAAAAAAQAgAAAAJwEAAGRycy9lMm9Eb2MueG1sUEsFBgAAAAAGAAYAWQEAALUF&#10;AAAAAA==&#10;">
              <v:fill on="f" focussize="0,0"/>
              <v:stroke on="f" weight="0.5pt"/>
              <v:imagedata o:title=""/>
              <o:lock v:ext="edit" aspectratio="f"/>
              <v:textbox inset="0mm,0mm,0mm,0mm">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EC"/>
    <w:rsid w:val="000179F4"/>
    <w:rsid w:val="00125283"/>
    <w:rsid w:val="0013652F"/>
    <w:rsid w:val="002150B9"/>
    <w:rsid w:val="00376E65"/>
    <w:rsid w:val="003A7418"/>
    <w:rsid w:val="00440187"/>
    <w:rsid w:val="00556CB4"/>
    <w:rsid w:val="0070289D"/>
    <w:rsid w:val="00881BE1"/>
    <w:rsid w:val="009726EC"/>
    <w:rsid w:val="00AB6827"/>
    <w:rsid w:val="00BE3830"/>
    <w:rsid w:val="00CF663C"/>
    <w:rsid w:val="00D12424"/>
    <w:rsid w:val="0440552C"/>
    <w:rsid w:val="05407950"/>
    <w:rsid w:val="06B8404C"/>
    <w:rsid w:val="07F0093D"/>
    <w:rsid w:val="08793B6B"/>
    <w:rsid w:val="0B070A5E"/>
    <w:rsid w:val="0CAA5449"/>
    <w:rsid w:val="0DBB3D52"/>
    <w:rsid w:val="0E5B7A39"/>
    <w:rsid w:val="10B7699D"/>
    <w:rsid w:val="120F02D1"/>
    <w:rsid w:val="14112192"/>
    <w:rsid w:val="14F51BB2"/>
    <w:rsid w:val="16EB7DC7"/>
    <w:rsid w:val="17880280"/>
    <w:rsid w:val="1A2579F9"/>
    <w:rsid w:val="1CB6326A"/>
    <w:rsid w:val="23846BA2"/>
    <w:rsid w:val="25CB42BC"/>
    <w:rsid w:val="2A741495"/>
    <w:rsid w:val="2D4C47F6"/>
    <w:rsid w:val="3158121A"/>
    <w:rsid w:val="38FB36C0"/>
    <w:rsid w:val="39B110FA"/>
    <w:rsid w:val="4023050D"/>
    <w:rsid w:val="40BA13C7"/>
    <w:rsid w:val="44B0581C"/>
    <w:rsid w:val="44BB092A"/>
    <w:rsid w:val="44DB6248"/>
    <w:rsid w:val="4BC005EA"/>
    <w:rsid w:val="4D4D4B2E"/>
    <w:rsid w:val="51DA038A"/>
    <w:rsid w:val="55E72792"/>
    <w:rsid w:val="5B057B42"/>
    <w:rsid w:val="61394032"/>
    <w:rsid w:val="61DE0CF0"/>
    <w:rsid w:val="65021D17"/>
    <w:rsid w:val="666F738B"/>
    <w:rsid w:val="66DE04FB"/>
    <w:rsid w:val="697A504E"/>
    <w:rsid w:val="69D24690"/>
    <w:rsid w:val="6E8B4684"/>
    <w:rsid w:val="724C5E02"/>
    <w:rsid w:val="72BB6AF1"/>
    <w:rsid w:val="75B7011E"/>
    <w:rsid w:val="77A06A99"/>
    <w:rsid w:val="78EB66C6"/>
    <w:rsid w:val="7C0A7523"/>
    <w:rsid w:val="7D46444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776</Words>
  <Characters>51</Characters>
  <Lines>1</Lines>
  <Paragraphs>1</Paragraphs>
  <TotalTime>0</TotalTime>
  <ScaleCrop>false</ScaleCrop>
  <LinksUpToDate>false</LinksUpToDate>
  <CharactersWithSpaces>826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2022-03-29T06:36:00Z</dcterms:created>
  <dc:creator>HP</dc:creator>
  <cp:lastModifiedBy>刘东</cp:lastModifiedBy>
  <cp:lastPrinted>2022-04-01T03:28:32Z</cp:lastPrinted>
  <dcterms:modified xsi:type="dcterms:W3CDTF">2022-04-01T07:27:51Z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697AC3247F75421C88AE158A0A14E0FB</vt:lpwstr>
  </property>
</Properties>
</file>