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sz w:val="28"/>
          <w:szCs w:val="28"/>
        </w:rPr>
      </w:pPr>
      <w:r>
        <w:rPr>
          <w:rFonts w:hint="eastAsia" w:ascii="宋体" w:hAnsi="宋体"/>
          <w:b/>
          <w:sz w:val="28"/>
          <w:szCs w:val="28"/>
        </w:rPr>
        <w:t>重庆高速资产经营管理有限公司（重庆高速公路土地整治有限公司）</w:t>
      </w:r>
    </w:p>
    <w:p>
      <w:pPr>
        <w:widowControl/>
        <w:jc w:val="center"/>
        <w:rPr>
          <w:rFonts w:ascii="宋体" w:hAnsi="宋体"/>
          <w:b/>
          <w:sz w:val="28"/>
          <w:szCs w:val="28"/>
        </w:rPr>
      </w:pPr>
      <w:r>
        <w:rPr>
          <w:rFonts w:hint="eastAsia" w:ascii="宋体" w:hAnsi="宋体"/>
          <w:b/>
          <w:sz w:val="28"/>
          <w:szCs w:val="28"/>
        </w:rPr>
        <w:t>2023年度工程造价咨询项目竞争性比选文件</w:t>
      </w:r>
    </w:p>
    <w:p>
      <w:pPr>
        <w:pStyle w:val="12"/>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r>
        <w:rPr>
          <w:rFonts w:hint="eastAsia" w:ascii="宋体" w:hAnsi="宋体"/>
          <w:sz w:val="24"/>
        </w:rPr>
        <w:t>目录</w:t>
      </w:r>
    </w:p>
    <w:p>
      <w:pPr>
        <w:pStyle w:val="13"/>
        <w:widowControl/>
        <w:numPr>
          <w:ilvl w:val="0"/>
          <w:numId w:val="1"/>
        </w:numPr>
        <w:ind w:firstLineChars="0"/>
        <w:jc w:val="left"/>
        <w:rPr>
          <w:rFonts w:ascii="宋体" w:hAnsi="宋体"/>
          <w:sz w:val="24"/>
        </w:rPr>
      </w:pPr>
      <w:r>
        <w:rPr>
          <w:rFonts w:hint="eastAsia" w:ascii="宋体" w:hAnsi="宋体"/>
          <w:sz w:val="24"/>
        </w:rPr>
        <w:t>竞争性比选文件（公告）</w:t>
      </w:r>
    </w:p>
    <w:p>
      <w:pPr>
        <w:pStyle w:val="13"/>
        <w:widowControl/>
        <w:numPr>
          <w:ilvl w:val="0"/>
          <w:numId w:val="1"/>
        </w:numPr>
        <w:ind w:firstLineChars="0"/>
        <w:jc w:val="left"/>
        <w:rPr>
          <w:rFonts w:ascii="宋体" w:hAnsi="宋体"/>
          <w:sz w:val="24"/>
        </w:rPr>
      </w:pPr>
      <w:r>
        <w:rPr>
          <w:rFonts w:hint="eastAsia" w:ascii="宋体" w:hAnsi="宋体"/>
          <w:sz w:val="24"/>
        </w:rPr>
        <w:t>合同条款及格式</w:t>
      </w:r>
    </w:p>
    <w:p>
      <w:pPr>
        <w:pStyle w:val="13"/>
        <w:widowControl/>
        <w:numPr>
          <w:ilvl w:val="0"/>
          <w:numId w:val="1"/>
        </w:numPr>
        <w:ind w:firstLineChars="0"/>
        <w:jc w:val="left"/>
        <w:rPr>
          <w:rFonts w:ascii="宋体" w:hAnsi="宋体"/>
          <w:sz w:val="24"/>
        </w:rPr>
      </w:pPr>
      <w:r>
        <w:rPr>
          <w:rFonts w:hint="eastAsia" w:ascii="宋体" w:hAnsi="宋体"/>
          <w:sz w:val="24"/>
        </w:rPr>
        <w:t>评标办法</w:t>
      </w:r>
    </w:p>
    <w:p>
      <w:pPr>
        <w:pStyle w:val="13"/>
        <w:widowControl/>
        <w:numPr>
          <w:ilvl w:val="0"/>
          <w:numId w:val="1"/>
        </w:numPr>
        <w:ind w:firstLineChars="0"/>
        <w:jc w:val="left"/>
        <w:rPr>
          <w:rFonts w:ascii="宋体" w:hAnsi="宋体"/>
          <w:sz w:val="24"/>
        </w:rPr>
      </w:pPr>
      <w:r>
        <w:rPr>
          <w:rFonts w:hint="eastAsia" w:ascii="宋体" w:hAnsi="宋体"/>
          <w:sz w:val="24"/>
        </w:rPr>
        <w:t>竞争性比选响应文件格式</w:t>
      </w:r>
    </w:p>
    <w:p>
      <w:pPr>
        <w:widowControl/>
        <w:jc w:val="center"/>
        <w:rPr>
          <w:rFonts w:ascii="宋体" w:hAnsi="宋体"/>
          <w:b/>
          <w:sz w:val="28"/>
          <w:szCs w:val="28"/>
        </w:rPr>
      </w:pPr>
    </w:p>
    <w:p>
      <w:pPr>
        <w:widowControl/>
        <w:jc w:val="left"/>
        <w:rPr>
          <w:rFonts w:ascii="宋体" w:hAnsi="宋体"/>
          <w:b/>
          <w:sz w:val="28"/>
          <w:szCs w:val="28"/>
        </w:rPr>
      </w:pPr>
      <w:r>
        <w:rPr>
          <w:rFonts w:ascii="宋体" w:hAnsi="宋体"/>
          <w:b/>
          <w:sz w:val="28"/>
          <w:szCs w:val="28"/>
        </w:rPr>
        <w:br w:type="page"/>
      </w:r>
    </w:p>
    <w:p>
      <w:pPr>
        <w:widowControl/>
        <w:jc w:val="center"/>
        <w:rPr>
          <w:rFonts w:ascii="宋体" w:hAnsi="宋体"/>
          <w:b/>
          <w:sz w:val="28"/>
          <w:szCs w:val="28"/>
        </w:rPr>
      </w:pPr>
      <w:bookmarkStart w:id="0" w:name="_Hlk120695592"/>
      <w:r>
        <w:rPr>
          <w:rFonts w:hint="eastAsia" w:ascii="宋体" w:hAnsi="宋体"/>
          <w:b/>
          <w:sz w:val="28"/>
          <w:szCs w:val="28"/>
          <w:lang w:val="en-US" w:eastAsia="zh-CN"/>
        </w:rPr>
        <w:t>一、</w:t>
      </w:r>
      <w:r>
        <w:rPr>
          <w:rFonts w:hint="eastAsia" w:ascii="宋体" w:hAnsi="宋体"/>
          <w:b/>
          <w:sz w:val="28"/>
          <w:szCs w:val="28"/>
        </w:rPr>
        <w:t>重庆高速资产经营管理有限公司（重庆高速公路土地整治有限公司）</w:t>
      </w:r>
    </w:p>
    <w:p>
      <w:pPr>
        <w:widowControl/>
        <w:jc w:val="center"/>
        <w:rPr>
          <w:rFonts w:ascii="宋体" w:hAnsi="宋体"/>
          <w:b/>
          <w:sz w:val="28"/>
          <w:szCs w:val="28"/>
        </w:rPr>
      </w:pPr>
      <w:r>
        <w:rPr>
          <w:rFonts w:hint="eastAsia" w:ascii="宋体" w:hAnsi="宋体"/>
          <w:b/>
          <w:sz w:val="28"/>
          <w:szCs w:val="28"/>
        </w:rPr>
        <w:t>2023年度工程造价咨询项目竞争性比选文件（公告）</w:t>
      </w:r>
    </w:p>
    <w:bookmarkEnd w:id="0"/>
    <w:p>
      <w:pPr>
        <w:pStyle w:val="12"/>
        <w:keepNext w:val="0"/>
        <w:keepLines w:val="0"/>
        <w:pageBreakBefore w:val="0"/>
        <w:kinsoku/>
        <w:wordWrap/>
        <w:overflowPunct/>
        <w:topLinePunct w:val="0"/>
        <w:bidi w:val="0"/>
        <w:spacing w:line="400" w:lineRule="exact"/>
        <w:ind w:firstLine="480" w:firstLineChars="200"/>
        <w:jc w:val="both"/>
        <w:rPr>
          <w:rFonts w:ascii="宋体" w:hAnsi="宋体" w:eastAsia="宋体" w:cs="Times New Roman"/>
          <w:color w:val="auto"/>
          <w:kern w:val="2"/>
        </w:rPr>
      </w:pPr>
      <w:bookmarkStart w:id="1" w:name="_Toc246996910"/>
      <w:bookmarkStart w:id="2" w:name="_Toc152045520"/>
      <w:bookmarkStart w:id="3" w:name="_Toc247085681"/>
      <w:bookmarkStart w:id="4" w:name="_Toc179632537"/>
      <w:bookmarkStart w:id="5" w:name="_Toc144974488"/>
      <w:bookmarkStart w:id="6" w:name="_Toc246996167"/>
      <w:bookmarkStart w:id="7" w:name="_Toc152042296"/>
      <w:bookmarkStart w:id="8" w:name="_Toc296602411"/>
      <w:bookmarkStart w:id="9" w:name="_Toc246996168"/>
      <w:bookmarkStart w:id="10" w:name="_Toc144974489"/>
      <w:bookmarkStart w:id="11" w:name="_Toc246996911"/>
      <w:bookmarkStart w:id="12" w:name="_Toc296602412"/>
      <w:bookmarkStart w:id="13" w:name="_Toc152042297"/>
      <w:bookmarkStart w:id="14" w:name="_Toc179632538"/>
      <w:bookmarkStart w:id="15" w:name="_Toc247085682"/>
      <w:bookmarkStart w:id="16" w:name="_Toc152045521"/>
      <w:r>
        <w:rPr>
          <w:rFonts w:hint="eastAsia" w:ascii="宋体" w:hAnsi="宋体" w:eastAsia="宋体" w:cs="Times New Roman"/>
          <w:color w:val="auto"/>
          <w:kern w:val="2"/>
        </w:rPr>
        <w:t>为进一步加强项目投资管理，我司拟通过竞争性比选方式选择专业造价咨询机构为我司2023年度建设工程（包括但不限于基础设施建设项目、日常及零星专项工 程）提供造价咨询服务，项目概况及有关要求如下：</w:t>
      </w:r>
    </w:p>
    <w:p>
      <w:pPr>
        <w:keepNext w:val="0"/>
        <w:keepLines w:val="0"/>
        <w:pageBreakBefore w:val="0"/>
        <w:kinsoku/>
        <w:wordWrap/>
        <w:overflowPunct/>
        <w:topLinePunct w:val="0"/>
        <w:bidi w:val="0"/>
        <w:spacing w:line="400" w:lineRule="exact"/>
        <w:rPr>
          <w:rFonts w:ascii="宋体" w:hAnsi="宋体"/>
          <w:b/>
          <w:sz w:val="24"/>
        </w:rPr>
      </w:pPr>
      <w:r>
        <w:rPr>
          <w:rFonts w:hint="eastAsia" w:ascii="宋体" w:hAnsi="宋体"/>
          <w:b/>
          <w:sz w:val="24"/>
        </w:rPr>
        <w:t>一、项目概况</w:t>
      </w:r>
      <w:bookmarkEnd w:id="1"/>
      <w:bookmarkEnd w:id="2"/>
      <w:bookmarkEnd w:id="3"/>
      <w:bookmarkEnd w:id="4"/>
      <w:bookmarkEnd w:id="5"/>
      <w:bookmarkEnd w:id="6"/>
      <w:bookmarkEnd w:id="7"/>
      <w:bookmarkEnd w:id="8"/>
    </w:p>
    <w:p>
      <w:pPr>
        <w:keepNext w:val="0"/>
        <w:keepLines w:val="0"/>
        <w:pageBreakBefore w:val="0"/>
        <w:widowControl/>
        <w:shd w:val="clear" w:color="auto" w:fill="FFFFFF"/>
        <w:kinsoku/>
        <w:wordWrap/>
        <w:overflowPunct/>
        <w:topLinePunct w:val="0"/>
        <w:bidi w:val="0"/>
        <w:adjustRightInd w:val="0"/>
        <w:snapToGrid w:val="0"/>
        <w:spacing w:line="400" w:lineRule="exact"/>
        <w:ind w:firstLine="480" w:firstLineChars="200"/>
        <w:jc w:val="left"/>
        <w:rPr>
          <w:rFonts w:ascii="宋体" w:hAnsi="宋体"/>
          <w:sz w:val="24"/>
        </w:rPr>
      </w:pPr>
      <w:r>
        <w:rPr>
          <w:rFonts w:hint="eastAsia" w:ascii="宋体" w:hAnsi="宋体"/>
          <w:sz w:val="24"/>
        </w:rPr>
        <w:t>为我司2023年度实施的基础设施建设项目、日常及零星专项工程提供工程量清单及组价编制、施工阶段全过程造价控制等造价咨询服务。具体项目：大足服务区加油站建设项目，预估建安费950万元；龙溪河LNG撬装单站项目，预估建安费550万元；岱山大道加油站建设项目，预估建安费1000万元；国民参政会修缮及安消防项目，预估建安费460万元。（2023年度项目以公司实际下达的通知为准）</w:t>
      </w:r>
    </w:p>
    <w:p>
      <w:pPr>
        <w:keepNext w:val="0"/>
        <w:keepLines w:val="0"/>
        <w:pageBreakBefore w:val="0"/>
        <w:kinsoku/>
        <w:wordWrap/>
        <w:overflowPunct/>
        <w:topLinePunct w:val="0"/>
        <w:bidi w:val="0"/>
        <w:spacing w:line="400" w:lineRule="exact"/>
        <w:rPr>
          <w:rFonts w:ascii="宋体" w:hAnsi="宋体" w:cs="宋体"/>
          <w:b/>
          <w:sz w:val="24"/>
        </w:rPr>
      </w:pPr>
      <w:r>
        <w:rPr>
          <w:rFonts w:hint="eastAsia" w:ascii="宋体" w:hAnsi="宋体" w:cs="宋体"/>
          <w:b/>
          <w:sz w:val="24"/>
        </w:rPr>
        <w:t>二、服务周期</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合同签订之日起至</w:t>
      </w:r>
      <w:r>
        <w:rPr>
          <w:rFonts w:ascii="宋体" w:hAnsi="宋体"/>
          <w:sz w:val="24"/>
        </w:rPr>
        <w:t>2023年12月31日止（</w:t>
      </w:r>
      <w:r>
        <w:rPr>
          <w:rFonts w:hint="eastAsia" w:ascii="宋体" w:hAnsi="宋体"/>
          <w:sz w:val="24"/>
        </w:rPr>
        <w:t>我司</w:t>
      </w:r>
      <w:r>
        <w:rPr>
          <w:rFonts w:ascii="宋体" w:hAnsi="宋体"/>
          <w:sz w:val="24"/>
        </w:rPr>
        <w:t>下达任务通知书的</w:t>
      </w:r>
      <w:r>
        <w:rPr>
          <w:rFonts w:hint="eastAsia" w:ascii="宋体" w:hAnsi="宋体"/>
          <w:sz w:val="24"/>
        </w:rPr>
        <w:t>时间）。每个项目以我司通知之日起顺延</w:t>
      </w:r>
      <w:r>
        <w:rPr>
          <w:rFonts w:ascii="宋体" w:hAnsi="宋体"/>
          <w:sz w:val="24"/>
        </w:rPr>
        <w:t>10个工作日提交报告。</w:t>
      </w:r>
    </w:p>
    <w:p>
      <w:pPr>
        <w:keepNext w:val="0"/>
        <w:keepLines w:val="0"/>
        <w:pageBreakBefore w:val="0"/>
        <w:kinsoku/>
        <w:wordWrap/>
        <w:overflowPunct/>
        <w:topLinePunct w:val="0"/>
        <w:bidi w:val="0"/>
        <w:spacing w:line="400" w:lineRule="exact"/>
        <w:rPr>
          <w:rFonts w:ascii="宋体" w:hAnsi="宋体" w:cs="宋体"/>
          <w:b/>
          <w:sz w:val="24"/>
        </w:rPr>
      </w:pPr>
      <w:r>
        <w:rPr>
          <w:rFonts w:hint="eastAsia" w:ascii="宋体" w:hAnsi="宋体" w:cs="宋体"/>
          <w:b/>
          <w:sz w:val="24"/>
        </w:rPr>
        <w:t>三、投标人要求</w:t>
      </w:r>
    </w:p>
    <w:bookmarkEnd w:id="9"/>
    <w:bookmarkEnd w:id="10"/>
    <w:bookmarkEnd w:id="11"/>
    <w:bookmarkEnd w:id="12"/>
    <w:bookmarkEnd w:id="13"/>
    <w:bookmarkEnd w:id="14"/>
    <w:bookmarkEnd w:id="15"/>
    <w:bookmarkEnd w:id="16"/>
    <w:p>
      <w:pPr>
        <w:keepNext w:val="0"/>
        <w:keepLines w:val="0"/>
        <w:pageBreakBefore w:val="0"/>
        <w:kinsoku/>
        <w:wordWrap/>
        <w:overflowPunct/>
        <w:topLinePunct w:val="0"/>
        <w:bidi w:val="0"/>
        <w:spacing w:line="400" w:lineRule="exact"/>
        <w:ind w:firstLine="480" w:firstLineChars="200"/>
        <w:rPr>
          <w:rFonts w:ascii="宋体" w:hAnsi="宋体"/>
          <w:sz w:val="24"/>
        </w:rPr>
      </w:pPr>
      <w:bookmarkStart w:id="17" w:name="_Toc247085683"/>
      <w:bookmarkStart w:id="18" w:name="_Toc296602413"/>
      <w:bookmarkStart w:id="19" w:name="_Toc152045522"/>
      <w:bookmarkStart w:id="20" w:name="_Toc246996912"/>
      <w:bookmarkStart w:id="21" w:name="_Toc152042298"/>
      <w:bookmarkStart w:id="22" w:name="_Toc179632539"/>
      <w:bookmarkStart w:id="23" w:name="_Toc246996169"/>
      <w:bookmarkStart w:id="24" w:name="_Toc144974490"/>
      <w:r>
        <w:rPr>
          <w:rFonts w:hint="eastAsia" w:ascii="宋体" w:hAnsi="宋体"/>
          <w:sz w:val="24"/>
        </w:rPr>
        <w:t>（一）投标人应具有独立法人资格，并满足以下资格要求：</w:t>
      </w:r>
    </w:p>
    <w:p>
      <w:pPr>
        <w:keepNext w:val="0"/>
        <w:keepLines w:val="0"/>
        <w:pageBreakBefore w:val="0"/>
        <w:kinsoku/>
        <w:wordWrap/>
        <w:overflowPunct/>
        <w:topLinePunct w:val="0"/>
        <w:bidi w:val="0"/>
        <w:spacing w:line="400" w:lineRule="exact"/>
        <w:ind w:firstLine="420" w:firstLineChars="175"/>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投标人须提供有效的营业执照</w:t>
      </w:r>
      <w:r>
        <w:rPr>
          <w:rFonts w:hint="eastAsia" w:ascii="宋体" w:hAnsi="宋体"/>
          <w:b/>
          <w:bCs/>
          <w:sz w:val="24"/>
        </w:rPr>
        <w:t>（提供复印件并加盖公章）</w:t>
      </w:r>
      <w:r>
        <w:rPr>
          <w:rFonts w:hint="eastAsia" w:ascii="宋体" w:hAnsi="宋体"/>
          <w:sz w:val="24"/>
        </w:rPr>
        <w:t>；</w:t>
      </w:r>
    </w:p>
    <w:p>
      <w:pPr>
        <w:keepNext w:val="0"/>
        <w:keepLines w:val="0"/>
        <w:pageBreakBefore w:val="0"/>
        <w:kinsoku/>
        <w:wordWrap/>
        <w:overflowPunct/>
        <w:topLinePunct w:val="0"/>
        <w:bidi w:val="0"/>
        <w:spacing w:line="400" w:lineRule="exact"/>
        <w:ind w:firstLine="480" w:firstLineChars="200"/>
        <w:rPr>
          <w:rFonts w:ascii="宋体" w:hAnsi="宋体"/>
          <w:b/>
          <w:bCs/>
          <w:sz w:val="24"/>
        </w:rPr>
      </w:pPr>
      <w:r>
        <w:rPr>
          <w:rFonts w:ascii="宋体" w:hAnsi="宋体"/>
          <w:sz w:val="24"/>
        </w:rPr>
        <w:t>2.</w:t>
      </w:r>
      <w:r>
        <w:rPr>
          <w:rFonts w:hint="eastAsia" w:ascii="宋体" w:hAnsi="宋体"/>
          <w:sz w:val="24"/>
        </w:rPr>
        <w:t>投标单位有良好的社会信誉，3年内无违法执业或违法行为，未收到行政监督部门和行业自律组织的处罚或处理</w:t>
      </w:r>
      <w:r>
        <w:rPr>
          <w:rFonts w:hint="eastAsia" w:ascii="宋体" w:hAnsi="宋体"/>
          <w:b/>
          <w:sz w:val="24"/>
        </w:rPr>
        <w:t>（需提供相关证明，如承诺）</w:t>
      </w:r>
      <w:r>
        <w:rPr>
          <w:rFonts w:hint="eastAsia" w:ascii="宋体" w:hAnsi="宋体"/>
          <w:sz w:val="24"/>
        </w:rPr>
        <w:t>；在“信用中国”网站（www.creditchina.gov.cn）中被列入失信被执行人名单（黑名单）的单位，不得参加比选</w:t>
      </w:r>
      <w:r>
        <w:rPr>
          <w:rFonts w:hint="eastAsia" w:ascii="宋体" w:hAnsi="宋体"/>
          <w:b/>
          <w:sz w:val="24"/>
        </w:rPr>
        <w:t>（截图证明）</w:t>
      </w:r>
      <w:r>
        <w:rPr>
          <w:rFonts w:hint="eastAsia" w:ascii="宋体" w:hAnsi="宋体"/>
          <w:sz w:val="24"/>
        </w:rPr>
        <w:t>；</w:t>
      </w:r>
    </w:p>
    <w:p>
      <w:pPr>
        <w:keepNext w:val="0"/>
        <w:keepLines w:val="0"/>
        <w:pageBreakBefore w:val="0"/>
        <w:kinsoku/>
        <w:wordWrap/>
        <w:overflowPunct/>
        <w:topLinePunct w:val="0"/>
        <w:bidi w:val="0"/>
        <w:spacing w:line="400" w:lineRule="exact"/>
        <w:rPr>
          <w:rFonts w:ascii="宋体" w:hAnsi="宋体"/>
          <w:sz w:val="24"/>
        </w:rPr>
      </w:pPr>
      <w:r>
        <w:rPr>
          <w:rFonts w:hint="eastAsia" w:ascii="宋体" w:hAnsi="宋体"/>
          <w:sz w:val="24"/>
        </w:rPr>
        <w:t xml:space="preserve">    3.营业执照经营范围包含“工程造价咨询”业务；</w:t>
      </w:r>
    </w:p>
    <w:p>
      <w:pPr>
        <w:keepNext w:val="0"/>
        <w:keepLines w:val="0"/>
        <w:pageBreakBefore w:val="0"/>
        <w:widowControl/>
        <w:shd w:val="clear" w:color="auto" w:fill="FFFFFF"/>
        <w:kinsoku/>
        <w:wordWrap/>
        <w:overflowPunct/>
        <w:topLinePunct w:val="0"/>
        <w:bidi w:val="0"/>
        <w:adjustRightInd w:val="0"/>
        <w:snapToGrid w:val="0"/>
        <w:spacing w:line="400" w:lineRule="exact"/>
        <w:ind w:firstLine="480" w:firstLineChars="200"/>
        <w:jc w:val="left"/>
        <w:rPr>
          <w:rFonts w:ascii="宋体" w:hAnsi="宋体"/>
          <w:sz w:val="24"/>
        </w:rPr>
      </w:pPr>
      <w:r>
        <w:rPr>
          <w:rFonts w:hint="eastAsia" w:ascii="宋体" w:hAnsi="宋体"/>
          <w:sz w:val="24"/>
        </w:rPr>
        <w:t>4.资产公司（土地公司）2023年度造价咨询限价审核服务项目的中标服务单位不得参与本次项目投标。</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（二）投标人应具有独立法人资格，并满足以下业绩要求：近3年（2020年1月1日至报价截止日止，以合同签订时间为准）独立完成过至少1个类似项目（包括高速公路附属工程或市政工程或房屋建筑工程） 的工程量清单及组价编制和1个类似项目（包括高速公路附属工程或市政工程或房屋建筑工程） 的施工阶段全过程造价控制服务。</w:t>
      </w:r>
      <w:r>
        <w:rPr>
          <w:rFonts w:hint="eastAsia" w:ascii="宋体" w:hAnsi="宋体"/>
          <w:b/>
          <w:sz w:val="24"/>
        </w:rPr>
        <w:t>（合同签订时间为准）</w:t>
      </w:r>
    </w:p>
    <w:p>
      <w:pPr>
        <w:keepNext w:val="0"/>
        <w:keepLines w:val="0"/>
        <w:pageBreakBefore w:val="0"/>
        <w:kinsoku/>
        <w:wordWrap/>
        <w:overflowPunct/>
        <w:topLinePunct w:val="0"/>
        <w:bidi w:val="0"/>
        <w:spacing w:line="400" w:lineRule="exact"/>
        <w:rPr>
          <w:rFonts w:ascii="宋体" w:hAnsi="宋体" w:cs="宋体"/>
          <w:b/>
          <w:sz w:val="24"/>
        </w:rPr>
      </w:pPr>
      <w:r>
        <w:rPr>
          <w:rFonts w:hint="eastAsia" w:ascii="宋体" w:hAnsi="宋体" w:cs="宋体"/>
          <w:b/>
          <w:sz w:val="24"/>
        </w:rPr>
        <w:t xml:space="preserve">    三、竞争性比选响应文件的相关要求：</w:t>
      </w:r>
    </w:p>
    <w:bookmarkEnd w:id="17"/>
    <w:bookmarkEnd w:id="18"/>
    <w:bookmarkEnd w:id="19"/>
    <w:bookmarkEnd w:id="20"/>
    <w:bookmarkEnd w:id="21"/>
    <w:bookmarkEnd w:id="22"/>
    <w:bookmarkEnd w:id="23"/>
    <w:bookmarkEnd w:id="24"/>
    <w:p>
      <w:pPr>
        <w:keepNext w:val="0"/>
        <w:keepLines w:val="0"/>
        <w:pageBreakBefore w:val="0"/>
        <w:kinsoku/>
        <w:wordWrap/>
        <w:overflowPunct/>
        <w:topLinePunct w:val="0"/>
        <w:bidi w:val="0"/>
        <w:spacing w:line="400" w:lineRule="exact"/>
        <w:ind w:firstLine="482" w:firstLineChars="200"/>
        <w:rPr>
          <w:rFonts w:ascii="宋体" w:hAnsi="宋体"/>
          <w:b/>
          <w:bCs/>
          <w:sz w:val="24"/>
        </w:rPr>
      </w:pPr>
      <w:r>
        <w:rPr>
          <w:rFonts w:hint="eastAsia" w:ascii="宋体" w:hAnsi="宋体"/>
          <w:b/>
          <w:bCs/>
          <w:sz w:val="24"/>
        </w:rPr>
        <w:t>1.竞争性比选响应文件的组成：</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①报价函；</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②法定代表人身份证明及授权委托书；</w:t>
      </w:r>
    </w:p>
    <w:p>
      <w:pPr>
        <w:pStyle w:val="4"/>
        <w:keepNext w:val="0"/>
        <w:keepLines w:val="0"/>
        <w:pageBreakBefore w:val="0"/>
        <w:kinsoku/>
        <w:wordWrap/>
        <w:overflowPunct/>
        <w:topLinePunct w:val="0"/>
        <w:bidi w:val="0"/>
        <w:spacing w:line="400" w:lineRule="exact"/>
        <w:ind w:firstLine="480" w:firstLineChars="200"/>
        <w:jc w:val="both"/>
        <w:rPr>
          <w:rFonts w:ascii="宋体" w:hAnsi="宋体"/>
          <w:b w:val="0"/>
          <w:bCs w:val="0"/>
          <w:sz w:val="24"/>
        </w:rPr>
      </w:pPr>
      <w:r>
        <w:rPr>
          <w:rFonts w:hint="eastAsia" w:ascii="宋体" w:hAnsi="宋体"/>
          <w:b w:val="0"/>
          <w:bCs w:val="0"/>
          <w:sz w:val="24"/>
        </w:rPr>
        <w:t>③投标人基本情况表；</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④拟委任的负责人员资历表；</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⑤业绩证明材料；</w:t>
      </w:r>
    </w:p>
    <w:p>
      <w:pPr>
        <w:keepNext w:val="0"/>
        <w:keepLines w:val="0"/>
        <w:pageBreakBefore w:val="0"/>
        <w:kinsoku/>
        <w:wordWrap/>
        <w:overflowPunct/>
        <w:topLinePunct w:val="0"/>
        <w:bidi w:val="0"/>
        <w:spacing w:line="400" w:lineRule="exact"/>
        <w:ind w:firstLine="481"/>
        <w:rPr>
          <w:rFonts w:ascii="宋体" w:hAnsi="宋体"/>
          <w:sz w:val="24"/>
        </w:rPr>
      </w:pPr>
      <w:r>
        <w:rPr>
          <w:rFonts w:hint="eastAsia" w:ascii="宋体" w:hAnsi="宋体"/>
          <w:sz w:val="24"/>
        </w:rPr>
        <w:t>⑥承诺函；</w:t>
      </w:r>
    </w:p>
    <w:p>
      <w:pPr>
        <w:keepNext w:val="0"/>
        <w:keepLines w:val="0"/>
        <w:pageBreakBefore w:val="0"/>
        <w:kinsoku/>
        <w:wordWrap/>
        <w:overflowPunct/>
        <w:topLinePunct w:val="0"/>
        <w:bidi w:val="0"/>
        <w:spacing w:line="400" w:lineRule="exact"/>
        <w:ind w:firstLine="481"/>
        <w:rPr>
          <w:rFonts w:ascii="宋体" w:hAnsi="宋体"/>
          <w:sz w:val="24"/>
        </w:rPr>
      </w:pPr>
      <w:r>
        <w:rPr>
          <w:rFonts w:hint="eastAsia" w:ascii="宋体" w:hAnsi="宋体"/>
          <w:sz w:val="24"/>
        </w:rPr>
        <w:t>⑦</w:t>
      </w:r>
      <w:r>
        <w:rPr>
          <w:rFonts w:hint="eastAsia"/>
          <w:szCs w:val="21"/>
        </w:rPr>
        <w:t>技术部分</w:t>
      </w:r>
      <w:r>
        <w:rPr>
          <w:rFonts w:hint="eastAsia" w:ascii="宋体" w:hAnsi="宋体"/>
          <w:sz w:val="24"/>
        </w:rPr>
        <w:t>；</w:t>
      </w:r>
    </w:p>
    <w:p>
      <w:pPr>
        <w:keepNext w:val="0"/>
        <w:keepLines w:val="0"/>
        <w:pageBreakBefore w:val="0"/>
        <w:kinsoku/>
        <w:wordWrap/>
        <w:overflowPunct/>
        <w:topLinePunct w:val="0"/>
        <w:bidi w:val="0"/>
        <w:spacing w:line="400" w:lineRule="exact"/>
        <w:ind w:firstLine="481"/>
        <w:rPr>
          <w:rFonts w:ascii="Calibri" w:hAnsi="Calibri"/>
        </w:rPr>
      </w:pPr>
      <w:r>
        <w:rPr>
          <w:rFonts w:hint="eastAsia" w:ascii="宋体" w:hAnsi="宋体" w:cs="宋体"/>
          <w:sz w:val="24"/>
        </w:rPr>
        <w:t>⑧</w:t>
      </w:r>
      <w:r>
        <w:rPr>
          <w:rFonts w:hint="eastAsia" w:ascii="Calibri" w:hAnsi="Calibri"/>
        </w:rPr>
        <w:t>其他材料</w:t>
      </w:r>
      <w:r>
        <w:rPr>
          <w:rFonts w:hint="eastAsia" w:ascii="宋体" w:hAnsi="宋体"/>
          <w:sz w:val="24"/>
        </w:rPr>
        <w:t>；</w:t>
      </w:r>
    </w:p>
    <w:p>
      <w:pPr>
        <w:keepNext w:val="0"/>
        <w:keepLines w:val="0"/>
        <w:pageBreakBefore w:val="0"/>
        <w:kinsoku/>
        <w:wordWrap/>
        <w:overflowPunct/>
        <w:topLinePunct w:val="0"/>
        <w:bidi w:val="0"/>
        <w:spacing w:line="400" w:lineRule="exact"/>
        <w:ind w:firstLine="482" w:firstLineChars="200"/>
        <w:rPr>
          <w:rFonts w:ascii="宋体" w:hAnsi="宋体"/>
          <w:b/>
          <w:bCs/>
          <w:sz w:val="24"/>
        </w:rPr>
      </w:pPr>
      <w:r>
        <w:rPr>
          <w:rFonts w:hint="eastAsia" w:ascii="宋体" w:hAnsi="宋体"/>
          <w:b/>
          <w:bCs/>
          <w:sz w:val="24"/>
        </w:rPr>
        <w:t>注：以上所有文件均须加盖单位公章</w:t>
      </w:r>
    </w:p>
    <w:p>
      <w:pPr>
        <w:keepNext w:val="0"/>
        <w:keepLines w:val="0"/>
        <w:pageBreakBefore w:val="0"/>
        <w:kinsoku/>
        <w:wordWrap/>
        <w:overflowPunct/>
        <w:topLinePunct w:val="0"/>
        <w:bidi w:val="0"/>
        <w:spacing w:line="400" w:lineRule="exact"/>
        <w:ind w:firstLine="482" w:firstLineChars="200"/>
        <w:rPr>
          <w:rFonts w:ascii="宋体" w:hAnsi="宋体"/>
          <w:b/>
          <w:bCs/>
          <w:sz w:val="24"/>
        </w:rPr>
      </w:pPr>
      <w:r>
        <w:rPr>
          <w:rFonts w:hint="eastAsia" w:ascii="宋体" w:hAnsi="宋体"/>
          <w:b/>
          <w:bCs/>
          <w:sz w:val="24"/>
        </w:rPr>
        <w:t>2..竞争性比选响应文件的份数及编制要求</w:t>
      </w:r>
    </w:p>
    <w:p>
      <w:pPr>
        <w:keepNext w:val="0"/>
        <w:keepLines w:val="0"/>
        <w:pageBreakBefore w:val="0"/>
        <w:kinsoku/>
        <w:wordWrap/>
        <w:overflowPunct/>
        <w:topLinePunct w:val="0"/>
        <w:bidi w:val="0"/>
        <w:snapToGrid w:val="0"/>
        <w:spacing w:line="400" w:lineRule="exact"/>
        <w:ind w:firstLine="480" w:firstLineChars="200"/>
        <w:rPr>
          <w:rFonts w:ascii="宋体" w:hAnsi="宋体"/>
          <w:sz w:val="24"/>
        </w:rPr>
      </w:pPr>
      <w:r>
        <w:rPr>
          <w:rFonts w:hint="eastAsia" w:ascii="宋体" w:hAnsi="宋体"/>
          <w:sz w:val="24"/>
        </w:rPr>
        <w:t>竞争性比选响应文件按竞争性比选文件中规定格式排版，并编制目录。投标文件一式三份，其中竞争性比选响应文件正本1份，副本1份，</w:t>
      </w:r>
      <w:r>
        <w:rPr>
          <w:rFonts w:ascii="宋体" w:hAnsi="宋体"/>
          <w:sz w:val="24"/>
        </w:rPr>
        <w:t>电子文档</w:t>
      </w:r>
      <w:r>
        <w:rPr>
          <w:rFonts w:hint="eastAsia" w:ascii="宋体" w:hAnsi="宋体"/>
          <w:sz w:val="24"/>
        </w:rPr>
        <w:t>1</w:t>
      </w:r>
      <w:r>
        <w:rPr>
          <w:rFonts w:ascii="宋体" w:hAnsi="宋体"/>
          <w:sz w:val="24"/>
        </w:rPr>
        <w:t>份（电子文档内容应与纸质文件正本</w:t>
      </w:r>
      <w:r>
        <w:rPr>
          <w:rFonts w:hint="eastAsia" w:ascii="宋体" w:hAnsi="宋体"/>
          <w:sz w:val="24"/>
          <w:lang w:eastAsia="zh-CN"/>
        </w:rPr>
        <w:t>（</w:t>
      </w:r>
      <w:r>
        <w:rPr>
          <w:rFonts w:hint="eastAsia" w:ascii="宋体" w:hAnsi="宋体"/>
          <w:sz w:val="24"/>
          <w:lang w:val="en-US" w:eastAsia="zh-CN"/>
        </w:rPr>
        <w:t>盖章扫描版</w:t>
      </w:r>
      <w:r>
        <w:rPr>
          <w:rFonts w:hint="eastAsia" w:ascii="宋体" w:hAnsi="宋体"/>
          <w:sz w:val="24"/>
          <w:lang w:eastAsia="zh-CN"/>
        </w:rPr>
        <w:t>）</w:t>
      </w:r>
      <w:r>
        <w:rPr>
          <w:rFonts w:ascii="宋体" w:hAnsi="宋体"/>
          <w:sz w:val="24"/>
        </w:rPr>
        <w:t>一致，推荐采用光盘或U盘为电子文档载体）</w:t>
      </w:r>
      <w:r>
        <w:rPr>
          <w:rFonts w:hint="eastAsia" w:ascii="宋体" w:hAnsi="宋体"/>
          <w:sz w:val="24"/>
        </w:rPr>
        <w:t>，</w:t>
      </w:r>
      <w:r>
        <w:rPr>
          <w:rFonts w:ascii="宋体" w:hAnsi="宋体"/>
          <w:sz w:val="24"/>
        </w:rPr>
        <w:t>每套投标文件须在封面清楚地标明“正本”、“副本”或“电子文档”，</w:t>
      </w:r>
      <w:r>
        <w:rPr>
          <w:rFonts w:hint="eastAsia" w:ascii="方正仿宋_GBK" w:hAnsi="方正仿宋_GBK" w:eastAsia="方正仿宋_GBK" w:cs="方正仿宋_GBK"/>
          <w:sz w:val="28"/>
          <w:szCs w:val="28"/>
        </w:rPr>
        <w:t xml:space="preserve"> </w:t>
      </w:r>
      <w:r>
        <w:rPr>
          <w:rFonts w:hint="eastAsia" w:ascii="宋体" w:hAnsi="宋体"/>
          <w:sz w:val="24"/>
        </w:rPr>
        <w:t>密封到一个封套中，再在封套上写明《重庆高速资产经营管理有限公司（重庆高速公路土地整治有限公司）2023年度工程造价咨询服务竞争性比选响应文件》，密封完好并在封口处加盖公章。投标文件</w:t>
      </w:r>
      <w:r>
        <w:rPr>
          <w:rFonts w:ascii="宋体" w:hAnsi="宋体"/>
          <w:sz w:val="24"/>
        </w:rPr>
        <w:t>副本应为正本的完整复印件，副本与正本不一致时以正本为准。投标文件电子文档与纸质投标文件正本不一致时，以纸质投标文件正本为准。</w:t>
      </w:r>
    </w:p>
    <w:p>
      <w:pPr>
        <w:keepNext w:val="0"/>
        <w:keepLines w:val="0"/>
        <w:pageBreakBefore w:val="0"/>
        <w:kinsoku/>
        <w:wordWrap/>
        <w:overflowPunct/>
        <w:topLinePunct w:val="0"/>
        <w:bidi w:val="0"/>
        <w:spacing w:line="400" w:lineRule="exact"/>
        <w:rPr>
          <w:rFonts w:ascii="宋体" w:hAnsi="宋体" w:cs="宋体"/>
          <w:b/>
          <w:sz w:val="24"/>
        </w:rPr>
      </w:pPr>
      <w:r>
        <w:rPr>
          <w:rFonts w:hint="eastAsia" w:ascii="宋体" w:hAnsi="宋体" w:cs="宋体"/>
          <w:b/>
          <w:sz w:val="24"/>
        </w:rPr>
        <w:t xml:space="preserve">    四、限价及报价</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1、以《重庆市物价局关于工程造价咨询服务收费标准的通知》（渝价〔2013〕428号文）的</w:t>
      </w:r>
      <w:r>
        <w:rPr>
          <w:rFonts w:ascii="宋体" w:hAnsi="宋体"/>
          <w:sz w:val="24"/>
        </w:rPr>
        <w:t>取费标准的</w:t>
      </w:r>
      <w:r>
        <w:rPr>
          <w:rFonts w:hint="eastAsia" w:ascii="宋体" w:hAnsi="宋体"/>
          <w:sz w:val="24"/>
          <w:u w:val="single"/>
          <w:lang w:val="en-US" w:eastAsia="zh-CN"/>
        </w:rPr>
        <w:t>56</w:t>
      </w:r>
      <w:r>
        <w:rPr>
          <w:rFonts w:hint="eastAsia" w:ascii="宋体" w:hAnsi="宋体"/>
          <w:sz w:val="24"/>
          <w:u w:val="single"/>
        </w:rPr>
        <w:t>%</w:t>
      </w:r>
      <w:r>
        <w:rPr>
          <w:rFonts w:ascii="宋体" w:hAnsi="宋体"/>
          <w:sz w:val="24"/>
        </w:rPr>
        <w:t>作为报价最高</w:t>
      </w:r>
      <w:r>
        <w:rPr>
          <w:rFonts w:hint="eastAsia" w:ascii="宋体" w:hAnsi="宋体"/>
          <w:sz w:val="24"/>
        </w:rPr>
        <w:t>限价</w:t>
      </w:r>
      <w:r>
        <w:rPr>
          <w:rFonts w:ascii="宋体" w:hAnsi="宋体"/>
          <w:sz w:val="24"/>
        </w:rPr>
        <w:t>费率，投标费率超过报价最高限费率的为废标，投标人只能在最高限价以下报价。</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sz w:val="24"/>
        </w:rPr>
        <w:t>2、投标人</w:t>
      </w:r>
      <w:r>
        <w:rPr>
          <w:rFonts w:ascii="Arial" w:hAnsi="Arial" w:cs="Arial"/>
          <w:sz w:val="24"/>
        </w:rPr>
        <w:t>按照</w:t>
      </w:r>
      <w:r>
        <w:rPr>
          <w:rStyle w:val="11"/>
          <w:rFonts w:ascii="Arial" w:hAnsi="Arial" w:cs="Arial"/>
          <w:b w:val="0"/>
          <w:sz w:val="24"/>
        </w:rPr>
        <w:t>《重庆市物价局关于工程造价咨询服务收费标准的通知》（渝价〔2013〕428号）的标准进行取费，在此取费的基础上乘以报价费率作为最终的咨询费用</w:t>
      </w:r>
      <w:r>
        <w:rPr>
          <w:rFonts w:ascii="Arial" w:hAnsi="Arial" w:cs="Arial"/>
          <w:sz w:val="24"/>
        </w:rPr>
        <w:t>。</w:t>
      </w:r>
      <w:r>
        <w:rPr>
          <w:rFonts w:hint="eastAsia" w:ascii="宋体" w:hAnsi="宋体"/>
          <w:sz w:val="24"/>
        </w:rPr>
        <w:t xml:space="preserve">报价费率只能报百分数，不能报分数或小数，如可报19%，但不能报19/100或0.19。  </w:t>
      </w:r>
    </w:p>
    <w:p>
      <w:pPr>
        <w:keepNext w:val="0"/>
        <w:keepLines w:val="0"/>
        <w:pageBreakBefore w:val="0"/>
        <w:kinsoku/>
        <w:wordWrap/>
        <w:overflowPunct/>
        <w:topLinePunct w:val="0"/>
        <w:bidi w:val="0"/>
        <w:spacing w:line="400" w:lineRule="exact"/>
        <w:ind w:firstLine="480" w:firstLineChars="200"/>
        <w:rPr>
          <w:rFonts w:ascii="Arial" w:hAnsi="Arial" w:cs="Arial"/>
          <w:sz w:val="24"/>
        </w:rPr>
      </w:pPr>
      <w:r>
        <w:rPr>
          <w:rFonts w:hint="eastAsia" w:ascii="宋体" w:hAnsi="宋体"/>
          <w:sz w:val="24"/>
        </w:rPr>
        <w:t>3、</w:t>
      </w:r>
      <w:r>
        <w:rPr>
          <w:rFonts w:ascii="Arial" w:hAnsi="Arial" w:cs="Arial"/>
          <w:sz w:val="24"/>
        </w:rPr>
        <w:t>报价方</w:t>
      </w:r>
      <w:r>
        <w:rPr>
          <w:rFonts w:hint="eastAsia" w:ascii="Arial" w:hAnsi="Arial" w:cs="Arial"/>
          <w:sz w:val="24"/>
        </w:rPr>
        <w:t>报价应</w:t>
      </w:r>
      <w:r>
        <w:rPr>
          <w:rFonts w:ascii="Arial" w:hAnsi="Arial" w:cs="Arial"/>
          <w:sz w:val="24"/>
        </w:rPr>
        <w:t>包括完成本项目所需的一切材料费、人工费、</w:t>
      </w:r>
      <w:r>
        <w:rPr>
          <w:rFonts w:hint="eastAsia" w:ascii="Arial" w:hAnsi="Arial" w:cs="Arial"/>
          <w:sz w:val="24"/>
        </w:rPr>
        <w:t>专家评审费、</w:t>
      </w:r>
      <w:r>
        <w:rPr>
          <w:rFonts w:ascii="Arial" w:hAnsi="Arial" w:cs="Arial"/>
          <w:sz w:val="24"/>
        </w:rPr>
        <w:t>设备使用费、管理费、规费、税金、利润、通行费、车辆使用费、保险费等一切明示或暗示的费用。</w:t>
      </w:r>
    </w:p>
    <w:p>
      <w:pPr>
        <w:keepNext w:val="0"/>
        <w:keepLines w:val="0"/>
        <w:pageBreakBefore w:val="0"/>
        <w:kinsoku/>
        <w:wordWrap/>
        <w:overflowPunct/>
        <w:topLinePunct w:val="0"/>
        <w:bidi w:val="0"/>
        <w:spacing w:line="400" w:lineRule="exact"/>
        <w:ind w:firstLine="241" w:firstLineChars="100"/>
        <w:rPr>
          <w:rFonts w:ascii="宋体" w:hAnsi="宋体" w:cs="宋体"/>
          <w:b/>
          <w:sz w:val="24"/>
        </w:rPr>
      </w:pPr>
      <w:r>
        <w:rPr>
          <w:rFonts w:hint="eastAsia" w:ascii="宋体" w:hAnsi="宋体" w:cs="宋体"/>
          <w:b/>
          <w:sz w:val="24"/>
        </w:rPr>
        <w:t xml:space="preserve"> 五、评审办法（本项目采用综合评估法）</w:t>
      </w:r>
    </w:p>
    <w:p>
      <w:pPr>
        <w:pStyle w:val="13"/>
        <w:keepNext w:val="0"/>
        <w:keepLines w:val="0"/>
        <w:pageBreakBefore w:val="0"/>
        <w:numPr>
          <w:numId w:val="0"/>
        </w:numPr>
        <w:kinsoku/>
        <w:wordWrap/>
        <w:overflowPunct/>
        <w:topLinePunct w:val="0"/>
        <w:bidi w:val="0"/>
        <w:spacing w:line="400" w:lineRule="exact"/>
        <w:ind w:left="361" w:leftChars="0"/>
        <w:rPr>
          <w:rFonts w:ascii="宋体" w:hAnsi="宋体"/>
          <w:b/>
          <w:bCs/>
          <w:sz w:val="24"/>
        </w:rPr>
      </w:pPr>
      <w:r>
        <w:rPr>
          <w:rFonts w:hint="eastAsia" w:ascii="宋体" w:hAnsi="宋体"/>
          <w:b/>
          <w:bCs/>
          <w:sz w:val="24"/>
          <w:lang w:val="en-US" w:eastAsia="zh-CN"/>
        </w:rPr>
        <w:t>六、</w:t>
      </w:r>
      <w:r>
        <w:rPr>
          <w:rFonts w:ascii="宋体" w:hAnsi="宋体"/>
          <w:b/>
          <w:bCs/>
          <w:sz w:val="24"/>
        </w:rPr>
        <w:t>合同</w:t>
      </w:r>
      <w:r>
        <w:rPr>
          <w:rFonts w:hint="eastAsia" w:ascii="宋体" w:hAnsi="宋体"/>
          <w:b/>
          <w:bCs/>
          <w:sz w:val="24"/>
        </w:rPr>
        <w:t>主要</w:t>
      </w:r>
      <w:r>
        <w:rPr>
          <w:rFonts w:ascii="宋体" w:hAnsi="宋体"/>
          <w:b/>
          <w:bCs/>
          <w:sz w:val="24"/>
        </w:rPr>
        <w:t>价款及支付方式</w:t>
      </w:r>
    </w:p>
    <w:p>
      <w:pPr>
        <w:pStyle w:val="13"/>
        <w:keepNext w:val="0"/>
        <w:keepLines w:val="0"/>
        <w:pageBreakBefore w:val="0"/>
        <w:widowControl/>
        <w:kinsoku/>
        <w:wordWrap/>
        <w:overflowPunct/>
        <w:topLinePunct w:val="0"/>
        <w:bidi w:val="0"/>
        <w:spacing w:line="400" w:lineRule="exact"/>
        <w:ind w:left="120" w:firstLine="480"/>
        <w:jc w:val="left"/>
        <w:textAlignment w:val="baseline"/>
        <w:rPr>
          <w:rFonts w:ascii="Arial" w:hAnsi="Arial" w:cs="Arial"/>
          <w:kern w:val="0"/>
          <w:sz w:val="24"/>
        </w:rPr>
      </w:pPr>
      <w:r>
        <w:rPr>
          <w:rFonts w:hint="eastAsia" w:ascii="Arial" w:hAnsi="Arial" w:cs="Arial"/>
          <w:kern w:val="0"/>
          <w:sz w:val="24"/>
        </w:rPr>
        <w:t>本项目无预付款，根据甲方确认的实际完成项目，计算每一个项目的结算费用。结算时计费基数以甲方审定的结果为准，结算价款＝审定的计费基数×中标单位报价费率×对应的收费标准（按累进分档计取），结算价款不足3000元的，按3000元计取。甲方在乙方服务周期结束时按每个项目造价咨询服务结算费用之和统一支付。</w:t>
      </w:r>
    </w:p>
    <w:p>
      <w:pPr>
        <w:pStyle w:val="13"/>
        <w:keepNext w:val="0"/>
        <w:keepLines w:val="0"/>
        <w:pageBreakBefore w:val="0"/>
        <w:widowControl/>
        <w:kinsoku/>
        <w:wordWrap/>
        <w:overflowPunct/>
        <w:topLinePunct w:val="0"/>
        <w:bidi w:val="0"/>
        <w:spacing w:line="400" w:lineRule="exact"/>
        <w:ind w:left="120" w:firstLine="480"/>
        <w:jc w:val="left"/>
        <w:textAlignment w:val="baseline"/>
        <w:rPr>
          <w:rFonts w:ascii="Arial" w:hAnsi="Arial" w:cs="Arial"/>
          <w:kern w:val="0"/>
          <w:sz w:val="24"/>
        </w:rPr>
      </w:pPr>
      <w:r>
        <w:rPr>
          <w:rFonts w:hint="eastAsia" w:ascii="宋体" w:hAnsi="宋体"/>
          <w:sz w:val="24"/>
        </w:rPr>
        <w:t>各投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keepNext w:val="0"/>
        <w:keepLines w:val="0"/>
        <w:pageBreakBefore w:val="0"/>
        <w:kinsoku/>
        <w:wordWrap/>
        <w:overflowPunct/>
        <w:topLinePunct w:val="0"/>
        <w:bidi w:val="0"/>
        <w:spacing w:line="400" w:lineRule="exact"/>
        <w:ind w:firstLine="482" w:firstLineChars="200"/>
        <w:rPr>
          <w:rFonts w:ascii="宋体" w:hAnsi="宋体" w:cs="宋体"/>
          <w:b/>
          <w:sz w:val="24"/>
        </w:rPr>
      </w:pPr>
      <w:r>
        <w:rPr>
          <w:rFonts w:hint="eastAsia" w:ascii="宋体" w:hAnsi="宋体" w:cs="宋体"/>
          <w:b/>
          <w:sz w:val="24"/>
        </w:rPr>
        <w:t>七、投标有效期</w:t>
      </w:r>
    </w:p>
    <w:p>
      <w:pPr>
        <w:keepNext w:val="0"/>
        <w:keepLines w:val="0"/>
        <w:pageBreakBefore w:val="0"/>
        <w:kinsoku/>
        <w:wordWrap/>
        <w:overflowPunct/>
        <w:topLinePunct w:val="0"/>
        <w:bidi w:val="0"/>
        <w:spacing w:line="400" w:lineRule="exact"/>
        <w:ind w:left="361"/>
        <w:rPr>
          <w:rFonts w:ascii="宋体" w:hAnsi="宋体"/>
          <w:sz w:val="24"/>
        </w:rPr>
      </w:pPr>
      <w:r>
        <w:rPr>
          <w:rFonts w:hint="eastAsia" w:ascii="宋体" w:hAnsi="宋体"/>
          <w:sz w:val="24"/>
        </w:rPr>
        <w:t>本次投标的投标有效期为投标截止时间起90天。</w:t>
      </w:r>
    </w:p>
    <w:p>
      <w:pPr>
        <w:keepNext w:val="0"/>
        <w:keepLines w:val="0"/>
        <w:pageBreakBefore w:val="0"/>
        <w:kinsoku/>
        <w:wordWrap/>
        <w:overflowPunct/>
        <w:topLinePunct w:val="0"/>
        <w:bidi w:val="0"/>
        <w:spacing w:line="400" w:lineRule="exact"/>
        <w:ind w:firstLine="480"/>
        <w:rPr>
          <w:rFonts w:ascii="宋体" w:hAnsi="宋体" w:cs="宋体"/>
          <w:b/>
          <w:sz w:val="24"/>
        </w:rPr>
      </w:pPr>
      <w:r>
        <w:rPr>
          <w:rFonts w:hint="eastAsia" w:ascii="宋体" w:hAnsi="宋体" w:cs="宋体"/>
          <w:b/>
          <w:sz w:val="24"/>
        </w:rPr>
        <w:t>八、竞争性比选须知</w:t>
      </w:r>
    </w:p>
    <w:p>
      <w:pPr>
        <w:keepNext w:val="0"/>
        <w:keepLines w:val="0"/>
        <w:pageBreakBefore w:val="0"/>
        <w:kinsoku/>
        <w:wordWrap/>
        <w:overflowPunct/>
        <w:topLinePunct w:val="0"/>
        <w:bidi w:val="0"/>
        <w:spacing w:line="400" w:lineRule="exact"/>
        <w:ind w:firstLine="480" w:firstLineChars="200"/>
        <w:rPr>
          <w:rFonts w:ascii="宋体" w:hAnsi="宋体" w:cs="宋体"/>
          <w:sz w:val="24"/>
        </w:rPr>
      </w:pPr>
      <w:r>
        <w:rPr>
          <w:rFonts w:hint="eastAsia" w:ascii="宋体" w:hAnsi="宋体" w:cs="宋体"/>
          <w:sz w:val="24"/>
        </w:rPr>
        <w:t>（一）竞争性比选公告发布</w:t>
      </w:r>
      <w:r>
        <w:rPr>
          <w:rFonts w:hint="eastAsia" w:ascii="宋体" w:hAnsi="宋体" w:cs="宋体"/>
          <w:sz w:val="24"/>
          <w:lang w:val="en-US" w:eastAsia="zh-CN"/>
        </w:rPr>
        <w:t>时间</w:t>
      </w:r>
      <w:r>
        <w:rPr>
          <w:rFonts w:hint="eastAsia" w:ascii="宋体" w:hAnsi="宋体" w:cs="宋体"/>
          <w:sz w:val="24"/>
          <w:lang w:eastAsia="zh-CN"/>
        </w:rPr>
        <w:t>：</w:t>
      </w:r>
      <w:r>
        <w:rPr>
          <w:rFonts w:hint="eastAsia" w:ascii="宋体" w:hAnsi="宋体" w:cs="宋体"/>
          <w:sz w:val="24"/>
          <w:u w:val="single"/>
          <w:lang w:val="en-US" w:eastAsia="zh-CN"/>
        </w:rPr>
        <w:t>2022</w:t>
      </w:r>
      <w:r>
        <w:rPr>
          <w:rFonts w:hint="eastAsia" w:ascii="宋体" w:hAnsi="宋体" w:cs="宋体"/>
          <w:sz w:val="24"/>
        </w:rPr>
        <w:t>年</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日在高速集团官网（</w:t>
      </w:r>
      <w:r>
        <w:rPr>
          <w:rFonts w:hint="eastAsia"/>
        </w:rPr>
        <w:t>http://www.cegc.com.cn/gw/index</w:t>
      </w:r>
      <w:r>
        <w:rPr>
          <w:rFonts w:hint="eastAsia" w:ascii="宋体" w:hAnsi="宋体" w:cs="宋体"/>
          <w:sz w:val="24"/>
        </w:rPr>
        <w:t>）、集团招投标平台（</w:t>
      </w:r>
      <w:r>
        <w:rPr>
          <w:rFonts w:hint="eastAsia"/>
        </w:rPr>
        <w:t>http://112.35.165.219:8088/PMS/</w:t>
      </w:r>
      <w:r>
        <w:rPr>
          <w:rFonts w:hint="eastAsia" w:ascii="宋体" w:hAnsi="宋体" w:cs="宋体"/>
          <w:sz w:val="24"/>
        </w:rPr>
        <w:t>）、中国招标投标公共服务平台（http://bulletin.cebpubservice.com/）上发布竞争性比选公告。</w:t>
      </w:r>
    </w:p>
    <w:p>
      <w:pPr>
        <w:keepNext w:val="0"/>
        <w:keepLines w:val="0"/>
        <w:pageBreakBefore w:val="0"/>
        <w:kinsoku/>
        <w:wordWrap/>
        <w:overflowPunct/>
        <w:topLinePunct w:val="0"/>
        <w:bidi w:val="0"/>
        <w:spacing w:line="400" w:lineRule="exact"/>
        <w:ind w:firstLine="480" w:firstLineChars="200"/>
        <w:rPr>
          <w:rFonts w:ascii="宋体" w:hAnsi="宋体" w:cs="宋体"/>
          <w:sz w:val="24"/>
        </w:rPr>
      </w:pPr>
      <w:r>
        <w:rPr>
          <w:rFonts w:hint="eastAsia" w:ascii="宋体" w:hAnsi="宋体" w:cs="宋体"/>
          <w:sz w:val="24"/>
        </w:rPr>
        <w:t>（二）竞争性比选文件报名时间、方式</w:t>
      </w:r>
      <w:r>
        <w:rPr>
          <w:rFonts w:ascii="宋体" w:hAnsi="宋体" w:cs="宋体"/>
          <w:sz w:val="24"/>
        </w:rPr>
        <w:t>及</w:t>
      </w:r>
      <w:r>
        <w:rPr>
          <w:rFonts w:hint="eastAsia" w:ascii="宋体" w:hAnsi="宋体" w:cs="宋体"/>
          <w:sz w:val="24"/>
        </w:rPr>
        <w:t>地点：投标人在</w:t>
      </w:r>
      <w:r>
        <w:rPr>
          <w:rFonts w:hint="eastAsia" w:ascii="宋体" w:hAnsi="宋体" w:cs="宋体"/>
          <w:sz w:val="24"/>
          <w:u w:val="single"/>
          <w:lang w:val="en-US" w:eastAsia="zh-CN"/>
        </w:rPr>
        <w:t>2022</w:t>
      </w:r>
      <w:r>
        <w:rPr>
          <w:rFonts w:hint="eastAsia" w:ascii="宋体" w:hAnsi="宋体" w:cs="宋体"/>
          <w:sz w:val="24"/>
        </w:rPr>
        <w:t>年</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日9时00分至</w:t>
      </w:r>
      <w:r>
        <w:rPr>
          <w:rFonts w:hint="eastAsia" w:ascii="宋体" w:hAnsi="宋体" w:cs="宋体"/>
          <w:sz w:val="24"/>
          <w:u w:val="single"/>
          <w:lang w:val="en-US" w:eastAsia="zh-CN"/>
        </w:rPr>
        <w:t>2022</w:t>
      </w:r>
      <w:r>
        <w:rPr>
          <w:rFonts w:hint="eastAsia" w:ascii="宋体" w:hAnsi="宋体" w:cs="宋体"/>
          <w:sz w:val="24"/>
        </w:rPr>
        <w:t>年</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日10时00分内（法定公休日、法定节假日除外）自行下载项目竞争性比选文件，逾期不予受理。</w:t>
      </w:r>
    </w:p>
    <w:p>
      <w:pPr>
        <w:keepNext w:val="0"/>
        <w:keepLines w:val="0"/>
        <w:pageBreakBefore w:val="0"/>
        <w:kinsoku/>
        <w:wordWrap/>
        <w:overflowPunct/>
        <w:topLinePunct w:val="0"/>
        <w:bidi w:val="0"/>
        <w:spacing w:line="400" w:lineRule="exact"/>
        <w:ind w:firstLine="480" w:firstLineChars="200"/>
        <w:rPr>
          <w:rFonts w:ascii="宋体" w:hAnsi="宋体"/>
          <w:sz w:val="24"/>
        </w:rPr>
      </w:pPr>
      <w:r>
        <w:rPr>
          <w:rFonts w:hint="eastAsia" w:ascii="宋体" w:hAnsi="宋体" w:cs="宋体"/>
          <w:sz w:val="24"/>
        </w:rPr>
        <w:t>（三）竞争性比选地点：</w:t>
      </w:r>
      <w:r>
        <w:rPr>
          <w:rFonts w:hint="eastAsia" w:ascii="宋体" w:hAnsi="宋体"/>
          <w:sz w:val="24"/>
        </w:rPr>
        <w:t>重庆市两江新区人和香锦路4号交建大厦</w:t>
      </w:r>
      <w:r>
        <w:rPr>
          <w:rFonts w:hint="eastAsia" w:ascii="宋体" w:hAnsi="宋体"/>
          <w:sz w:val="24"/>
          <w:lang w:val="en-US" w:eastAsia="zh-CN"/>
        </w:rPr>
        <w:t>6</w:t>
      </w:r>
      <w:r>
        <w:rPr>
          <w:rFonts w:hint="eastAsia" w:ascii="宋体" w:hAnsi="宋体"/>
          <w:sz w:val="24"/>
        </w:rPr>
        <w:t>楼会议室</w:t>
      </w:r>
    </w:p>
    <w:p>
      <w:pPr>
        <w:keepNext w:val="0"/>
        <w:keepLines w:val="0"/>
        <w:pageBreakBefore w:val="0"/>
        <w:kinsoku/>
        <w:wordWrap/>
        <w:overflowPunct/>
        <w:topLinePunct w:val="0"/>
        <w:bidi w:val="0"/>
        <w:spacing w:line="400" w:lineRule="exact"/>
        <w:ind w:firstLine="480" w:firstLineChars="200"/>
        <w:rPr>
          <w:rFonts w:hint="eastAsia" w:ascii="宋体" w:hAnsi="宋体" w:cs="宋体"/>
          <w:sz w:val="24"/>
        </w:rPr>
      </w:pPr>
      <w:r>
        <w:rPr>
          <w:rFonts w:hint="eastAsia" w:ascii="宋体" w:hAnsi="宋体" w:cs="宋体"/>
          <w:sz w:val="24"/>
        </w:rPr>
        <w:t>（四）竞争性比选报价文件提交截止时间（即开标时间）：</w:t>
      </w:r>
      <w:r>
        <w:rPr>
          <w:rFonts w:hint="eastAsia" w:ascii="宋体" w:hAnsi="宋体" w:cs="宋体"/>
          <w:sz w:val="24"/>
          <w:u w:val="single"/>
          <w:lang w:val="en-US" w:eastAsia="zh-CN"/>
        </w:rPr>
        <w:t>2022</w:t>
      </w:r>
      <w:r>
        <w:rPr>
          <w:rFonts w:hint="eastAsia" w:ascii="宋体" w:hAnsi="宋体" w:cs="宋体"/>
          <w:sz w:val="24"/>
        </w:rPr>
        <w:t>年</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日1</w:t>
      </w:r>
      <w:r>
        <w:rPr>
          <w:rFonts w:ascii="宋体" w:hAnsi="宋体" w:cs="宋体"/>
          <w:sz w:val="24"/>
        </w:rPr>
        <w:t>0</w:t>
      </w:r>
      <w:r>
        <w:rPr>
          <w:rFonts w:hint="eastAsia" w:ascii="宋体" w:hAnsi="宋体" w:cs="宋体"/>
          <w:sz w:val="24"/>
        </w:rPr>
        <w:t>时00分（北京时间）。根据公司疫情防控工作安排，外单位人员进入公司办公区域必须遵守公司疫情防控管理（须提供</w:t>
      </w:r>
      <w:r>
        <w:rPr>
          <w:rFonts w:hint="eastAsia" w:ascii="宋体" w:hAnsi="宋体" w:cs="宋体"/>
          <w:sz w:val="24"/>
          <w:lang w:val="en-US" w:eastAsia="zh-CN"/>
        </w:rPr>
        <w:t>72</w:t>
      </w:r>
      <w:r>
        <w:rPr>
          <w:rFonts w:hint="eastAsia" w:ascii="宋体" w:hAnsi="宋体" w:cs="宋体"/>
          <w:sz w:val="24"/>
        </w:rPr>
        <w:t>小时内核酸检测报告）。若因疫情防控要求竞争比选人改变开标、评标方式，另行通知。</w:t>
      </w:r>
    </w:p>
    <w:p>
      <w:pPr>
        <w:keepNext w:val="0"/>
        <w:keepLines w:val="0"/>
        <w:pageBreakBefore w:val="0"/>
        <w:kinsoku/>
        <w:wordWrap/>
        <w:overflowPunct/>
        <w:topLinePunct w:val="0"/>
        <w:bidi w:val="0"/>
        <w:spacing w:line="400" w:lineRule="exact"/>
        <w:ind w:firstLine="480" w:firstLineChars="200"/>
        <w:rPr>
          <w:rFonts w:ascii="宋体" w:hAnsi="宋体" w:cs="宋体"/>
          <w:sz w:val="24"/>
        </w:rPr>
      </w:pPr>
      <w:r>
        <w:rPr>
          <w:rFonts w:hint="eastAsia" w:ascii="宋体" w:hAnsi="宋体" w:cs="宋体"/>
          <w:sz w:val="24"/>
        </w:rPr>
        <w:t>（五）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kinsoku/>
        <w:wordWrap/>
        <w:overflowPunct/>
        <w:topLinePunct w:val="0"/>
        <w:bidi w:val="0"/>
        <w:spacing w:line="400" w:lineRule="exact"/>
        <w:ind w:firstLine="480" w:firstLineChars="200"/>
        <w:rPr>
          <w:rFonts w:ascii="宋体" w:hAnsi="宋体" w:cs="宋体"/>
          <w:sz w:val="24"/>
        </w:rPr>
      </w:pPr>
      <w:r>
        <w:rPr>
          <w:rFonts w:hint="eastAsia" w:ascii="宋体" w:hAnsi="宋体" w:cs="宋体"/>
          <w:sz w:val="24"/>
        </w:rPr>
        <w:t>（六）密封要求</w:t>
      </w:r>
    </w:p>
    <w:p>
      <w:pPr>
        <w:keepNext w:val="0"/>
        <w:keepLines w:val="0"/>
        <w:pageBreakBefore w:val="0"/>
        <w:kinsoku/>
        <w:wordWrap/>
        <w:overflowPunct/>
        <w:topLinePunct w:val="0"/>
        <w:bidi w:val="0"/>
        <w:spacing w:line="400" w:lineRule="exact"/>
        <w:ind w:firstLine="480" w:firstLineChars="200"/>
      </w:pPr>
      <w:r>
        <w:rPr>
          <w:rFonts w:hint="eastAsia" w:ascii="宋体" w:hAnsi="宋体" w:cs="宋体"/>
          <w:sz w:val="24"/>
        </w:rPr>
        <w:t>将竞争性比选响应文件（正本1份、副本1份、电子文档1份）密封到一个封套中，再在封套上写明</w:t>
      </w:r>
    </w:p>
    <w:p>
      <w:pPr>
        <w:keepNext w:val="0"/>
        <w:keepLines w:val="0"/>
        <w:pageBreakBefore w:val="0"/>
        <w:kinsoku/>
        <w:wordWrap/>
        <w:overflowPunct/>
        <w:topLinePunct w:val="0"/>
        <w:bidi w:val="0"/>
        <w:spacing w:line="400" w:lineRule="exact"/>
        <w:ind w:firstLine="480" w:firstLineChars="200"/>
        <w:jc w:val="center"/>
        <w:rPr>
          <w:rFonts w:ascii="宋体" w:hAnsi="宋体" w:cs="宋体"/>
          <w:sz w:val="24"/>
          <w:u w:val="single"/>
        </w:rPr>
      </w:pPr>
      <w:r>
        <w:rPr>
          <w:rFonts w:hint="eastAsia" w:ascii="宋体" w:hAnsi="宋体" w:cs="宋体"/>
          <w:sz w:val="24"/>
          <w:u w:val="single"/>
        </w:rPr>
        <w:t>重庆高速资产经营管理有限公司（重庆高速公路土地整治有限公司）</w:t>
      </w:r>
    </w:p>
    <w:p>
      <w:pPr>
        <w:keepNext w:val="0"/>
        <w:keepLines w:val="0"/>
        <w:pageBreakBefore w:val="0"/>
        <w:kinsoku/>
        <w:wordWrap/>
        <w:overflowPunct/>
        <w:topLinePunct w:val="0"/>
        <w:bidi w:val="0"/>
        <w:spacing w:line="400" w:lineRule="exact"/>
        <w:ind w:firstLine="480" w:firstLineChars="200"/>
        <w:jc w:val="center"/>
        <w:rPr>
          <w:rFonts w:ascii="宋体" w:hAnsi="宋体" w:cs="宋体"/>
          <w:sz w:val="24"/>
          <w:u w:val="single"/>
        </w:rPr>
      </w:pPr>
      <w:r>
        <w:rPr>
          <w:rFonts w:hint="eastAsia" w:ascii="宋体" w:hAnsi="宋体" w:cs="宋体"/>
          <w:sz w:val="24"/>
          <w:u w:val="single"/>
        </w:rPr>
        <w:t>2023年度造价咨询项目竞争性比选响应性文件</w:t>
      </w:r>
    </w:p>
    <w:p>
      <w:pPr>
        <w:keepNext w:val="0"/>
        <w:keepLines w:val="0"/>
        <w:pageBreakBefore w:val="0"/>
        <w:kinsoku/>
        <w:wordWrap/>
        <w:overflowPunct/>
        <w:topLinePunct w:val="0"/>
        <w:bidi w:val="0"/>
        <w:spacing w:line="400" w:lineRule="exact"/>
        <w:ind w:firstLine="480" w:firstLineChars="200"/>
        <w:jc w:val="center"/>
        <w:rPr>
          <w:rFonts w:ascii="宋体" w:hAnsi="宋体" w:cs="宋体"/>
          <w:sz w:val="24"/>
          <w:u w:val="single"/>
        </w:rPr>
      </w:pPr>
      <w:r>
        <w:rPr>
          <w:rFonts w:hint="eastAsia" w:ascii="宋体" w:hAnsi="宋体" w:cs="宋体"/>
          <w:sz w:val="24"/>
          <w:u w:val="single"/>
        </w:rPr>
        <w:t>在</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ascii="宋体" w:hAnsi="宋体" w:cs="宋体"/>
          <w:sz w:val="24"/>
          <w:u w:val="single"/>
        </w:rPr>
        <w:t>10</w:t>
      </w:r>
      <w:r>
        <w:rPr>
          <w:rFonts w:hint="eastAsia" w:ascii="宋体" w:hAnsi="宋体" w:cs="宋体"/>
          <w:sz w:val="24"/>
          <w:u w:val="single"/>
        </w:rPr>
        <w:t>时00分前不得开启</w:t>
      </w:r>
    </w:p>
    <w:p>
      <w:pPr>
        <w:keepNext w:val="0"/>
        <w:keepLines w:val="0"/>
        <w:pageBreakBefore w:val="0"/>
        <w:kinsoku/>
        <w:wordWrap/>
        <w:overflowPunct/>
        <w:topLinePunct w:val="0"/>
        <w:bidi w:val="0"/>
        <w:spacing w:line="400" w:lineRule="exact"/>
        <w:ind w:firstLine="420"/>
        <w:rPr>
          <w:rFonts w:ascii="宋体" w:hAnsi="宋体"/>
          <w:b/>
          <w:bCs/>
          <w:sz w:val="24"/>
        </w:rPr>
      </w:pPr>
      <w:r>
        <w:rPr>
          <w:rFonts w:hint="eastAsia" w:ascii="宋体" w:hAnsi="宋体"/>
          <w:b/>
          <w:bCs/>
          <w:sz w:val="24"/>
        </w:rPr>
        <w:t>九、联系方式</w:t>
      </w:r>
    </w:p>
    <w:p>
      <w:pPr>
        <w:keepNext w:val="0"/>
        <w:keepLines w:val="0"/>
        <w:pageBreakBefore w:val="0"/>
        <w:kinsoku/>
        <w:wordWrap/>
        <w:overflowPunct/>
        <w:topLinePunct w:val="0"/>
        <w:bidi w:val="0"/>
        <w:spacing w:line="400" w:lineRule="exact"/>
        <w:ind w:firstLine="960" w:firstLineChars="400"/>
        <w:rPr>
          <w:rFonts w:ascii="宋体" w:hAnsi="宋体"/>
          <w:sz w:val="24"/>
          <w:u w:val="none"/>
        </w:rPr>
      </w:pPr>
      <w:r>
        <w:rPr>
          <w:rFonts w:hint="eastAsia" w:ascii="宋体" w:hAnsi="宋体"/>
          <w:sz w:val="24"/>
        </w:rPr>
        <w:t>竞争性比选人：重庆高速资产经营管理有限公司</w:t>
      </w:r>
      <w:r>
        <w:rPr>
          <w:rFonts w:hint="eastAsia" w:ascii="宋体" w:hAnsi="宋体" w:cs="宋体"/>
          <w:sz w:val="24"/>
          <w:u w:val="none"/>
        </w:rPr>
        <w:t>（重庆高速公路土地整治有限公司）</w:t>
      </w:r>
    </w:p>
    <w:p>
      <w:pPr>
        <w:keepNext w:val="0"/>
        <w:keepLines w:val="0"/>
        <w:pageBreakBefore w:val="0"/>
        <w:kinsoku/>
        <w:wordWrap/>
        <w:overflowPunct/>
        <w:topLinePunct w:val="0"/>
        <w:bidi w:val="0"/>
        <w:spacing w:line="400" w:lineRule="exact"/>
        <w:ind w:firstLine="960" w:firstLineChars="400"/>
        <w:rPr>
          <w:rFonts w:hint="eastAsia" w:ascii="宋体" w:hAnsi="宋体"/>
          <w:sz w:val="24"/>
        </w:rPr>
      </w:pPr>
      <w:r>
        <w:rPr>
          <w:rFonts w:hint="eastAsia" w:ascii="宋体" w:hAnsi="宋体"/>
          <w:sz w:val="24"/>
        </w:rPr>
        <w:t>地</w:t>
      </w:r>
      <w:r>
        <w:rPr>
          <w:rFonts w:ascii="宋体" w:hAnsi="宋体"/>
          <w:sz w:val="24"/>
        </w:rPr>
        <w:t xml:space="preserve">  址：</w:t>
      </w:r>
      <w:r>
        <w:rPr>
          <w:rFonts w:hint="eastAsia" w:ascii="宋体" w:hAnsi="宋体" w:cs="宋体"/>
          <w:szCs w:val="21"/>
        </w:rPr>
        <w:t>重庆市渝北区</w:t>
      </w:r>
      <w:r>
        <w:rPr>
          <w:rFonts w:hint="eastAsia" w:ascii="宋体" w:hAnsi="宋体"/>
          <w:sz w:val="24"/>
        </w:rPr>
        <w:t>人和香锦路4号</w:t>
      </w:r>
    </w:p>
    <w:p>
      <w:pPr>
        <w:keepNext w:val="0"/>
        <w:keepLines w:val="0"/>
        <w:pageBreakBefore w:val="0"/>
        <w:kinsoku/>
        <w:wordWrap/>
        <w:overflowPunct/>
        <w:topLinePunct w:val="0"/>
        <w:bidi w:val="0"/>
        <w:spacing w:line="400" w:lineRule="exact"/>
        <w:ind w:firstLine="960" w:firstLineChars="400"/>
        <w:rPr>
          <w:rFonts w:hint="eastAsia"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于老师</w:t>
      </w:r>
    </w:p>
    <w:p>
      <w:pPr>
        <w:keepNext w:val="0"/>
        <w:keepLines w:val="0"/>
        <w:pageBreakBefore w:val="0"/>
        <w:kinsoku/>
        <w:wordWrap/>
        <w:overflowPunct/>
        <w:topLinePunct w:val="0"/>
        <w:bidi w:val="0"/>
        <w:spacing w:line="400" w:lineRule="exact"/>
        <w:ind w:firstLine="960" w:firstLineChars="400"/>
        <w:rPr>
          <w:rFonts w:hint="default" w:ascii="宋体" w:hAnsi="宋体" w:eastAsia="宋体"/>
          <w:sz w:val="24"/>
          <w:lang w:val="en-US" w:eastAsia="zh-CN"/>
        </w:rPr>
      </w:pPr>
      <w:r>
        <w:rPr>
          <w:rFonts w:hint="eastAsia" w:ascii="宋体" w:hAnsi="宋体"/>
          <w:sz w:val="24"/>
        </w:rPr>
        <w:t>电</w:t>
      </w:r>
      <w:r>
        <w:rPr>
          <w:rFonts w:ascii="宋体" w:hAnsi="宋体"/>
          <w:sz w:val="24"/>
        </w:rPr>
        <w:t xml:space="preserve">  话：</w:t>
      </w:r>
      <w:r>
        <w:rPr>
          <w:rFonts w:hint="eastAsia" w:ascii="宋体" w:hAnsi="宋体"/>
          <w:sz w:val="24"/>
          <w:lang w:val="en-US" w:eastAsia="zh-CN"/>
        </w:rPr>
        <w:t>023-89135057</w:t>
      </w:r>
    </w:p>
    <w:p>
      <w:pPr>
        <w:ind w:right="-313" w:rightChars="-149"/>
        <w:rPr>
          <w:rFonts w:ascii="宋体" w:hAnsi="宋体"/>
          <w:b/>
          <w:sz w:val="44"/>
          <w:szCs w:val="44"/>
        </w:rPr>
      </w:pPr>
      <w:r>
        <w:rPr>
          <w:rFonts w:ascii="宋体" w:hAnsi="宋体"/>
          <w:b/>
          <w:sz w:val="44"/>
          <w:szCs w:val="44"/>
        </w:rPr>
        <w:br w:type="page"/>
      </w:r>
    </w:p>
    <w:p>
      <w:pPr>
        <w:ind w:right="-313" w:rightChars="-149"/>
        <w:jc w:val="center"/>
        <w:rPr>
          <w:rFonts w:ascii="宋体" w:hAnsi="宋体"/>
          <w:b/>
          <w:sz w:val="44"/>
          <w:szCs w:val="44"/>
        </w:rPr>
      </w:pPr>
    </w:p>
    <w:p>
      <w:pPr>
        <w:ind w:right="-313" w:rightChars="-149"/>
        <w:jc w:val="center"/>
        <w:rPr>
          <w:rFonts w:ascii="宋体" w:hAnsi="宋体"/>
          <w:b/>
          <w:sz w:val="44"/>
          <w:szCs w:val="44"/>
        </w:rPr>
      </w:pPr>
    </w:p>
    <w:p>
      <w:pPr>
        <w:ind w:right="-313" w:rightChars="-149"/>
        <w:jc w:val="center"/>
        <w:rPr>
          <w:rFonts w:ascii="宋体" w:hAnsi="宋体"/>
          <w:b/>
          <w:sz w:val="44"/>
          <w:szCs w:val="44"/>
        </w:rPr>
      </w:pPr>
    </w:p>
    <w:p>
      <w:pPr>
        <w:ind w:right="-313" w:rightChars="-149"/>
        <w:jc w:val="center"/>
        <w:rPr>
          <w:rFonts w:ascii="宋体" w:hAnsi="宋体"/>
          <w:b/>
          <w:sz w:val="44"/>
          <w:szCs w:val="44"/>
        </w:rPr>
      </w:pPr>
    </w:p>
    <w:p>
      <w:pPr>
        <w:ind w:right="-313" w:rightChars="-149"/>
        <w:jc w:val="center"/>
        <w:rPr>
          <w:rFonts w:ascii="宋体" w:hAnsi="宋体"/>
          <w:b/>
          <w:sz w:val="44"/>
          <w:szCs w:val="44"/>
        </w:rPr>
      </w:pPr>
    </w:p>
    <w:p>
      <w:pPr>
        <w:ind w:right="-313" w:rightChars="-149"/>
        <w:jc w:val="center"/>
        <w:rPr>
          <w:rFonts w:ascii="宋体" w:hAnsi="宋体"/>
          <w:b/>
          <w:sz w:val="44"/>
          <w:szCs w:val="44"/>
        </w:rPr>
      </w:pPr>
    </w:p>
    <w:p>
      <w:pPr>
        <w:ind w:right="-313" w:rightChars="-149"/>
        <w:jc w:val="both"/>
        <w:rPr>
          <w:rFonts w:ascii="宋体" w:hAnsi="宋体"/>
          <w:b/>
          <w:sz w:val="44"/>
          <w:szCs w:val="44"/>
        </w:rPr>
      </w:pPr>
    </w:p>
    <w:p>
      <w:pPr>
        <w:ind w:right="-313" w:rightChars="-149"/>
        <w:jc w:val="center"/>
        <w:rPr>
          <w:rFonts w:ascii="宋体" w:hAnsi="宋体"/>
          <w:b/>
          <w:sz w:val="44"/>
          <w:szCs w:val="44"/>
        </w:rPr>
      </w:pPr>
      <w:r>
        <w:rPr>
          <w:rFonts w:hint="eastAsia" w:ascii="宋体" w:hAnsi="宋体"/>
          <w:b/>
          <w:sz w:val="44"/>
          <w:szCs w:val="44"/>
          <w:lang w:val="en-US" w:eastAsia="zh-CN"/>
        </w:rPr>
        <w:t>二、</w:t>
      </w:r>
      <w:r>
        <w:rPr>
          <w:rFonts w:hint="eastAsia" w:ascii="宋体" w:hAnsi="宋体"/>
          <w:b/>
          <w:sz w:val="44"/>
          <w:szCs w:val="44"/>
        </w:rPr>
        <w:t>合同条款及格式</w:t>
      </w:r>
    </w:p>
    <w:p>
      <w:pPr>
        <w:widowControl/>
        <w:jc w:val="left"/>
        <w:rPr>
          <w:rFonts w:ascii="宋体" w:hAnsi="宋体"/>
          <w:b/>
          <w:sz w:val="44"/>
          <w:szCs w:val="44"/>
        </w:rPr>
      </w:pPr>
    </w:p>
    <w:p>
      <w:pPr>
        <w:ind w:right="-313" w:rightChars="-149"/>
        <w:jc w:val="center"/>
        <w:rPr>
          <w:rFonts w:ascii="宋体" w:hAnsi="宋体"/>
          <w:b/>
          <w:sz w:val="44"/>
          <w:szCs w:val="44"/>
        </w:rPr>
      </w:pPr>
    </w:p>
    <w:p>
      <w:pPr>
        <w:widowControl/>
        <w:jc w:val="left"/>
        <w:rPr>
          <w:rFonts w:ascii="宋体" w:hAnsi="宋体"/>
          <w:b/>
          <w:sz w:val="44"/>
          <w:szCs w:val="44"/>
        </w:rPr>
      </w:pPr>
      <w:r>
        <w:rPr>
          <w:rFonts w:ascii="宋体" w:hAnsi="宋体"/>
          <w:b/>
          <w:sz w:val="44"/>
          <w:szCs w:val="44"/>
        </w:rPr>
        <w:br w:type="page"/>
      </w:r>
    </w:p>
    <w:p>
      <w:pPr>
        <w:jc w:val="center"/>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重庆高速资产经营管理有限公司</w:t>
      </w:r>
    </w:p>
    <w:p>
      <w:pPr>
        <w:jc w:val="center"/>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2023年度造价咨询服务合同</w:t>
      </w:r>
    </w:p>
    <w:p>
      <w:pPr>
        <w:jc w:val="center"/>
        <w:rPr>
          <w:rFonts w:ascii="方正仿宋_GBK" w:hAnsi="方正仿宋_GBK" w:eastAsia="方正仿宋_GBK" w:cs="方正仿宋_GBK"/>
          <w:b/>
          <w:sz w:val="28"/>
          <w:szCs w:val="28"/>
        </w:rPr>
      </w:pPr>
    </w:p>
    <w:p>
      <w:pPr>
        <w:rPr>
          <w:rFonts w:ascii="方正仿宋_GBK" w:hAnsi="方正仿宋_GBK" w:eastAsia="方正仿宋_GBK" w:cs="方正仿宋_GBK"/>
          <w:b/>
          <w:sz w:val="28"/>
          <w:szCs w:val="28"/>
        </w:rPr>
      </w:pPr>
    </w:p>
    <w:p>
      <w:pPr>
        <w:tabs>
          <w:tab w:val="left" w:pos="4140"/>
        </w:tabs>
        <w:ind w:left="3954" w:leftChars="683" w:hanging="2520" w:hangingChars="900"/>
        <w:rPr>
          <w:rFonts w:ascii="方正仿宋_GBK" w:hAnsi="方正仿宋_GBK" w:eastAsia="方正仿宋_GBK" w:cs="方正仿宋_GBK"/>
          <w:sz w:val="28"/>
          <w:szCs w:val="28"/>
        </w:rPr>
      </w:pPr>
    </w:p>
    <w:p>
      <w:pPr>
        <w:tabs>
          <w:tab w:val="left" w:pos="4140"/>
        </w:tabs>
        <w:ind w:left="3954" w:leftChars="683" w:hanging="2520" w:hangingChars="900"/>
        <w:rPr>
          <w:rFonts w:ascii="方正仿宋_GBK" w:hAnsi="方正仿宋_GBK" w:eastAsia="方正仿宋_GBK" w:cs="方正仿宋_GBK"/>
          <w:sz w:val="28"/>
          <w:szCs w:val="28"/>
        </w:rPr>
      </w:pPr>
    </w:p>
    <w:p>
      <w:pPr>
        <w:tabs>
          <w:tab w:val="left" w:pos="4140"/>
        </w:tabs>
        <w:ind w:left="3954" w:leftChars="683" w:hanging="2520" w:hangingChars="900"/>
        <w:rPr>
          <w:rFonts w:ascii="方正仿宋_GBK" w:hAnsi="方正仿宋_GBK" w:eastAsia="方正仿宋_GBK" w:cs="方正仿宋_GBK"/>
          <w:sz w:val="28"/>
          <w:szCs w:val="28"/>
        </w:rPr>
      </w:pPr>
    </w:p>
    <w:p>
      <w:pPr>
        <w:tabs>
          <w:tab w:val="left" w:pos="4140"/>
        </w:tabs>
        <w:ind w:left="3954" w:leftChars="683" w:hanging="2520" w:hangingChars="900"/>
        <w:rPr>
          <w:rFonts w:ascii="方正仿宋_GBK" w:hAnsi="方正仿宋_GBK" w:eastAsia="方正仿宋_GBK" w:cs="方正仿宋_GBK"/>
          <w:sz w:val="28"/>
          <w:szCs w:val="28"/>
        </w:rPr>
      </w:pPr>
    </w:p>
    <w:p>
      <w:pPr>
        <w:tabs>
          <w:tab w:val="left" w:pos="4140"/>
        </w:tabs>
        <w:ind w:left="3954" w:leftChars="683" w:hanging="2520" w:hangingChars="900"/>
        <w:rPr>
          <w:rFonts w:ascii="方正仿宋_GBK" w:hAnsi="方正仿宋_GBK" w:eastAsia="方正仿宋_GBK" w:cs="方正仿宋_GBK"/>
          <w:sz w:val="28"/>
          <w:szCs w:val="28"/>
        </w:rPr>
      </w:pPr>
    </w:p>
    <w:p>
      <w:pPr>
        <w:tabs>
          <w:tab w:val="left" w:pos="4140"/>
        </w:tabs>
        <w:rPr>
          <w:rFonts w:ascii="方正仿宋_GBK" w:hAnsi="方正仿宋_GBK" w:eastAsia="方正仿宋_GBK" w:cs="方正仿宋_GBK"/>
          <w:sz w:val="28"/>
          <w:szCs w:val="28"/>
        </w:rPr>
      </w:pPr>
    </w:p>
    <w:p>
      <w:pPr>
        <w:tabs>
          <w:tab w:val="left" w:pos="4140"/>
        </w:tabs>
        <w:rPr>
          <w:rFonts w:ascii="方正仿宋_GBK" w:hAnsi="方正仿宋_GBK" w:eastAsia="方正仿宋_GBK" w:cs="方正仿宋_GBK"/>
          <w:sz w:val="28"/>
          <w:szCs w:val="28"/>
        </w:rPr>
      </w:pPr>
    </w:p>
    <w:p>
      <w:pPr>
        <w:jc w:val="center"/>
        <w:rPr>
          <w:rFonts w:ascii="宋体" w:hAnsi="宋体" w:cs="宋体"/>
          <w:sz w:val="28"/>
          <w:szCs w:val="28"/>
          <w:u w:val="single"/>
        </w:rPr>
      </w:pPr>
      <w:r>
        <w:rPr>
          <w:rFonts w:hint="eastAsia" w:ascii="宋体" w:hAnsi="宋体" w:cs="宋体"/>
          <w:sz w:val="28"/>
          <w:szCs w:val="28"/>
        </w:rPr>
        <w:t>甲方（委托人）：</w:t>
      </w:r>
    </w:p>
    <w:p>
      <w:pPr>
        <w:jc w:val="center"/>
        <w:rPr>
          <w:rFonts w:ascii="宋体" w:hAnsi="宋体" w:cs="宋体"/>
          <w:sz w:val="28"/>
          <w:szCs w:val="28"/>
          <w:u w:val="single"/>
        </w:rPr>
      </w:pPr>
      <w:r>
        <w:rPr>
          <w:rFonts w:hint="eastAsia" w:ascii="宋体" w:hAnsi="宋体" w:cs="宋体"/>
          <w:sz w:val="28"/>
          <w:szCs w:val="28"/>
        </w:rPr>
        <w:t>乙方（咨询人）：</w:t>
      </w:r>
      <w:r>
        <w:rPr>
          <w:rFonts w:hint="eastAsia" w:ascii="宋体" w:hAnsi="宋体" w:cs="宋体"/>
          <w:sz w:val="28"/>
          <w:szCs w:val="28"/>
          <w:u w:val="none"/>
        </w:rPr>
        <w:t xml:space="preserve">                         </w:t>
      </w:r>
      <w:r>
        <w:rPr>
          <w:rFonts w:hint="eastAsia" w:ascii="宋体" w:hAnsi="宋体" w:cs="宋体"/>
          <w:sz w:val="28"/>
          <w:szCs w:val="28"/>
          <w:u w:val="single"/>
        </w:rPr>
        <w:t xml:space="preserve">                       </w:t>
      </w:r>
    </w:p>
    <w:p>
      <w:pPr>
        <w:jc w:val="center"/>
        <w:rPr>
          <w:rFonts w:ascii="宋体" w:hAnsi="宋体" w:cs="宋体"/>
          <w:sz w:val="28"/>
          <w:szCs w:val="28"/>
        </w:rPr>
      </w:pPr>
    </w:p>
    <w:p>
      <w:pPr>
        <w:pStyle w:val="12"/>
        <w:rPr>
          <w:rFonts w:ascii="宋体" w:hAnsi="宋体" w:cs="宋体"/>
          <w:sz w:val="28"/>
          <w:szCs w:val="28"/>
        </w:rPr>
      </w:pPr>
    </w:p>
    <w:p>
      <w:pPr>
        <w:pStyle w:val="12"/>
        <w:rPr>
          <w:rFonts w:ascii="宋体" w:hAnsi="宋体" w:cs="宋体"/>
          <w:sz w:val="28"/>
          <w:szCs w:val="28"/>
        </w:rPr>
      </w:pPr>
    </w:p>
    <w:p>
      <w:pPr>
        <w:jc w:val="center"/>
        <w:rPr>
          <w:rFonts w:ascii="宋体" w:hAnsi="宋体" w:cs="宋体"/>
          <w:sz w:val="28"/>
          <w:szCs w:val="28"/>
        </w:rPr>
      </w:pPr>
      <w:r>
        <w:rPr>
          <w:rFonts w:hint="eastAsia" w:ascii="宋体" w:hAnsi="宋体" w:cs="宋体"/>
          <w:sz w:val="28"/>
          <w:szCs w:val="28"/>
        </w:rPr>
        <w:t>签  订  日  期：    年  月  日</w:t>
      </w:r>
    </w:p>
    <w:p>
      <w:pPr>
        <w:pStyle w:val="12"/>
        <w:rPr>
          <w:rFonts w:ascii="宋体" w:hAnsi="宋体" w:cs="宋体"/>
          <w:sz w:val="28"/>
          <w:szCs w:val="28"/>
        </w:rPr>
      </w:pPr>
    </w:p>
    <w:p>
      <w:pPr>
        <w:pStyle w:val="12"/>
        <w:rPr>
          <w:rFonts w:ascii="宋体" w:hAnsi="宋体" w:cs="宋体"/>
          <w:sz w:val="28"/>
          <w:szCs w:val="28"/>
        </w:rPr>
      </w:pPr>
    </w:p>
    <w:p>
      <w:pPr>
        <w:pStyle w:val="12"/>
        <w:rPr>
          <w:rFonts w:ascii="宋体" w:hAnsi="宋体" w:cs="宋体"/>
          <w:sz w:val="28"/>
          <w:szCs w:val="28"/>
        </w:rPr>
      </w:pPr>
    </w:p>
    <w:p>
      <w:pPr>
        <w:jc w:val="center"/>
        <w:rPr>
          <w:rFonts w:ascii="宋体" w:hAnsi="宋体" w:cs="宋体"/>
          <w:b/>
          <w:sz w:val="44"/>
          <w:szCs w:val="44"/>
        </w:rPr>
      </w:pPr>
    </w:p>
    <w:p>
      <w:pPr>
        <w:pStyle w:val="12"/>
        <w:rPr>
          <w:rFonts w:ascii="宋体" w:hAnsi="宋体" w:cs="宋体"/>
          <w:color w:val="auto"/>
        </w:rPr>
      </w:pPr>
    </w:p>
    <w:p>
      <w:pPr>
        <w:numPr>
          <w:ilvl w:val="0"/>
          <w:numId w:val="2"/>
        </w:numPr>
        <w:spacing w:line="500" w:lineRule="exact"/>
        <w:jc w:val="center"/>
        <w:rPr>
          <w:rFonts w:ascii="宋体" w:hAnsi="宋体" w:cs="宋体"/>
          <w:b/>
          <w:sz w:val="28"/>
          <w:szCs w:val="28"/>
        </w:rPr>
      </w:pPr>
      <w:r>
        <w:rPr>
          <w:rFonts w:hint="eastAsia" w:ascii="宋体" w:hAnsi="宋体" w:cs="宋体"/>
          <w:b/>
          <w:sz w:val="28"/>
          <w:szCs w:val="28"/>
        </w:rPr>
        <w:t xml:space="preserve"> 造价咨询合同</w:t>
      </w:r>
    </w:p>
    <w:p>
      <w:pPr>
        <w:pStyle w:val="8"/>
        <w:ind w:left="0" w:leftChars="0" w:firstLine="0" w:firstLineChars="0"/>
      </w:pPr>
    </w:p>
    <w:p>
      <w:pPr>
        <w:spacing w:line="500" w:lineRule="exact"/>
        <w:rPr>
          <w:rFonts w:ascii="宋体" w:hAnsi="宋体" w:cs="宋体"/>
          <w:sz w:val="28"/>
          <w:szCs w:val="28"/>
        </w:rPr>
      </w:pPr>
      <w:r>
        <w:rPr>
          <w:rFonts w:hint="eastAsia" w:ascii="宋体" w:hAnsi="宋体" w:cs="宋体"/>
          <w:b/>
          <w:bCs/>
          <w:sz w:val="28"/>
          <w:szCs w:val="28"/>
        </w:rPr>
        <w:t xml:space="preserve">   </w:t>
      </w:r>
      <w:r>
        <w:rPr>
          <w:rFonts w:hint="eastAsia" w:ascii="宋体" w:hAnsi="宋体" w:cs="宋体"/>
          <w:b/>
          <w:bCs/>
          <w:sz w:val="28"/>
          <w:szCs w:val="28"/>
          <w:u w:val="single"/>
        </w:rPr>
        <w:t>重庆高速资产经营管理有限公司</w:t>
      </w:r>
      <w:r>
        <w:rPr>
          <w:rFonts w:hint="eastAsia" w:ascii="宋体" w:hAnsi="宋体" w:cs="宋体"/>
          <w:b/>
          <w:bCs/>
          <w:sz w:val="28"/>
          <w:szCs w:val="28"/>
          <w:u w:val="single"/>
          <w:lang w:eastAsia="zh-CN"/>
        </w:rPr>
        <w:t>（</w:t>
      </w:r>
      <w:r>
        <w:rPr>
          <w:rFonts w:hint="eastAsia" w:ascii="宋体" w:hAnsi="宋体" w:cs="宋体"/>
          <w:b/>
          <w:bCs/>
          <w:sz w:val="28"/>
          <w:szCs w:val="28"/>
          <w:u w:val="single"/>
          <w:lang w:val="en-US" w:eastAsia="zh-CN"/>
        </w:rPr>
        <w:t>重庆高速公路土地整治有限公司</w:t>
      </w:r>
      <w:r>
        <w:rPr>
          <w:rFonts w:hint="eastAsia" w:ascii="宋体" w:hAnsi="宋体" w:cs="宋体"/>
          <w:b/>
          <w:bCs/>
          <w:sz w:val="28"/>
          <w:szCs w:val="28"/>
          <w:u w:val="single"/>
          <w:lang w:eastAsia="zh-CN"/>
        </w:rPr>
        <w:t>）</w:t>
      </w:r>
      <w:r>
        <w:rPr>
          <w:rFonts w:hint="eastAsia" w:ascii="宋体" w:hAnsi="宋体" w:cs="宋体"/>
          <w:sz w:val="28"/>
          <w:szCs w:val="28"/>
          <w:u w:val="single"/>
        </w:rPr>
        <w:t>（</w:t>
      </w:r>
      <w:r>
        <w:rPr>
          <w:rFonts w:hint="eastAsia" w:ascii="宋体" w:hAnsi="宋体" w:cs="宋体"/>
          <w:sz w:val="28"/>
          <w:szCs w:val="28"/>
        </w:rPr>
        <w:t>以下简称甲方）与</w:t>
      </w:r>
      <w:r>
        <w:rPr>
          <w:rFonts w:hint="eastAsia" w:ascii="宋体" w:hAnsi="宋体" w:cs="宋体"/>
          <w:b/>
          <w:bCs/>
          <w:sz w:val="28"/>
          <w:szCs w:val="28"/>
          <w:u w:val="single"/>
        </w:rPr>
        <w:t xml:space="preserve">       </w:t>
      </w:r>
      <w:r>
        <w:rPr>
          <w:rFonts w:hint="eastAsia" w:ascii="宋体" w:hAnsi="宋体" w:cs="宋体"/>
          <w:sz w:val="28"/>
          <w:szCs w:val="28"/>
        </w:rPr>
        <w:t>（以下简称乙方）经过双方协商一致，签订本合同。</w:t>
      </w:r>
    </w:p>
    <w:p>
      <w:pPr>
        <w:spacing w:line="500" w:lineRule="exact"/>
        <w:ind w:firstLine="281" w:firstLineChars="100"/>
        <w:rPr>
          <w:rFonts w:ascii="宋体" w:hAnsi="宋体" w:cs="宋体"/>
          <w:b/>
          <w:bCs/>
          <w:sz w:val="28"/>
          <w:szCs w:val="28"/>
        </w:rPr>
      </w:pPr>
      <w:r>
        <w:rPr>
          <w:rFonts w:hint="eastAsia" w:ascii="宋体" w:hAnsi="宋体" w:cs="宋体"/>
          <w:b/>
          <w:bCs/>
          <w:sz w:val="28"/>
          <w:szCs w:val="28"/>
        </w:rPr>
        <w:t xml:space="preserve">第一条  </w:t>
      </w:r>
      <w:r>
        <w:rPr>
          <w:rFonts w:hint="eastAsia" w:ascii="宋体" w:hAnsi="宋体" w:cs="宋体"/>
          <w:sz w:val="28"/>
          <w:szCs w:val="28"/>
        </w:rPr>
        <w:t>项目名称及服务期限：</w:t>
      </w:r>
    </w:p>
    <w:p>
      <w:pPr>
        <w:spacing w:line="500" w:lineRule="exact"/>
        <w:ind w:firstLine="280" w:firstLineChars="100"/>
        <w:rPr>
          <w:rFonts w:ascii="宋体" w:hAnsi="宋体" w:cs="宋体"/>
          <w:sz w:val="28"/>
          <w:szCs w:val="28"/>
        </w:rPr>
      </w:pPr>
      <w:r>
        <w:rPr>
          <w:rFonts w:hint="eastAsia" w:ascii="宋体" w:hAnsi="宋体" w:cs="宋体"/>
          <w:sz w:val="28"/>
          <w:szCs w:val="28"/>
        </w:rPr>
        <w:t>项目名称：2023年度造价咨询服务。</w:t>
      </w:r>
    </w:p>
    <w:p>
      <w:pPr>
        <w:spacing w:line="500" w:lineRule="exact"/>
        <w:ind w:firstLine="280" w:firstLineChars="100"/>
        <w:rPr>
          <w:rFonts w:ascii="宋体" w:hAnsi="宋体" w:cs="宋体"/>
          <w:sz w:val="28"/>
          <w:szCs w:val="28"/>
        </w:rPr>
      </w:pPr>
      <w:r>
        <w:rPr>
          <w:rFonts w:hint="eastAsia" w:ascii="宋体" w:hAnsi="宋体" w:cs="宋体"/>
          <w:sz w:val="28"/>
          <w:szCs w:val="28"/>
        </w:rPr>
        <w:t>服务期限：合同签订之日起至2023年12月31日止（甲方下达任务通知书的时间）。每个项目以甲方通知之日起顺延10个工作日提交报告。若报告不满足要求，乙方应修改完善报告直到满足要求为止。</w:t>
      </w:r>
    </w:p>
    <w:p>
      <w:pPr>
        <w:widowControl/>
        <w:shd w:val="clear" w:color="auto" w:fill="FFFFFF"/>
        <w:adjustRightInd w:val="0"/>
        <w:snapToGrid w:val="0"/>
        <w:spacing w:line="400" w:lineRule="exact"/>
        <w:ind w:firstLine="281" w:firstLineChars="100"/>
        <w:jc w:val="left"/>
        <w:rPr>
          <w:rFonts w:ascii="宋体" w:hAnsi="宋体" w:cs="宋体"/>
          <w:sz w:val="28"/>
          <w:szCs w:val="28"/>
        </w:rPr>
      </w:pPr>
      <w:r>
        <w:rPr>
          <w:rFonts w:hint="eastAsia" w:ascii="宋体" w:hAnsi="宋体" w:cs="宋体"/>
          <w:b/>
          <w:bCs/>
          <w:sz w:val="28"/>
          <w:szCs w:val="28"/>
        </w:rPr>
        <w:t xml:space="preserve">第二条  </w:t>
      </w:r>
      <w:r>
        <w:rPr>
          <w:rFonts w:hint="eastAsia" w:ascii="宋体" w:hAnsi="宋体" w:cs="宋体"/>
          <w:bCs/>
          <w:sz w:val="28"/>
          <w:szCs w:val="28"/>
        </w:rPr>
        <w:t>服务内容及项目概况：</w:t>
      </w:r>
    </w:p>
    <w:p>
      <w:pPr>
        <w:widowControl/>
        <w:shd w:val="clear" w:color="auto" w:fill="FFFFFF"/>
        <w:adjustRightInd w:val="0"/>
        <w:snapToGrid w:val="0"/>
        <w:spacing w:line="400" w:lineRule="exact"/>
        <w:ind w:firstLine="280" w:firstLineChars="100"/>
        <w:jc w:val="left"/>
        <w:rPr>
          <w:rFonts w:ascii="宋体" w:hAnsi="宋体" w:cs="宋体"/>
          <w:sz w:val="28"/>
          <w:szCs w:val="28"/>
        </w:rPr>
      </w:pPr>
      <w:r>
        <w:rPr>
          <w:rFonts w:hint="eastAsia" w:ascii="宋体" w:hAnsi="宋体" w:cs="宋体"/>
          <w:sz w:val="28"/>
          <w:szCs w:val="28"/>
        </w:rPr>
        <w:t xml:space="preserve">服务内容：为我司2023年度实施的基础设施建设项目、日常及零星专项工程提供工程量清单及组价编制、施工阶段全过程造价控制等造价咨询服务。    </w:t>
      </w:r>
    </w:p>
    <w:p>
      <w:pPr>
        <w:widowControl/>
        <w:shd w:val="clear" w:color="auto" w:fill="FFFFFF"/>
        <w:adjustRightInd w:val="0"/>
        <w:snapToGrid w:val="0"/>
        <w:spacing w:line="400" w:lineRule="exact"/>
        <w:ind w:firstLine="280" w:firstLineChars="100"/>
        <w:jc w:val="left"/>
        <w:rPr>
          <w:rFonts w:ascii="宋体" w:hAnsi="宋体" w:cs="宋体"/>
          <w:sz w:val="28"/>
          <w:szCs w:val="28"/>
        </w:rPr>
      </w:pPr>
      <w:r>
        <w:rPr>
          <w:rFonts w:hint="eastAsia" w:ascii="宋体" w:hAnsi="宋体" w:cs="宋体"/>
          <w:sz w:val="28"/>
          <w:szCs w:val="28"/>
        </w:rPr>
        <w:t>项目概况：大足服务区加油站建设项目，预估建安费950万元；龙溪河LNG撬装单站项目，预估建安费550万元；岱山大道加油站建设项目，预估建安费1000万元；国民参政会修缮及安消防项目，预估建安费460万元。（2023年度项目已公司实际下达的通知为准）</w:t>
      </w:r>
    </w:p>
    <w:p>
      <w:pPr>
        <w:pStyle w:val="13"/>
        <w:numPr>
          <w:ilvl w:val="0"/>
          <w:numId w:val="3"/>
        </w:numPr>
        <w:spacing w:line="500" w:lineRule="exact"/>
        <w:ind w:firstLineChars="0"/>
        <w:rPr>
          <w:rFonts w:ascii="宋体" w:hAnsi="宋体" w:cs="宋体"/>
          <w:b/>
          <w:bCs/>
          <w:sz w:val="28"/>
          <w:szCs w:val="28"/>
        </w:rPr>
      </w:pPr>
      <w:r>
        <w:rPr>
          <w:rFonts w:hint="eastAsia" w:ascii="宋体" w:hAnsi="宋体" w:cs="宋体"/>
          <w:sz w:val="28"/>
          <w:szCs w:val="28"/>
        </w:rPr>
        <w:t xml:space="preserve"> 本合同与下列文件一起构成合同文件：</w:t>
      </w:r>
    </w:p>
    <w:p>
      <w:pPr>
        <w:spacing w:line="500" w:lineRule="exact"/>
        <w:ind w:firstLine="280" w:firstLineChars="100"/>
        <w:rPr>
          <w:rFonts w:ascii="宋体" w:hAnsi="宋体" w:cs="宋体"/>
          <w:sz w:val="28"/>
          <w:szCs w:val="28"/>
        </w:rPr>
      </w:pPr>
      <w:r>
        <w:rPr>
          <w:rFonts w:hint="eastAsia" w:ascii="宋体" w:hAnsi="宋体" w:cs="宋体"/>
          <w:sz w:val="28"/>
          <w:szCs w:val="28"/>
        </w:rPr>
        <w:t>1. 造价咨询合同专用条件；</w:t>
      </w:r>
    </w:p>
    <w:p>
      <w:pPr>
        <w:spacing w:line="500" w:lineRule="exact"/>
        <w:ind w:firstLine="280" w:firstLineChars="100"/>
        <w:rPr>
          <w:rFonts w:ascii="宋体" w:hAnsi="宋体" w:cs="宋体"/>
          <w:sz w:val="28"/>
          <w:szCs w:val="28"/>
        </w:rPr>
      </w:pPr>
      <w:r>
        <w:rPr>
          <w:rFonts w:hint="eastAsia" w:ascii="宋体" w:hAnsi="宋体" w:cs="宋体"/>
          <w:sz w:val="28"/>
          <w:szCs w:val="28"/>
        </w:rPr>
        <w:t>2. 造价咨询合同标准条件；</w:t>
      </w:r>
    </w:p>
    <w:p>
      <w:pPr>
        <w:spacing w:line="500" w:lineRule="exact"/>
        <w:ind w:firstLine="280" w:firstLineChars="100"/>
        <w:rPr>
          <w:rFonts w:ascii="宋体" w:hAnsi="宋体" w:cs="宋体"/>
          <w:sz w:val="28"/>
          <w:szCs w:val="28"/>
        </w:rPr>
      </w:pPr>
      <w:r>
        <w:rPr>
          <w:rFonts w:hint="eastAsia" w:ascii="宋体" w:hAnsi="宋体" w:cs="宋体"/>
          <w:sz w:val="28"/>
          <w:szCs w:val="28"/>
        </w:rPr>
        <w:t>3. 反商业贿赂条款。</w:t>
      </w:r>
    </w:p>
    <w:p>
      <w:pPr>
        <w:spacing w:line="500" w:lineRule="exact"/>
        <w:ind w:firstLine="280" w:firstLineChars="100"/>
        <w:rPr>
          <w:rFonts w:ascii="宋体" w:hAnsi="宋体" w:cs="宋体"/>
          <w:sz w:val="28"/>
          <w:szCs w:val="28"/>
        </w:rPr>
      </w:pPr>
      <w:r>
        <w:rPr>
          <w:rFonts w:hint="eastAsia" w:ascii="宋体" w:hAnsi="宋体" w:cs="宋体"/>
          <w:sz w:val="28"/>
          <w:szCs w:val="28"/>
        </w:rPr>
        <w:t>在合同订立及履行过程中形成的与合同有关的文件均构成合同文件组成部分。</w:t>
      </w:r>
    </w:p>
    <w:p>
      <w:pPr>
        <w:spacing w:line="50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b/>
          <w:bCs/>
          <w:sz w:val="28"/>
          <w:szCs w:val="28"/>
        </w:rPr>
        <w:t>第四条</w:t>
      </w:r>
      <w:r>
        <w:rPr>
          <w:rFonts w:hint="eastAsia" w:ascii="宋体" w:hAnsi="宋体" w:cs="宋体"/>
          <w:sz w:val="28"/>
          <w:szCs w:val="28"/>
        </w:rPr>
        <w:t xml:space="preserve"> 乙方同意按照本合同的规定，承担本合同专用条件中议定范围内的造价咨询工作及附加服务。</w:t>
      </w:r>
    </w:p>
    <w:p>
      <w:pPr>
        <w:spacing w:line="500" w:lineRule="exact"/>
        <w:ind w:firstLine="281" w:firstLineChars="100"/>
        <w:jc w:val="left"/>
        <w:rPr>
          <w:rFonts w:ascii="宋体" w:hAnsi="宋体" w:cs="宋体"/>
          <w:sz w:val="28"/>
          <w:szCs w:val="28"/>
        </w:rPr>
      </w:pPr>
      <w:r>
        <w:rPr>
          <w:rFonts w:hint="eastAsia" w:ascii="宋体" w:hAnsi="宋体" w:cs="宋体"/>
          <w:b/>
          <w:bCs/>
          <w:sz w:val="28"/>
          <w:szCs w:val="28"/>
        </w:rPr>
        <w:t xml:space="preserve">第五条 </w:t>
      </w:r>
      <w:r>
        <w:rPr>
          <w:rFonts w:hint="eastAsia" w:ascii="宋体" w:hAnsi="宋体" w:cs="宋体"/>
          <w:sz w:val="28"/>
          <w:szCs w:val="28"/>
        </w:rPr>
        <w:t>甲方同意按照本合同专用条件规定的期限、方式、币种、额度向乙方支付酬金。</w:t>
      </w:r>
    </w:p>
    <w:p>
      <w:pPr>
        <w:spacing w:line="500" w:lineRule="exact"/>
        <w:ind w:firstLine="281" w:firstLineChars="100"/>
        <w:rPr>
          <w:rFonts w:ascii="宋体" w:hAnsi="宋体" w:cs="宋体"/>
          <w:kern w:val="0"/>
          <w:sz w:val="28"/>
          <w:szCs w:val="28"/>
        </w:rPr>
      </w:pPr>
      <w:r>
        <w:rPr>
          <w:rFonts w:hint="eastAsia" w:ascii="宋体" w:hAnsi="宋体" w:cs="宋体"/>
          <w:b/>
          <w:bCs/>
          <w:sz w:val="28"/>
          <w:szCs w:val="28"/>
        </w:rPr>
        <w:t xml:space="preserve">第六条 </w:t>
      </w:r>
      <w:r>
        <w:rPr>
          <w:rFonts w:hint="eastAsia" w:ascii="宋体" w:hAnsi="宋体" w:cs="宋体"/>
          <w:sz w:val="28"/>
          <w:szCs w:val="28"/>
        </w:rPr>
        <w:t>成果文件要求：</w:t>
      </w:r>
      <w:r>
        <w:rPr>
          <w:rFonts w:hint="eastAsia" w:ascii="宋体" w:hAnsi="宋体" w:cs="宋体"/>
          <w:kern w:val="0"/>
          <w:sz w:val="28"/>
          <w:szCs w:val="28"/>
        </w:rPr>
        <w:t>项目委托实施后，</w:t>
      </w:r>
      <w:r>
        <w:rPr>
          <w:rFonts w:hint="eastAsia"/>
          <w:kern w:val="0"/>
          <w:sz w:val="30"/>
          <w:szCs w:val="30"/>
        </w:rPr>
        <w:t>每个项目</w:t>
      </w:r>
      <w:r>
        <w:rPr>
          <w:rFonts w:hint="eastAsia" w:ascii="宋体" w:hAnsi="宋体" w:cs="宋体"/>
          <w:sz w:val="28"/>
          <w:szCs w:val="28"/>
        </w:rPr>
        <w:t>需单独出具</w:t>
      </w:r>
      <w:r>
        <w:rPr>
          <w:rFonts w:hint="eastAsia" w:ascii="宋体" w:hAnsi="宋体" w:cs="宋体"/>
          <w:kern w:val="0"/>
          <w:sz w:val="28"/>
          <w:szCs w:val="28"/>
        </w:rPr>
        <w:t>经</w:t>
      </w:r>
      <w:r>
        <w:rPr>
          <w:rFonts w:hint="eastAsia" w:ascii="宋体" w:hAnsi="宋体" w:cs="宋体"/>
          <w:sz w:val="28"/>
          <w:szCs w:val="28"/>
        </w:rPr>
        <w:t>甲方</w:t>
      </w:r>
      <w:r>
        <w:rPr>
          <w:rFonts w:hint="eastAsia" w:ascii="宋体" w:hAnsi="宋体" w:cs="宋体"/>
          <w:kern w:val="0"/>
          <w:sz w:val="28"/>
          <w:szCs w:val="28"/>
        </w:rPr>
        <w:t>验收合格的</w:t>
      </w:r>
      <w:r>
        <w:rPr>
          <w:rFonts w:hint="eastAsia" w:ascii="宋体" w:hAnsi="宋体" w:cs="宋体"/>
          <w:sz w:val="28"/>
          <w:szCs w:val="28"/>
        </w:rPr>
        <w:t>成果资料</w:t>
      </w:r>
      <w:r>
        <w:rPr>
          <w:rFonts w:hint="eastAsia"/>
          <w:kern w:val="0"/>
          <w:sz w:val="30"/>
          <w:szCs w:val="30"/>
        </w:rPr>
        <w:t>。</w:t>
      </w:r>
      <w:r>
        <w:rPr>
          <w:rFonts w:hint="eastAsia" w:ascii="宋体" w:hAnsi="宋体" w:cs="宋体"/>
          <w:kern w:val="0"/>
          <w:sz w:val="28"/>
          <w:szCs w:val="28"/>
        </w:rPr>
        <w:t>并向甲方提交纸质报告书3份、电子光盘1份（含算量软件或计算式）（根据需要，甲方有权要求咨询服务公司增加成果资料份数，乙方应无偿提供）。</w:t>
      </w:r>
    </w:p>
    <w:p>
      <w:pPr>
        <w:spacing w:line="500" w:lineRule="exact"/>
        <w:rPr>
          <w:rFonts w:ascii="宋体" w:hAnsi="宋体" w:cs="宋体"/>
          <w:kern w:val="0"/>
          <w:sz w:val="28"/>
          <w:szCs w:val="28"/>
        </w:rPr>
      </w:pPr>
      <w:r>
        <w:rPr>
          <w:rFonts w:hint="eastAsia" w:ascii="宋体" w:hAnsi="宋体" w:cs="宋体"/>
          <w:kern w:val="0"/>
          <w:sz w:val="28"/>
          <w:szCs w:val="28"/>
        </w:rPr>
        <w:t xml:space="preserve">    编制报告成果文件内容包含但不限于工程概况、编制范围、编制依据、编制结果（包括：编制金额、造价控制意见、控制指标）、其他说明等。</w:t>
      </w:r>
    </w:p>
    <w:p>
      <w:pPr>
        <w:spacing w:line="500" w:lineRule="exact"/>
        <w:rPr>
          <w:rFonts w:ascii="宋体" w:hAnsi="宋体" w:cs="宋体"/>
          <w:sz w:val="28"/>
          <w:szCs w:val="28"/>
        </w:rPr>
      </w:pPr>
      <w:r>
        <w:rPr>
          <w:rFonts w:hint="eastAsia" w:ascii="宋体" w:hAnsi="宋体" w:cs="宋体"/>
          <w:b/>
          <w:bCs/>
          <w:sz w:val="28"/>
          <w:szCs w:val="28"/>
        </w:rPr>
        <w:t xml:space="preserve">  第七条 </w:t>
      </w:r>
      <w:r>
        <w:rPr>
          <w:rFonts w:hint="eastAsia" w:ascii="宋体" w:hAnsi="宋体" w:cs="宋体"/>
          <w:sz w:val="28"/>
          <w:szCs w:val="28"/>
        </w:rPr>
        <w:t>质量要求：应达到行业规范要求,以及甲方基于造价编制目的提出的合法、合规、合理的工作要求。</w:t>
      </w:r>
    </w:p>
    <w:p>
      <w:pPr>
        <w:spacing w:line="500" w:lineRule="exact"/>
        <w:ind w:firstLine="281" w:firstLineChars="100"/>
        <w:rPr>
          <w:rFonts w:ascii="宋体" w:hAnsi="宋体" w:cs="宋体"/>
          <w:kern w:val="0"/>
          <w:sz w:val="28"/>
          <w:szCs w:val="28"/>
        </w:rPr>
      </w:pPr>
      <w:r>
        <w:rPr>
          <w:rFonts w:hint="eastAsia" w:ascii="宋体" w:hAnsi="宋体" w:cs="宋体"/>
          <w:b/>
          <w:bCs/>
          <w:sz w:val="28"/>
          <w:szCs w:val="28"/>
        </w:rPr>
        <w:t>第八条</w:t>
      </w:r>
      <w:r>
        <w:rPr>
          <w:rFonts w:hint="eastAsia" w:ascii="宋体" w:hAnsi="宋体" w:cs="宋体"/>
          <w:kern w:val="0"/>
          <w:sz w:val="28"/>
          <w:szCs w:val="28"/>
        </w:rPr>
        <w:t xml:space="preserve"> 词语含义：本合同中词语含义与第二部分“造价咨询合同标准条件”条款中赋予的含义相同。</w:t>
      </w:r>
    </w:p>
    <w:p>
      <w:pPr>
        <w:spacing w:line="500" w:lineRule="exact"/>
        <w:ind w:firstLine="281" w:firstLineChars="100"/>
        <w:rPr>
          <w:rFonts w:ascii="宋体" w:hAnsi="宋体" w:cs="宋体"/>
          <w:sz w:val="28"/>
          <w:szCs w:val="28"/>
        </w:rPr>
      </w:pPr>
      <w:r>
        <w:rPr>
          <w:rFonts w:hint="eastAsia" w:ascii="宋体" w:hAnsi="宋体" w:cs="宋体"/>
          <w:b/>
          <w:bCs/>
          <w:kern w:val="0"/>
          <w:sz w:val="28"/>
          <w:szCs w:val="28"/>
        </w:rPr>
        <w:t>第九条</w:t>
      </w:r>
      <w:r>
        <w:rPr>
          <w:rFonts w:hint="eastAsia" w:ascii="宋体" w:hAnsi="宋体" w:cs="宋体"/>
          <w:kern w:val="0"/>
          <w:sz w:val="28"/>
          <w:szCs w:val="28"/>
        </w:rPr>
        <w:t xml:space="preserve"> 本合同须经双方法定代表人或其授权代</w:t>
      </w:r>
      <w:r>
        <w:rPr>
          <w:rFonts w:hint="eastAsia" w:ascii="宋体" w:hAnsi="宋体" w:cs="宋体"/>
          <w:sz w:val="28"/>
          <w:szCs w:val="28"/>
        </w:rPr>
        <w:t xml:space="preserve">表签字并盖公章后生效。本合同一式陆份，甲方肆份，乙方贰份，具有同等效力。                    </w:t>
      </w:r>
    </w:p>
    <w:p>
      <w:pPr>
        <w:pStyle w:val="3"/>
        <w:spacing w:line="500" w:lineRule="exact"/>
        <w:rPr>
          <w:rFonts w:ascii="宋体" w:hAnsi="宋体" w:cs="宋体"/>
          <w:sz w:val="28"/>
          <w:szCs w:val="28"/>
        </w:rPr>
      </w:pPr>
      <w:r>
        <w:rPr>
          <w:rFonts w:hint="eastAsia" w:ascii="宋体" w:hAnsi="宋体" w:cs="宋体"/>
          <w:b/>
          <w:sz w:val="28"/>
          <w:szCs w:val="28"/>
        </w:rPr>
        <w:t xml:space="preserve">  第十条 </w:t>
      </w:r>
      <w:r>
        <w:rPr>
          <w:rFonts w:hint="eastAsia" w:ascii="宋体" w:hAnsi="宋体" w:cs="宋体"/>
          <w:sz w:val="28"/>
          <w:szCs w:val="28"/>
        </w:rPr>
        <w:t>若双方发生争议，争议解决方式为提交甲方所在地人民法院诉讼。</w:t>
      </w:r>
    </w:p>
    <w:p>
      <w:pPr>
        <w:pStyle w:val="12"/>
        <w:spacing w:line="500" w:lineRule="exact"/>
        <w:rPr>
          <w:rFonts w:ascii="宋体" w:hAnsi="宋体" w:cs="宋体"/>
          <w:b/>
          <w:sz w:val="28"/>
          <w:szCs w:val="28"/>
        </w:rPr>
      </w:pPr>
    </w:p>
    <w:p>
      <w:pPr>
        <w:spacing w:line="500" w:lineRule="exact"/>
        <w:ind w:firstLine="562" w:firstLineChars="200"/>
        <w:jc w:val="center"/>
        <w:rPr>
          <w:rFonts w:ascii="宋体" w:hAnsi="宋体" w:cs="宋体"/>
          <w:b/>
          <w:sz w:val="28"/>
          <w:szCs w:val="28"/>
        </w:rPr>
      </w:pPr>
    </w:p>
    <w:p>
      <w:pPr>
        <w:numPr>
          <w:ilvl w:val="0"/>
          <w:numId w:val="4"/>
        </w:numPr>
        <w:spacing w:line="500" w:lineRule="exact"/>
        <w:ind w:firstLine="562" w:firstLineChars="200"/>
        <w:jc w:val="center"/>
        <w:rPr>
          <w:rFonts w:ascii="宋体" w:hAnsi="宋体" w:cs="宋体"/>
          <w:b/>
          <w:sz w:val="28"/>
          <w:szCs w:val="28"/>
        </w:rPr>
      </w:pPr>
      <w:r>
        <w:rPr>
          <w:rFonts w:hint="eastAsia" w:ascii="宋体" w:hAnsi="宋体" w:cs="宋体"/>
          <w:b/>
          <w:sz w:val="28"/>
          <w:szCs w:val="28"/>
        </w:rPr>
        <w:t xml:space="preserve">   造价咨询合同标准条件</w:t>
      </w:r>
    </w:p>
    <w:p>
      <w:pPr>
        <w:spacing w:line="500" w:lineRule="exact"/>
        <w:ind w:firstLine="2811" w:firstLineChars="1000"/>
        <w:rPr>
          <w:rFonts w:ascii="宋体" w:hAnsi="宋体" w:cs="宋体"/>
          <w:b/>
          <w:sz w:val="28"/>
          <w:szCs w:val="28"/>
        </w:rPr>
      </w:pPr>
      <w:r>
        <w:rPr>
          <w:rFonts w:hint="eastAsia" w:ascii="宋体" w:hAnsi="宋体" w:cs="宋体"/>
          <w:b/>
          <w:sz w:val="28"/>
          <w:szCs w:val="28"/>
        </w:rPr>
        <w:t>词语定义、适用语言和法律、法规</w:t>
      </w:r>
    </w:p>
    <w:p>
      <w:pPr>
        <w:spacing w:line="500" w:lineRule="exact"/>
        <w:ind w:firstLine="551" w:firstLineChars="196"/>
        <w:rPr>
          <w:rFonts w:ascii="宋体" w:hAnsi="宋体" w:cs="宋体"/>
          <w:sz w:val="28"/>
          <w:szCs w:val="28"/>
        </w:rPr>
      </w:pPr>
      <w:r>
        <w:rPr>
          <w:rFonts w:hint="eastAsia" w:ascii="宋体" w:hAnsi="宋体" w:cs="宋体"/>
          <w:b/>
          <w:sz w:val="28"/>
          <w:szCs w:val="28"/>
        </w:rPr>
        <w:t>第一条</w:t>
      </w:r>
      <w:r>
        <w:rPr>
          <w:rFonts w:hint="eastAsia" w:ascii="宋体" w:hAnsi="宋体" w:cs="宋体"/>
          <w:sz w:val="28"/>
          <w:szCs w:val="28"/>
        </w:rPr>
        <w:t xml:space="preserve"> 下列名称和用语，除上下文另有规定外具有如下含义。</w:t>
      </w:r>
    </w:p>
    <w:p>
      <w:pPr>
        <w:spacing w:line="500" w:lineRule="exact"/>
        <w:ind w:firstLine="560" w:firstLineChars="200"/>
        <w:rPr>
          <w:rFonts w:ascii="宋体" w:hAnsi="宋体" w:cs="宋体"/>
          <w:sz w:val="28"/>
          <w:szCs w:val="28"/>
        </w:rPr>
      </w:pPr>
      <w:r>
        <w:rPr>
          <w:rFonts w:hint="eastAsia" w:ascii="宋体" w:hAnsi="宋体" w:cs="宋体"/>
          <w:sz w:val="28"/>
          <w:szCs w:val="28"/>
        </w:rPr>
        <w:t>1.1“委托人”是指委托建设工程造价咨询业务和聘用工程造价咨询单位的一方，以及其合法继承人。</w:t>
      </w:r>
    </w:p>
    <w:p>
      <w:pPr>
        <w:spacing w:line="500" w:lineRule="exact"/>
        <w:ind w:firstLine="560" w:firstLineChars="200"/>
        <w:rPr>
          <w:rFonts w:ascii="宋体" w:hAnsi="宋体" w:cs="宋体"/>
          <w:sz w:val="28"/>
          <w:szCs w:val="28"/>
        </w:rPr>
      </w:pPr>
      <w:r>
        <w:rPr>
          <w:rFonts w:hint="eastAsia" w:ascii="宋体" w:hAnsi="宋体" w:cs="宋体"/>
          <w:sz w:val="28"/>
          <w:szCs w:val="28"/>
        </w:rPr>
        <w:t>1.2“咨询人”是指承担建设工程造价咨询业务和工程造价咨询责任的一方，以及其合法继承人。</w:t>
      </w:r>
    </w:p>
    <w:p>
      <w:pPr>
        <w:spacing w:line="500" w:lineRule="exact"/>
        <w:ind w:firstLine="560" w:firstLineChars="200"/>
        <w:rPr>
          <w:rFonts w:ascii="宋体" w:hAnsi="宋体" w:cs="宋体"/>
          <w:sz w:val="28"/>
          <w:szCs w:val="28"/>
        </w:rPr>
      </w:pPr>
      <w:r>
        <w:rPr>
          <w:rFonts w:hint="eastAsia" w:ascii="宋体" w:hAnsi="宋体" w:cs="宋体"/>
          <w:sz w:val="28"/>
          <w:szCs w:val="28"/>
        </w:rPr>
        <w:t>1.3“第三人”是指除委托人、咨询人以外与本咨询业务有关的当事人。</w:t>
      </w:r>
    </w:p>
    <w:p>
      <w:pPr>
        <w:spacing w:line="500" w:lineRule="exact"/>
        <w:ind w:firstLine="560" w:firstLineChars="200"/>
        <w:rPr>
          <w:rFonts w:ascii="宋体" w:hAnsi="宋体" w:cs="宋体"/>
          <w:sz w:val="28"/>
          <w:szCs w:val="28"/>
        </w:rPr>
      </w:pPr>
      <w:r>
        <w:rPr>
          <w:rFonts w:hint="eastAsia" w:ascii="宋体" w:hAnsi="宋体" w:cs="宋体"/>
          <w:sz w:val="28"/>
          <w:szCs w:val="28"/>
        </w:rPr>
        <w:t>1.4“日”是指任何一天零时至第二天零时的时间段。</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第二条  </w:t>
      </w:r>
      <w:r>
        <w:rPr>
          <w:rFonts w:hint="eastAsia" w:ascii="宋体" w:hAnsi="宋体" w:cs="宋体"/>
          <w:sz w:val="28"/>
          <w:szCs w:val="28"/>
        </w:rPr>
        <w:t>建设工程造价咨询合同适用的是中国的法律、法规，以及专用条件中议定的部门规章、工程造价有关计价办法和规定或项目所在地的地方法规、地方规章。</w:t>
      </w:r>
    </w:p>
    <w:p>
      <w:pPr>
        <w:spacing w:line="500" w:lineRule="exact"/>
        <w:ind w:firstLine="562" w:firstLineChars="200"/>
        <w:rPr>
          <w:rFonts w:ascii="宋体" w:hAnsi="宋体" w:cs="宋体"/>
          <w:sz w:val="28"/>
          <w:szCs w:val="28"/>
        </w:rPr>
      </w:pPr>
      <w:r>
        <w:rPr>
          <w:rFonts w:hint="eastAsia" w:ascii="宋体" w:hAnsi="宋体" w:cs="宋体"/>
          <w:b/>
          <w:sz w:val="28"/>
          <w:szCs w:val="28"/>
        </w:rPr>
        <w:t>第三条</w:t>
      </w:r>
      <w:r>
        <w:rPr>
          <w:rFonts w:hint="eastAsia" w:ascii="宋体" w:hAnsi="宋体" w:cs="宋体"/>
          <w:sz w:val="28"/>
          <w:szCs w:val="28"/>
        </w:rPr>
        <w:t xml:space="preserve">  建设工程造价咨询合同的书写、解释和说明，以汉语为主导语言。当不同语言文本发生不同解释时，以汉语合同文本为准。</w:t>
      </w:r>
    </w:p>
    <w:p>
      <w:pPr>
        <w:spacing w:line="500" w:lineRule="exact"/>
        <w:ind w:firstLine="562" w:firstLineChars="200"/>
        <w:jc w:val="center"/>
        <w:rPr>
          <w:rFonts w:ascii="宋体" w:hAnsi="宋体" w:cs="宋体"/>
          <w:b/>
          <w:sz w:val="28"/>
          <w:szCs w:val="28"/>
        </w:rPr>
      </w:pPr>
      <w:r>
        <w:rPr>
          <w:rFonts w:hint="eastAsia" w:ascii="宋体" w:hAnsi="宋体" w:cs="宋体"/>
          <w:b/>
          <w:sz w:val="28"/>
          <w:szCs w:val="28"/>
        </w:rPr>
        <w:t>咨询人的义务</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第四条  </w:t>
      </w:r>
      <w:r>
        <w:rPr>
          <w:rFonts w:hint="eastAsia" w:ascii="宋体" w:hAnsi="宋体" w:cs="宋体"/>
          <w:sz w:val="28"/>
          <w:szCs w:val="28"/>
        </w:rPr>
        <w:t>向委托人提供与工程造价咨询业务有关的资料，包括工程造价咨询的资质证书及承担本合同业务的专业人员名单、咨询工作计划等，并按合同专用条件中约定的范围实施咨询业务。</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第五条  </w:t>
      </w:r>
      <w:r>
        <w:rPr>
          <w:rFonts w:hint="eastAsia" w:ascii="宋体" w:hAnsi="宋体" w:cs="宋体"/>
          <w:sz w:val="28"/>
          <w:szCs w:val="28"/>
        </w:rPr>
        <w:t>咨询人在履行本合同期间，向委托人提供的服务包括正常服务、附加服务。</w:t>
      </w:r>
    </w:p>
    <w:p>
      <w:pPr>
        <w:spacing w:line="500" w:lineRule="exact"/>
        <w:ind w:firstLine="560" w:firstLineChars="200"/>
        <w:rPr>
          <w:rFonts w:ascii="宋体" w:hAnsi="宋体" w:cs="宋体"/>
          <w:sz w:val="28"/>
          <w:szCs w:val="28"/>
        </w:rPr>
      </w:pPr>
      <w:r>
        <w:rPr>
          <w:rFonts w:hint="eastAsia" w:ascii="宋体" w:hAnsi="宋体" w:cs="宋体"/>
          <w:sz w:val="28"/>
          <w:szCs w:val="28"/>
        </w:rPr>
        <w:t>5.1“正常服务”是指双方在专用条件中约定的工程造价咨询工作；</w:t>
      </w:r>
    </w:p>
    <w:p>
      <w:pPr>
        <w:spacing w:line="500" w:lineRule="exact"/>
        <w:ind w:firstLine="560" w:firstLineChars="200"/>
        <w:rPr>
          <w:rFonts w:ascii="宋体" w:hAnsi="宋体" w:cs="宋体"/>
          <w:sz w:val="28"/>
          <w:szCs w:val="28"/>
        </w:rPr>
      </w:pPr>
      <w:r>
        <w:rPr>
          <w:rFonts w:hint="eastAsia" w:ascii="宋体" w:hAnsi="宋体" w:cs="宋体"/>
          <w:sz w:val="28"/>
          <w:szCs w:val="28"/>
        </w:rPr>
        <w:t>5.2“附加服务”是指在“正常服务”以外，经双方书面协议确定的附加服务；</w:t>
      </w:r>
    </w:p>
    <w:p>
      <w:pPr>
        <w:spacing w:line="500" w:lineRule="exact"/>
        <w:ind w:firstLine="562" w:firstLineChars="200"/>
        <w:rPr>
          <w:rFonts w:ascii="宋体" w:hAnsi="宋体" w:cs="宋体"/>
          <w:sz w:val="28"/>
          <w:szCs w:val="28"/>
        </w:rPr>
      </w:pPr>
      <w:r>
        <w:rPr>
          <w:rFonts w:hint="eastAsia" w:ascii="宋体" w:hAnsi="宋体" w:cs="宋体"/>
          <w:b/>
          <w:sz w:val="28"/>
          <w:szCs w:val="28"/>
        </w:rPr>
        <w:t>第六条</w:t>
      </w:r>
      <w:r>
        <w:rPr>
          <w:rFonts w:hint="eastAsia" w:ascii="宋体" w:hAnsi="宋体" w:cs="宋体"/>
          <w:sz w:val="28"/>
          <w:szCs w:val="28"/>
        </w:rPr>
        <w:t xml:space="preserve">  在履行合同期间或合同规定期限内，不得泄露与本合同规定业务活动有关的保密资料。</w:t>
      </w:r>
    </w:p>
    <w:p>
      <w:pPr>
        <w:spacing w:line="500" w:lineRule="exact"/>
        <w:ind w:firstLine="562" w:firstLineChars="200"/>
        <w:jc w:val="center"/>
        <w:rPr>
          <w:rFonts w:ascii="宋体" w:hAnsi="宋体" w:cs="宋体"/>
          <w:b/>
          <w:sz w:val="28"/>
          <w:szCs w:val="28"/>
        </w:rPr>
      </w:pPr>
      <w:r>
        <w:rPr>
          <w:rFonts w:hint="eastAsia" w:ascii="宋体" w:hAnsi="宋体" w:cs="宋体"/>
          <w:b/>
          <w:sz w:val="28"/>
          <w:szCs w:val="28"/>
        </w:rPr>
        <w:t>委托人的义务</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第七条  </w:t>
      </w:r>
      <w:r>
        <w:rPr>
          <w:rFonts w:hint="eastAsia" w:ascii="宋体" w:hAnsi="宋体" w:cs="宋体"/>
          <w:sz w:val="28"/>
          <w:szCs w:val="28"/>
        </w:rPr>
        <w:t>委托人应负责与本建设工程造价咨询业务有关的第三人的协调，为咨询人工作提供外部条件。</w:t>
      </w:r>
    </w:p>
    <w:p>
      <w:pPr>
        <w:spacing w:line="500" w:lineRule="exact"/>
        <w:ind w:firstLine="562" w:firstLineChars="200"/>
        <w:rPr>
          <w:rFonts w:ascii="宋体" w:hAnsi="宋体" w:cs="宋体"/>
          <w:sz w:val="28"/>
          <w:szCs w:val="28"/>
        </w:rPr>
      </w:pPr>
      <w:r>
        <w:rPr>
          <w:rFonts w:hint="eastAsia" w:ascii="宋体" w:hAnsi="宋体" w:cs="宋体"/>
          <w:b/>
          <w:sz w:val="28"/>
          <w:szCs w:val="28"/>
        </w:rPr>
        <w:t>第八条</w:t>
      </w:r>
      <w:r>
        <w:rPr>
          <w:rFonts w:hint="eastAsia" w:ascii="宋体" w:hAnsi="宋体" w:cs="宋体"/>
          <w:sz w:val="28"/>
          <w:szCs w:val="28"/>
        </w:rPr>
        <w:t xml:space="preserve">  委托人应当在约定的时间内，免费向咨询人提供与本项目咨询业务有关的资料。</w:t>
      </w:r>
    </w:p>
    <w:p>
      <w:pPr>
        <w:spacing w:line="500" w:lineRule="exact"/>
        <w:ind w:firstLine="562" w:firstLineChars="200"/>
        <w:rPr>
          <w:rFonts w:ascii="宋体" w:hAnsi="宋体" w:cs="宋体"/>
          <w:sz w:val="28"/>
          <w:szCs w:val="28"/>
        </w:rPr>
      </w:pPr>
      <w:r>
        <w:rPr>
          <w:rFonts w:hint="eastAsia" w:ascii="宋体" w:hAnsi="宋体" w:cs="宋体"/>
          <w:b/>
          <w:sz w:val="28"/>
          <w:szCs w:val="28"/>
        </w:rPr>
        <w:t>第九条</w:t>
      </w:r>
      <w:r>
        <w:rPr>
          <w:rFonts w:hint="eastAsia" w:ascii="宋体" w:hAnsi="宋体" w:cs="宋体"/>
          <w:sz w:val="28"/>
          <w:szCs w:val="28"/>
        </w:rPr>
        <w:t xml:space="preserve">  委托人应当在约定的时间内就咨询人书面提交并要求做出答复的事宜做出书面答复。咨询人要求第三人提供有关资料时，委托人应负责转达及资料转送。</w:t>
      </w:r>
    </w:p>
    <w:p>
      <w:pPr>
        <w:spacing w:line="500" w:lineRule="exact"/>
        <w:ind w:firstLine="562" w:firstLineChars="200"/>
        <w:rPr>
          <w:rFonts w:ascii="宋体" w:hAnsi="宋体" w:cs="宋体"/>
          <w:sz w:val="28"/>
          <w:szCs w:val="28"/>
        </w:rPr>
      </w:pPr>
      <w:r>
        <w:rPr>
          <w:rFonts w:hint="eastAsia" w:ascii="宋体" w:hAnsi="宋体" w:cs="宋体"/>
          <w:b/>
          <w:sz w:val="28"/>
          <w:szCs w:val="28"/>
        </w:rPr>
        <w:t>第十条</w:t>
      </w:r>
      <w:r>
        <w:rPr>
          <w:rFonts w:hint="eastAsia" w:ascii="宋体" w:hAnsi="宋体" w:cs="宋体"/>
          <w:sz w:val="28"/>
          <w:szCs w:val="28"/>
        </w:rPr>
        <w:t xml:space="preserve">  委托人应当授权胜任本咨询业务的代表，负责与咨询人联系。</w:t>
      </w:r>
    </w:p>
    <w:p>
      <w:pPr>
        <w:spacing w:line="500" w:lineRule="exact"/>
        <w:ind w:firstLine="562" w:firstLineChars="200"/>
        <w:jc w:val="center"/>
        <w:rPr>
          <w:rFonts w:ascii="宋体" w:hAnsi="宋体" w:cs="宋体"/>
          <w:b/>
          <w:sz w:val="28"/>
          <w:szCs w:val="28"/>
        </w:rPr>
      </w:pPr>
      <w:r>
        <w:rPr>
          <w:rFonts w:hint="eastAsia" w:ascii="宋体" w:hAnsi="宋体" w:cs="宋体"/>
          <w:b/>
          <w:sz w:val="28"/>
          <w:szCs w:val="28"/>
        </w:rPr>
        <w:t>咨询人的权利</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第十一条  </w:t>
      </w:r>
      <w:r>
        <w:rPr>
          <w:rFonts w:hint="eastAsia" w:ascii="宋体" w:hAnsi="宋体" w:cs="宋体"/>
          <w:sz w:val="28"/>
          <w:szCs w:val="28"/>
        </w:rPr>
        <w:t>委托人在委托的建设工程造价咨询业务范围内，授予咨询人以下权利：</w:t>
      </w:r>
    </w:p>
    <w:p>
      <w:pPr>
        <w:spacing w:line="500" w:lineRule="exact"/>
        <w:ind w:firstLine="560" w:firstLineChars="200"/>
        <w:rPr>
          <w:rFonts w:ascii="宋体" w:hAnsi="宋体" w:cs="宋体"/>
          <w:sz w:val="28"/>
          <w:szCs w:val="28"/>
        </w:rPr>
      </w:pPr>
      <w:r>
        <w:rPr>
          <w:rFonts w:hint="eastAsia" w:ascii="宋体" w:hAnsi="宋体" w:cs="宋体"/>
          <w:sz w:val="28"/>
          <w:szCs w:val="28"/>
        </w:rPr>
        <w:t>11.1咨询人在咨询过程中，如委托人提供的资料不明确时可向委托人提出书面报告。</w:t>
      </w:r>
    </w:p>
    <w:p>
      <w:pPr>
        <w:spacing w:line="500" w:lineRule="exact"/>
        <w:ind w:firstLine="560" w:firstLineChars="200"/>
        <w:rPr>
          <w:rFonts w:ascii="宋体" w:hAnsi="宋体" w:cs="宋体"/>
          <w:sz w:val="28"/>
          <w:szCs w:val="28"/>
        </w:rPr>
      </w:pPr>
      <w:r>
        <w:rPr>
          <w:rFonts w:hint="eastAsia" w:ascii="宋体" w:hAnsi="宋体" w:cs="宋体"/>
          <w:sz w:val="28"/>
          <w:szCs w:val="28"/>
        </w:rPr>
        <w:t>11.2咨询人在咨询过程中，有权对第三人提出与本咨询业务有关的问题进行核对或查问。</w:t>
      </w:r>
    </w:p>
    <w:p>
      <w:pPr>
        <w:spacing w:line="500" w:lineRule="exact"/>
        <w:ind w:firstLine="560" w:firstLineChars="200"/>
        <w:rPr>
          <w:rFonts w:ascii="宋体" w:hAnsi="宋体" w:cs="宋体"/>
          <w:sz w:val="28"/>
          <w:szCs w:val="28"/>
        </w:rPr>
      </w:pPr>
      <w:r>
        <w:rPr>
          <w:rFonts w:hint="eastAsia" w:ascii="宋体" w:hAnsi="宋体" w:cs="宋体"/>
          <w:sz w:val="28"/>
          <w:szCs w:val="28"/>
        </w:rPr>
        <w:t>11.3咨询人在咨询过程中，有到工程现场勘察的权利。</w:t>
      </w:r>
    </w:p>
    <w:p>
      <w:pPr>
        <w:spacing w:line="500" w:lineRule="exact"/>
        <w:ind w:firstLine="562" w:firstLineChars="200"/>
        <w:jc w:val="center"/>
        <w:rPr>
          <w:rFonts w:ascii="宋体" w:hAnsi="宋体" w:cs="宋体"/>
          <w:b/>
          <w:sz w:val="28"/>
          <w:szCs w:val="28"/>
        </w:rPr>
      </w:pPr>
      <w:r>
        <w:rPr>
          <w:rFonts w:hint="eastAsia" w:ascii="宋体" w:hAnsi="宋体" w:cs="宋体"/>
          <w:b/>
          <w:sz w:val="28"/>
          <w:szCs w:val="28"/>
        </w:rPr>
        <w:t>委托人的权利</w:t>
      </w:r>
    </w:p>
    <w:p>
      <w:pPr>
        <w:tabs>
          <w:tab w:val="left" w:pos="1995"/>
          <w:tab w:val="center" w:pos="4394"/>
        </w:tabs>
        <w:spacing w:line="500" w:lineRule="exact"/>
        <w:ind w:firstLine="551" w:firstLineChars="196"/>
        <w:jc w:val="left"/>
        <w:rPr>
          <w:rFonts w:ascii="宋体" w:hAnsi="宋体" w:cs="宋体"/>
          <w:sz w:val="28"/>
          <w:szCs w:val="28"/>
        </w:rPr>
      </w:pPr>
      <w:r>
        <w:rPr>
          <w:rFonts w:hint="eastAsia" w:ascii="宋体" w:hAnsi="宋体" w:cs="宋体"/>
          <w:b/>
          <w:sz w:val="28"/>
          <w:szCs w:val="28"/>
        </w:rPr>
        <w:t xml:space="preserve">第十二条  </w:t>
      </w:r>
      <w:r>
        <w:rPr>
          <w:rFonts w:hint="eastAsia" w:ascii="宋体" w:hAnsi="宋体" w:cs="宋体"/>
          <w:sz w:val="28"/>
          <w:szCs w:val="28"/>
        </w:rPr>
        <w:t>委托人有下列权利：</w:t>
      </w:r>
    </w:p>
    <w:p>
      <w:pPr>
        <w:spacing w:line="500" w:lineRule="exact"/>
        <w:ind w:firstLine="560" w:firstLineChars="200"/>
        <w:rPr>
          <w:rFonts w:ascii="宋体" w:hAnsi="宋体" w:cs="宋体"/>
          <w:sz w:val="28"/>
          <w:szCs w:val="28"/>
        </w:rPr>
      </w:pPr>
      <w:r>
        <w:rPr>
          <w:rFonts w:hint="eastAsia" w:ascii="宋体" w:hAnsi="宋体" w:cs="宋体"/>
          <w:sz w:val="28"/>
          <w:szCs w:val="28"/>
        </w:rPr>
        <w:t>12.1委托人有权向咨询人询问工作进展情况及相关的内容。</w:t>
      </w:r>
    </w:p>
    <w:p>
      <w:pPr>
        <w:spacing w:line="500" w:lineRule="exact"/>
        <w:ind w:firstLine="560" w:firstLineChars="200"/>
        <w:rPr>
          <w:rFonts w:ascii="宋体" w:hAnsi="宋体" w:cs="宋体"/>
          <w:sz w:val="28"/>
          <w:szCs w:val="28"/>
        </w:rPr>
      </w:pPr>
      <w:r>
        <w:rPr>
          <w:rFonts w:hint="eastAsia" w:ascii="宋体" w:hAnsi="宋体" w:cs="宋体"/>
          <w:sz w:val="28"/>
          <w:szCs w:val="28"/>
        </w:rPr>
        <w:t>12.2委托人有权阐述对具体问题的意见和建议。</w:t>
      </w:r>
    </w:p>
    <w:p>
      <w:pPr>
        <w:spacing w:line="500" w:lineRule="exact"/>
        <w:ind w:firstLine="560" w:firstLineChars="200"/>
        <w:rPr>
          <w:rFonts w:ascii="宋体" w:hAnsi="宋体" w:cs="宋体"/>
          <w:sz w:val="28"/>
          <w:szCs w:val="28"/>
        </w:rPr>
      </w:pPr>
      <w:r>
        <w:rPr>
          <w:rFonts w:hint="eastAsia" w:ascii="宋体" w:hAnsi="宋体" w:cs="宋体"/>
          <w:sz w:val="28"/>
          <w:szCs w:val="28"/>
        </w:rPr>
        <w:t>12.3当委托人认定咨询专业人员不按咨询合同履行其职责，或与第三人串通给委托人造成经济损失的，委托人有权要求更换咨询专业人员，直至终止合同并要求咨询人承担相应的赔偿责任。</w:t>
      </w:r>
    </w:p>
    <w:p>
      <w:pPr>
        <w:tabs>
          <w:tab w:val="left" w:pos="1995"/>
          <w:tab w:val="center" w:pos="4394"/>
        </w:tabs>
        <w:spacing w:line="500" w:lineRule="exact"/>
        <w:ind w:firstLine="281" w:firstLineChars="100"/>
        <w:jc w:val="center"/>
        <w:rPr>
          <w:rFonts w:ascii="宋体" w:hAnsi="宋体" w:cs="宋体"/>
          <w:b/>
          <w:sz w:val="28"/>
          <w:szCs w:val="28"/>
        </w:rPr>
      </w:pPr>
      <w:r>
        <w:rPr>
          <w:rFonts w:hint="eastAsia" w:ascii="宋体" w:hAnsi="宋体" w:cs="宋体"/>
          <w:b/>
          <w:sz w:val="28"/>
          <w:szCs w:val="28"/>
        </w:rPr>
        <w:t>咨询人的责任</w:t>
      </w:r>
    </w:p>
    <w:p>
      <w:pPr>
        <w:tabs>
          <w:tab w:val="left" w:pos="1995"/>
          <w:tab w:val="center" w:pos="4394"/>
        </w:tabs>
        <w:spacing w:line="500" w:lineRule="exact"/>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b/>
          <w:sz w:val="28"/>
          <w:szCs w:val="28"/>
        </w:rPr>
        <w:t xml:space="preserve">第十三条  </w:t>
      </w:r>
      <w:r>
        <w:rPr>
          <w:rFonts w:hint="eastAsia" w:ascii="宋体" w:hAnsi="宋体" w:cs="宋体"/>
          <w:sz w:val="28"/>
          <w:szCs w:val="28"/>
        </w:rPr>
        <w:t>咨询人的责任期即建设工程造价咨询合同有效期。如因非咨询人的责任造成进度的推迟或延误而超过约定的日期，双方应进一步约定相应延长合同有效期。</w:t>
      </w:r>
    </w:p>
    <w:p>
      <w:pPr>
        <w:tabs>
          <w:tab w:val="left" w:pos="1995"/>
          <w:tab w:val="center" w:pos="4394"/>
        </w:tabs>
        <w:spacing w:line="500" w:lineRule="exact"/>
        <w:ind w:firstLine="557" w:firstLineChars="198"/>
        <w:rPr>
          <w:rFonts w:ascii="宋体" w:hAnsi="宋体" w:cs="宋体"/>
          <w:sz w:val="28"/>
          <w:szCs w:val="28"/>
        </w:rPr>
      </w:pPr>
      <w:r>
        <w:rPr>
          <w:rFonts w:hint="eastAsia" w:ascii="宋体" w:hAnsi="宋体" w:cs="宋体"/>
          <w:b/>
          <w:sz w:val="28"/>
          <w:szCs w:val="28"/>
        </w:rPr>
        <w:t xml:space="preserve">第十四条  </w:t>
      </w:r>
      <w:r>
        <w:rPr>
          <w:rFonts w:hint="eastAsia" w:ascii="宋体" w:hAnsi="宋体" w:cs="宋体"/>
          <w:sz w:val="28"/>
          <w:szCs w:val="28"/>
        </w:rPr>
        <w:t>咨询人责任期内，应当履行建设工程造价咨询合同中约定的义务，因咨询人的单方过失造成的经济损失，应当向委托人进行赔偿。</w:t>
      </w:r>
    </w:p>
    <w:p>
      <w:pPr>
        <w:tabs>
          <w:tab w:val="left" w:pos="1995"/>
          <w:tab w:val="center" w:pos="4394"/>
        </w:tabs>
        <w:spacing w:line="500" w:lineRule="exact"/>
        <w:ind w:firstLine="557" w:firstLineChars="198"/>
        <w:rPr>
          <w:rFonts w:ascii="宋体" w:hAnsi="宋体" w:cs="宋体"/>
          <w:sz w:val="28"/>
          <w:szCs w:val="28"/>
        </w:rPr>
      </w:pPr>
      <w:r>
        <w:rPr>
          <w:rFonts w:hint="eastAsia" w:ascii="宋体" w:hAnsi="宋体" w:cs="宋体"/>
          <w:b/>
          <w:sz w:val="28"/>
          <w:szCs w:val="28"/>
        </w:rPr>
        <w:t xml:space="preserve">第十五条  </w:t>
      </w:r>
      <w:r>
        <w:rPr>
          <w:rFonts w:hint="eastAsia" w:ascii="宋体" w:hAnsi="宋体" w:cs="宋体"/>
          <w:sz w:val="28"/>
          <w:szCs w:val="28"/>
        </w:rPr>
        <w:t>咨询人对委托人或第三人所提出的问题不能及时核对或答复，导致合同不能全部或部分履行，咨询人应承担责任。</w:t>
      </w:r>
    </w:p>
    <w:p>
      <w:pPr>
        <w:tabs>
          <w:tab w:val="left" w:pos="1995"/>
          <w:tab w:val="center" w:pos="4394"/>
        </w:tabs>
        <w:spacing w:line="500" w:lineRule="exact"/>
        <w:ind w:firstLine="557" w:firstLineChars="198"/>
        <w:rPr>
          <w:rFonts w:ascii="宋体" w:hAnsi="宋体" w:cs="宋体"/>
          <w:sz w:val="28"/>
          <w:szCs w:val="28"/>
        </w:rPr>
      </w:pPr>
      <w:r>
        <w:rPr>
          <w:rFonts w:hint="eastAsia" w:ascii="宋体" w:hAnsi="宋体" w:cs="宋体"/>
          <w:b/>
          <w:sz w:val="28"/>
          <w:szCs w:val="28"/>
        </w:rPr>
        <w:t xml:space="preserve">第十六条  </w:t>
      </w:r>
      <w:r>
        <w:rPr>
          <w:rFonts w:hint="eastAsia" w:ascii="宋体" w:hAnsi="宋体" w:cs="宋体"/>
          <w:sz w:val="28"/>
          <w:szCs w:val="28"/>
        </w:rPr>
        <w:t>咨询人向委托人提出赔偿要求不能成立时，则应补偿由于该赔偿或其他要求所导致委托人的各种费用的支出。</w:t>
      </w:r>
    </w:p>
    <w:p>
      <w:pPr>
        <w:tabs>
          <w:tab w:val="left" w:pos="1995"/>
          <w:tab w:val="center" w:pos="4394"/>
        </w:tabs>
        <w:spacing w:line="500" w:lineRule="exact"/>
        <w:ind w:firstLine="557" w:firstLineChars="198"/>
        <w:jc w:val="center"/>
        <w:rPr>
          <w:rFonts w:ascii="宋体" w:hAnsi="宋体" w:cs="宋体"/>
          <w:b/>
          <w:sz w:val="28"/>
          <w:szCs w:val="28"/>
        </w:rPr>
      </w:pPr>
      <w:r>
        <w:rPr>
          <w:rFonts w:hint="eastAsia" w:ascii="宋体" w:hAnsi="宋体" w:cs="宋体"/>
          <w:b/>
          <w:sz w:val="28"/>
          <w:szCs w:val="28"/>
        </w:rPr>
        <w:t>委托人的责任</w:t>
      </w:r>
    </w:p>
    <w:p>
      <w:pPr>
        <w:tabs>
          <w:tab w:val="left" w:pos="1995"/>
          <w:tab w:val="left" w:pos="3330"/>
          <w:tab w:val="center" w:pos="4391"/>
        </w:tabs>
        <w:spacing w:line="500" w:lineRule="exact"/>
        <w:ind w:firstLine="480"/>
        <w:jc w:val="left"/>
        <w:rPr>
          <w:rFonts w:ascii="宋体" w:hAnsi="宋体" w:cs="宋体"/>
          <w:sz w:val="28"/>
          <w:szCs w:val="28"/>
        </w:rPr>
      </w:pPr>
      <w:r>
        <w:rPr>
          <w:rFonts w:hint="eastAsia" w:ascii="宋体" w:hAnsi="宋体" w:cs="宋体"/>
          <w:b/>
          <w:sz w:val="28"/>
          <w:szCs w:val="28"/>
        </w:rPr>
        <w:t xml:space="preserve">第十七条  </w:t>
      </w:r>
      <w:r>
        <w:rPr>
          <w:rFonts w:hint="eastAsia" w:ascii="宋体" w:hAnsi="宋体" w:cs="宋体"/>
          <w:sz w:val="28"/>
          <w:szCs w:val="28"/>
        </w:rPr>
        <w:t>委托人应当履行建设工程造价咨询合同约定的义务，如有违反则应当承担违约责任，赔偿给咨询人造成的损失。</w:t>
      </w:r>
    </w:p>
    <w:p>
      <w:pPr>
        <w:tabs>
          <w:tab w:val="left" w:pos="1995"/>
          <w:tab w:val="left" w:pos="3330"/>
          <w:tab w:val="center" w:pos="4391"/>
        </w:tabs>
        <w:spacing w:line="500" w:lineRule="exact"/>
        <w:ind w:firstLine="480"/>
        <w:jc w:val="left"/>
        <w:rPr>
          <w:rFonts w:ascii="宋体" w:hAnsi="宋体" w:cs="宋体"/>
          <w:sz w:val="28"/>
          <w:szCs w:val="28"/>
        </w:rPr>
      </w:pPr>
      <w:r>
        <w:rPr>
          <w:rFonts w:hint="eastAsia" w:ascii="宋体" w:hAnsi="宋体" w:cs="宋体"/>
          <w:b/>
          <w:sz w:val="28"/>
          <w:szCs w:val="28"/>
        </w:rPr>
        <w:t xml:space="preserve">第十八条  </w:t>
      </w:r>
      <w:r>
        <w:rPr>
          <w:rFonts w:hint="eastAsia" w:ascii="宋体" w:hAnsi="宋体" w:cs="宋体"/>
          <w:sz w:val="28"/>
          <w:szCs w:val="28"/>
        </w:rPr>
        <w:t>委托人如果向咨询人提出赔偿或其他要求不能成立时，则应补偿由于该赔偿或其他要求所导致咨询人的各种费用的支出。</w:t>
      </w:r>
    </w:p>
    <w:p>
      <w:pPr>
        <w:tabs>
          <w:tab w:val="left" w:pos="1995"/>
          <w:tab w:val="left" w:pos="3330"/>
          <w:tab w:val="center" w:pos="4391"/>
        </w:tabs>
        <w:spacing w:line="500" w:lineRule="exact"/>
        <w:ind w:firstLine="480"/>
        <w:jc w:val="center"/>
        <w:rPr>
          <w:rFonts w:ascii="宋体" w:hAnsi="宋体" w:cs="宋体"/>
          <w:b/>
          <w:sz w:val="28"/>
          <w:szCs w:val="28"/>
        </w:rPr>
      </w:pPr>
      <w:r>
        <w:rPr>
          <w:rFonts w:hint="eastAsia" w:ascii="宋体" w:hAnsi="宋体" w:cs="宋体"/>
          <w:b/>
          <w:sz w:val="28"/>
          <w:szCs w:val="28"/>
        </w:rPr>
        <w:t>合同生效，变更与终止</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第十九条  </w:t>
      </w:r>
      <w:r>
        <w:rPr>
          <w:rFonts w:hint="eastAsia" w:ascii="宋体" w:hAnsi="宋体" w:cs="宋体"/>
          <w:sz w:val="28"/>
          <w:szCs w:val="28"/>
        </w:rPr>
        <w:t>本合同自双方签字盖章之日起生效。</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第二十条</w:t>
      </w:r>
      <w:r>
        <w:rPr>
          <w:rFonts w:hint="eastAsia" w:ascii="宋体" w:hAnsi="宋体" w:cs="宋体"/>
          <w:sz w:val="28"/>
          <w:szCs w:val="28"/>
        </w:rPr>
        <w:t xml:space="preserve">  由于委托人或第三人的原因使咨询人工作受到阻碍或延误以致增加了工作量或持续时间，则咨询人应当将此情况与可能产生的影响及时书面通知委托人。</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第二十一条  </w:t>
      </w:r>
      <w:r>
        <w:rPr>
          <w:rFonts w:hint="eastAsia" w:ascii="宋体" w:hAnsi="宋体" w:cs="宋体"/>
          <w:sz w:val="28"/>
          <w:szCs w:val="28"/>
        </w:rPr>
        <w:t>当事人一方要求变更或解除合同时，则应当在14日前通知对方；因变更或解除合同使一方遭受损失的，应由责任方负责赔偿。</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第二十二条  </w:t>
      </w:r>
      <w:r>
        <w:rPr>
          <w:rFonts w:hint="eastAsia" w:ascii="宋体" w:hAnsi="宋体" w:cs="宋体"/>
          <w:sz w:val="28"/>
          <w:szCs w:val="28"/>
        </w:rPr>
        <w:t>咨询人由于非自身原因暂停或终止执行建设工程造价咨询业务，由此而增加的恢复执行建设工程造价咨询业务的工作，应视为额外服务，有权得到额外的时间和酬金。</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第二十三条  </w:t>
      </w:r>
      <w:r>
        <w:rPr>
          <w:rFonts w:hint="eastAsia" w:ascii="宋体" w:hAnsi="宋体" w:cs="宋体"/>
          <w:sz w:val="28"/>
          <w:szCs w:val="28"/>
        </w:rPr>
        <w:t>变更或解除合同的通知或协议应当采取书面形式，新的协议未达成之前，原合同仍然有效。</w:t>
      </w:r>
    </w:p>
    <w:p>
      <w:pPr>
        <w:pStyle w:val="12"/>
        <w:spacing w:line="500" w:lineRule="exact"/>
      </w:pPr>
      <w:r>
        <w:rPr>
          <w:rFonts w:hint="eastAsia" w:ascii="宋体" w:hAnsi="宋体" w:cs="宋体"/>
          <w:sz w:val="28"/>
          <w:szCs w:val="28"/>
        </w:rPr>
        <w:t xml:space="preserve">        </w:t>
      </w:r>
    </w:p>
    <w:p>
      <w:pPr>
        <w:tabs>
          <w:tab w:val="left" w:pos="1995"/>
          <w:tab w:val="left" w:pos="3330"/>
          <w:tab w:val="center" w:pos="4391"/>
        </w:tabs>
        <w:spacing w:line="500" w:lineRule="exact"/>
        <w:ind w:firstLine="697" w:firstLineChars="248"/>
        <w:jc w:val="center"/>
        <w:rPr>
          <w:rFonts w:ascii="宋体" w:hAnsi="宋体" w:cs="宋体"/>
          <w:b/>
          <w:sz w:val="28"/>
          <w:szCs w:val="28"/>
        </w:rPr>
      </w:pPr>
      <w:r>
        <w:rPr>
          <w:rFonts w:hint="eastAsia" w:ascii="宋体" w:hAnsi="宋体" w:cs="宋体"/>
          <w:b/>
          <w:sz w:val="28"/>
          <w:szCs w:val="28"/>
        </w:rPr>
        <w:t>其    他</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第二十四条  </w:t>
      </w:r>
      <w:r>
        <w:rPr>
          <w:rFonts w:hint="eastAsia" w:ascii="宋体" w:hAnsi="宋体" w:cs="宋体"/>
          <w:sz w:val="28"/>
          <w:szCs w:val="28"/>
        </w:rPr>
        <w:t>未经对方的书面同意，各方均不得转让合同约定的权利和义务。</w:t>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第二十五条  </w:t>
      </w:r>
      <w:r>
        <w:rPr>
          <w:rFonts w:hint="eastAsia" w:ascii="宋体" w:hAnsi="宋体" w:cs="宋体"/>
          <w:sz w:val="28"/>
          <w:szCs w:val="28"/>
        </w:rPr>
        <w:t>除委托人书面同意外，咨询人及咨询专业人员不应接受建设工程造价咨询合同约定以外的与工程造价咨询项目有关的任何报酬。</w:t>
      </w:r>
    </w:p>
    <w:p>
      <w:pPr>
        <w:tabs>
          <w:tab w:val="left" w:pos="1995"/>
          <w:tab w:val="left" w:pos="3330"/>
          <w:tab w:val="center" w:pos="4391"/>
        </w:tabs>
        <w:spacing w:line="500" w:lineRule="exact"/>
        <w:ind w:firstLine="694" w:firstLineChars="248"/>
        <w:rPr>
          <w:rFonts w:ascii="宋体" w:hAnsi="宋体" w:cs="宋体"/>
          <w:b/>
          <w:sz w:val="28"/>
          <w:szCs w:val="28"/>
        </w:rPr>
      </w:pPr>
      <w:r>
        <w:rPr>
          <w:rFonts w:hint="eastAsia" w:ascii="宋体" w:hAnsi="宋体" w:cs="宋体"/>
          <w:sz w:val="28"/>
          <w:szCs w:val="28"/>
        </w:rPr>
        <w:t>咨询人不得参与可能与合同规定的与委托人利益相冲突的任何活动。</w:t>
      </w:r>
    </w:p>
    <w:p>
      <w:pPr>
        <w:tabs>
          <w:tab w:val="left" w:pos="1995"/>
          <w:tab w:val="left" w:pos="3330"/>
          <w:tab w:val="center" w:pos="4391"/>
        </w:tabs>
        <w:spacing w:line="500" w:lineRule="exact"/>
        <w:ind w:firstLine="697" w:firstLineChars="248"/>
        <w:jc w:val="center"/>
        <w:rPr>
          <w:rFonts w:ascii="宋体" w:hAnsi="宋体" w:cs="宋体"/>
          <w:b/>
          <w:sz w:val="28"/>
          <w:szCs w:val="28"/>
        </w:rPr>
      </w:pPr>
      <w:r>
        <w:rPr>
          <w:rFonts w:hint="eastAsia" w:ascii="宋体" w:hAnsi="宋体" w:cs="宋体"/>
          <w:b/>
          <w:sz w:val="28"/>
          <w:szCs w:val="28"/>
        </w:rPr>
        <w:t>合同争议的解决</w:t>
      </w:r>
      <w:r>
        <w:rPr>
          <w:rFonts w:hint="eastAsia" w:ascii="宋体" w:hAnsi="宋体" w:cs="宋体"/>
          <w:b/>
          <w:sz w:val="28"/>
          <w:szCs w:val="28"/>
        </w:rPr>
        <w:tab/>
      </w:r>
    </w:p>
    <w:p>
      <w:pPr>
        <w:tabs>
          <w:tab w:val="left" w:pos="1995"/>
          <w:tab w:val="left" w:pos="3330"/>
          <w:tab w:val="center" w:pos="4391"/>
        </w:tabs>
        <w:spacing w:line="500" w:lineRule="exact"/>
        <w:ind w:firstLine="551" w:firstLineChars="196"/>
        <w:rPr>
          <w:rFonts w:ascii="宋体" w:hAnsi="宋体" w:cs="宋体"/>
          <w:sz w:val="28"/>
          <w:szCs w:val="28"/>
        </w:rPr>
      </w:pPr>
      <w:r>
        <w:rPr>
          <w:rFonts w:hint="eastAsia" w:ascii="宋体" w:hAnsi="宋体" w:cs="宋体"/>
          <w:b/>
          <w:sz w:val="28"/>
          <w:szCs w:val="28"/>
        </w:rPr>
        <w:t xml:space="preserve">第二十六条  </w:t>
      </w:r>
      <w:r>
        <w:rPr>
          <w:rFonts w:hint="eastAsia" w:ascii="宋体" w:hAnsi="宋体" w:cs="宋体"/>
          <w:sz w:val="28"/>
          <w:szCs w:val="28"/>
        </w:rPr>
        <w:t>因违约或终止合同而引起的损失和损害的赔偿，委托人与咨询人之间应当协商解决；如未能达成一致，可提交有关主管部门调解；协商或调解不成的，根据双方约定提交仲裁机关仲裁，或向人民法院提起诉讼。</w:t>
      </w:r>
    </w:p>
    <w:p>
      <w:pPr>
        <w:pStyle w:val="12"/>
        <w:spacing w:line="500" w:lineRule="exact"/>
        <w:rPr>
          <w:rFonts w:ascii="宋体" w:hAnsi="宋体" w:cs="宋体"/>
          <w:color w:val="auto"/>
        </w:rPr>
      </w:pPr>
    </w:p>
    <w:p>
      <w:pPr>
        <w:tabs>
          <w:tab w:val="left" w:pos="1995"/>
          <w:tab w:val="left" w:pos="3330"/>
          <w:tab w:val="center" w:pos="4391"/>
        </w:tabs>
        <w:spacing w:line="500" w:lineRule="exact"/>
        <w:ind w:firstLine="697" w:firstLineChars="248"/>
        <w:jc w:val="center"/>
        <w:rPr>
          <w:rFonts w:ascii="宋体" w:hAnsi="宋体" w:cs="宋体"/>
          <w:b/>
          <w:sz w:val="28"/>
          <w:szCs w:val="28"/>
        </w:rPr>
      </w:pPr>
      <w:r>
        <w:rPr>
          <w:rFonts w:hint="eastAsia" w:ascii="宋体" w:hAnsi="宋体" w:cs="宋体"/>
          <w:b/>
          <w:sz w:val="28"/>
          <w:szCs w:val="28"/>
        </w:rPr>
        <w:t>第三部分    造价咨询合同专用条件</w:t>
      </w:r>
    </w:p>
    <w:p>
      <w:pPr>
        <w:tabs>
          <w:tab w:val="left" w:pos="1995"/>
          <w:tab w:val="left" w:pos="3330"/>
          <w:tab w:val="center" w:pos="4391"/>
        </w:tabs>
        <w:spacing w:line="500" w:lineRule="exact"/>
        <w:ind w:firstLine="562" w:firstLineChars="200"/>
        <w:rPr>
          <w:rFonts w:ascii="宋体" w:hAnsi="宋体" w:cs="宋体"/>
          <w:sz w:val="28"/>
          <w:szCs w:val="28"/>
        </w:rPr>
      </w:pPr>
      <w:r>
        <w:rPr>
          <w:rFonts w:hint="eastAsia" w:ascii="宋体" w:hAnsi="宋体" w:cs="宋体"/>
          <w:b/>
          <w:sz w:val="28"/>
          <w:szCs w:val="28"/>
        </w:rPr>
        <w:t>第一条</w:t>
      </w:r>
      <w:r>
        <w:rPr>
          <w:rFonts w:hint="eastAsia" w:ascii="宋体" w:hAnsi="宋体" w:cs="宋体"/>
          <w:sz w:val="28"/>
          <w:szCs w:val="28"/>
        </w:rPr>
        <w:t xml:space="preserve"> 编制人员资格要求</w:t>
      </w:r>
    </w:p>
    <w:p>
      <w:pPr>
        <w:tabs>
          <w:tab w:val="left" w:pos="1995"/>
          <w:tab w:val="left" w:pos="3330"/>
          <w:tab w:val="center" w:pos="4391"/>
        </w:tabs>
        <w:spacing w:line="500" w:lineRule="exact"/>
        <w:ind w:firstLine="560" w:firstLineChars="200"/>
        <w:rPr>
          <w:rFonts w:ascii="宋体" w:hAnsi="宋体" w:cs="宋体"/>
          <w:kern w:val="0"/>
          <w:sz w:val="28"/>
          <w:szCs w:val="28"/>
        </w:rPr>
      </w:pPr>
      <w:r>
        <w:rPr>
          <w:rFonts w:hint="eastAsia" w:ascii="宋体" w:hAnsi="宋体" w:cs="宋体"/>
          <w:kern w:val="0"/>
          <w:sz w:val="28"/>
          <w:szCs w:val="28"/>
        </w:rPr>
        <w:t>编制人员应当具备《造价工程师职业资格制度规定》（建人〔2018〕]67号）规定的相应执业资格且有丰富的造价咨询经验。按投标文件中所报人员投入项目（可在甲方认可的情况下更换）。</w:t>
      </w:r>
    </w:p>
    <w:p>
      <w:pPr>
        <w:tabs>
          <w:tab w:val="left" w:pos="1995"/>
          <w:tab w:val="left" w:pos="3330"/>
          <w:tab w:val="center" w:pos="4391"/>
        </w:tabs>
        <w:spacing w:line="500" w:lineRule="exact"/>
        <w:ind w:firstLine="560" w:firstLineChars="200"/>
        <w:rPr>
          <w:rFonts w:ascii="宋体" w:hAnsi="宋体" w:cs="宋体"/>
          <w:sz w:val="28"/>
          <w:szCs w:val="28"/>
        </w:rPr>
      </w:pPr>
      <w:r>
        <w:rPr>
          <w:rFonts w:hint="eastAsia" w:ascii="宋体" w:hAnsi="宋体" w:cs="宋体"/>
          <w:sz w:val="28"/>
          <w:szCs w:val="28"/>
        </w:rPr>
        <w:t>当甲方认为乙方派出的人员能力不足时，可要求乙方更换或增加相应专业的人员，乙方不得拒绝，否则甲方有权立即终止合同。</w:t>
      </w:r>
    </w:p>
    <w:p>
      <w:pPr>
        <w:tabs>
          <w:tab w:val="left" w:pos="1995"/>
          <w:tab w:val="left" w:pos="3330"/>
          <w:tab w:val="center" w:pos="4391"/>
        </w:tabs>
        <w:spacing w:line="500" w:lineRule="exact"/>
        <w:ind w:firstLine="562" w:firstLineChars="200"/>
        <w:rPr>
          <w:rFonts w:ascii="宋体" w:hAnsi="宋体" w:cs="宋体"/>
          <w:sz w:val="28"/>
          <w:szCs w:val="28"/>
        </w:rPr>
      </w:pPr>
      <w:r>
        <w:rPr>
          <w:rFonts w:hint="eastAsia" w:ascii="宋体" w:hAnsi="宋体" w:cs="宋体"/>
          <w:b/>
          <w:sz w:val="28"/>
          <w:szCs w:val="28"/>
        </w:rPr>
        <w:t xml:space="preserve">第二条 </w:t>
      </w:r>
      <w:r>
        <w:rPr>
          <w:rFonts w:hint="eastAsia" w:ascii="宋体" w:hAnsi="宋体" w:cs="宋体"/>
          <w:sz w:val="28"/>
          <w:szCs w:val="28"/>
        </w:rPr>
        <w:t>造价咨询业务范围</w:t>
      </w:r>
    </w:p>
    <w:p>
      <w:pPr>
        <w:spacing w:line="500" w:lineRule="exact"/>
        <w:ind w:firstLine="560"/>
        <w:jc w:val="left"/>
        <w:rPr>
          <w:rFonts w:ascii="宋体" w:hAnsi="宋体" w:cs="宋体"/>
          <w:sz w:val="32"/>
          <w:szCs w:val="32"/>
        </w:rPr>
      </w:pPr>
      <w:r>
        <w:rPr>
          <w:rFonts w:hint="eastAsia" w:ascii="宋体" w:hAnsi="宋体" w:cs="宋体"/>
          <w:kern w:val="0"/>
          <w:sz w:val="28"/>
          <w:szCs w:val="28"/>
        </w:rPr>
        <w:t>根据国家相关法律法规、交通部、重庆市委、地方政府等发布的办法、规则、定额、费用标准、造价指标及其他相关计价标准、相关编制依据编制项目工程量清单及组价</w:t>
      </w:r>
      <w:r>
        <w:rPr>
          <w:rFonts w:hint="eastAsia" w:ascii="宋体" w:hAnsi="宋体" w:cs="宋体"/>
          <w:sz w:val="28"/>
          <w:szCs w:val="28"/>
        </w:rPr>
        <w:t>，出具符合甲方要求的成果资料。</w:t>
      </w:r>
      <w:r>
        <w:rPr>
          <w:rFonts w:hint="eastAsia" w:ascii="宋体" w:hAnsi="宋体" w:cs="宋体"/>
          <w:sz w:val="32"/>
          <w:szCs w:val="32"/>
        </w:rPr>
        <w:t xml:space="preserve"> </w:t>
      </w:r>
    </w:p>
    <w:p>
      <w:pPr>
        <w:spacing w:line="500" w:lineRule="exact"/>
        <w:ind w:left="140" w:firstLine="281" w:firstLineChars="100"/>
        <w:rPr>
          <w:rFonts w:ascii="宋体" w:hAnsi="宋体" w:cs="宋体"/>
          <w:kern w:val="0"/>
          <w:sz w:val="28"/>
          <w:szCs w:val="28"/>
        </w:rPr>
      </w:pPr>
      <w:r>
        <w:rPr>
          <w:rFonts w:hint="eastAsia" w:ascii="宋体" w:hAnsi="宋体" w:cs="宋体"/>
          <w:b/>
          <w:sz w:val="28"/>
          <w:szCs w:val="28"/>
        </w:rPr>
        <w:t>第三条</w:t>
      </w:r>
      <w:r>
        <w:rPr>
          <w:rFonts w:hint="eastAsia" w:ascii="宋体" w:hAnsi="宋体" w:cs="宋体"/>
          <w:sz w:val="28"/>
          <w:szCs w:val="28"/>
        </w:rPr>
        <w:t xml:space="preserve"> 咨询服务费用及支付</w:t>
      </w:r>
    </w:p>
    <w:p>
      <w:pPr>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1.咨询费用计取方式：按渝价（2013）428号文件所规定的计费标准的  %计算，计费基数为甲方确认的工程建安费。每个项目需单独出具经甲方验收合格的成果资料。</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rPr>
        <w:t>2. 收费按累进分档计取。</w:t>
      </w:r>
    </w:p>
    <w:p>
      <w:pPr>
        <w:spacing w:line="500" w:lineRule="exact"/>
        <w:ind w:firstLine="560"/>
        <w:rPr>
          <w:rFonts w:ascii="宋体" w:hAnsi="宋体" w:cs="宋体"/>
          <w:kern w:val="0"/>
          <w:sz w:val="28"/>
          <w:szCs w:val="28"/>
        </w:rPr>
      </w:pPr>
      <w:r>
        <w:rPr>
          <w:rFonts w:hint="eastAsia" w:ascii="宋体" w:hAnsi="宋体" w:cs="宋体"/>
          <w:kern w:val="0"/>
          <w:sz w:val="28"/>
          <w:szCs w:val="28"/>
        </w:rPr>
        <w:t xml:space="preserve">3.本项目无预付款，根据甲方确认的实际完成项目，计算每一个项目的结算费用。结算时计费基数以甲方审定的结果为准，结算价款＝审定的计费基数×中标单位报价费率×对应的收费标准（按累进分档计取），结算价款不足3000元的，按3000元计取。甲方在乙方服务周期结束时按每个项目造价咨询服务结算费用之和统一支付。 </w:t>
      </w:r>
    </w:p>
    <w:p>
      <w:pPr>
        <w:spacing w:line="500" w:lineRule="exact"/>
        <w:ind w:firstLine="560" w:firstLineChars="200"/>
        <w:rPr>
          <w:rFonts w:ascii="宋体" w:hAnsi="宋体" w:cs="宋体"/>
          <w:sz w:val="28"/>
          <w:szCs w:val="28"/>
        </w:rPr>
      </w:pPr>
      <w:r>
        <w:rPr>
          <w:rFonts w:hint="eastAsia" w:ascii="宋体" w:hAnsi="宋体" w:cs="宋体"/>
          <w:sz w:val="28"/>
          <w:szCs w:val="28"/>
        </w:rPr>
        <w:t>4.甲方付款前，乙方应提供付款金额对应的增值税专用发票，否则甲方有权暂缓付款，由此产生的迟延付款责任由乙方自行承担。</w:t>
      </w:r>
    </w:p>
    <w:p>
      <w:pPr>
        <w:spacing w:line="500" w:lineRule="exact"/>
        <w:ind w:firstLine="562" w:firstLineChars="200"/>
        <w:rPr>
          <w:rFonts w:ascii="宋体" w:hAnsi="宋体" w:cs="宋体"/>
          <w:kern w:val="0"/>
          <w:sz w:val="28"/>
          <w:szCs w:val="28"/>
        </w:rPr>
      </w:pPr>
      <w:r>
        <w:rPr>
          <w:rFonts w:hint="eastAsia" w:ascii="宋体" w:hAnsi="宋体" w:cs="宋体"/>
          <w:b/>
          <w:bCs/>
          <w:kern w:val="0"/>
          <w:sz w:val="28"/>
          <w:szCs w:val="28"/>
        </w:rPr>
        <w:t>第四条</w:t>
      </w:r>
      <w:r>
        <w:rPr>
          <w:rFonts w:hint="eastAsia" w:ascii="宋体" w:hAnsi="宋体" w:cs="宋体"/>
          <w:kern w:val="0"/>
          <w:sz w:val="28"/>
          <w:szCs w:val="28"/>
        </w:rPr>
        <w:t xml:space="preserve"> 服务要求：</w:t>
      </w:r>
    </w:p>
    <w:p>
      <w:pPr>
        <w:spacing w:line="500" w:lineRule="exact"/>
        <w:ind w:firstLine="560" w:firstLineChars="200"/>
        <w:rPr>
          <w:rFonts w:ascii="宋体" w:hAnsi="宋体" w:cs="宋体"/>
          <w:sz w:val="28"/>
          <w:szCs w:val="28"/>
        </w:rPr>
      </w:pPr>
      <w:r>
        <w:rPr>
          <w:rFonts w:hint="eastAsia" w:ascii="宋体" w:hAnsi="宋体" w:cs="宋体"/>
          <w:sz w:val="28"/>
          <w:szCs w:val="28"/>
        </w:rPr>
        <w:t>1. 服务态度：责任心强、工作细致、积极主动沟通；</w:t>
      </w:r>
    </w:p>
    <w:p>
      <w:pPr>
        <w:spacing w:line="500" w:lineRule="exact"/>
        <w:ind w:firstLine="560" w:firstLineChars="200"/>
        <w:rPr>
          <w:rFonts w:ascii="宋体" w:hAnsi="宋体" w:cs="宋体"/>
          <w:sz w:val="28"/>
          <w:szCs w:val="28"/>
        </w:rPr>
      </w:pPr>
      <w:r>
        <w:rPr>
          <w:rFonts w:hint="eastAsia" w:ascii="宋体" w:hAnsi="宋体" w:cs="宋体"/>
          <w:sz w:val="28"/>
          <w:szCs w:val="28"/>
        </w:rPr>
        <w:t>2. 工作效率：在要求的时间内完成指定项目工作，发现问题及时反馈；</w:t>
      </w:r>
    </w:p>
    <w:p>
      <w:pPr>
        <w:spacing w:line="500" w:lineRule="exact"/>
        <w:ind w:firstLine="560" w:firstLineChars="200"/>
        <w:rPr>
          <w:rFonts w:ascii="宋体" w:hAnsi="宋体" w:cs="宋体"/>
          <w:sz w:val="28"/>
          <w:szCs w:val="28"/>
        </w:rPr>
      </w:pPr>
      <w:r>
        <w:rPr>
          <w:rFonts w:hint="eastAsia" w:ascii="宋体" w:hAnsi="宋体" w:cs="宋体"/>
          <w:sz w:val="28"/>
          <w:szCs w:val="28"/>
        </w:rPr>
        <w:t>3. 服务质量：每个项目以甲方通知之日起顺延10个工作日提交报告。若报告不满足要求，乙方应修改完善报告直到满足要求为止。包括报告的真实性、准确性（必要时需现场核实），是否严格按照相关计价标准或相关管理办法规定编制，以控制成本为目的参考市场价校验合理性。</w:t>
      </w:r>
    </w:p>
    <w:p>
      <w:pPr>
        <w:spacing w:line="500" w:lineRule="exact"/>
        <w:ind w:firstLine="560" w:firstLineChars="200"/>
      </w:pPr>
      <w:r>
        <w:rPr>
          <w:rFonts w:hint="eastAsia" w:ascii="宋体" w:hAnsi="宋体" w:cs="宋体"/>
          <w:sz w:val="28"/>
          <w:szCs w:val="28"/>
        </w:rPr>
        <w:t>4.甲方有权对工程造价咨询服务质量进行综合评价，当评价为不合格，甲方有权终止造价咨询后续服务。</w:t>
      </w:r>
    </w:p>
    <w:p>
      <w:pPr>
        <w:spacing w:line="500" w:lineRule="exact"/>
        <w:ind w:firstLine="562" w:firstLineChars="200"/>
        <w:jc w:val="left"/>
        <w:rPr>
          <w:rFonts w:ascii="宋体" w:hAnsi="宋体" w:cs="宋体"/>
          <w:kern w:val="0"/>
          <w:sz w:val="28"/>
          <w:szCs w:val="28"/>
        </w:rPr>
      </w:pPr>
      <w:r>
        <w:rPr>
          <w:rFonts w:hint="eastAsia" w:ascii="宋体" w:hAnsi="宋体" w:cs="宋体"/>
          <w:b/>
          <w:bCs/>
          <w:kern w:val="0"/>
          <w:sz w:val="28"/>
          <w:szCs w:val="28"/>
        </w:rPr>
        <w:t xml:space="preserve">第五条 </w:t>
      </w:r>
      <w:r>
        <w:rPr>
          <w:rFonts w:hint="eastAsia" w:ascii="宋体" w:hAnsi="宋体" w:cs="宋体"/>
          <w:kern w:val="0"/>
          <w:sz w:val="28"/>
          <w:szCs w:val="28"/>
        </w:rPr>
        <w:t>廉政及保密要求：</w:t>
      </w:r>
    </w:p>
    <w:p>
      <w:pPr>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1. 廉政要求：在审核过程中，杜绝商业贿赂现象，不得接收利益相关方宴请、招待，礼金、礼品、礼券、其他利益，或故意刁难、显失公平现象。</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2. 保密要求：咨询单位应当遵守保密规定，不得泄露与本业务活动有关的资料，未经甲方书面同意不得擅自使用造价咨询资料。</w:t>
      </w:r>
    </w:p>
    <w:p>
      <w:pPr>
        <w:tabs>
          <w:tab w:val="left" w:pos="1995"/>
          <w:tab w:val="left" w:pos="3330"/>
          <w:tab w:val="center" w:pos="4391"/>
        </w:tabs>
        <w:spacing w:line="500" w:lineRule="exact"/>
        <w:ind w:firstLine="57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违约责任：</w:t>
      </w:r>
    </w:p>
    <w:p>
      <w:pPr>
        <w:spacing w:line="400" w:lineRule="exact"/>
        <w:ind w:firstLine="640"/>
        <w:rPr>
          <w:rFonts w:ascii="宋体" w:hAnsi="宋体" w:cs="宋体"/>
          <w:kern w:val="0"/>
          <w:sz w:val="28"/>
          <w:szCs w:val="28"/>
        </w:rPr>
      </w:pPr>
      <w:r>
        <w:rPr>
          <w:rFonts w:hint="eastAsia" w:ascii="宋体" w:hAnsi="宋体" w:cs="宋体"/>
          <w:kern w:val="0"/>
          <w:sz w:val="28"/>
          <w:szCs w:val="28"/>
        </w:rPr>
        <w:t>乙方应本着长期合作、专业服务的精神，严格保证服务质量，一旦发现乙方的情况与专业水平与竞争性比选响应文件所述不符，或实际从业能力无法达到甲方的要求，或因从事服务的过错给甲方带来损失的，或不能按本合同要求提供服务的，甲方有权保留中途解除合同并要求赔偿的权利，且甲方有权追回已支付的所有费用。</w:t>
      </w:r>
    </w:p>
    <w:p>
      <w:pPr>
        <w:tabs>
          <w:tab w:val="left" w:pos="1995"/>
          <w:tab w:val="left" w:pos="3330"/>
          <w:tab w:val="center" w:pos="4391"/>
        </w:tabs>
        <w:spacing w:line="500" w:lineRule="exact"/>
        <w:ind w:firstLine="570"/>
        <w:rPr>
          <w:rFonts w:ascii="宋体" w:hAnsi="宋体" w:cs="宋体"/>
          <w:kern w:val="0"/>
          <w:sz w:val="28"/>
          <w:szCs w:val="28"/>
        </w:rPr>
      </w:pPr>
      <w:r>
        <w:rPr>
          <w:rFonts w:hint="eastAsia" w:ascii="宋体" w:hAnsi="宋体" w:cs="宋体"/>
          <w:b/>
          <w:kern w:val="0"/>
          <w:sz w:val="28"/>
          <w:szCs w:val="28"/>
        </w:rPr>
        <w:t>第七条</w:t>
      </w:r>
      <w:r>
        <w:rPr>
          <w:rFonts w:hint="eastAsia" w:ascii="宋体" w:hAnsi="宋体" w:cs="宋体"/>
          <w:kern w:val="0"/>
          <w:sz w:val="28"/>
          <w:szCs w:val="28"/>
        </w:rPr>
        <w:t xml:space="preserve"> </w:t>
      </w:r>
      <w:r>
        <w:rPr>
          <w:rFonts w:hint="eastAsia" w:ascii="宋体" w:hAnsi="宋体" w:cs="宋体"/>
          <w:sz w:val="28"/>
          <w:szCs w:val="28"/>
        </w:rPr>
        <w:t>双方同意用</w:t>
      </w:r>
      <w:r>
        <w:rPr>
          <w:rFonts w:hint="eastAsia" w:ascii="宋体" w:hAnsi="宋体" w:cs="宋体"/>
          <w:sz w:val="28"/>
          <w:szCs w:val="28"/>
          <w:u w:val="single"/>
        </w:rPr>
        <w:t>人民币</w:t>
      </w:r>
      <w:r>
        <w:rPr>
          <w:rFonts w:hint="eastAsia" w:ascii="宋体" w:hAnsi="宋体" w:cs="宋体"/>
          <w:sz w:val="28"/>
          <w:szCs w:val="28"/>
        </w:rPr>
        <w:t>支付酬金。</w:t>
      </w:r>
    </w:p>
    <w:p>
      <w:pPr>
        <w:pStyle w:val="12"/>
        <w:spacing w:line="500" w:lineRule="exact"/>
        <w:rPr>
          <w:rFonts w:ascii="宋体" w:hAnsi="宋体" w:cs="宋体"/>
        </w:rPr>
      </w:pPr>
    </w:p>
    <w:p>
      <w:pPr>
        <w:pStyle w:val="12"/>
        <w:spacing w:line="500" w:lineRule="exact"/>
        <w:rPr>
          <w:rFonts w:ascii="宋体" w:hAnsi="宋体" w:cs="宋体"/>
        </w:rPr>
      </w:pPr>
    </w:p>
    <w:p>
      <w:pPr>
        <w:pStyle w:val="12"/>
        <w:spacing w:line="500" w:lineRule="exact"/>
        <w:rPr>
          <w:rFonts w:ascii="宋体" w:hAnsi="宋体" w:cs="宋体"/>
        </w:rPr>
      </w:pPr>
    </w:p>
    <w:p>
      <w:pPr>
        <w:pStyle w:val="12"/>
        <w:spacing w:line="500" w:lineRule="exact"/>
        <w:rPr>
          <w:rFonts w:ascii="宋体" w:hAnsi="宋体" w:cs="宋体"/>
        </w:rPr>
      </w:pPr>
    </w:p>
    <w:p>
      <w:pPr>
        <w:pStyle w:val="12"/>
        <w:spacing w:line="500" w:lineRule="exact"/>
        <w:rPr>
          <w:rFonts w:ascii="宋体" w:hAnsi="宋体" w:eastAsia="宋体" w:cs="宋体"/>
          <w:color w:val="auto"/>
          <w:kern w:val="2"/>
          <w:sz w:val="28"/>
          <w:szCs w:val="28"/>
        </w:rPr>
      </w:pPr>
      <w:r>
        <w:rPr>
          <w:rFonts w:hint="eastAsia" w:ascii="宋体" w:hAnsi="宋体" w:cs="宋体"/>
          <w:b/>
          <w:bCs/>
          <w:sz w:val="28"/>
          <w:szCs w:val="28"/>
        </w:rPr>
        <w:t>甲方：</w:t>
      </w:r>
      <w:r>
        <w:rPr>
          <w:rFonts w:hint="eastAsia" w:ascii="宋体" w:hAnsi="宋体" w:eastAsia="宋体" w:cs="宋体"/>
          <w:color w:val="auto"/>
          <w:kern w:val="2"/>
          <w:sz w:val="28"/>
          <w:szCs w:val="28"/>
          <w:u w:val="single"/>
        </w:rPr>
        <w:t>重庆高速资产经营管理</w:t>
      </w:r>
      <w:r>
        <w:rPr>
          <w:rFonts w:hint="eastAsia" w:ascii="宋体" w:hAnsi="宋体" w:cs="宋体"/>
          <w:sz w:val="28"/>
          <w:szCs w:val="28"/>
        </w:rPr>
        <w:t xml:space="preserve">     </w:t>
      </w:r>
      <w:r>
        <w:rPr>
          <w:rFonts w:hint="eastAsia" w:ascii="宋体" w:hAnsi="宋体" w:cs="宋体"/>
          <w:b/>
          <w:bCs/>
          <w:sz w:val="28"/>
          <w:szCs w:val="28"/>
        </w:rPr>
        <w:t>乙方：</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eastAsia="宋体" w:cs="宋体"/>
          <w:color w:val="auto"/>
          <w:kern w:val="2"/>
          <w:sz w:val="28"/>
          <w:szCs w:val="28"/>
        </w:rPr>
        <w:t xml:space="preserve">      </w:t>
      </w:r>
    </w:p>
    <w:p>
      <w:pPr>
        <w:spacing w:line="500" w:lineRule="exact"/>
        <w:jc w:val="left"/>
        <w:rPr>
          <w:rFonts w:ascii="宋体" w:hAnsi="宋体" w:cs="宋体"/>
          <w:b/>
          <w:bCs/>
          <w:sz w:val="28"/>
          <w:szCs w:val="28"/>
          <w:u w:val="single"/>
        </w:rPr>
      </w:pPr>
      <w:r>
        <w:rPr>
          <w:rFonts w:hint="eastAsia" w:ascii="宋体" w:hAnsi="宋体" w:cs="宋体"/>
          <w:sz w:val="28"/>
          <w:szCs w:val="28"/>
        </w:rPr>
        <w:t xml:space="preserve">       </w:t>
      </w:r>
      <w:r>
        <w:rPr>
          <w:rFonts w:hint="eastAsia" w:ascii="宋体" w:hAnsi="宋体" w:cs="宋体"/>
          <w:sz w:val="28"/>
          <w:szCs w:val="28"/>
          <w:u w:val="single"/>
        </w:rPr>
        <w:t>有限公司（盖章）</w:t>
      </w:r>
      <w:r>
        <w:rPr>
          <w:rFonts w:hint="eastAsia" w:ascii="宋体" w:hAnsi="宋体" w:cs="宋体"/>
          <w:sz w:val="28"/>
          <w:szCs w:val="28"/>
        </w:rPr>
        <w:t xml:space="preserve">                </w:t>
      </w:r>
      <w:r>
        <w:rPr>
          <w:rFonts w:hint="eastAsia" w:ascii="宋体" w:hAnsi="宋体" w:cs="宋体"/>
          <w:sz w:val="28"/>
          <w:szCs w:val="28"/>
          <w:u w:val="single"/>
        </w:rPr>
        <w:t xml:space="preserve">     （盖章）</w:t>
      </w:r>
    </w:p>
    <w:p>
      <w:pPr>
        <w:spacing w:line="500" w:lineRule="exact"/>
        <w:ind w:left="5387" w:leftChars="32" w:hanging="5320" w:hangingChars="1900"/>
        <w:jc w:val="left"/>
        <w:rPr>
          <w:rFonts w:ascii="宋体" w:hAnsi="宋体" w:cs="宋体"/>
          <w:sz w:val="28"/>
          <w:szCs w:val="28"/>
        </w:rPr>
      </w:pPr>
      <w:r>
        <w:rPr>
          <w:rFonts w:hint="eastAsia" w:ascii="宋体" w:hAnsi="宋体" w:cs="宋体"/>
          <w:sz w:val="28"/>
          <w:szCs w:val="28"/>
        </w:rPr>
        <w:t xml:space="preserve">              </w:t>
      </w:r>
    </w:p>
    <w:p>
      <w:pPr>
        <w:spacing w:line="500" w:lineRule="exact"/>
        <w:rPr>
          <w:rFonts w:ascii="宋体" w:hAnsi="宋体" w:cs="宋体"/>
          <w:sz w:val="28"/>
          <w:szCs w:val="28"/>
        </w:rPr>
      </w:pPr>
      <w:r>
        <w:rPr>
          <w:rFonts w:hint="eastAsia" w:ascii="宋体" w:hAnsi="宋体" w:cs="宋体"/>
          <w:sz w:val="28"/>
          <w:szCs w:val="28"/>
        </w:rPr>
        <w:t>法定代表人                                法定代表人</w:t>
      </w:r>
    </w:p>
    <w:p>
      <w:pPr>
        <w:spacing w:line="500" w:lineRule="exact"/>
        <w:rPr>
          <w:rFonts w:ascii="宋体" w:hAnsi="宋体" w:cs="宋体"/>
          <w:sz w:val="28"/>
          <w:szCs w:val="28"/>
        </w:rPr>
      </w:pPr>
      <w:r>
        <w:rPr>
          <w:rFonts w:hint="eastAsia" w:ascii="宋体" w:hAnsi="宋体" w:cs="宋体"/>
          <w:sz w:val="28"/>
          <w:szCs w:val="28"/>
        </w:rPr>
        <w:t>或授权代理人：（签字）                    或授权代理人：（签字）</w:t>
      </w:r>
    </w:p>
    <w:p>
      <w:pPr>
        <w:spacing w:line="500" w:lineRule="exact"/>
        <w:ind w:firstLine="560" w:firstLineChars="200"/>
        <w:rPr>
          <w:rFonts w:ascii="宋体" w:hAnsi="宋体" w:cs="宋体"/>
          <w:sz w:val="28"/>
          <w:szCs w:val="28"/>
        </w:rPr>
      </w:pPr>
    </w:p>
    <w:p>
      <w:pPr>
        <w:spacing w:line="500" w:lineRule="exact"/>
        <w:rPr>
          <w:rFonts w:ascii="宋体" w:hAnsi="宋体" w:cs="宋体"/>
          <w:sz w:val="28"/>
          <w:szCs w:val="28"/>
        </w:rPr>
      </w:pPr>
      <w:r>
        <w:rPr>
          <w:rFonts w:hint="eastAsia" w:ascii="宋体" w:hAnsi="宋体" w:cs="宋体"/>
          <w:sz w:val="28"/>
          <w:szCs w:val="28"/>
        </w:rPr>
        <w:t>经办人：                                  经办人：</w:t>
      </w:r>
    </w:p>
    <w:p>
      <w:pPr>
        <w:spacing w:line="500" w:lineRule="exact"/>
        <w:ind w:left="5916" w:leftChars="17" w:hanging="5880" w:hangingChars="2100"/>
        <w:rPr>
          <w:rFonts w:ascii="宋体" w:hAnsi="宋体" w:cs="宋体"/>
          <w:sz w:val="28"/>
          <w:szCs w:val="28"/>
        </w:rPr>
      </w:pPr>
      <w:r>
        <w:rPr>
          <w:rFonts w:hint="eastAsia" w:ascii="宋体" w:hAnsi="宋体" w:cs="宋体"/>
          <w:sz w:val="28"/>
          <w:szCs w:val="28"/>
        </w:rPr>
        <w:t>地址：                                    地址：</w:t>
      </w:r>
    </w:p>
    <w:p>
      <w:pPr>
        <w:spacing w:line="500" w:lineRule="exact"/>
        <w:rPr>
          <w:rFonts w:ascii="宋体" w:hAnsi="宋体" w:cs="宋体"/>
          <w:sz w:val="28"/>
          <w:szCs w:val="28"/>
        </w:rPr>
      </w:pPr>
      <w:r>
        <w:rPr>
          <w:rFonts w:hint="eastAsia" w:ascii="宋体" w:hAnsi="宋体" w:cs="宋体"/>
          <w:sz w:val="28"/>
          <w:szCs w:val="28"/>
        </w:rPr>
        <w:t>开户银行：                                开户银行：</w:t>
      </w:r>
    </w:p>
    <w:p>
      <w:pPr>
        <w:spacing w:line="500" w:lineRule="exact"/>
        <w:rPr>
          <w:rFonts w:ascii="宋体" w:hAnsi="宋体" w:cs="宋体"/>
          <w:sz w:val="28"/>
          <w:szCs w:val="28"/>
        </w:rPr>
      </w:pPr>
      <w:r>
        <w:rPr>
          <w:rFonts w:hint="eastAsia" w:ascii="宋体" w:hAnsi="宋体" w:cs="宋体"/>
          <w:sz w:val="28"/>
          <w:szCs w:val="28"/>
        </w:rPr>
        <w:t>帐    号：                                帐    号：</w:t>
      </w:r>
    </w:p>
    <w:p>
      <w:pPr>
        <w:spacing w:line="500" w:lineRule="exact"/>
        <w:rPr>
          <w:rFonts w:ascii="宋体" w:hAnsi="宋体" w:cs="宋体"/>
          <w:sz w:val="28"/>
          <w:szCs w:val="28"/>
        </w:rPr>
      </w:pPr>
      <w:r>
        <w:rPr>
          <w:rFonts w:hint="eastAsia" w:ascii="宋体" w:hAnsi="宋体" w:cs="宋体"/>
          <w:sz w:val="28"/>
          <w:szCs w:val="28"/>
        </w:rPr>
        <w:t>电    话：                                电    话：</w:t>
      </w:r>
    </w:p>
    <w:p>
      <w:pPr>
        <w:spacing w:line="500" w:lineRule="exact"/>
        <w:rPr>
          <w:rFonts w:ascii="宋体" w:hAnsi="宋体" w:cs="宋体"/>
          <w:sz w:val="28"/>
          <w:szCs w:val="28"/>
        </w:rPr>
      </w:pPr>
      <w:r>
        <w:rPr>
          <w:rFonts w:hint="eastAsia" w:ascii="宋体" w:hAnsi="宋体" w:cs="宋体"/>
          <w:sz w:val="28"/>
          <w:szCs w:val="28"/>
        </w:rPr>
        <w:t>传    真：                                传    真：</w:t>
      </w:r>
    </w:p>
    <w:p>
      <w:pPr>
        <w:spacing w:line="500" w:lineRule="exact"/>
        <w:rPr>
          <w:rFonts w:ascii="宋体" w:hAnsi="宋体" w:cs="宋体"/>
          <w:sz w:val="28"/>
          <w:szCs w:val="28"/>
        </w:rPr>
      </w:pPr>
    </w:p>
    <w:p>
      <w:pPr>
        <w:spacing w:line="500" w:lineRule="exact"/>
        <w:rPr>
          <w:rFonts w:ascii="宋体" w:hAnsi="宋体" w:cs="宋体"/>
          <w:b/>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年   月   日                               年   月    日</w:t>
      </w:r>
    </w:p>
    <w:p>
      <w:pPr>
        <w:spacing w:line="500" w:lineRule="exact"/>
        <w:ind w:firstLine="562" w:firstLineChars="200"/>
        <w:jc w:val="center"/>
        <w:rPr>
          <w:rFonts w:ascii="宋体" w:hAnsi="宋体" w:cs="宋体"/>
          <w:b/>
          <w:sz w:val="28"/>
          <w:szCs w:val="28"/>
        </w:rPr>
      </w:pPr>
    </w:p>
    <w:p>
      <w:pPr>
        <w:pStyle w:val="8"/>
        <w:ind w:left="0" w:leftChars="0" w:firstLine="0" w:firstLineChars="0"/>
        <w:rPr>
          <w:rFonts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ascii="宋体" w:hAnsi="宋体" w:cs="宋体"/>
          <w:b/>
          <w:sz w:val="28"/>
          <w:szCs w:val="28"/>
        </w:rPr>
      </w:pPr>
      <w:r>
        <w:rPr>
          <w:rFonts w:hint="eastAsia" w:ascii="宋体" w:hAnsi="宋体" w:cs="宋体"/>
          <w:b/>
          <w:sz w:val="28"/>
          <w:szCs w:val="28"/>
        </w:rPr>
        <w:t>重庆高速资产经营管理有限公司</w:t>
      </w:r>
    </w:p>
    <w:p>
      <w:pPr>
        <w:spacing w:line="500" w:lineRule="exact"/>
        <w:jc w:val="center"/>
        <w:rPr>
          <w:rFonts w:ascii="宋体" w:hAnsi="宋体" w:cs="宋体"/>
          <w:b/>
          <w:sz w:val="28"/>
          <w:szCs w:val="28"/>
        </w:rPr>
      </w:pPr>
      <w:r>
        <w:rPr>
          <w:rFonts w:hint="eastAsia" w:ascii="宋体" w:hAnsi="宋体" w:cs="宋体"/>
          <w:b/>
          <w:sz w:val="28"/>
          <w:szCs w:val="28"/>
        </w:rPr>
        <w:t>2023年度造价咨询服务合同之反商业贿赂条款</w:t>
      </w:r>
    </w:p>
    <w:p>
      <w:pPr>
        <w:pStyle w:val="7"/>
        <w:spacing w:line="500" w:lineRule="exact"/>
      </w:pP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本条款是本合同之必备条款，与本合同具有同等法律效力，甲、乙双方签署合同之当事人认真阅读本条款，同意签订并遵守如下反商业贿赂条款：</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1.甲、乙双方都清楚并愿意严格遵守中华人民共和国反商业贿赂的法律规定，甲、乙双方都清楚任何形式的贿赂和贪渎行为都将触犯法律，并将受到法律的严惩。</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2.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3.甲、乙双方严格禁止其经办人员的任何商业贿赂行为。甲、乙双方经办人发生本条第2款所列示的任何一种行为，都是违反甲、乙双方公司制度的，都将受到甲、乙双方制度和国家法律的惩处。</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4.甲、乙双方郑重提示：甲、乙双方反对甲、乙双方或甲、乙双方的经办人员为了本合同之目的与本合同以外的任何甲、乙双方发生本条款第2款所列示的任何一种行为，该等行为都是违反国家法律的行为，并将受到国家法律的惩处。</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5.如因一方或一方经办人违反上述第2款、第3款、第4款之规定，给其他方造成损失的，应承担损害赔偿责任。</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6.本条所称“其他相关人员”是指甲、乙双方经办人以外的与合同有直接或间接利益关系的人员，包括但不仅限于合同经办人的亲友。  </w:t>
      </w:r>
    </w:p>
    <w:p>
      <w:pPr>
        <w:spacing w:line="500" w:lineRule="exact"/>
        <w:jc w:val="left"/>
        <w:rPr>
          <w:rFonts w:ascii="宋体" w:hAnsi="宋体" w:cs="宋体"/>
          <w:kern w:val="0"/>
          <w:sz w:val="28"/>
          <w:szCs w:val="28"/>
        </w:rPr>
      </w:pPr>
    </w:p>
    <w:p>
      <w:pPr>
        <w:pStyle w:val="8"/>
        <w:ind w:firstLine="560"/>
        <w:rPr>
          <w:rFonts w:ascii="宋体" w:hAnsi="宋体" w:cs="宋体"/>
          <w:kern w:val="0"/>
          <w:sz w:val="28"/>
          <w:szCs w:val="28"/>
        </w:rPr>
      </w:pPr>
    </w:p>
    <w:p>
      <w:pPr>
        <w:pStyle w:val="8"/>
        <w:ind w:firstLine="560"/>
        <w:rPr>
          <w:rFonts w:ascii="宋体" w:hAnsi="宋体" w:cs="宋体"/>
          <w:kern w:val="0"/>
          <w:sz w:val="28"/>
          <w:szCs w:val="28"/>
        </w:rPr>
      </w:pPr>
    </w:p>
    <w:p>
      <w:pPr>
        <w:pStyle w:val="8"/>
        <w:ind w:firstLine="560"/>
        <w:rPr>
          <w:rFonts w:ascii="宋体" w:hAnsi="宋体" w:cs="宋体"/>
          <w:kern w:val="0"/>
          <w:sz w:val="28"/>
          <w:szCs w:val="28"/>
        </w:rPr>
      </w:pPr>
    </w:p>
    <w:p>
      <w:pPr>
        <w:spacing w:line="500" w:lineRule="exact"/>
        <w:jc w:val="left"/>
        <w:rPr>
          <w:rFonts w:ascii="宋体" w:hAnsi="宋体" w:cs="宋体"/>
          <w:kern w:val="0"/>
          <w:sz w:val="28"/>
          <w:szCs w:val="28"/>
        </w:rPr>
      </w:pPr>
      <w:r>
        <w:rPr>
          <w:rFonts w:hint="eastAsia" w:ascii="宋体" w:hAnsi="宋体" w:cs="宋体"/>
          <w:kern w:val="0"/>
          <w:sz w:val="28"/>
          <w:szCs w:val="28"/>
        </w:rPr>
        <w:t>甲方：（盖章）                        乙方：（盖章）</w:t>
      </w:r>
    </w:p>
    <w:p>
      <w:pPr>
        <w:spacing w:line="500" w:lineRule="exact"/>
        <w:jc w:val="left"/>
        <w:rPr>
          <w:rFonts w:ascii="宋体" w:hAnsi="宋体" w:cs="宋体"/>
          <w:kern w:val="0"/>
          <w:sz w:val="28"/>
          <w:szCs w:val="28"/>
        </w:rPr>
      </w:pPr>
      <w:r>
        <w:rPr>
          <w:rFonts w:hint="eastAsia" w:ascii="宋体" w:hAnsi="宋体" w:cs="宋体"/>
          <w:kern w:val="0"/>
          <w:sz w:val="28"/>
          <w:szCs w:val="28"/>
        </w:rPr>
        <w:t xml:space="preserve">重庆高速资产经营管理有限公司         </w:t>
      </w:r>
    </w:p>
    <w:p>
      <w:pPr>
        <w:spacing w:line="500" w:lineRule="exact"/>
        <w:ind w:firstLine="560"/>
        <w:jc w:val="left"/>
        <w:rPr>
          <w:rFonts w:ascii="宋体" w:hAnsi="宋体" w:cs="宋体"/>
          <w:kern w:val="0"/>
          <w:sz w:val="28"/>
          <w:szCs w:val="28"/>
        </w:rPr>
      </w:pPr>
    </w:p>
    <w:p>
      <w:pPr>
        <w:spacing w:line="500" w:lineRule="exact"/>
        <w:jc w:val="left"/>
        <w:rPr>
          <w:rFonts w:ascii="宋体" w:hAnsi="宋体" w:cs="宋体"/>
          <w:kern w:val="0"/>
          <w:sz w:val="28"/>
          <w:szCs w:val="28"/>
        </w:rPr>
      </w:pPr>
      <w:r>
        <w:rPr>
          <w:rFonts w:hint="eastAsia" w:ascii="宋体" w:hAnsi="宋体" w:cs="宋体"/>
          <w:kern w:val="0"/>
          <w:sz w:val="28"/>
          <w:szCs w:val="28"/>
        </w:rPr>
        <w:t xml:space="preserve">法定代表人或委托代理人：  </w:t>
      </w:r>
      <w:r>
        <w:rPr>
          <w:rFonts w:hint="eastAsia" w:ascii="宋体" w:hAnsi="宋体" w:cs="宋体"/>
          <w:kern w:val="0"/>
          <w:sz w:val="28"/>
          <w:szCs w:val="28"/>
        </w:rPr>
        <w:tab/>
      </w:r>
      <w:r>
        <w:rPr>
          <w:rFonts w:hint="eastAsia" w:ascii="宋体" w:hAnsi="宋体" w:cs="宋体"/>
          <w:kern w:val="0"/>
          <w:sz w:val="28"/>
          <w:szCs w:val="28"/>
        </w:rPr>
        <w:t xml:space="preserve">           法定代表人或委托代理人：  </w:t>
      </w:r>
    </w:p>
    <w:p>
      <w:pPr>
        <w:spacing w:line="500" w:lineRule="exact"/>
        <w:ind w:firstLine="560"/>
        <w:jc w:val="left"/>
        <w:rPr>
          <w:rFonts w:ascii="宋体" w:hAnsi="宋体" w:cs="宋体"/>
          <w:kern w:val="0"/>
          <w:sz w:val="28"/>
          <w:szCs w:val="28"/>
        </w:rPr>
      </w:pPr>
      <w:r>
        <w:rPr>
          <w:rFonts w:hint="eastAsia" w:ascii="宋体" w:hAnsi="宋体" w:cs="宋体"/>
          <w:kern w:val="0"/>
          <w:sz w:val="28"/>
          <w:szCs w:val="28"/>
        </w:rPr>
        <w:t xml:space="preserve">   </w:t>
      </w:r>
    </w:p>
    <w:p>
      <w:pPr>
        <w:spacing w:line="500" w:lineRule="exact"/>
        <w:jc w:val="left"/>
        <w:rPr>
          <w:rFonts w:ascii="宋体" w:hAnsi="宋体" w:cs="宋体"/>
          <w:kern w:val="0"/>
          <w:sz w:val="28"/>
          <w:szCs w:val="28"/>
        </w:rPr>
      </w:pPr>
      <w:r>
        <w:rPr>
          <w:rFonts w:hint="eastAsia" w:ascii="宋体" w:hAnsi="宋体" w:cs="宋体"/>
          <w:kern w:val="0"/>
          <w:sz w:val="28"/>
          <w:szCs w:val="28"/>
        </w:rPr>
        <w:t>部门负责人：                          部门负责人：</w:t>
      </w:r>
    </w:p>
    <w:p>
      <w:pPr>
        <w:spacing w:line="500" w:lineRule="exact"/>
        <w:ind w:firstLine="560"/>
        <w:jc w:val="left"/>
        <w:rPr>
          <w:rFonts w:ascii="宋体" w:hAnsi="宋体" w:cs="宋体"/>
          <w:kern w:val="0"/>
          <w:sz w:val="28"/>
          <w:szCs w:val="28"/>
        </w:rPr>
      </w:pPr>
    </w:p>
    <w:p>
      <w:pPr>
        <w:spacing w:line="500" w:lineRule="exact"/>
        <w:jc w:val="left"/>
        <w:rPr>
          <w:rFonts w:ascii="宋体" w:hAnsi="宋体" w:cs="宋体"/>
          <w:kern w:val="0"/>
          <w:sz w:val="28"/>
          <w:szCs w:val="28"/>
        </w:rPr>
      </w:pPr>
      <w:r>
        <w:rPr>
          <w:rFonts w:hint="eastAsia" w:ascii="宋体" w:hAnsi="宋体" w:cs="宋体"/>
          <w:kern w:val="0"/>
          <w:sz w:val="28"/>
          <w:szCs w:val="28"/>
        </w:rPr>
        <w:t>经办人：                              经办人：</w:t>
      </w:r>
    </w:p>
    <w:p>
      <w:pPr>
        <w:spacing w:line="500" w:lineRule="exact"/>
        <w:ind w:firstLine="560"/>
        <w:jc w:val="left"/>
        <w:rPr>
          <w:rFonts w:ascii="宋体" w:hAnsi="宋体" w:cs="宋体"/>
          <w:kern w:val="0"/>
          <w:sz w:val="28"/>
          <w:szCs w:val="28"/>
        </w:rPr>
      </w:pPr>
    </w:p>
    <w:p>
      <w:pPr>
        <w:spacing w:line="500" w:lineRule="exact"/>
        <w:rPr>
          <w:rFonts w:ascii="宋体" w:hAnsi="宋体" w:cs="宋体"/>
          <w:b/>
          <w:sz w:val="28"/>
          <w:szCs w:val="28"/>
        </w:rPr>
      </w:pPr>
      <w:r>
        <w:rPr>
          <w:rFonts w:hint="eastAsia" w:ascii="宋体" w:hAnsi="宋体" w:cs="宋体"/>
          <w:sz w:val="28"/>
          <w:szCs w:val="28"/>
        </w:rPr>
        <w:t xml:space="preserve">      年   月   日                               年   月    日</w:t>
      </w:r>
    </w:p>
    <w:p>
      <w:pPr>
        <w:spacing w:line="500" w:lineRule="exact"/>
        <w:ind w:firstLine="560"/>
        <w:jc w:val="left"/>
        <w:rPr>
          <w:rFonts w:ascii="宋体" w:hAnsi="宋体" w:cs="宋体"/>
          <w:kern w:val="0"/>
          <w:sz w:val="28"/>
          <w:szCs w:val="28"/>
        </w:rPr>
      </w:pPr>
    </w:p>
    <w:p>
      <w:pPr>
        <w:widowControl/>
        <w:jc w:val="left"/>
        <w:rPr>
          <w:rFonts w:ascii="宋体" w:hAnsi="宋体"/>
          <w:b/>
          <w:sz w:val="44"/>
          <w:szCs w:val="44"/>
        </w:rPr>
      </w:pPr>
      <w:r>
        <w:rPr>
          <w:rFonts w:ascii="宋体" w:hAnsi="宋体"/>
          <w:b/>
          <w:sz w:val="44"/>
          <w:szCs w:val="44"/>
        </w:rPr>
        <w:br w:type="page"/>
      </w:r>
    </w:p>
    <w:p>
      <w:pPr>
        <w:widowControl/>
        <w:jc w:val="left"/>
        <w:rPr>
          <w:rFonts w:ascii="宋体" w:hAnsi="宋体"/>
          <w:b/>
          <w:sz w:val="44"/>
          <w:szCs w:val="44"/>
        </w:rPr>
      </w:pPr>
      <w:r>
        <w:rPr>
          <w:rFonts w:hint="eastAsia" w:ascii="宋体" w:hAnsi="宋体"/>
          <w:b/>
          <w:sz w:val="44"/>
          <w:szCs w:val="44"/>
          <w:lang w:val="en-US" w:eastAsia="zh-CN"/>
        </w:rPr>
        <w:t>三、</w:t>
      </w:r>
      <w:r>
        <w:rPr>
          <w:rFonts w:hint="eastAsia" w:ascii="宋体" w:hAnsi="宋体"/>
          <w:b/>
          <w:sz w:val="44"/>
          <w:szCs w:val="44"/>
        </w:rPr>
        <w:t>评标办法</w:t>
      </w:r>
    </w:p>
    <w:tbl>
      <w:tblPr>
        <w:tblStyle w:val="9"/>
        <w:tblW w:w="10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457"/>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ascii="宋体" w:hAnsi="宋体" w:cs="宋体"/>
                <w:sz w:val="18"/>
                <w:szCs w:val="18"/>
              </w:rPr>
              <w:t>条款名称</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ascii="宋体" w:hAnsi="宋体" w:cs="宋体"/>
                <w:sz w:val="18"/>
                <w:szCs w:val="18"/>
              </w:rPr>
              <w:t>评审因素与评审标准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一、</w:t>
            </w:r>
            <w:r>
              <w:rPr>
                <w:rFonts w:ascii="宋体" w:hAnsi="宋体" w:cs="宋体"/>
                <w:sz w:val="18"/>
                <w:szCs w:val="18"/>
              </w:rPr>
              <w:t>初步评审</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（1）竞争性比选响应文件</w:t>
            </w:r>
            <w:r>
              <w:rPr>
                <w:rFonts w:ascii="宋体" w:hAnsi="宋体" w:cs="宋体"/>
                <w:sz w:val="18"/>
                <w:szCs w:val="18"/>
              </w:rPr>
              <w:t>按照</w:t>
            </w:r>
            <w:r>
              <w:rPr>
                <w:rFonts w:hint="eastAsia" w:ascii="宋体" w:hAnsi="宋体" w:cs="宋体"/>
                <w:sz w:val="18"/>
                <w:szCs w:val="18"/>
              </w:rPr>
              <w:t>竞争性比选文件</w:t>
            </w:r>
            <w:r>
              <w:rPr>
                <w:rFonts w:ascii="宋体" w:hAnsi="宋体" w:cs="宋体"/>
                <w:sz w:val="18"/>
                <w:szCs w:val="18"/>
              </w:rPr>
              <w:t>规定的格式、内容填写，字迹清晰可辨；</w:t>
            </w:r>
            <w:r>
              <w:rPr>
                <w:rFonts w:hint="eastAsia" w:ascii="宋体" w:hAnsi="宋体" w:cs="宋体"/>
                <w:sz w:val="18"/>
                <w:szCs w:val="18"/>
              </w:rPr>
              <w:t xml:space="preserve"> </w:t>
            </w:r>
          </w:p>
          <w:p>
            <w:pPr>
              <w:spacing w:line="360" w:lineRule="exact"/>
              <w:jc w:val="left"/>
              <w:rPr>
                <w:rFonts w:ascii="宋体" w:hAnsi="宋体" w:cs="宋体"/>
                <w:sz w:val="18"/>
                <w:szCs w:val="18"/>
              </w:rPr>
            </w:pPr>
            <w:r>
              <w:rPr>
                <w:rFonts w:hint="eastAsia" w:ascii="宋体" w:hAnsi="宋体" w:cs="宋体"/>
                <w:sz w:val="18"/>
                <w:szCs w:val="18"/>
              </w:rPr>
              <w:t>（2）竞争性比选响应文件</w:t>
            </w:r>
            <w:r>
              <w:rPr>
                <w:rFonts w:ascii="宋体" w:hAnsi="宋体" w:cs="宋体"/>
                <w:sz w:val="18"/>
                <w:szCs w:val="18"/>
              </w:rPr>
              <w:t>上法定代表人或其授权代理人的签字、</w:t>
            </w:r>
            <w:r>
              <w:rPr>
                <w:rFonts w:hint="eastAsia" w:ascii="宋体" w:hAnsi="宋体" w:cs="宋体"/>
                <w:sz w:val="18"/>
                <w:szCs w:val="18"/>
              </w:rPr>
              <w:t>投标人</w:t>
            </w:r>
            <w:r>
              <w:rPr>
                <w:rFonts w:ascii="宋体" w:hAnsi="宋体" w:cs="宋体"/>
                <w:sz w:val="18"/>
                <w:szCs w:val="18"/>
              </w:rPr>
              <w:t>的单位章齐全，符合</w:t>
            </w:r>
            <w:r>
              <w:rPr>
                <w:rFonts w:hint="eastAsia" w:ascii="宋体" w:hAnsi="宋体" w:cs="宋体"/>
                <w:sz w:val="18"/>
                <w:szCs w:val="18"/>
              </w:rPr>
              <w:t>竞争性比选文件</w:t>
            </w:r>
            <w:r>
              <w:rPr>
                <w:rFonts w:ascii="宋体" w:hAnsi="宋体" w:cs="宋体"/>
                <w:sz w:val="18"/>
                <w:szCs w:val="18"/>
              </w:rPr>
              <w:t>规定；</w:t>
            </w:r>
          </w:p>
          <w:p>
            <w:pPr>
              <w:spacing w:line="360" w:lineRule="exact"/>
              <w:jc w:val="left"/>
              <w:rPr>
                <w:rFonts w:ascii="宋体" w:hAnsi="宋体" w:cs="宋体"/>
                <w:sz w:val="18"/>
                <w:szCs w:val="18"/>
              </w:rPr>
            </w:pPr>
            <w:r>
              <w:rPr>
                <w:rFonts w:hint="eastAsia" w:ascii="宋体" w:hAnsi="宋体" w:cs="宋体"/>
                <w:sz w:val="18"/>
                <w:szCs w:val="18"/>
              </w:rPr>
              <w:t>（3）投标人按照前述要求提供了法定代表人的授权委托书或法定代表人身份证明。</w:t>
            </w:r>
          </w:p>
          <w:p>
            <w:pPr>
              <w:spacing w:line="360" w:lineRule="exact"/>
              <w:jc w:val="left"/>
              <w:rPr>
                <w:rFonts w:ascii="宋体" w:hAnsi="宋体" w:cs="宋体"/>
                <w:sz w:val="18"/>
                <w:szCs w:val="18"/>
              </w:rPr>
            </w:pPr>
            <w:r>
              <w:rPr>
                <w:rFonts w:hint="eastAsia" w:ascii="宋体" w:hAnsi="宋体" w:cs="宋体"/>
                <w:sz w:val="18"/>
                <w:szCs w:val="18"/>
              </w:rPr>
              <w:t>（4）投标人未提供虚假资料；</w:t>
            </w:r>
          </w:p>
          <w:p>
            <w:pPr>
              <w:spacing w:line="360" w:lineRule="exact"/>
              <w:jc w:val="left"/>
              <w:rPr>
                <w:rFonts w:ascii="宋体" w:hAnsi="宋体" w:cs="宋体"/>
                <w:sz w:val="18"/>
                <w:szCs w:val="18"/>
              </w:rPr>
            </w:pPr>
            <w:r>
              <w:rPr>
                <w:rFonts w:hint="eastAsia" w:ascii="宋体" w:hAnsi="宋体" w:cs="宋体"/>
                <w:sz w:val="18"/>
                <w:szCs w:val="18"/>
              </w:rPr>
              <w:t>（5）在报价函上填写了投标费率，投标费率不高于竞争性比选人公布的最高投标限价费率，且报价唯一；</w:t>
            </w:r>
          </w:p>
          <w:p>
            <w:pPr>
              <w:spacing w:line="360" w:lineRule="exact"/>
              <w:jc w:val="left"/>
              <w:rPr>
                <w:rFonts w:ascii="宋体" w:hAnsi="宋体" w:cs="宋体"/>
                <w:sz w:val="18"/>
                <w:szCs w:val="18"/>
              </w:rPr>
            </w:pPr>
            <w:r>
              <w:rPr>
                <w:rFonts w:hint="eastAsia" w:ascii="宋体" w:hAnsi="宋体" w:cs="宋体"/>
                <w:sz w:val="18"/>
                <w:szCs w:val="18"/>
              </w:rPr>
              <w:t>（6）投标人没有围标串标行为。</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二、详细评审</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（1）商务部分20分</w:t>
            </w:r>
          </w:p>
          <w:p>
            <w:pPr>
              <w:spacing w:line="360" w:lineRule="exact"/>
              <w:jc w:val="left"/>
              <w:rPr>
                <w:rFonts w:ascii="宋体" w:hAnsi="宋体" w:cs="宋体"/>
                <w:sz w:val="18"/>
                <w:szCs w:val="18"/>
              </w:rPr>
            </w:pPr>
            <w:r>
              <w:rPr>
                <w:rFonts w:hint="eastAsia" w:ascii="宋体" w:hAnsi="宋体" w:cs="宋体"/>
                <w:sz w:val="18"/>
                <w:szCs w:val="18"/>
              </w:rPr>
              <w:t>（2）技术方案10分</w:t>
            </w:r>
          </w:p>
          <w:p>
            <w:pPr>
              <w:jc w:val="left"/>
              <w:rPr>
                <w:rFonts w:ascii="宋体" w:hAnsi="宋体" w:cs="宋体"/>
                <w:sz w:val="18"/>
                <w:szCs w:val="18"/>
              </w:rPr>
            </w:pPr>
            <w:r>
              <w:rPr>
                <w:rFonts w:hint="eastAsia" w:ascii="宋体" w:hAnsi="宋体" w:cs="宋体"/>
                <w:sz w:val="18"/>
                <w:szCs w:val="18"/>
              </w:rPr>
              <w:t>（3）投标报价70分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商务部分（20分）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1、业绩：近3年（2020年1月1日至报价截止日止，以合同签订时间为准）独立完成过1个类似项目（包括高速公路附属工程或市政工程或房屋建筑工程） 的工程量清单及组价编制和1个类似项目（包括高速公路附属工程或市政工程或房屋建筑工程） 的施工阶段全过程造价控制服务业绩得6分，每增加一个业绩得1分，本项最多得10分。（附加盖鲜章的合同复印件和咨询报告）。</w:t>
            </w:r>
          </w:p>
          <w:p>
            <w:pPr>
              <w:spacing w:line="360" w:lineRule="exact"/>
              <w:jc w:val="left"/>
              <w:rPr>
                <w:rFonts w:ascii="宋体" w:hAnsi="宋体" w:cs="宋体"/>
                <w:sz w:val="18"/>
                <w:szCs w:val="18"/>
              </w:rPr>
            </w:pPr>
            <w:r>
              <w:rPr>
                <w:rFonts w:hint="eastAsia" w:ascii="宋体" w:hAnsi="宋体" w:cs="宋体"/>
                <w:sz w:val="18"/>
                <w:szCs w:val="18"/>
              </w:rPr>
              <w:t>2、项目负责人业绩：近3年（2020年1月1日至报价截止日止，以合同签订时间为准）完成过1个类似项目（包括高速公路附属工程或市政工程或房屋建筑工程）的工程量清单及组价编制或施工阶段全过程造价控制业绩得4分，每增加一个业绩加1分，本项最多可得8分。</w:t>
            </w:r>
          </w:p>
          <w:p>
            <w:pPr>
              <w:spacing w:line="360" w:lineRule="exact"/>
              <w:jc w:val="left"/>
              <w:rPr>
                <w:rFonts w:ascii="宋体" w:hAnsi="宋体" w:cs="宋体"/>
                <w:sz w:val="18"/>
                <w:szCs w:val="18"/>
              </w:rPr>
            </w:pPr>
            <w:r>
              <w:rPr>
                <w:rFonts w:hint="eastAsia" w:ascii="宋体" w:hAnsi="宋体" w:cs="宋体"/>
                <w:sz w:val="18"/>
                <w:szCs w:val="18"/>
              </w:rPr>
              <w:t>3、项目负责人资格要求：具有注册一级造价师（同时具备土建和安装专业）证书得1分，具有高级工程师职称得1分，本项最多可得2分。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技术部分（10分）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1、工作方案（4分）</w:t>
            </w:r>
          </w:p>
          <w:p>
            <w:pPr>
              <w:spacing w:line="360" w:lineRule="exact"/>
              <w:jc w:val="left"/>
              <w:rPr>
                <w:rFonts w:ascii="宋体" w:hAnsi="宋体" w:cs="宋体"/>
                <w:sz w:val="18"/>
                <w:szCs w:val="18"/>
              </w:rPr>
            </w:pPr>
            <w:r>
              <w:rPr>
                <w:rFonts w:hint="eastAsia" w:ascii="宋体" w:hAnsi="宋体" w:cs="宋体"/>
                <w:sz w:val="18"/>
                <w:szCs w:val="18"/>
              </w:rPr>
              <w:t>针对本次造价咨询项目的特点和工作要求拟定方案，工作方案框架总体思路清晰，方案全面、合理（得0-4分）。</w:t>
            </w:r>
          </w:p>
          <w:p>
            <w:pPr>
              <w:spacing w:line="360" w:lineRule="exact"/>
              <w:jc w:val="left"/>
              <w:rPr>
                <w:rFonts w:ascii="宋体" w:hAnsi="宋体" w:cs="宋体"/>
                <w:sz w:val="18"/>
                <w:szCs w:val="18"/>
              </w:rPr>
            </w:pPr>
            <w:r>
              <w:rPr>
                <w:rFonts w:hint="eastAsia" w:ascii="宋体" w:hAnsi="宋体" w:cs="宋体"/>
                <w:sz w:val="18"/>
                <w:szCs w:val="18"/>
              </w:rPr>
              <w:t>2、岗位职责和职业守则（2分）</w:t>
            </w:r>
          </w:p>
          <w:p>
            <w:pPr>
              <w:spacing w:line="360" w:lineRule="exact"/>
              <w:jc w:val="left"/>
              <w:rPr>
                <w:rFonts w:ascii="宋体" w:hAnsi="宋体" w:cs="宋体"/>
                <w:sz w:val="18"/>
                <w:szCs w:val="18"/>
              </w:rPr>
            </w:pPr>
            <w:r>
              <w:rPr>
                <w:rFonts w:hint="eastAsia" w:ascii="宋体" w:hAnsi="宋体" w:cs="宋体"/>
                <w:sz w:val="18"/>
                <w:szCs w:val="18"/>
              </w:rPr>
              <w:t>咨询机构配置完整且合理，分工明确，人员岗位职责及制度健全，专业人员配置合理（得0-2分）；</w:t>
            </w:r>
          </w:p>
          <w:p>
            <w:pPr>
              <w:spacing w:line="360" w:lineRule="exact"/>
              <w:jc w:val="left"/>
              <w:rPr>
                <w:rFonts w:ascii="宋体" w:hAnsi="宋体" w:cs="宋体"/>
                <w:sz w:val="18"/>
                <w:szCs w:val="18"/>
              </w:rPr>
            </w:pPr>
            <w:r>
              <w:rPr>
                <w:rFonts w:hint="eastAsia" w:ascii="宋体" w:hAnsi="宋体" w:cs="宋体"/>
                <w:sz w:val="18"/>
                <w:szCs w:val="18"/>
              </w:rPr>
              <w:t>3.质量控制措施，可以从以下几个方面进行阐述（4分）；</w:t>
            </w:r>
          </w:p>
          <w:p>
            <w:pPr>
              <w:spacing w:line="360" w:lineRule="exact"/>
              <w:jc w:val="left"/>
              <w:rPr>
                <w:rFonts w:ascii="宋体" w:hAnsi="宋体" w:cs="宋体"/>
                <w:sz w:val="18"/>
                <w:szCs w:val="18"/>
              </w:rPr>
            </w:pPr>
            <w:r>
              <w:rPr>
                <w:rFonts w:hint="eastAsia" w:ascii="宋体" w:hAnsi="宋体" w:cs="宋体"/>
                <w:sz w:val="18"/>
                <w:szCs w:val="18"/>
              </w:rPr>
              <w:t>1）针对本次工程的重难点分析（得0-2分）；</w:t>
            </w:r>
          </w:p>
          <w:p>
            <w:pPr>
              <w:spacing w:line="360" w:lineRule="exact"/>
              <w:jc w:val="left"/>
              <w:rPr>
                <w:rFonts w:ascii="宋体" w:hAnsi="宋体" w:cs="宋体"/>
                <w:sz w:val="18"/>
                <w:szCs w:val="18"/>
              </w:rPr>
            </w:pPr>
            <w:r>
              <w:rPr>
                <w:rFonts w:hint="eastAsia" w:ascii="宋体" w:hAnsi="宋体" w:cs="宋体"/>
                <w:sz w:val="18"/>
                <w:szCs w:val="18"/>
              </w:rPr>
              <w:t>2）针对本工程重难点提出可行的措施及合理化建议（得0-2分）。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评标委员会全体成员对技术部分进行评审，比选申请人技术部分得分应为所有评委打分的算术平均值。</w:t>
            </w:r>
          </w:p>
          <w:p>
            <w:pPr>
              <w:spacing w:line="360" w:lineRule="exact"/>
              <w:jc w:val="left"/>
              <w:rPr>
                <w:rFonts w:ascii="宋体" w:hAnsi="宋体" w:cs="宋体"/>
                <w:sz w:val="18"/>
                <w:szCs w:val="18"/>
              </w:rPr>
            </w:pPr>
            <w:r>
              <w:rPr>
                <w:rFonts w:hint="eastAsia" w:ascii="宋体" w:hAnsi="宋体" w:cs="宋体"/>
                <w:sz w:val="18"/>
                <w:szCs w:val="18"/>
              </w:rPr>
              <w:t>注：对技术部分的评审因素，评标专家根据比选申请人技术文件编写的情况自行打分。若比选申请人技术文件中无对应的评审因素内容，则该项评审因素可以给予0分。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投标报价（70分）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投标价的确定：投标价＝报价函文字报价</w:t>
            </w:r>
          </w:p>
          <w:p>
            <w:pPr>
              <w:spacing w:line="360" w:lineRule="exact"/>
              <w:jc w:val="left"/>
              <w:rPr>
                <w:rFonts w:ascii="宋体" w:hAnsi="宋体" w:cs="宋体"/>
                <w:sz w:val="18"/>
                <w:szCs w:val="18"/>
              </w:rPr>
            </w:pPr>
            <w:r>
              <w:rPr>
                <w:rFonts w:hint="eastAsia" w:ascii="宋体" w:hAnsi="宋体" w:cs="宋体"/>
                <w:sz w:val="18"/>
                <w:szCs w:val="18"/>
              </w:rPr>
              <w:t>A、2023年度造价咨询项目最高限费率：以《重庆市物价局关于工程造价咨询服务收费标准的通知》（渝价〔2013〕428号文）的取费标准的 56 %作为报价最高限费率。</w:t>
            </w:r>
          </w:p>
          <w:p>
            <w:pPr>
              <w:spacing w:line="360" w:lineRule="exact"/>
              <w:jc w:val="left"/>
              <w:rPr>
                <w:rFonts w:ascii="宋体" w:hAnsi="宋体" w:cs="宋体"/>
                <w:sz w:val="18"/>
                <w:szCs w:val="18"/>
              </w:rPr>
            </w:pPr>
            <w:r>
              <w:rPr>
                <w:rFonts w:hint="eastAsia" w:ascii="宋体" w:hAnsi="宋体" w:cs="宋体"/>
                <w:sz w:val="18"/>
                <w:szCs w:val="18"/>
              </w:rPr>
              <w:t>B、投标价得分的计算程序：</w:t>
            </w:r>
          </w:p>
          <w:p>
            <w:pPr>
              <w:spacing w:line="360" w:lineRule="exact"/>
              <w:jc w:val="left"/>
              <w:rPr>
                <w:rFonts w:ascii="宋体" w:hAnsi="宋体" w:cs="宋体"/>
                <w:sz w:val="18"/>
                <w:szCs w:val="18"/>
              </w:rPr>
            </w:pPr>
            <w:r>
              <w:rPr>
                <w:rFonts w:hint="eastAsia" w:ascii="宋体" w:hAnsi="宋体" w:cs="宋体"/>
                <w:sz w:val="18"/>
                <w:szCs w:val="18"/>
              </w:rPr>
              <w:t>（1）有效投标价的确定：不大于最高投标限价A的投标报价，高于最高投标限价的投标报价按否决处理，不予进一步评审，并不参与评标基准价的计算。</w:t>
            </w:r>
          </w:p>
          <w:p>
            <w:pPr>
              <w:spacing w:line="360" w:lineRule="exact"/>
              <w:jc w:val="left"/>
              <w:rPr>
                <w:rFonts w:ascii="宋体" w:hAnsi="宋体" w:cs="宋体"/>
                <w:sz w:val="18"/>
                <w:szCs w:val="18"/>
              </w:rPr>
            </w:pPr>
            <w:r>
              <w:rPr>
                <w:rFonts w:hint="eastAsia" w:ascii="宋体" w:hAnsi="宋体" w:cs="宋体"/>
                <w:sz w:val="18"/>
                <w:szCs w:val="18"/>
              </w:rPr>
              <w:t>（2）投标基准价（D）的计算：</w:t>
            </w:r>
          </w:p>
          <w:p>
            <w:pPr>
              <w:spacing w:line="360" w:lineRule="exact"/>
              <w:jc w:val="left"/>
              <w:rPr>
                <w:rFonts w:ascii="宋体" w:hAnsi="宋体" w:cs="宋体"/>
                <w:sz w:val="18"/>
                <w:szCs w:val="18"/>
              </w:rPr>
            </w:pPr>
            <w:r>
              <w:rPr>
                <w:rFonts w:hint="eastAsia" w:ascii="宋体" w:hAnsi="宋体" w:cs="宋体"/>
                <w:sz w:val="18"/>
                <w:szCs w:val="18"/>
              </w:rPr>
              <w:t>a．有效投标价大于5家时：所有被宣读投标价（应为经修正后的）在有效投标价范围内的投标人投标价，去掉一个最高值和一个最低值后的算术平均值即为投标基准价（D）；</w:t>
            </w:r>
          </w:p>
          <w:p>
            <w:pPr>
              <w:spacing w:line="360" w:lineRule="exact"/>
              <w:jc w:val="left"/>
              <w:rPr>
                <w:rFonts w:ascii="宋体" w:hAnsi="宋体" w:cs="宋体"/>
                <w:sz w:val="18"/>
                <w:szCs w:val="18"/>
              </w:rPr>
            </w:pPr>
            <w:r>
              <w:rPr>
                <w:rFonts w:hint="eastAsia" w:ascii="宋体" w:hAnsi="宋体" w:cs="宋体"/>
                <w:sz w:val="18"/>
                <w:szCs w:val="18"/>
              </w:rPr>
              <w:t xml:space="preserve">D．有效投标价小于或等于5家时：所有被宣读投标价在有效投标价范围内的投标人投标价的算术平均值即为投标基准价（D）； </w:t>
            </w:r>
          </w:p>
          <w:p>
            <w:pPr>
              <w:spacing w:line="360" w:lineRule="exact"/>
              <w:jc w:val="left"/>
              <w:rPr>
                <w:rFonts w:ascii="宋体" w:hAnsi="宋体" w:cs="宋体"/>
                <w:sz w:val="18"/>
                <w:szCs w:val="18"/>
              </w:rPr>
            </w:pPr>
            <w:r>
              <w:rPr>
                <w:rFonts w:hint="eastAsia" w:ascii="宋体" w:hAnsi="宋体" w:cs="宋体"/>
                <w:sz w:val="18"/>
                <w:szCs w:val="18"/>
              </w:rPr>
              <w:t>（3）当投标人投标价等于D时得满分（70分），每高于D一个百分点扣0.2分，每低于D一个百分点扣0.1分，中间值按比例内插。</w:t>
            </w:r>
          </w:p>
          <w:p>
            <w:pPr>
              <w:spacing w:line="360" w:lineRule="exact"/>
              <w:jc w:val="left"/>
              <w:rPr>
                <w:rFonts w:ascii="宋体" w:hAnsi="宋体" w:cs="宋体"/>
                <w:sz w:val="18"/>
                <w:szCs w:val="18"/>
              </w:rPr>
            </w:pPr>
            <w:r>
              <w:rPr>
                <w:rFonts w:hint="eastAsia" w:ascii="宋体" w:hAnsi="宋体" w:cs="宋体"/>
                <w:sz w:val="18"/>
                <w:szCs w:val="18"/>
              </w:rPr>
              <w:t>投标价得分用公式表示如下：</w:t>
            </w:r>
          </w:p>
          <w:p>
            <w:pPr>
              <w:spacing w:line="360" w:lineRule="exact"/>
              <w:jc w:val="left"/>
              <w:rPr>
                <w:rFonts w:ascii="宋体" w:hAnsi="宋体" w:cs="宋体"/>
                <w:sz w:val="18"/>
                <w:szCs w:val="18"/>
              </w:rPr>
            </w:pPr>
          </w:p>
          <w:p>
            <w:pPr>
              <w:spacing w:line="360" w:lineRule="exact"/>
              <w:jc w:val="left"/>
              <w:rPr>
                <w:rFonts w:ascii="宋体" w:hAnsi="宋体" w:cs="宋体"/>
                <w:sz w:val="18"/>
                <w:szCs w:val="18"/>
              </w:rPr>
            </w:pPr>
            <w:r>
              <w:rPr>
                <w:rFonts w:hint="eastAsia" w:ascii="宋体" w:hAnsi="宋体" w:cs="宋体"/>
                <w:sz w:val="18"/>
                <w:szCs w:val="18"/>
              </w:rPr>
              <w:object>
                <v:shape id="_x0000_i1025" o:spt="75" type="#_x0000_t75" style="height:31.5pt;width:141pt;" o:ole="t" fillcolor="#595959"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spacing w:line="360" w:lineRule="exact"/>
              <w:jc w:val="left"/>
              <w:rPr>
                <w:rFonts w:ascii="宋体" w:hAnsi="宋体" w:cs="宋体"/>
                <w:sz w:val="18"/>
                <w:szCs w:val="18"/>
              </w:rPr>
            </w:pPr>
            <w:r>
              <w:rPr>
                <w:rFonts w:hint="eastAsia" w:ascii="宋体" w:hAnsi="宋体" w:cs="宋体"/>
                <w:sz w:val="18"/>
                <w:szCs w:val="18"/>
              </w:rPr>
              <w:t>式中：F1=投标价得分；</w:t>
            </w:r>
            <w:r>
              <w:rPr>
                <w:rFonts w:ascii="宋体" w:hAnsi="宋体" w:cs="宋体"/>
                <w:sz w:val="18"/>
                <w:szCs w:val="18"/>
              </w:rPr>
              <w:t xml:space="preserve"> </w:t>
            </w:r>
          </w:p>
          <w:p>
            <w:pPr>
              <w:spacing w:line="360" w:lineRule="exact"/>
              <w:jc w:val="left"/>
              <w:rPr>
                <w:rFonts w:ascii="宋体" w:hAnsi="宋体" w:cs="宋体"/>
                <w:sz w:val="18"/>
                <w:szCs w:val="18"/>
              </w:rPr>
            </w:pPr>
            <w:r>
              <w:rPr>
                <w:rFonts w:ascii="宋体" w:hAnsi="宋体" w:cs="宋体"/>
                <w:sz w:val="18"/>
                <w:szCs w:val="18"/>
              </w:rPr>
              <w:t>F=</w:t>
            </w:r>
            <w:r>
              <w:rPr>
                <w:rFonts w:hint="eastAsia" w:ascii="宋体" w:hAnsi="宋体" w:cs="宋体"/>
                <w:sz w:val="18"/>
                <w:szCs w:val="18"/>
              </w:rPr>
              <w:t>7</w:t>
            </w:r>
            <w:r>
              <w:rPr>
                <w:rFonts w:ascii="宋体" w:hAnsi="宋体" w:cs="宋体"/>
                <w:sz w:val="18"/>
                <w:szCs w:val="18"/>
              </w:rPr>
              <w:t>0</w:t>
            </w:r>
            <w:r>
              <w:rPr>
                <w:rFonts w:hint="eastAsia" w:ascii="宋体" w:hAnsi="宋体" w:cs="宋体"/>
                <w:sz w:val="18"/>
                <w:szCs w:val="18"/>
              </w:rPr>
              <w:t>；</w:t>
            </w:r>
          </w:p>
          <w:p>
            <w:pPr>
              <w:spacing w:line="360" w:lineRule="exact"/>
              <w:jc w:val="left"/>
              <w:rPr>
                <w:rFonts w:ascii="宋体" w:hAnsi="宋体" w:cs="宋体"/>
                <w:sz w:val="18"/>
                <w:szCs w:val="18"/>
              </w:rPr>
            </w:pPr>
            <w:r>
              <w:rPr>
                <w:rFonts w:hint="eastAsia" w:ascii="宋体" w:hAnsi="宋体" w:cs="宋体"/>
                <w:sz w:val="18"/>
                <w:szCs w:val="18"/>
              </w:rPr>
              <w:t>D1=投标人的投标价；</w:t>
            </w:r>
          </w:p>
          <w:p>
            <w:pPr>
              <w:spacing w:line="360" w:lineRule="exact"/>
              <w:jc w:val="left"/>
              <w:rPr>
                <w:rFonts w:ascii="宋体" w:hAnsi="宋体" w:cs="宋体"/>
                <w:sz w:val="18"/>
                <w:szCs w:val="18"/>
              </w:rPr>
            </w:pPr>
            <w:r>
              <w:rPr>
                <w:rFonts w:hint="eastAsia" w:ascii="宋体" w:hAnsi="宋体" w:cs="宋体"/>
                <w:sz w:val="18"/>
                <w:szCs w:val="18"/>
              </w:rPr>
              <w:t>D=评标基准价。</w:t>
            </w:r>
          </w:p>
          <w:p>
            <w:pPr>
              <w:spacing w:line="360" w:lineRule="exact"/>
              <w:jc w:val="left"/>
              <w:rPr>
                <w:rFonts w:ascii="宋体" w:hAnsi="宋体" w:cs="宋体"/>
                <w:sz w:val="18"/>
                <w:szCs w:val="18"/>
              </w:rPr>
            </w:pPr>
            <w:r>
              <w:rPr>
                <w:rFonts w:hint="eastAsia" w:ascii="宋体" w:hAnsi="宋体" w:cs="宋体"/>
                <w:sz w:val="18"/>
                <w:szCs w:val="18"/>
              </w:rPr>
              <w:t>若D1</w:t>
            </w:r>
            <w:r>
              <w:rPr>
                <w:rFonts w:hint="eastAsia" w:ascii="宋体" w:hAnsi="宋体" w:cs="宋体"/>
                <w:sz w:val="18"/>
                <w:szCs w:val="18"/>
              </w:rPr>
              <w:sym w:font="Symbol" w:char="F0B3"/>
            </w:r>
            <w:r>
              <w:rPr>
                <w:rFonts w:hint="eastAsia" w:ascii="宋体" w:hAnsi="宋体" w:cs="宋体"/>
                <w:sz w:val="18"/>
                <w:szCs w:val="18"/>
              </w:rPr>
              <w:t>D，则E=0.2；若D1&lt;D，则E=0.1。</w:t>
            </w:r>
          </w:p>
          <w:p>
            <w:pPr>
              <w:spacing w:line="360" w:lineRule="exact"/>
              <w:jc w:val="left"/>
              <w:rPr>
                <w:rFonts w:ascii="宋体" w:hAnsi="宋体" w:cs="宋体"/>
                <w:sz w:val="18"/>
                <w:szCs w:val="18"/>
              </w:rPr>
            </w:pPr>
            <w:r>
              <w:rPr>
                <w:rFonts w:hint="eastAsia" w:ascii="宋体" w:hAnsi="宋体" w:cs="宋体"/>
                <w:sz w:val="18"/>
                <w:szCs w:val="18"/>
              </w:rPr>
              <w:t>注：计算时均需保留小数点后两位，小数点后第三位“四舍五入”。</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中标候选人最终得分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投标人评标得分＝综合得分（商务得分+技术得分+投标价得分）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三、澄清</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pPr>
              <w:spacing w:line="360" w:lineRule="exact"/>
              <w:jc w:val="left"/>
              <w:rPr>
                <w:rFonts w:ascii="宋体" w:hAnsi="宋体" w:cs="宋体"/>
                <w:sz w:val="18"/>
                <w:szCs w:val="18"/>
              </w:rPr>
            </w:pPr>
            <w:r>
              <w:rPr>
                <w:rFonts w:hint="eastAsia" w:ascii="宋体" w:hAnsi="宋体" w:cs="宋体"/>
                <w:sz w:val="18"/>
                <w:szCs w:val="18"/>
              </w:rPr>
              <w:t>2.发生以下任一情形的，作否决处理：</w:t>
            </w:r>
          </w:p>
          <w:p>
            <w:pPr>
              <w:spacing w:line="360" w:lineRule="exact"/>
              <w:jc w:val="left"/>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）投标人拒绝确认算术性修正后的报价；</w:t>
            </w:r>
          </w:p>
          <w:p>
            <w:pPr>
              <w:spacing w:line="360" w:lineRule="exact"/>
              <w:jc w:val="left"/>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）修正后的最终投标报价超过最高投标限价；</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四、废标条款</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1.不满足资格、业绩、限价要求的；</w:t>
            </w:r>
          </w:p>
          <w:p>
            <w:pPr>
              <w:spacing w:line="360" w:lineRule="exact"/>
              <w:jc w:val="left"/>
              <w:rPr>
                <w:rFonts w:ascii="宋体" w:hAnsi="宋体" w:cs="宋体"/>
                <w:sz w:val="18"/>
                <w:szCs w:val="18"/>
              </w:rPr>
            </w:pPr>
            <w:r>
              <w:rPr>
                <w:rFonts w:hint="eastAsia" w:ascii="宋体" w:hAnsi="宋体" w:cs="宋体"/>
                <w:sz w:val="18"/>
                <w:szCs w:val="18"/>
              </w:rPr>
              <w:t>2.报价时，任一投报的费率不在0和1之间的，即投报的费率＞1或费率＜0的；</w:t>
            </w:r>
          </w:p>
          <w:p>
            <w:pPr>
              <w:spacing w:line="360" w:lineRule="exact"/>
              <w:jc w:val="left"/>
              <w:rPr>
                <w:rFonts w:ascii="宋体" w:hAnsi="宋体" w:cs="宋体"/>
                <w:sz w:val="18"/>
                <w:szCs w:val="18"/>
              </w:rPr>
            </w:pPr>
            <w:r>
              <w:rPr>
                <w:rFonts w:hint="eastAsia" w:ascii="宋体" w:hAnsi="宋体" w:cs="宋体"/>
                <w:sz w:val="18"/>
                <w:szCs w:val="18"/>
              </w:rPr>
              <w:t>3.投报备选方案的；</w:t>
            </w:r>
          </w:p>
          <w:p>
            <w:pPr>
              <w:spacing w:line="360" w:lineRule="exact"/>
              <w:jc w:val="left"/>
              <w:rPr>
                <w:rFonts w:ascii="宋体" w:hAnsi="宋体" w:cs="宋体"/>
                <w:sz w:val="18"/>
                <w:szCs w:val="18"/>
              </w:rPr>
            </w:pPr>
            <w:r>
              <w:rPr>
                <w:rFonts w:hint="eastAsia" w:ascii="宋体" w:hAnsi="宋体" w:cs="宋体"/>
                <w:sz w:val="18"/>
                <w:szCs w:val="18"/>
              </w:rPr>
              <w:t>4.不同投标人的竞争性比选响应文件由同一单位或者个人编制；</w:t>
            </w:r>
          </w:p>
          <w:p>
            <w:pPr>
              <w:spacing w:line="360" w:lineRule="exact"/>
              <w:jc w:val="left"/>
              <w:rPr>
                <w:rFonts w:ascii="宋体" w:hAnsi="宋体" w:cs="宋体"/>
                <w:sz w:val="18"/>
                <w:szCs w:val="18"/>
              </w:rPr>
            </w:pPr>
            <w:r>
              <w:rPr>
                <w:rFonts w:hint="eastAsia" w:ascii="宋体" w:hAnsi="宋体" w:cs="宋体"/>
                <w:sz w:val="18"/>
                <w:szCs w:val="18"/>
              </w:rPr>
              <w:t>5.不同投标人委托同一单位或者个人办理投标事宜；</w:t>
            </w:r>
          </w:p>
          <w:p>
            <w:pPr>
              <w:spacing w:line="360" w:lineRule="exact"/>
              <w:jc w:val="left"/>
              <w:rPr>
                <w:rFonts w:ascii="宋体" w:hAnsi="宋体" w:cs="宋体"/>
                <w:sz w:val="18"/>
                <w:szCs w:val="18"/>
              </w:rPr>
            </w:pPr>
            <w:r>
              <w:rPr>
                <w:rFonts w:hint="eastAsia" w:ascii="宋体" w:hAnsi="宋体" w:cs="宋体"/>
                <w:sz w:val="18"/>
                <w:szCs w:val="18"/>
              </w:rPr>
              <w:t>6.不同投标人的竞争性比选响应文件载明的项目管理成员为同一人；</w:t>
            </w:r>
          </w:p>
          <w:p>
            <w:pPr>
              <w:spacing w:line="360" w:lineRule="exact"/>
              <w:jc w:val="left"/>
              <w:rPr>
                <w:rFonts w:ascii="宋体" w:hAnsi="宋体" w:cs="宋体"/>
                <w:sz w:val="18"/>
                <w:szCs w:val="18"/>
              </w:rPr>
            </w:pPr>
            <w:r>
              <w:rPr>
                <w:rFonts w:hint="eastAsia" w:ascii="宋体" w:hAnsi="宋体" w:cs="宋体"/>
                <w:sz w:val="18"/>
                <w:szCs w:val="18"/>
              </w:rPr>
              <w:t>7.不同投标人的竞争性比选响应文件异常一致或者投标报价呈规律性异；</w:t>
            </w:r>
          </w:p>
          <w:p>
            <w:pPr>
              <w:spacing w:line="360" w:lineRule="exact"/>
              <w:jc w:val="left"/>
              <w:rPr>
                <w:rFonts w:ascii="宋体" w:hAnsi="宋体" w:cs="宋体"/>
                <w:sz w:val="18"/>
                <w:szCs w:val="18"/>
              </w:rPr>
            </w:pPr>
            <w:r>
              <w:rPr>
                <w:rFonts w:hint="eastAsia" w:ascii="宋体" w:hAnsi="宋体" w:cs="宋体"/>
                <w:sz w:val="18"/>
                <w:szCs w:val="18"/>
              </w:rPr>
              <w:t>8.不同投标人的竞争性比选响应文件相互混装。</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五、确定中标候选人</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1.评标委员会依次按照以下优先顺序确定中标候选人：</w:t>
            </w:r>
          </w:p>
          <w:p>
            <w:pPr>
              <w:spacing w:line="360" w:lineRule="exact"/>
              <w:jc w:val="left"/>
              <w:rPr>
                <w:rFonts w:ascii="宋体" w:hAnsi="宋体" w:cs="宋体"/>
                <w:sz w:val="18"/>
                <w:szCs w:val="18"/>
              </w:rPr>
            </w:pPr>
            <w:r>
              <w:rPr>
                <w:rFonts w:hint="eastAsia" w:ascii="宋体" w:hAnsi="宋体" w:cs="宋体"/>
                <w:sz w:val="18"/>
                <w:szCs w:val="18"/>
              </w:rPr>
              <w:t>投标人总得分（即商务得分+技术得分+报价得分）按由高到低顺序，总得分排名1～3名为中标候选人。 若得分相同情况，以投标费率低的优先。若存在得分相同且投标费率相同情况，抽签确定中标候选人排序。</w:t>
            </w:r>
          </w:p>
          <w:p>
            <w:pPr>
              <w:spacing w:line="360" w:lineRule="exact"/>
              <w:jc w:val="left"/>
              <w:rPr>
                <w:rFonts w:ascii="宋体" w:hAnsi="宋体" w:cs="宋体"/>
                <w:sz w:val="18"/>
                <w:szCs w:val="18"/>
              </w:rPr>
            </w:pPr>
            <w:r>
              <w:rPr>
                <w:rFonts w:hint="eastAsia" w:ascii="宋体" w:hAnsi="宋体" w:cs="宋体"/>
                <w:sz w:val="18"/>
                <w:szCs w:val="18"/>
              </w:rPr>
              <w:t>2.依据评标委员会推荐的中标候选人顺序，竞争性比选人确定排名第一名的中标候选人为中标人。若第一中标候选人放弃中标的，竞争性比选人可按照评标委员会提出的中标候选人名单排序依次确定其他中标候选人为中标人。</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六、特别说明</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若不足</w:t>
            </w:r>
            <w:r>
              <w:rPr>
                <w:rFonts w:ascii="宋体" w:hAnsi="宋体" w:cs="宋体"/>
                <w:sz w:val="18"/>
                <w:szCs w:val="18"/>
              </w:rPr>
              <w:t>3</w:t>
            </w:r>
            <w:r>
              <w:rPr>
                <w:rFonts w:hint="eastAsia" w:ascii="宋体" w:hAnsi="宋体" w:cs="宋体"/>
                <w:sz w:val="18"/>
                <w:szCs w:val="18"/>
              </w:rPr>
              <w:t>家投标人应作流标处理，重新进行竞争性比选。</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bl>
    <w:p>
      <w:pPr>
        <w:widowControl/>
        <w:jc w:val="left"/>
        <w:rPr>
          <w:rFonts w:ascii="宋体" w:hAnsi="宋体"/>
          <w:b/>
          <w:sz w:val="16"/>
          <w:szCs w:val="16"/>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p>
    <w:p>
      <w:pPr>
        <w:widowControl/>
        <w:jc w:val="left"/>
        <w:rPr>
          <w:rFonts w:ascii="宋体" w:hAnsi="宋体"/>
          <w:b/>
          <w:sz w:val="44"/>
          <w:szCs w:val="44"/>
        </w:rPr>
      </w:pPr>
      <w:bookmarkStart w:id="28" w:name="_GoBack"/>
      <w:bookmarkEnd w:id="28"/>
    </w:p>
    <w:p>
      <w:pPr>
        <w:ind w:right="-313" w:rightChars="-149"/>
        <w:jc w:val="center"/>
        <w:rPr>
          <w:rFonts w:ascii="宋体" w:hAnsi="宋体"/>
          <w:b/>
          <w:sz w:val="44"/>
          <w:szCs w:val="44"/>
        </w:rPr>
      </w:pPr>
      <w:r>
        <w:rPr>
          <w:rFonts w:hint="eastAsia" w:ascii="宋体" w:hAnsi="宋体"/>
          <w:b/>
          <w:sz w:val="44"/>
          <w:szCs w:val="44"/>
          <w:lang w:val="en-US" w:eastAsia="zh-CN"/>
        </w:rPr>
        <w:t>四、</w:t>
      </w:r>
      <w:r>
        <w:rPr>
          <w:rFonts w:hint="eastAsia" w:ascii="宋体" w:hAnsi="宋体"/>
          <w:b/>
          <w:sz w:val="44"/>
          <w:szCs w:val="44"/>
        </w:rPr>
        <w:t>竞争性比选响应文件格式</w:t>
      </w:r>
    </w:p>
    <w:p>
      <w:pPr>
        <w:ind w:leftChars="-200" w:right="-313" w:rightChars="-149" w:hanging="420" w:hangingChars="95"/>
        <w:jc w:val="center"/>
        <w:rPr>
          <w:rFonts w:ascii="宋体" w:hAnsi="宋体"/>
          <w:b/>
          <w:sz w:val="44"/>
          <w:szCs w:val="44"/>
        </w:rPr>
      </w:pPr>
    </w:p>
    <w:p>
      <w:pPr>
        <w:ind w:right="480" w:firstLine="2849" w:firstLineChars="946"/>
        <w:rPr>
          <w:rFonts w:ascii="宋体" w:hAnsi="宋体"/>
          <w:b/>
          <w:sz w:val="30"/>
          <w:szCs w:val="30"/>
        </w:rPr>
      </w:pPr>
    </w:p>
    <w:p>
      <w:pPr>
        <w:ind w:right="480" w:firstLine="2849" w:firstLineChars="946"/>
        <w:rPr>
          <w:rFonts w:ascii="宋体" w:hAnsi="宋体"/>
          <w:b/>
          <w:sz w:val="30"/>
          <w:szCs w:val="30"/>
        </w:rPr>
      </w:pPr>
    </w:p>
    <w:p>
      <w:pPr>
        <w:ind w:right="480" w:firstLine="2849" w:firstLineChars="946"/>
        <w:rPr>
          <w:rFonts w:ascii="宋体" w:hAnsi="宋体"/>
          <w:b/>
          <w:sz w:val="30"/>
          <w:szCs w:val="30"/>
        </w:rPr>
      </w:pPr>
    </w:p>
    <w:p>
      <w:pPr>
        <w:ind w:right="480" w:firstLine="2849" w:firstLineChars="946"/>
        <w:rPr>
          <w:rFonts w:ascii="宋体" w:hAnsi="宋体"/>
          <w:b/>
          <w:sz w:val="30"/>
          <w:szCs w:val="30"/>
        </w:rPr>
      </w:pPr>
    </w:p>
    <w:p>
      <w:pPr>
        <w:pStyle w:val="12"/>
        <w:rPr>
          <w:rFonts w:ascii="宋体" w:hAnsi="宋体" w:eastAsia="宋体"/>
          <w:b/>
          <w:color w:val="auto"/>
          <w:sz w:val="30"/>
          <w:szCs w:val="30"/>
        </w:rPr>
      </w:pPr>
    </w:p>
    <w:p>
      <w:pPr>
        <w:rPr>
          <w:rFonts w:ascii="宋体" w:hAnsi="宋体"/>
          <w:b/>
          <w:sz w:val="30"/>
          <w:szCs w:val="30"/>
        </w:rPr>
      </w:pPr>
    </w:p>
    <w:p>
      <w:pPr>
        <w:pStyle w:val="12"/>
        <w:rPr>
          <w:rFonts w:ascii="宋体" w:hAnsi="宋体" w:eastAsia="宋体"/>
          <w:b/>
          <w:color w:val="auto"/>
          <w:sz w:val="30"/>
          <w:szCs w:val="30"/>
        </w:rPr>
      </w:pPr>
    </w:p>
    <w:p>
      <w:pPr>
        <w:rPr>
          <w:rFonts w:ascii="宋体" w:hAnsi="宋体"/>
          <w:b/>
          <w:sz w:val="30"/>
          <w:szCs w:val="30"/>
        </w:rPr>
      </w:pPr>
    </w:p>
    <w:p>
      <w:pPr>
        <w:pStyle w:val="12"/>
        <w:rPr>
          <w:rFonts w:ascii="宋体" w:hAnsi="宋体" w:eastAsia="宋体"/>
          <w:b/>
          <w:color w:val="auto"/>
          <w:sz w:val="30"/>
          <w:szCs w:val="30"/>
        </w:rPr>
      </w:pPr>
    </w:p>
    <w:p>
      <w:pPr>
        <w:rPr>
          <w:rFonts w:ascii="宋体" w:hAnsi="宋体"/>
          <w:b/>
          <w:sz w:val="30"/>
          <w:szCs w:val="30"/>
        </w:rPr>
      </w:pPr>
    </w:p>
    <w:p>
      <w:pPr>
        <w:pStyle w:val="12"/>
        <w:rPr>
          <w:rFonts w:ascii="宋体" w:hAnsi="宋体" w:eastAsia="宋体"/>
          <w:b/>
          <w:color w:val="auto"/>
          <w:sz w:val="30"/>
          <w:szCs w:val="30"/>
        </w:rPr>
      </w:pPr>
    </w:p>
    <w:p/>
    <w:p/>
    <w:p/>
    <w:p/>
    <w:p/>
    <w:p/>
    <w:p/>
    <w:p/>
    <w:p/>
    <w:p/>
    <w:p/>
    <w:p/>
    <w:p/>
    <w:p/>
    <w:p/>
    <w:p/>
    <w:p>
      <w:pPr>
        <w:ind w:leftChars="-200" w:right="-313" w:rightChars="-149" w:hanging="420" w:hangingChars="95"/>
        <w:jc w:val="center"/>
        <w:rPr>
          <w:rFonts w:ascii="宋体" w:hAnsi="宋体"/>
          <w:b/>
          <w:sz w:val="44"/>
          <w:szCs w:val="44"/>
        </w:rPr>
      </w:pPr>
      <w:r>
        <w:rPr>
          <w:rFonts w:hint="eastAsia" w:ascii="宋体" w:hAnsi="宋体"/>
          <w:b/>
          <w:sz w:val="44"/>
          <w:szCs w:val="44"/>
        </w:rPr>
        <w:t>重庆高速资产经营管理有限公司</w:t>
      </w:r>
    </w:p>
    <w:p>
      <w:pPr>
        <w:pStyle w:val="12"/>
        <w:ind w:firstLine="883" w:firstLineChars="200"/>
        <w:rPr>
          <w:rFonts w:ascii="宋体" w:hAnsi="宋体" w:eastAsia="宋体" w:cs="Times New Roman"/>
          <w:b/>
          <w:color w:val="auto"/>
          <w:kern w:val="2"/>
          <w:sz w:val="44"/>
          <w:szCs w:val="44"/>
        </w:rPr>
      </w:pPr>
      <w:r>
        <w:rPr>
          <w:rFonts w:hint="eastAsia" w:ascii="宋体" w:hAnsi="宋体" w:eastAsia="宋体" w:cs="Times New Roman"/>
          <w:b/>
          <w:color w:val="auto"/>
          <w:kern w:val="2"/>
          <w:sz w:val="44"/>
          <w:szCs w:val="44"/>
        </w:rPr>
        <w:t>（重庆高速公路土地整治有限公司）</w:t>
      </w:r>
    </w:p>
    <w:p>
      <w:pPr>
        <w:ind w:leftChars="-200" w:right="-313" w:rightChars="-149" w:hanging="420" w:hangingChars="95"/>
        <w:jc w:val="center"/>
        <w:rPr>
          <w:rFonts w:ascii="宋体" w:hAnsi="宋体"/>
          <w:b/>
          <w:sz w:val="44"/>
          <w:szCs w:val="44"/>
        </w:rPr>
      </w:pPr>
      <w:r>
        <w:rPr>
          <w:rFonts w:hint="eastAsia" w:ascii="宋体" w:hAnsi="宋体"/>
          <w:b/>
          <w:sz w:val="44"/>
          <w:szCs w:val="44"/>
        </w:rPr>
        <w:t>2023年度造价咨询项目</w:t>
      </w:r>
    </w:p>
    <w:p>
      <w:pPr>
        <w:ind w:leftChars="-200" w:right="-313" w:rightChars="-149" w:hanging="420" w:hangingChars="95"/>
        <w:jc w:val="center"/>
        <w:rPr>
          <w:rFonts w:ascii="宋体" w:hAnsi="宋体"/>
          <w:b/>
          <w:sz w:val="44"/>
          <w:szCs w:val="44"/>
        </w:rPr>
      </w:pPr>
    </w:p>
    <w:p>
      <w:pPr>
        <w:pStyle w:val="7"/>
        <w:tabs>
          <w:tab w:val="right" w:leader="dot" w:pos="8805"/>
        </w:tabs>
        <w:rPr>
          <w:rFonts w:ascii="宋体" w:hAnsi="宋体"/>
          <w:sz w:val="44"/>
          <w:szCs w:val="44"/>
        </w:rPr>
      </w:pPr>
    </w:p>
    <w:p>
      <w:pPr>
        <w:rPr>
          <w:rFonts w:ascii="宋体" w:hAnsi="宋体"/>
          <w:b/>
          <w:sz w:val="44"/>
          <w:szCs w:val="44"/>
        </w:rPr>
      </w:pPr>
    </w:p>
    <w:p>
      <w:pPr>
        <w:rPr>
          <w:rFonts w:ascii="宋体" w:hAnsi="宋体"/>
          <w:b/>
          <w:sz w:val="44"/>
          <w:szCs w:val="44"/>
        </w:rPr>
      </w:pPr>
    </w:p>
    <w:p>
      <w:pPr>
        <w:pStyle w:val="7"/>
        <w:tabs>
          <w:tab w:val="right" w:leader="dot" w:pos="8805"/>
        </w:tabs>
        <w:rPr>
          <w:rFonts w:ascii="宋体" w:hAnsi="宋体"/>
          <w:sz w:val="44"/>
          <w:szCs w:val="44"/>
        </w:rPr>
      </w:pPr>
    </w:p>
    <w:p>
      <w:pPr>
        <w:rPr>
          <w:rFonts w:ascii="宋体" w:hAnsi="宋体"/>
          <w:b/>
          <w:sz w:val="44"/>
          <w:szCs w:val="44"/>
        </w:rPr>
      </w:pPr>
    </w:p>
    <w:p>
      <w:pPr>
        <w:pStyle w:val="7"/>
        <w:tabs>
          <w:tab w:val="right" w:leader="dot" w:pos="8805"/>
        </w:tabs>
      </w:pPr>
    </w:p>
    <w:p>
      <w:pPr>
        <w:ind w:leftChars="-200" w:right="-313" w:rightChars="-149" w:hanging="420" w:hangingChars="95"/>
        <w:jc w:val="center"/>
        <w:rPr>
          <w:rFonts w:ascii="宋体" w:hAnsi="宋体"/>
          <w:b/>
          <w:sz w:val="44"/>
          <w:szCs w:val="44"/>
        </w:rPr>
      </w:pPr>
      <w:r>
        <w:rPr>
          <w:rFonts w:hint="eastAsia" w:ascii="宋体" w:hAnsi="宋体"/>
          <w:b/>
          <w:sz w:val="44"/>
          <w:szCs w:val="44"/>
        </w:rPr>
        <w:t>竞争性比选响应文件</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rPr>
          <w:rFonts w:ascii="宋体" w:hAnsi="宋体"/>
          <w:sz w:val="32"/>
          <w:szCs w:val="32"/>
        </w:rPr>
      </w:pPr>
    </w:p>
    <w:p>
      <w:pPr>
        <w:jc w:val="center"/>
        <w:rPr>
          <w:rFonts w:ascii="宋体" w:hAnsi="宋体"/>
          <w:sz w:val="32"/>
          <w:szCs w:val="32"/>
        </w:rPr>
      </w:pPr>
      <w:r>
        <w:rPr>
          <w:rFonts w:hint="eastAsia" w:ascii="宋体" w:hAnsi="宋体"/>
          <w:sz w:val="32"/>
          <w:szCs w:val="32"/>
        </w:rPr>
        <w:t>投标人单位名称：</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（盖单位公章）</w:t>
      </w:r>
    </w:p>
    <w:p>
      <w:pPr>
        <w:pStyle w:val="7"/>
        <w:tabs>
          <w:tab w:val="right" w:leader="dot" w:pos="8805"/>
        </w:tabs>
        <w:jc w:val="center"/>
        <w:rPr>
          <w:rFonts w:ascii="宋体" w:hAnsi="宋体" w:cs="Arial"/>
          <w:sz w:val="28"/>
          <w:szCs w:val="21"/>
        </w:rPr>
      </w:pPr>
      <w:r>
        <w:rPr>
          <w:rFonts w:ascii="宋体" w:hAnsi="宋体"/>
          <w:sz w:val="32"/>
          <w:szCs w:val="32"/>
          <w:u w:val="single"/>
        </w:rPr>
        <w:br w:type="page"/>
      </w:r>
      <w:r>
        <w:rPr>
          <w:rFonts w:hint="eastAsia" w:ascii="宋体" w:hAnsi="宋体" w:cs="Arial"/>
          <w:sz w:val="28"/>
          <w:szCs w:val="21"/>
        </w:rPr>
        <w:t>目 录</w:t>
      </w:r>
    </w:p>
    <w:p>
      <w:pPr>
        <w:tabs>
          <w:tab w:val="left" w:pos="900"/>
          <w:tab w:val="left" w:pos="1080"/>
        </w:tabs>
        <w:spacing w:line="300" w:lineRule="auto"/>
        <w:jc w:val="center"/>
        <w:outlineLvl w:val="0"/>
        <w:rPr>
          <w:rFonts w:ascii="宋体" w:hAnsi="宋体" w:cs="Arial"/>
          <w:b/>
          <w:sz w:val="24"/>
          <w:szCs w:val="20"/>
        </w:rPr>
      </w:pPr>
    </w:p>
    <w:p>
      <w:pPr>
        <w:spacing w:line="400" w:lineRule="exact"/>
        <w:ind w:firstLine="482" w:firstLineChars="200"/>
        <w:rPr>
          <w:rFonts w:ascii="宋体" w:hAnsi="宋体"/>
          <w:b/>
          <w:sz w:val="24"/>
        </w:rPr>
      </w:pPr>
      <w:r>
        <w:rPr>
          <w:rFonts w:hint="eastAsia" w:ascii="宋体" w:hAnsi="宋体"/>
          <w:b/>
          <w:sz w:val="24"/>
        </w:rPr>
        <w:t>一、报价函；</w:t>
      </w:r>
    </w:p>
    <w:p>
      <w:pPr>
        <w:spacing w:line="400" w:lineRule="exact"/>
        <w:ind w:firstLine="482" w:firstLineChars="200"/>
        <w:rPr>
          <w:rFonts w:ascii="宋体" w:hAnsi="宋体"/>
          <w:b/>
          <w:sz w:val="24"/>
        </w:rPr>
      </w:pPr>
      <w:r>
        <w:rPr>
          <w:rFonts w:hint="eastAsia" w:ascii="宋体" w:hAnsi="宋体"/>
          <w:b/>
          <w:sz w:val="24"/>
        </w:rPr>
        <w:t>二、法定代表人身份证明及授权委托书；</w:t>
      </w:r>
    </w:p>
    <w:p>
      <w:pPr>
        <w:spacing w:line="400" w:lineRule="exact"/>
        <w:ind w:firstLine="482" w:firstLineChars="200"/>
        <w:rPr>
          <w:rFonts w:ascii="宋体" w:hAnsi="宋体"/>
          <w:b/>
          <w:sz w:val="24"/>
        </w:rPr>
      </w:pPr>
      <w:r>
        <w:rPr>
          <w:rFonts w:hint="eastAsia" w:ascii="宋体" w:hAnsi="宋体"/>
          <w:b/>
          <w:sz w:val="24"/>
        </w:rPr>
        <w:t>三、投标人基本情况表；</w:t>
      </w:r>
    </w:p>
    <w:p>
      <w:pPr>
        <w:spacing w:line="400" w:lineRule="exact"/>
        <w:ind w:firstLine="482" w:firstLineChars="200"/>
        <w:rPr>
          <w:rFonts w:ascii="宋体" w:hAnsi="宋体"/>
          <w:b/>
          <w:sz w:val="24"/>
        </w:rPr>
      </w:pPr>
      <w:r>
        <w:rPr>
          <w:rFonts w:hint="eastAsia" w:ascii="宋体" w:hAnsi="宋体"/>
          <w:b/>
          <w:sz w:val="24"/>
        </w:rPr>
        <w:t>四、拟委任的负责人员资历表；</w:t>
      </w:r>
    </w:p>
    <w:p>
      <w:pPr>
        <w:spacing w:line="400" w:lineRule="exact"/>
        <w:ind w:firstLine="482" w:firstLineChars="200"/>
        <w:rPr>
          <w:rFonts w:ascii="宋体" w:hAnsi="宋体"/>
          <w:b/>
          <w:sz w:val="24"/>
        </w:rPr>
      </w:pPr>
      <w:r>
        <w:rPr>
          <w:rFonts w:hint="eastAsia" w:ascii="宋体" w:hAnsi="宋体"/>
          <w:b/>
          <w:sz w:val="24"/>
        </w:rPr>
        <w:t>五、业绩证明材料；</w:t>
      </w:r>
    </w:p>
    <w:p>
      <w:pPr>
        <w:spacing w:line="400" w:lineRule="exact"/>
        <w:ind w:firstLine="482" w:firstLineChars="200"/>
        <w:rPr>
          <w:rFonts w:ascii="宋体" w:hAnsi="宋体"/>
          <w:b/>
          <w:sz w:val="24"/>
        </w:rPr>
      </w:pPr>
      <w:r>
        <w:rPr>
          <w:rFonts w:hint="eastAsia" w:ascii="宋体" w:hAnsi="宋体"/>
          <w:b/>
          <w:sz w:val="24"/>
        </w:rPr>
        <w:t>六、承诺函</w:t>
      </w:r>
    </w:p>
    <w:p>
      <w:pPr>
        <w:rPr>
          <w:rFonts w:ascii="宋体" w:hAnsi="宋体"/>
          <w:b/>
          <w:sz w:val="24"/>
        </w:rPr>
      </w:pPr>
      <w:r>
        <w:rPr>
          <w:rFonts w:hint="eastAsia" w:ascii="宋体" w:hAnsi="宋体"/>
          <w:sz w:val="24"/>
        </w:rPr>
        <w:t xml:space="preserve">    七、</w:t>
      </w:r>
      <w:r>
        <w:rPr>
          <w:rFonts w:hint="eastAsia" w:ascii="宋体" w:hAnsi="宋体"/>
          <w:b/>
          <w:sz w:val="24"/>
        </w:rPr>
        <w:t>技术部分</w:t>
      </w:r>
    </w:p>
    <w:p>
      <w:pPr>
        <w:pStyle w:val="7"/>
      </w:pPr>
      <w:r>
        <w:rPr>
          <w:rFonts w:hint="eastAsia" w:ascii="宋体" w:hAnsi="宋体"/>
          <w:sz w:val="24"/>
          <w:szCs w:val="24"/>
        </w:rPr>
        <w:t xml:space="preserve">    八、其他材料</w:t>
      </w: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pStyle w:val="12"/>
        <w:rPr>
          <w:rFonts w:ascii="宋体" w:hAnsi="宋体" w:eastAsia="宋体" w:cs="Arial"/>
          <w:b/>
          <w:szCs w:val="20"/>
        </w:rPr>
      </w:pPr>
    </w:p>
    <w:p>
      <w:pPr>
        <w:rPr>
          <w:rFonts w:ascii="宋体" w:hAnsi="宋体" w:cs="Arial"/>
          <w:b/>
          <w:color w:val="000000"/>
          <w:sz w:val="24"/>
          <w:szCs w:val="20"/>
        </w:rPr>
      </w:pPr>
    </w:p>
    <w:p>
      <w:pPr>
        <w:pStyle w:val="12"/>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bookmarkStart w:id="25" w:name="_Toc265510122"/>
      <w:r>
        <w:rPr>
          <w:rFonts w:hint="eastAsia" w:ascii="宋体" w:hAnsi="宋体"/>
          <w:b/>
          <w:color w:val="000000"/>
          <w:sz w:val="28"/>
          <w:szCs w:val="28"/>
        </w:rPr>
        <w:t>一、报价</w:t>
      </w:r>
      <w:bookmarkEnd w:id="25"/>
      <w:r>
        <w:rPr>
          <w:rFonts w:hint="eastAsia" w:ascii="宋体" w:hAnsi="宋体"/>
          <w:b/>
          <w:color w:val="000000"/>
          <w:sz w:val="28"/>
          <w:szCs w:val="28"/>
        </w:rPr>
        <w:t>函</w:t>
      </w:r>
    </w:p>
    <w:p>
      <w:pPr>
        <w:spacing w:line="440" w:lineRule="exact"/>
        <w:rPr>
          <w:rFonts w:ascii="宋体" w:hAnsi="宋体"/>
          <w:b/>
          <w:color w:val="000000"/>
          <w:sz w:val="22"/>
          <w:szCs w:val="21"/>
          <w:u w:val="single"/>
        </w:rPr>
      </w:pPr>
      <w:r>
        <w:rPr>
          <w:rFonts w:hint="eastAsia" w:ascii="宋体" w:hAnsi="宋体"/>
          <w:b/>
          <w:color w:val="000000"/>
          <w:sz w:val="22"/>
          <w:szCs w:val="21"/>
          <w:u w:val="single"/>
        </w:rPr>
        <w:t>致：重庆高速资产经营管理有限公司（重庆高速公路土地整治有限公司）：</w:t>
      </w:r>
    </w:p>
    <w:p>
      <w:pPr>
        <w:spacing w:line="360" w:lineRule="auto"/>
        <w:rPr>
          <w:rFonts w:ascii="宋体" w:hAnsi="宋体" w:cs="宋体"/>
          <w:color w:val="000000"/>
          <w:szCs w:val="21"/>
        </w:rPr>
      </w:pPr>
      <w:r>
        <w:rPr>
          <w:rFonts w:hint="eastAsia" w:ascii="宋体" w:hAnsi="宋体" w:cs="宋体"/>
          <w:color w:val="000000"/>
          <w:szCs w:val="21"/>
        </w:rPr>
        <w:t xml:space="preserve">    1. 我方已仔细研究了询价文件的全部内容，愿意以《重庆市物价局关于工程造价咨询服务收费标准的通知》（渝价〔2013〕428号文）的</w:t>
      </w:r>
      <w:r>
        <w:rPr>
          <w:rFonts w:ascii="宋体" w:hAnsi="宋体" w:cs="宋体"/>
          <w:color w:val="000000"/>
          <w:szCs w:val="21"/>
        </w:rPr>
        <w:t>取费标准</w:t>
      </w:r>
      <w:r>
        <w:rPr>
          <w:rFonts w:hint="eastAsia" w:ascii="宋体" w:hAnsi="宋体" w:cs="宋体"/>
          <w:color w:val="000000"/>
          <w:szCs w:val="21"/>
        </w:rPr>
        <w:t>收费费率</w:t>
      </w:r>
      <w:r>
        <w:rPr>
          <w:rFonts w:hint="eastAsia" w:ascii="宋体" w:hAnsi="宋体" w:cs="宋体"/>
          <w:color w:val="000000"/>
          <w:szCs w:val="21"/>
          <w:u w:val="single"/>
        </w:rPr>
        <w:t xml:space="preserve">       </w:t>
      </w:r>
      <w:r>
        <w:rPr>
          <w:rFonts w:hint="eastAsia" w:ascii="宋体" w:hAnsi="宋体" w:cs="宋体"/>
          <w:color w:val="000000"/>
          <w:szCs w:val="21"/>
        </w:rPr>
        <w:t>（%）作为本次报价，按合同约定实施和完成贵司下达的工作任务，质量达到</w:t>
      </w:r>
      <w:r>
        <w:rPr>
          <w:rFonts w:hint="eastAsia" w:ascii="宋体" w:hAnsi="宋体" w:cs="宋体"/>
          <w:color w:val="000000"/>
          <w:szCs w:val="21"/>
          <w:u w:val="single"/>
        </w:rPr>
        <w:t xml:space="preserve">  合格  </w:t>
      </w:r>
      <w:r>
        <w:rPr>
          <w:rFonts w:hint="eastAsia" w:ascii="宋体" w:hAnsi="宋体" w:cs="宋体"/>
          <w:color w:val="000000"/>
          <w:szCs w:val="21"/>
        </w:rPr>
        <w:t xml:space="preserve"> 标准。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2．我方承诺在报价有效期内不修改、撤销报价文件。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3．如我方为中标单位：</w:t>
      </w:r>
    </w:p>
    <w:p>
      <w:pPr>
        <w:spacing w:line="440" w:lineRule="exact"/>
        <w:ind w:firstLine="718" w:firstLineChars="342"/>
        <w:rPr>
          <w:rFonts w:ascii="宋体" w:hAnsi="宋体" w:cs="宋体"/>
          <w:color w:val="000000"/>
          <w:szCs w:val="21"/>
        </w:rPr>
      </w:pPr>
      <w:r>
        <w:rPr>
          <w:rFonts w:hint="eastAsia" w:ascii="宋体" w:hAnsi="宋体" w:cs="宋体"/>
          <w:color w:val="000000"/>
          <w:szCs w:val="21"/>
        </w:rPr>
        <w:t>（1）在贵方规定的期限内与贵方签订合同。</w:t>
      </w:r>
    </w:p>
    <w:p>
      <w:pPr>
        <w:spacing w:line="440" w:lineRule="exact"/>
        <w:ind w:firstLine="718" w:firstLineChars="342"/>
        <w:rPr>
          <w:rFonts w:ascii="宋体" w:hAnsi="宋体" w:cs="宋体"/>
          <w:color w:val="000000"/>
          <w:szCs w:val="21"/>
        </w:rPr>
      </w:pPr>
      <w:r>
        <w:rPr>
          <w:rFonts w:hint="eastAsia" w:ascii="宋体" w:hAnsi="宋体" w:cs="宋体"/>
          <w:color w:val="000000"/>
          <w:szCs w:val="21"/>
        </w:rPr>
        <w:t>（2）我方承诺在合同约定的期限内完成并提交全部资料。</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color w:val="000000"/>
        </w:rPr>
        <w:t>我方在此声明，所递交的报价文件及有关资料内容完整、真实和准确。</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5．在合同协议书正式签署生效之前，本报价函连同你方的竞争比选结果将构成我们双方之间共同遵守的文件。对双方具有约束力。</w:t>
      </w:r>
    </w:p>
    <w:p>
      <w:pPr>
        <w:spacing w:line="440" w:lineRule="exact"/>
        <w:rPr>
          <w:rFonts w:ascii="宋体" w:hAnsi="宋体" w:cs="宋体"/>
          <w:color w:val="000000"/>
          <w:szCs w:val="21"/>
        </w:rPr>
      </w:pP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报 价 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网址：</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传真：</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pPr>
        <w:spacing w:line="440" w:lineRule="exact"/>
        <w:ind w:firstLine="2098" w:firstLineChars="950"/>
        <w:outlineLvl w:val="1"/>
        <w:rPr>
          <w:rFonts w:ascii="宋体" w:hAnsi="宋体"/>
          <w:b/>
          <w:color w:val="000000"/>
          <w:sz w:val="22"/>
          <w:szCs w:val="21"/>
        </w:rPr>
      </w:pPr>
    </w:p>
    <w:p>
      <w:pPr>
        <w:spacing w:line="440" w:lineRule="exact"/>
        <w:ind w:firstLine="2098" w:firstLineChars="950"/>
        <w:outlineLvl w:val="1"/>
        <w:rPr>
          <w:rFonts w:ascii="宋体" w:hAnsi="宋体"/>
          <w:b/>
          <w:color w:val="000000"/>
          <w:sz w:val="22"/>
          <w:szCs w:val="21"/>
        </w:rPr>
      </w:pPr>
    </w:p>
    <w:p>
      <w:pPr>
        <w:widowControl/>
        <w:jc w:val="left"/>
        <w:rPr>
          <w:rFonts w:ascii="宋体" w:hAnsi="宋体"/>
          <w:b/>
          <w:color w:val="000000"/>
          <w:sz w:val="22"/>
          <w:szCs w:val="21"/>
        </w:rPr>
      </w:pPr>
      <w:r>
        <w:rPr>
          <w:rFonts w:ascii="宋体" w:hAnsi="宋体"/>
          <w:b/>
          <w:color w:val="000000"/>
          <w:sz w:val="22"/>
          <w:szCs w:val="21"/>
        </w:rPr>
        <w:br w:type="page"/>
      </w: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二、法定代表人身份证明及授权委托书</w:t>
      </w:r>
    </w:p>
    <w:p>
      <w:pPr>
        <w:topLinePunct/>
        <w:spacing w:line="360" w:lineRule="auto"/>
        <w:ind w:firstLine="562" w:firstLineChars="200"/>
        <w:jc w:val="center"/>
        <w:outlineLvl w:val="2"/>
        <w:rPr>
          <w:rFonts w:ascii="宋体" w:hAnsi="宋体"/>
          <w:b/>
          <w:color w:val="000000"/>
          <w:sz w:val="28"/>
          <w:szCs w:val="28"/>
        </w:rPr>
      </w:pPr>
      <w:bookmarkStart w:id="26" w:name="_Toc262547328"/>
      <w:r>
        <w:rPr>
          <w:rFonts w:hint="eastAsia" w:ascii="宋体" w:hAnsi="宋体"/>
          <w:b/>
          <w:color w:val="000000"/>
          <w:sz w:val="28"/>
          <w:szCs w:val="28"/>
        </w:rPr>
        <w:t>（一）法定代表人身份证明</w:t>
      </w:r>
      <w:bookmarkEnd w:id="26"/>
    </w:p>
    <w:p>
      <w:pPr>
        <w:spacing w:line="360" w:lineRule="auto"/>
        <w:rPr>
          <w:rFonts w:ascii="宋体" w:hAnsi="宋体"/>
          <w:color w:val="000000"/>
          <w:sz w:val="22"/>
        </w:rPr>
      </w:pPr>
      <w:r>
        <w:rPr>
          <w:rFonts w:hint="eastAsia" w:ascii="宋体" w:hAnsi="宋体"/>
          <w:color w:val="000000"/>
          <w:sz w:val="22"/>
        </w:rPr>
        <w:t>投标人名称：</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单位性质：</w:t>
      </w:r>
      <w:r>
        <w:rPr>
          <w:rFonts w:ascii="宋体" w:hAnsi="宋体"/>
          <w:color w:val="000000"/>
          <w:sz w:val="22"/>
          <w:u w:val="single"/>
        </w:rPr>
        <w:t xml:space="preserve">                               </w:t>
      </w:r>
      <w:r>
        <w:rPr>
          <w:rFonts w:ascii="宋体" w:hAnsi="宋体"/>
          <w:color w:val="000000"/>
          <w:sz w:val="22"/>
        </w:rPr>
        <w:t xml:space="preserve"> </w:t>
      </w:r>
    </w:p>
    <w:p>
      <w:pPr>
        <w:spacing w:line="360" w:lineRule="auto"/>
        <w:rPr>
          <w:rFonts w:ascii="宋体" w:hAnsi="宋体"/>
          <w:color w:val="000000"/>
          <w:sz w:val="22"/>
        </w:rPr>
      </w:pPr>
      <w:r>
        <w:rPr>
          <w:rFonts w:hint="eastAsia" w:ascii="宋体" w:hAnsi="宋体"/>
          <w:color w:val="000000"/>
          <w:sz w:val="22"/>
        </w:rPr>
        <w:t>地址：</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成立时间：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月</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日</w:t>
      </w:r>
    </w:p>
    <w:p>
      <w:pPr>
        <w:spacing w:line="360" w:lineRule="auto"/>
        <w:rPr>
          <w:rFonts w:ascii="宋体" w:hAnsi="宋体"/>
          <w:color w:val="000000"/>
          <w:sz w:val="22"/>
        </w:rPr>
      </w:pPr>
      <w:r>
        <w:rPr>
          <w:rFonts w:hint="eastAsia" w:ascii="宋体" w:hAnsi="宋体"/>
          <w:color w:val="000000"/>
          <w:sz w:val="22"/>
        </w:rPr>
        <w:t>经营期限：</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姓名：</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（法人手签）</w:t>
      </w:r>
      <w:r>
        <w:rPr>
          <w:rFonts w:ascii="宋体" w:hAnsi="宋体"/>
          <w:color w:val="000000"/>
          <w:sz w:val="22"/>
        </w:rPr>
        <w:t xml:space="preserve"> </w:t>
      </w:r>
      <w:r>
        <w:rPr>
          <w:rFonts w:hint="eastAsia" w:ascii="宋体" w:hAnsi="宋体"/>
          <w:color w:val="000000"/>
          <w:sz w:val="22"/>
        </w:rPr>
        <w:t>性别：</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年龄：</w:t>
      </w:r>
      <w:r>
        <w:rPr>
          <w:rFonts w:ascii="宋体" w:hAnsi="宋体"/>
          <w:color w:val="000000"/>
          <w:sz w:val="22"/>
          <w:u w:val="single"/>
        </w:rPr>
        <w:t xml:space="preserve">        </w:t>
      </w:r>
      <w:r>
        <w:rPr>
          <w:rFonts w:hint="eastAsia" w:ascii="宋体" w:hAnsi="宋体"/>
          <w:color w:val="000000"/>
          <w:sz w:val="22"/>
        </w:rPr>
        <w:t>职务：</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系</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（投标人名称）的法定代表人。</w:t>
      </w:r>
    </w:p>
    <w:p>
      <w:pPr>
        <w:spacing w:line="360" w:lineRule="auto"/>
        <w:ind w:firstLine="440" w:firstLineChars="200"/>
        <w:rPr>
          <w:rFonts w:ascii="宋体" w:hAnsi="宋体"/>
          <w:color w:val="000000"/>
          <w:sz w:val="22"/>
        </w:rPr>
      </w:pPr>
      <w:r>
        <w:rPr>
          <w:rFonts w:hint="eastAsia" w:ascii="宋体" w:hAnsi="宋体"/>
          <w:color w:val="000000"/>
          <w:sz w:val="22"/>
        </w:rPr>
        <w:t>特此证明。</w:t>
      </w:r>
    </w:p>
    <w:p>
      <w:pPr>
        <w:spacing w:line="360" w:lineRule="auto"/>
        <w:ind w:firstLine="440" w:firstLineChars="200"/>
        <w:rPr>
          <w:rFonts w:ascii="宋体" w:hAnsi="宋体"/>
          <w:color w:val="000000"/>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color w:val="000000"/>
          <w:kern w:val="0"/>
          <w:sz w:val="22"/>
        </w:rPr>
      </w:pPr>
      <w:r>
        <w:rPr>
          <w:rFonts w:hint="eastAsia" w:ascii="宋体" w:hAnsi="宋体" w:cs="MingLiU"/>
          <w:color w:val="000000"/>
          <w:kern w:val="0"/>
          <w:sz w:val="22"/>
        </w:rPr>
        <w:t>附：法定代表人身份证双面复印件。</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xml:space="preserve">                          </w:t>
      </w:r>
      <w:r>
        <w:rPr>
          <w:rFonts w:hint="eastAsia" w:ascii="宋体" w:hAnsi="宋体"/>
          <w:color w:val="000000"/>
          <w:sz w:val="22"/>
        </w:rPr>
        <w:t>投标人：</w:t>
      </w:r>
      <w:r>
        <w:rPr>
          <w:rFonts w:ascii="宋体" w:hAnsi="宋体"/>
          <w:color w:val="000000"/>
          <w:sz w:val="22"/>
          <w:u w:val="single"/>
        </w:rPr>
        <w:t xml:space="preserve">                 </w:t>
      </w:r>
      <w:r>
        <w:rPr>
          <w:rFonts w:hint="eastAsia" w:ascii="宋体" w:hAnsi="宋体"/>
          <w:color w:val="000000"/>
          <w:sz w:val="22"/>
        </w:rPr>
        <w:t>（盖单位鲜公章）</w:t>
      </w:r>
    </w:p>
    <w:p>
      <w:pPr>
        <w:spacing w:line="360" w:lineRule="auto"/>
        <w:rPr>
          <w:rFonts w:ascii="宋体" w:hAnsi="宋体"/>
          <w:color w:val="000000"/>
          <w:sz w:val="22"/>
        </w:rPr>
      </w:pP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rPr>
        <w:t>年</w:t>
      </w:r>
      <w:r>
        <w:rPr>
          <w:rFonts w:ascii="宋体" w:hAnsi="宋体"/>
          <w:color w:val="000000"/>
          <w:sz w:val="22"/>
          <w:u w:val="single"/>
        </w:rPr>
        <w:t xml:space="preserve">       </w:t>
      </w:r>
      <w:r>
        <w:rPr>
          <w:rFonts w:hint="eastAsia" w:ascii="宋体" w:hAnsi="宋体"/>
          <w:color w:val="000000"/>
          <w:sz w:val="22"/>
        </w:rPr>
        <w:t>月</w:t>
      </w:r>
      <w:r>
        <w:rPr>
          <w:rFonts w:ascii="宋体" w:hAnsi="宋体"/>
          <w:color w:val="000000"/>
          <w:sz w:val="22"/>
          <w:u w:val="single"/>
        </w:rPr>
        <w:t xml:space="preserve">       </w:t>
      </w:r>
      <w:r>
        <w:rPr>
          <w:rFonts w:hint="eastAsia" w:ascii="宋体" w:hAnsi="宋体"/>
          <w:color w:val="000000"/>
          <w:sz w:val="22"/>
        </w:rPr>
        <w:t>日</w:t>
      </w:r>
      <w:r>
        <w:rPr>
          <w:rFonts w:ascii="宋体" w:hAnsi="宋体"/>
          <w:color w:val="000000"/>
          <w:sz w:val="22"/>
        </w:rPr>
        <w:t xml:space="preserve">           </w:t>
      </w: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r>
        <w:rPr>
          <w:rFonts w:hint="eastAsia" w:ascii="宋体" w:hAnsi="宋体"/>
          <w:color w:val="000000"/>
          <w:szCs w:val="21"/>
        </w:rPr>
        <w:t>注：1.法定代表人的签字必须是亲笔签名，不得用印章、签名章或其他电子制版签名。</w:t>
      </w:r>
    </w:p>
    <w:p>
      <w:pPr>
        <w:ind w:firstLine="105" w:firstLineChars="50"/>
        <w:rPr>
          <w:rFonts w:ascii="宋体" w:hAnsi="宋体"/>
          <w:color w:val="000000"/>
          <w:szCs w:val="21"/>
        </w:rPr>
      </w:pPr>
    </w:p>
    <w:p>
      <w:pPr>
        <w:topLinePunct/>
        <w:spacing w:line="440" w:lineRule="exact"/>
        <w:ind w:firstLine="400" w:firstLineChars="200"/>
        <w:jc w:val="center"/>
        <w:outlineLvl w:val="2"/>
        <w:rPr>
          <w:rFonts w:ascii="宋体" w:hAnsi="宋体"/>
          <w:b/>
          <w:color w:val="000000"/>
          <w:szCs w:val="21"/>
        </w:rPr>
      </w:pPr>
      <w:r>
        <w:rPr>
          <w:rFonts w:ascii="宋体" w:hAnsi="宋体"/>
          <w:color w:val="000000"/>
          <w:sz w:val="20"/>
          <w:szCs w:val="20"/>
        </w:rPr>
        <w:br w:type="page"/>
      </w:r>
      <w:bookmarkStart w:id="27" w:name="_Toc262547329"/>
      <w:r>
        <w:rPr>
          <w:rFonts w:hint="eastAsia" w:ascii="宋体" w:hAnsi="宋体"/>
          <w:b/>
          <w:color w:val="000000"/>
          <w:sz w:val="28"/>
          <w:szCs w:val="28"/>
        </w:rPr>
        <w:t>（二）授权委托书</w:t>
      </w:r>
      <w:bookmarkEnd w:id="27"/>
      <w:r>
        <w:rPr>
          <w:rFonts w:hint="eastAsia" w:ascii="宋体" w:hAnsi="宋体"/>
          <w:b/>
          <w:color w:val="000000"/>
          <w:sz w:val="28"/>
          <w:szCs w:val="28"/>
        </w:rPr>
        <w:t xml:space="preserve"> </w:t>
      </w: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本人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（姓名）系</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投标</w:t>
      </w:r>
      <w:r>
        <w:rPr>
          <w:rFonts w:hint="eastAsia" w:ascii="宋体" w:hAnsi="宋体" w:cs="MingLiU"/>
          <w:color w:val="000000"/>
          <w:kern w:val="0"/>
          <w:szCs w:val="21"/>
        </w:rPr>
        <w:t>人名称</w:t>
      </w:r>
      <w:r>
        <w:rPr>
          <w:rFonts w:hint="eastAsia" w:ascii="宋体" w:hAnsi="宋体" w:cs="MingLiU"/>
          <w:color w:val="000000"/>
          <w:spacing w:val="1"/>
          <w:kern w:val="0"/>
          <w:szCs w:val="21"/>
        </w:rPr>
        <w:t>）</w:t>
      </w:r>
      <w:r>
        <w:rPr>
          <w:rFonts w:hint="eastAsia" w:ascii="宋体" w:hAnsi="宋体" w:cs="MingLiU"/>
          <w:color w:val="000000"/>
          <w:kern w:val="0"/>
          <w:szCs w:val="21"/>
        </w:rPr>
        <w:t>的法定代</w:t>
      </w:r>
      <w:r>
        <w:rPr>
          <w:rFonts w:hint="eastAsia" w:ascii="宋体" w:hAnsi="宋体" w:cs="MingLiU"/>
          <w:color w:val="000000"/>
          <w:spacing w:val="1"/>
          <w:kern w:val="0"/>
          <w:szCs w:val="21"/>
        </w:rPr>
        <w:t>表</w:t>
      </w:r>
      <w:r>
        <w:rPr>
          <w:rFonts w:hint="eastAsia" w:ascii="宋体" w:hAnsi="宋体" w:cs="MingLiU"/>
          <w:color w:val="000000"/>
          <w:kern w:val="0"/>
          <w:szCs w:val="21"/>
        </w:rPr>
        <w:t>人，现委托</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w:t>
      </w:r>
      <w:r>
        <w:rPr>
          <w:rFonts w:hint="eastAsia" w:ascii="宋体" w:hAnsi="宋体"/>
          <w:color w:val="000000"/>
          <w:kern w:val="0"/>
          <w:szCs w:val="21"/>
        </w:rPr>
        <w:t xml:space="preserve"> </w:t>
      </w:r>
      <w:r>
        <w:rPr>
          <w:rFonts w:hint="eastAsia" w:ascii="宋体" w:hAnsi="宋体" w:cs="MingLiU"/>
          <w:color w:val="000000"/>
          <w:kern w:val="0"/>
          <w:szCs w:val="21"/>
        </w:rPr>
        <w:t>名）为我方代理人。代理人根据授权，以我方名义签署、澄清、说明、补正、递交、撤回、</w:t>
      </w:r>
      <w:r>
        <w:rPr>
          <w:rFonts w:hint="eastAsia" w:ascii="宋体" w:hAnsi="宋体"/>
          <w:color w:val="000000"/>
          <w:kern w:val="0"/>
          <w:szCs w:val="21"/>
        </w:rPr>
        <w:t xml:space="preserve"> </w:t>
      </w:r>
      <w:r>
        <w:rPr>
          <w:rFonts w:hint="eastAsia" w:ascii="宋体" w:hAnsi="宋体" w:cs="MingLiU"/>
          <w:color w:val="000000"/>
          <w:kern w:val="0"/>
          <w:szCs w:val="21"/>
        </w:rPr>
        <w:t>修改</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（项</w:t>
      </w:r>
      <w:r>
        <w:rPr>
          <w:rFonts w:hint="eastAsia" w:ascii="宋体" w:hAnsi="宋体" w:cs="MingLiU"/>
          <w:color w:val="000000"/>
          <w:spacing w:val="-1"/>
          <w:kern w:val="0"/>
          <w:szCs w:val="21"/>
        </w:rPr>
        <w:t>目</w:t>
      </w:r>
      <w:r>
        <w:rPr>
          <w:rFonts w:hint="eastAsia" w:ascii="宋体" w:hAnsi="宋体" w:cs="MingLiU"/>
          <w:color w:val="000000"/>
          <w:kern w:val="0"/>
          <w:szCs w:val="21"/>
        </w:rPr>
        <w:t>名称）报价文件、签订合同和处理有关事宜，</w:t>
      </w:r>
      <w:r>
        <w:rPr>
          <w:rFonts w:hint="eastAsia" w:ascii="宋体" w:hAnsi="宋体"/>
          <w:color w:val="000000"/>
          <w:kern w:val="0"/>
          <w:szCs w:val="21"/>
        </w:rPr>
        <w:t xml:space="preserve"> </w:t>
      </w:r>
      <w:r>
        <w:rPr>
          <w:rFonts w:hint="eastAsia" w:ascii="宋体" w:hAnsi="宋体" w:cs="MingLiU"/>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Cs w:val="21"/>
        </w:rPr>
      </w:pPr>
      <w:r>
        <w:rPr>
          <w:rFonts w:hint="eastAsia" w:ascii="宋体" w:hAnsi="宋体" w:cs="MingLiU"/>
          <w:color w:val="000000"/>
          <w:kern w:val="0"/>
          <w:szCs w:val="21"/>
        </w:rPr>
        <w:t>委托</w:t>
      </w:r>
      <w:r>
        <w:rPr>
          <w:rFonts w:hint="eastAsia" w:ascii="宋体" w:hAnsi="宋体" w:cs="MingLiU"/>
          <w:color w:val="000000"/>
          <w:spacing w:val="-1"/>
          <w:kern w:val="0"/>
          <w:szCs w:val="21"/>
        </w:rPr>
        <w:t>期</w:t>
      </w:r>
      <w:r>
        <w:rPr>
          <w:rFonts w:hint="eastAsia" w:ascii="宋体" w:hAnsi="宋体" w:cs="MingLiU"/>
          <w:color w:val="000000"/>
          <w:kern w:val="0"/>
          <w:szCs w:val="21"/>
        </w:rPr>
        <w:t>限：</w:t>
      </w:r>
      <w:r>
        <w:rPr>
          <w:rFonts w:hint="eastAsia" w:ascii="宋体" w:hAnsi="宋体" w:cs="MingLiU"/>
          <w:color w:val="000000"/>
          <w:kern w:val="0"/>
          <w:szCs w:val="21"/>
          <w:u w:val="single"/>
        </w:rPr>
        <w:t xml:space="preserve"> </w:t>
      </w:r>
      <w:r>
        <w:rPr>
          <w:rFonts w:hint="eastAsia" w:ascii="宋体" w:hAnsi="宋体" w:cs="宋体"/>
          <w:color w:val="000000"/>
          <w:w w:val="200"/>
          <w:kern w:val="0"/>
          <w:szCs w:val="21"/>
          <w:u w:val="single"/>
        </w:rPr>
        <w:t>报价有效期</w:t>
      </w:r>
      <w:r>
        <w:rPr>
          <w:rFonts w:hint="eastAsia" w:ascii="宋体" w:hAnsi="宋体" w:cs="MingLiU"/>
          <w:color w:val="000000"/>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color w:val="000000"/>
          <w:kern w:val="0"/>
          <w:szCs w:val="21"/>
        </w:rPr>
      </w:pPr>
      <w:r>
        <w:rPr>
          <w:rFonts w:hint="eastAsia" w:ascii="宋体" w:hAnsi="宋体" w:cs="MingLiU"/>
          <w:color w:val="000000"/>
          <w:kern w:val="0"/>
          <w:szCs w:val="21"/>
        </w:rPr>
        <w:t>竞  标  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w:t>
      </w:r>
      <w:r>
        <w:rPr>
          <w:rFonts w:hint="eastAsia" w:ascii="宋体" w:hAnsi="宋体" w:cs="MingLiU"/>
          <w:color w:val="000000"/>
          <w:spacing w:val="-1"/>
          <w:kern w:val="0"/>
          <w:szCs w:val="21"/>
        </w:rPr>
        <w:t>盖</w:t>
      </w:r>
      <w:r>
        <w:rPr>
          <w:rFonts w:hint="eastAsia" w:ascii="宋体" w:hAnsi="宋体" w:cs="MingLiU"/>
          <w:color w:val="000000"/>
          <w:kern w:val="0"/>
          <w:szCs w:val="21"/>
        </w:rPr>
        <w:t>单位鲜公章）</w:t>
      </w:r>
      <w:r>
        <w:rPr>
          <w:rFonts w:hint="eastAsia" w:ascii="宋体" w:hAnsi="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法定代表人：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ab/>
      </w:r>
      <w:r>
        <w:rPr>
          <w:rFonts w:hint="eastAsia" w:ascii="宋体" w:hAnsi="宋体" w:cs="MingLiU"/>
          <w:color w:val="000000"/>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委托代理人：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（签</w:t>
      </w:r>
      <w:r>
        <w:rPr>
          <w:rFonts w:hint="eastAsia" w:ascii="宋体" w:hAnsi="宋体" w:cs="MingLiU"/>
          <w:color w:val="000000"/>
          <w:spacing w:val="-1"/>
          <w:kern w:val="0"/>
          <w:szCs w:val="21"/>
        </w:rPr>
        <w:t>字</w:t>
      </w:r>
      <w:r>
        <w:rPr>
          <w:rFonts w:hint="eastAsia" w:ascii="宋体" w:hAnsi="宋体" w:cs="MingLiU"/>
          <w:color w:val="000000"/>
          <w:kern w:val="0"/>
          <w:szCs w:val="21"/>
        </w:rPr>
        <w:t>）</w:t>
      </w:r>
    </w:p>
    <w:p>
      <w:pPr>
        <w:tabs>
          <w:tab w:val="left" w:pos="6825"/>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kern w:val="0"/>
          <w:szCs w:val="21"/>
        </w:rPr>
      </w:pP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年</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月</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日</w:t>
      </w:r>
    </w:p>
    <w:p>
      <w:pPr>
        <w:autoSpaceDE w:val="0"/>
        <w:autoSpaceDN w:val="0"/>
        <w:adjustRightInd w:val="0"/>
        <w:snapToGrid w:val="0"/>
        <w:spacing w:line="360" w:lineRule="auto"/>
        <w:jc w:val="left"/>
        <w:rPr>
          <w:rFonts w:ascii="宋体" w:hAnsi="宋体"/>
          <w:color w:val="000000"/>
          <w:kern w:val="0"/>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b/>
          <w:color w:val="000000"/>
          <w:sz w:val="28"/>
          <w:szCs w:val="28"/>
        </w:rPr>
        <w:sectPr>
          <w:pgSz w:w="11906" w:h="16838"/>
          <w:pgMar w:top="1440" w:right="1800" w:bottom="1118" w:left="1380" w:header="851" w:footer="992" w:gutter="0"/>
          <w:cols w:space="720" w:num="1"/>
          <w:docGrid w:type="lines" w:linePitch="312" w:charSpace="0"/>
        </w:sectPr>
      </w:pPr>
    </w:p>
    <w:p>
      <w:pPr>
        <w:spacing w:line="440" w:lineRule="exact"/>
        <w:outlineLvl w:val="1"/>
        <w:rPr>
          <w:rFonts w:ascii="宋体" w:hAnsi="宋体"/>
          <w:b/>
          <w:color w:val="000000"/>
          <w:sz w:val="28"/>
          <w:szCs w:val="28"/>
        </w:rPr>
      </w:pPr>
    </w:p>
    <w:p>
      <w:pPr>
        <w:pStyle w:val="4"/>
        <w:spacing w:line="360" w:lineRule="auto"/>
        <w:rPr>
          <w:rFonts w:ascii="宋体" w:hAnsi="宋体" w:cs="宋体"/>
          <w:sz w:val="28"/>
          <w:szCs w:val="28"/>
        </w:rPr>
      </w:pPr>
      <w:r>
        <w:rPr>
          <w:rFonts w:hint="eastAsia" w:ascii="宋体" w:hAnsi="宋体" w:cs="宋体"/>
          <w:sz w:val="28"/>
          <w:szCs w:val="28"/>
        </w:rPr>
        <w:t>三、投标人基本情况表</w:t>
      </w:r>
    </w:p>
    <w:p>
      <w:pPr>
        <w:pStyle w:val="4"/>
        <w:spacing w:line="360" w:lineRule="auto"/>
        <w:rPr>
          <w:rFonts w:ascii="宋体" w:hAnsi="宋体" w:cs="宋体"/>
          <w:b w:val="0"/>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93"/>
        <w:gridCol w:w="1275"/>
        <w:gridCol w:w="486"/>
        <w:gridCol w:w="360"/>
        <w:gridCol w:w="11"/>
        <w:gridCol w:w="419"/>
        <w:gridCol w:w="992"/>
        <w:gridCol w:w="735"/>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申请人名称</w:t>
            </w:r>
          </w:p>
        </w:tc>
        <w:tc>
          <w:tcPr>
            <w:tcW w:w="7537" w:type="dxa"/>
            <w:gridSpan w:val="9"/>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注册地址</w:t>
            </w:r>
          </w:p>
        </w:tc>
        <w:tc>
          <w:tcPr>
            <w:tcW w:w="3114" w:type="dxa"/>
            <w:gridSpan w:val="4"/>
            <w:vAlign w:val="center"/>
          </w:tcPr>
          <w:p>
            <w:pPr>
              <w:pStyle w:val="4"/>
              <w:spacing w:line="360" w:lineRule="auto"/>
              <w:rPr>
                <w:rFonts w:ascii="仿宋" w:hAnsi="仿宋" w:eastAsia="仿宋"/>
                <w:sz w:val="24"/>
              </w:rPr>
            </w:pPr>
          </w:p>
        </w:tc>
        <w:tc>
          <w:tcPr>
            <w:tcW w:w="1422" w:type="dxa"/>
            <w:gridSpan w:val="3"/>
            <w:vAlign w:val="center"/>
          </w:tcPr>
          <w:p>
            <w:pPr>
              <w:pStyle w:val="4"/>
              <w:spacing w:line="360" w:lineRule="auto"/>
              <w:rPr>
                <w:rFonts w:ascii="仿宋" w:hAnsi="仿宋" w:eastAsia="仿宋"/>
                <w:sz w:val="24"/>
              </w:rPr>
            </w:pPr>
            <w:r>
              <w:rPr>
                <w:rFonts w:hint="eastAsia" w:ascii="仿宋" w:hAnsi="仿宋" w:eastAsia="仿宋"/>
                <w:sz w:val="24"/>
              </w:rPr>
              <w:t>邮政编码</w:t>
            </w:r>
          </w:p>
        </w:tc>
        <w:tc>
          <w:tcPr>
            <w:tcW w:w="3001" w:type="dxa"/>
            <w:gridSpan w:val="2"/>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510" w:type="dxa"/>
            <w:vMerge w:val="restart"/>
            <w:vAlign w:val="center"/>
          </w:tcPr>
          <w:p>
            <w:pPr>
              <w:pStyle w:val="4"/>
              <w:spacing w:line="360" w:lineRule="auto"/>
              <w:rPr>
                <w:rFonts w:ascii="仿宋" w:hAnsi="仿宋" w:eastAsia="仿宋"/>
                <w:sz w:val="24"/>
              </w:rPr>
            </w:pPr>
            <w:r>
              <w:rPr>
                <w:rFonts w:hint="eastAsia" w:ascii="仿宋" w:hAnsi="仿宋" w:eastAsia="仿宋"/>
                <w:sz w:val="24"/>
              </w:rPr>
              <w:t>联系方式</w:t>
            </w:r>
          </w:p>
        </w:tc>
        <w:tc>
          <w:tcPr>
            <w:tcW w:w="993" w:type="dxa"/>
            <w:vAlign w:val="center"/>
          </w:tcPr>
          <w:p>
            <w:pPr>
              <w:pStyle w:val="4"/>
              <w:spacing w:line="360" w:lineRule="auto"/>
              <w:rPr>
                <w:rFonts w:ascii="仿宋" w:hAnsi="仿宋" w:eastAsia="仿宋"/>
                <w:sz w:val="24"/>
              </w:rPr>
            </w:pPr>
            <w:r>
              <w:rPr>
                <w:rFonts w:hint="eastAsia" w:ascii="仿宋" w:hAnsi="仿宋" w:eastAsia="仿宋"/>
                <w:sz w:val="24"/>
              </w:rPr>
              <w:t>联系人</w:t>
            </w:r>
          </w:p>
        </w:tc>
        <w:tc>
          <w:tcPr>
            <w:tcW w:w="2132" w:type="dxa"/>
            <w:gridSpan w:val="4"/>
            <w:vAlign w:val="center"/>
          </w:tcPr>
          <w:p>
            <w:pPr>
              <w:pStyle w:val="4"/>
              <w:spacing w:line="360" w:lineRule="auto"/>
              <w:rPr>
                <w:rFonts w:ascii="仿宋" w:hAnsi="仿宋" w:eastAsia="仿宋"/>
                <w:sz w:val="24"/>
              </w:rPr>
            </w:pPr>
          </w:p>
        </w:tc>
        <w:tc>
          <w:tcPr>
            <w:tcW w:w="1411" w:type="dxa"/>
            <w:gridSpan w:val="2"/>
            <w:vAlign w:val="center"/>
          </w:tcPr>
          <w:p>
            <w:pPr>
              <w:pStyle w:val="4"/>
              <w:spacing w:line="360" w:lineRule="auto"/>
              <w:rPr>
                <w:rFonts w:ascii="仿宋" w:hAnsi="仿宋" w:eastAsia="仿宋"/>
                <w:sz w:val="24"/>
              </w:rPr>
            </w:pPr>
            <w:r>
              <w:rPr>
                <w:rFonts w:hint="eastAsia" w:ascii="仿宋" w:hAnsi="仿宋" w:eastAsia="仿宋"/>
                <w:sz w:val="24"/>
              </w:rPr>
              <w:t>电话</w:t>
            </w:r>
          </w:p>
        </w:tc>
        <w:tc>
          <w:tcPr>
            <w:tcW w:w="3012" w:type="dxa"/>
            <w:gridSpan w:val="3"/>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10" w:type="dxa"/>
            <w:vMerge w:val="continue"/>
            <w:vAlign w:val="center"/>
          </w:tcPr>
          <w:p>
            <w:pPr>
              <w:pStyle w:val="4"/>
              <w:spacing w:line="360" w:lineRule="auto"/>
              <w:rPr>
                <w:rFonts w:ascii="仿宋" w:hAnsi="仿宋" w:eastAsia="仿宋"/>
                <w:sz w:val="24"/>
              </w:rPr>
            </w:pPr>
          </w:p>
        </w:tc>
        <w:tc>
          <w:tcPr>
            <w:tcW w:w="993" w:type="dxa"/>
            <w:vAlign w:val="center"/>
          </w:tcPr>
          <w:p>
            <w:pPr>
              <w:pStyle w:val="4"/>
              <w:spacing w:line="360" w:lineRule="auto"/>
              <w:rPr>
                <w:rFonts w:ascii="仿宋" w:hAnsi="仿宋" w:eastAsia="仿宋"/>
                <w:sz w:val="24"/>
              </w:rPr>
            </w:pPr>
            <w:r>
              <w:rPr>
                <w:rFonts w:hint="eastAsia" w:ascii="仿宋" w:hAnsi="仿宋" w:eastAsia="仿宋"/>
                <w:sz w:val="24"/>
              </w:rPr>
              <w:t>传真</w:t>
            </w:r>
          </w:p>
        </w:tc>
        <w:tc>
          <w:tcPr>
            <w:tcW w:w="2132" w:type="dxa"/>
            <w:gridSpan w:val="4"/>
            <w:vAlign w:val="center"/>
          </w:tcPr>
          <w:p>
            <w:pPr>
              <w:pStyle w:val="4"/>
              <w:spacing w:line="360" w:lineRule="auto"/>
              <w:rPr>
                <w:rFonts w:ascii="仿宋" w:hAnsi="仿宋" w:eastAsia="仿宋"/>
                <w:sz w:val="24"/>
              </w:rPr>
            </w:pPr>
          </w:p>
        </w:tc>
        <w:tc>
          <w:tcPr>
            <w:tcW w:w="1411" w:type="dxa"/>
            <w:gridSpan w:val="2"/>
            <w:vAlign w:val="center"/>
          </w:tcPr>
          <w:p>
            <w:pPr>
              <w:pStyle w:val="4"/>
              <w:spacing w:line="360" w:lineRule="auto"/>
              <w:rPr>
                <w:rFonts w:ascii="仿宋" w:hAnsi="仿宋" w:eastAsia="仿宋"/>
                <w:sz w:val="24"/>
              </w:rPr>
            </w:pPr>
            <w:r>
              <w:rPr>
                <w:rFonts w:hint="eastAsia" w:ascii="仿宋" w:hAnsi="仿宋" w:eastAsia="仿宋"/>
                <w:sz w:val="24"/>
              </w:rPr>
              <w:t>电子邮件</w:t>
            </w:r>
          </w:p>
        </w:tc>
        <w:tc>
          <w:tcPr>
            <w:tcW w:w="3012" w:type="dxa"/>
            <w:gridSpan w:val="3"/>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法定代表人</w:t>
            </w:r>
          </w:p>
        </w:tc>
        <w:tc>
          <w:tcPr>
            <w:tcW w:w="993" w:type="dxa"/>
            <w:vAlign w:val="center"/>
          </w:tcPr>
          <w:p>
            <w:pPr>
              <w:pStyle w:val="4"/>
              <w:spacing w:line="360" w:lineRule="auto"/>
              <w:rPr>
                <w:rFonts w:ascii="仿宋" w:hAnsi="仿宋" w:eastAsia="仿宋"/>
                <w:sz w:val="24"/>
              </w:rPr>
            </w:pPr>
            <w:r>
              <w:rPr>
                <w:rFonts w:hint="eastAsia" w:ascii="仿宋" w:hAnsi="仿宋" w:eastAsia="仿宋"/>
                <w:sz w:val="24"/>
              </w:rPr>
              <w:t>姓名</w:t>
            </w:r>
          </w:p>
        </w:tc>
        <w:tc>
          <w:tcPr>
            <w:tcW w:w="1275" w:type="dxa"/>
            <w:vAlign w:val="center"/>
          </w:tcPr>
          <w:p>
            <w:pPr>
              <w:pStyle w:val="4"/>
              <w:spacing w:line="360" w:lineRule="auto"/>
              <w:rPr>
                <w:rFonts w:ascii="仿宋" w:hAnsi="仿宋" w:eastAsia="仿宋"/>
                <w:sz w:val="24"/>
              </w:rPr>
            </w:pPr>
          </w:p>
        </w:tc>
        <w:tc>
          <w:tcPr>
            <w:tcW w:w="1276" w:type="dxa"/>
            <w:gridSpan w:val="4"/>
            <w:vAlign w:val="center"/>
          </w:tcPr>
          <w:p>
            <w:pPr>
              <w:pStyle w:val="4"/>
              <w:spacing w:line="360" w:lineRule="auto"/>
              <w:rPr>
                <w:rFonts w:ascii="仿宋" w:hAnsi="仿宋" w:eastAsia="仿宋"/>
                <w:sz w:val="24"/>
              </w:rPr>
            </w:pPr>
            <w:r>
              <w:rPr>
                <w:rFonts w:hint="eastAsia" w:ascii="仿宋" w:hAnsi="仿宋" w:eastAsia="仿宋"/>
                <w:sz w:val="24"/>
              </w:rPr>
              <w:t>技术职称</w:t>
            </w:r>
          </w:p>
        </w:tc>
        <w:tc>
          <w:tcPr>
            <w:tcW w:w="992" w:type="dxa"/>
            <w:vAlign w:val="center"/>
          </w:tcPr>
          <w:p>
            <w:pPr>
              <w:pStyle w:val="4"/>
              <w:spacing w:line="360" w:lineRule="auto"/>
              <w:rPr>
                <w:rFonts w:ascii="仿宋" w:hAnsi="仿宋" w:eastAsia="仿宋"/>
                <w:sz w:val="24"/>
              </w:rPr>
            </w:pPr>
          </w:p>
        </w:tc>
        <w:tc>
          <w:tcPr>
            <w:tcW w:w="735" w:type="dxa"/>
            <w:vAlign w:val="center"/>
          </w:tcPr>
          <w:p>
            <w:pPr>
              <w:pStyle w:val="4"/>
              <w:spacing w:line="360" w:lineRule="auto"/>
              <w:rPr>
                <w:rFonts w:ascii="仿宋" w:hAnsi="仿宋" w:eastAsia="仿宋"/>
                <w:sz w:val="24"/>
              </w:rPr>
            </w:pPr>
            <w:r>
              <w:rPr>
                <w:rFonts w:hint="eastAsia" w:ascii="仿宋" w:hAnsi="仿宋" w:eastAsia="仿宋"/>
                <w:sz w:val="24"/>
              </w:rPr>
              <w:t>电话</w:t>
            </w:r>
          </w:p>
        </w:tc>
        <w:tc>
          <w:tcPr>
            <w:tcW w:w="2266" w:type="dxa"/>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技术负责人</w:t>
            </w:r>
          </w:p>
        </w:tc>
        <w:tc>
          <w:tcPr>
            <w:tcW w:w="993" w:type="dxa"/>
            <w:vAlign w:val="center"/>
          </w:tcPr>
          <w:p>
            <w:pPr>
              <w:pStyle w:val="4"/>
              <w:spacing w:line="360" w:lineRule="auto"/>
              <w:rPr>
                <w:rFonts w:ascii="仿宋" w:hAnsi="仿宋" w:eastAsia="仿宋"/>
                <w:sz w:val="24"/>
              </w:rPr>
            </w:pPr>
            <w:r>
              <w:rPr>
                <w:rFonts w:hint="eastAsia" w:ascii="仿宋" w:hAnsi="仿宋" w:eastAsia="仿宋"/>
                <w:sz w:val="24"/>
              </w:rPr>
              <w:t>姓名</w:t>
            </w:r>
          </w:p>
        </w:tc>
        <w:tc>
          <w:tcPr>
            <w:tcW w:w="1275" w:type="dxa"/>
            <w:vAlign w:val="center"/>
          </w:tcPr>
          <w:p>
            <w:pPr>
              <w:pStyle w:val="4"/>
              <w:spacing w:line="360" w:lineRule="auto"/>
              <w:rPr>
                <w:rFonts w:ascii="仿宋" w:hAnsi="仿宋" w:eastAsia="仿宋"/>
                <w:sz w:val="24"/>
              </w:rPr>
            </w:pPr>
          </w:p>
        </w:tc>
        <w:tc>
          <w:tcPr>
            <w:tcW w:w="1276" w:type="dxa"/>
            <w:gridSpan w:val="4"/>
            <w:vAlign w:val="center"/>
          </w:tcPr>
          <w:p>
            <w:pPr>
              <w:pStyle w:val="4"/>
              <w:spacing w:line="360" w:lineRule="auto"/>
              <w:rPr>
                <w:rFonts w:ascii="仿宋" w:hAnsi="仿宋" w:eastAsia="仿宋"/>
                <w:sz w:val="24"/>
              </w:rPr>
            </w:pPr>
            <w:r>
              <w:rPr>
                <w:rFonts w:hint="eastAsia" w:ascii="仿宋" w:hAnsi="仿宋" w:eastAsia="仿宋"/>
                <w:sz w:val="24"/>
              </w:rPr>
              <w:t>技术职称</w:t>
            </w:r>
          </w:p>
        </w:tc>
        <w:tc>
          <w:tcPr>
            <w:tcW w:w="992" w:type="dxa"/>
            <w:vAlign w:val="center"/>
          </w:tcPr>
          <w:p>
            <w:pPr>
              <w:pStyle w:val="4"/>
              <w:spacing w:line="360" w:lineRule="auto"/>
              <w:rPr>
                <w:rFonts w:ascii="仿宋" w:hAnsi="仿宋" w:eastAsia="仿宋"/>
                <w:sz w:val="24"/>
              </w:rPr>
            </w:pPr>
          </w:p>
        </w:tc>
        <w:tc>
          <w:tcPr>
            <w:tcW w:w="735" w:type="dxa"/>
            <w:vAlign w:val="center"/>
          </w:tcPr>
          <w:p>
            <w:pPr>
              <w:pStyle w:val="4"/>
              <w:spacing w:line="360" w:lineRule="auto"/>
              <w:rPr>
                <w:rFonts w:ascii="仿宋" w:hAnsi="仿宋" w:eastAsia="仿宋"/>
                <w:sz w:val="24"/>
              </w:rPr>
            </w:pPr>
            <w:r>
              <w:rPr>
                <w:rFonts w:hint="eastAsia" w:ascii="仿宋" w:hAnsi="仿宋" w:eastAsia="仿宋"/>
                <w:sz w:val="24"/>
              </w:rPr>
              <w:t>电话</w:t>
            </w:r>
          </w:p>
        </w:tc>
        <w:tc>
          <w:tcPr>
            <w:tcW w:w="2266" w:type="dxa"/>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成立时间</w:t>
            </w:r>
          </w:p>
        </w:tc>
        <w:tc>
          <w:tcPr>
            <w:tcW w:w="2268" w:type="dxa"/>
            <w:gridSpan w:val="2"/>
            <w:vAlign w:val="center"/>
          </w:tcPr>
          <w:p>
            <w:pPr>
              <w:pStyle w:val="4"/>
              <w:spacing w:line="360" w:lineRule="auto"/>
              <w:rPr>
                <w:rFonts w:ascii="仿宋" w:hAnsi="仿宋" w:eastAsia="仿宋"/>
                <w:sz w:val="24"/>
              </w:rPr>
            </w:pPr>
          </w:p>
        </w:tc>
        <w:tc>
          <w:tcPr>
            <w:tcW w:w="5269" w:type="dxa"/>
            <w:gridSpan w:val="7"/>
            <w:vAlign w:val="center"/>
          </w:tcPr>
          <w:p>
            <w:pPr>
              <w:pStyle w:val="4"/>
              <w:spacing w:line="360" w:lineRule="auto"/>
              <w:rPr>
                <w:rFonts w:ascii="仿宋" w:hAnsi="仿宋" w:eastAsia="仿宋"/>
                <w:sz w:val="24"/>
              </w:rPr>
            </w:pPr>
            <w:r>
              <w:rPr>
                <w:rFonts w:hint="eastAsia" w:ascii="仿宋" w:hAnsi="仿宋" w:eastAsia="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资质等级</w:t>
            </w:r>
          </w:p>
        </w:tc>
        <w:tc>
          <w:tcPr>
            <w:tcW w:w="2268" w:type="dxa"/>
            <w:gridSpan w:val="2"/>
            <w:vAlign w:val="center"/>
          </w:tcPr>
          <w:p>
            <w:pPr>
              <w:pStyle w:val="4"/>
              <w:spacing w:line="360" w:lineRule="auto"/>
              <w:rPr>
                <w:rFonts w:ascii="仿宋" w:hAnsi="仿宋" w:eastAsia="仿宋"/>
                <w:sz w:val="24"/>
              </w:rPr>
            </w:pPr>
          </w:p>
        </w:tc>
        <w:tc>
          <w:tcPr>
            <w:tcW w:w="486" w:type="dxa"/>
            <w:vMerge w:val="restart"/>
            <w:vAlign w:val="center"/>
          </w:tcPr>
          <w:p>
            <w:pPr>
              <w:pStyle w:val="4"/>
              <w:spacing w:line="360" w:lineRule="auto"/>
              <w:rPr>
                <w:rFonts w:ascii="仿宋" w:hAnsi="仿宋" w:eastAsia="仿宋"/>
                <w:sz w:val="24"/>
              </w:rPr>
            </w:pPr>
            <w:r>
              <w:rPr>
                <w:rFonts w:hint="eastAsia" w:ascii="仿宋" w:hAnsi="仿宋" w:eastAsia="仿宋"/>
                <w:sz w:val="24"/>
              </w:rPr>
              <w:t>其中</w:t>
            </w:r>
          </w:p>
        </w:tc>
        <w:tc>
          <w:tcPr>
            <w:tcW w:w="1782" w:type="dxa"/>
            <w:gridSpan w:val="4"/>
            <w:vAlign w:val="center"/>
          </w:tcPr>
          <w:p>
            <w:pPr>
              <w:pStyle w:val="4"/>
              <w:spacing w:line="360" w:lineRule="auto"/>
              <w:rPr>
                <w:rFonts w:ascii="仿宋" w:hAnsi="仿宋" w:eastAsia="仿宋"/>
                <w:sz w:val="24"/>
              </w:rPr>
            </w:pPr>
            <w:r>
              <w:rPr>
                <w:rFonts w:hint="eastAsia" w:ascii="仿宋" w:hAnsi="仿宋" w:eastAsia="仿宋"/>
                <w:sz w:val="24"/>
              </w:rPr>
              <w:t>高级职称</w:t>
            </w:r>
          </w:p>
        </w:tc>
        <w:tc>
          <w:tcPr>
            <w:tcW w:w="3001" w:type="dxa"/>
            <w:gridSpan w:val="2"/>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资质名称</w:t>
            </w:r>
          </w:p>
        </w:tc>
        <w:tc>
          <w:tcPr>
            <w:tcW w:w="2268" w:type="dxa"/>
            <w:gridSpan w:val="2"/>
            <w:vAlign w:val="center"/>
          </w:tcPr>
          <w:p>
            <w:pPr>
              <w:pStyle w:val="4"/>
              <w:spacing w:line="360" w:lineRule="auto"/>
              <w:rPr>
                <w:rFonts w:ascii="仿宋" w:hAnsi="仿宋" w:eastAsia="仿宋"/>
                <w:sz w:val="24"/>
              </w:rPr>
            </w:pPr>
          </w:p>
        </w:tc>
        <w:tc>
          <w:tcPr>
            <w:tcW w:w="486" w:type="dxa"/>
            <w:vMerge w:val="continue"/>
            <w:vAlign w:val="center"/>
          </w:tcPr>
          <w:p>
            <w:pPr>
              <w:pStyle w:val="4"/>
              <w:spacing w:line="360" w:lineRule="auto"/>
              <w:rPr>
                <w:rFonts w:ascii="仿宋" w:hAnsi="仿宋" w:eastAsia="仿宋"/>
                <w:sz w:val="24"/>
              </w:rPr>
            </w:pPr>
          </w:p>
        </w:tc>
        <w:tc>
          <w:tcPr>
            <w:tcW w:w="1782" w:type="dxa"/>
            <w:gridSpan w:val="4"/>
            <w:vAlign w:val="center"/>
          </w:tcPr>
          <w:p>
            <w:pPr>
              <w:pStyle w:val="4"/>
              <w:spacing w:line="360" w:lineRule="auto"/>
              <w:rPr>
                <w:rFonts w:ascii="仿宋" w:hAnsi="仿宋" w:eastAsia="仿宋"/>
                <w:sz w:val="24"/>
              </w:rPr>
            </w:pPr>
            <w:r>
              <w:rPr>
                <w:rFonts w:hint="eastAsia" w:ascii="仿宋" w:hAnsi="仿宋" w:eastAsia="仿宋"/>
                <w:sz w:val="24"/>
              </w:rPr>
              <w:t>中级职称</w:t>
            </w:r>
          </w:p>
        </w:tc>
        <w:tc>
          <w:tcPr>
            <w:tcW w:w="3001" w:type="dxa"/>
            <w:gridSpan w:val="2"/>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营业执照号</w:t>
            </w:r>
          </w:p>
        </w:tc>
        <w:tc>
          <w:tcPr>
            <w:tcW w:w="2268" w:type="dxa"/>
            <w:gridSpan w:val="2"/>
            <w:vAlign w:val="center"/>
          </w:tcPr>
          <w:p>
            <w:pPr>
              <w:pStyle w:val="4"/>
              <w:spacing w:line="360" w:lineRule="auto"/>
              <w:rPr>
                <w:rFonts w:ascii="仿宋" w:hAnsi="仿宋" w:eastAsia="仿宋"/>
                <w:sz w:val="24"/>
              </w:rPr>
            </w:pPr>
          </w:p>
        </w:tc>
        <w:tc>
          <w:tcPr>
            <w:tcW w:w="486" w:type="dxa"/>
            <w:vMerge w:val="continue"/>
            <w:vAlign w:val="center"/>
          </w:tcPr>
          <w:p>
            <w:pPr>
              <w:pStyle w:val="4"/>
              <w:spacing w:line="360" w:lineRule="auto"/>
              <w:rPr>
                <w:rFonts w:ascii="仿宋" w:hAnsi="仿宋" w:eastAsia="仿宋"/>
                <w:sz w:val="24"/>
              </w:rPr>
            </w:pPr>
          </w:p>
        </w:tc>
        <w:tc>
          <w:tcPr>
            <w:tcW w:w="1782" w:type="dxa"/>
            <w:gridSpan w:val="4"/>
            <w:vAlign w:val="center"/>
          </w:tcPr>
          <w:p>
            <w:pPr>
              <w:pStyle w:val="4"/>
              <w:spacing w:line="360" w:lineRule="auto"/>
              <w:rPr>
                <w:rFonts w:ascii="仿宋" w:hAnsi="仿宋" w:eastAsia="仿宋"/>
                <w:sz w:val="24"/>
              </w:rPr>
            </w:pPr>
            <w:r>
              <w:rPr>
                <w:rFonts w:hint="eastAsia" w:ascii="仿宋" w:hAnsi="仿宋" w:eastAsia="仿宋"/>
                <w:sz w:val="24"/>
              </w:rPr>
              <w:t>各类注册人员</w:t>
            </w:r>
          </w:p>
        </w:tc>
        <w:tc>
          <w:tcPr>
            <w:tcW w:w="3001" w:type="dxa"/>
            <w:gridSpan w:val="2"/>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注册资金</w:t>
            </w:r>
          </w:p>
        </w:tc>
        <w:tc>
          <w:tcPr>
            <w:tcW w:w="7537" w:type="dxa"/>
            <w:gridSpan w:val="9"/>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07"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基本账户开户银行</w:t>
            </w:r>
          </w:p>
        </w:tc>
        <w:tc>
          <w:tcPr>
            <w:tcW w:w="7537" w:type="dxa"/>
            <w:gridSpan w:val="9"/>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87"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基本账户账号</w:t>
            </w:r>
          </w:p>
        </w:tc>
        <w:tc>
          <w:tcPr>
            <w:tcW w:w="7537" w:type="dxa"/>
            <w:gridSpan w:val="9"/>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经营范围</w:t>
            </w:r>
          </w:p>
        </w:tc>
        <w:tc>
          <w:tcPr>
            <w:tcW w:w="7537" w:type="dxa"/>
            <w:gridSpan w:val="9"/>
            <w:vAlign w:val="center"/>
          </w:tcPr>
          <w:p>
            <w:pPr>
              <w:pStyle w:val="4"/>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510" w:type="dxa"/>
            <w:vAlign w:val="center"/>
          </w:tcPr>
          <w:p>
            <w:pPr>
              <w:pStyle w:val="4"/>
              <w:spacing w:line="360" w:lineRule="auto"/>
              <w:rPr>
                <w:rFonts w:ascii="仿宋" w:hAnsi="仿宋" w:eastAsia="仿宋"/>
                <w:sz w:val="24"/>
              </w:rPr>
            </w:pPr>
            <w:r>
              <w:rPr>
                <w:rFonts w:hint="eastAsia" w:ascii="仿宋" w:hAnsi="仿宋" w:eastAsia="仿宋"/>
                <w:sz w:val="24"/>
              </w:rPr>
              <w:t>备注</w:t>
            </w:r>
          </w:p>
        </w:tc>
        <w:tc>
          <w:tcPr>
            <w:tcW w:w="7537" w:type="dxa"/>
            <w:gridSpan w:val="9"/>
            <w:vAlign w:val="center"/>
          </w:tcPr>
          <w:p>
            <w:pPr>
              <w:pStyle w:val="4"/>
              <w:spacing w:line="360" w:lineRule="auto"/>
              <w:rPr>
                <w:rFonts w:ascii="仿宋" w:hAnsi="仿宋" w:eastAsia="仿宋"/>
                <w:sz w:val="24"/>
              </w:rPr>
            </w:pPr>
          </w:p>
        </w:tc>
      </w:tr>
    </w:tbl>
    <w:p>
      <w:pPr>
        <w:pStyle w:val="4"/>
        <w:spacing w:line="360" w:lineRule="auto"/>
        <w:ind w:firstLine="482" w:firstLineChars="200"/>
        <w:jc w:val="left"/>
        <w:rPr>
          <w:rFonts w:ascii="宋体" w:hAnsi="宋体" w:cs="宋体"/>
          <w:sz w:val="24"/>
        </w:rPr>
      </w:pPr>
      <w:r>
        <w:rPr>
          <w:rFonts w:hint="eastAsia" w:ascii="宋体" w:hAnsi="宋体" w:cs="宋体"/>
          <w:sz w:val="24"/>
        </w:rPr>
        <w:t>注：在本表后应附企业法人营业执照正副本复印件（盖鲜章）。</w:t>
      </w:r>
    </w:p>
    <w:p>
      <w:pPr>
        <w:spacing w:line="440" w:lineRule="exact"/>
        <w:jc w:val="center"/>
        <w:outlineLvl w:val="1"/>
        <w:rPr>
          <w:rFonts w:ascii="宋体" w:hAnsi="宋体"/>
          <w:b/>
          <w:color w:val="000000"/>
          <w:sz w:val="24"/>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topLinePunct/>
        <w:spacing w:line="440" w:lineRule="exact"/>
        <w:jc w:val="center"/>
        <w:outlineLvl w:val="2"/>
        <w:rPr>
          <w:rFonts w:ascii="宋体" w:hAnsi="宋体" w:cs="宋体"/>
          <w:b/>
          <w:bCs/>
          <w:sz w:val="28"/>
          <w:szCs w:val="32"/>
        </w:rPr>
      </w:pPr>
      <w:r>
        <w:rPr>
          <w:rFonts w:hint="eastAsia" w:ascii="宋体" w:hAnsi="宋体" w:cs="宋体"/>
          <w:b/>
          <w:bCs/>
          <w:sz w:val="28"/>
          <w:szCs w:val="32"/>
        </w:rPr>
        <w:t>四、拟委任的负责人员资历表</w:t>
      </w:r>
    </w:p>
    <w:p>
      <w:pPr>
        <w:pStyle w:val="12"/>
        <w:rPr>
          <w:color w:val="auto"/>
        </w:rPr>
      </w:pPr>
    </w:p>
    <w:p>
      <w:pPr>
        <w:widowControl/>
        <w:jc w:val="left"/>
        <w:rPr>
          <w:rFonts w:ascii="仿宋_GB2312" w:hAnsi="Verdana" w:eastAsia="仿宋_GB2312"/>
          <w:szCs w:val="20"/>
        </w:rPr>
      </w:pPr>
    </w:p>
    <w:tbl>
      <w:tblPr>
        <w:tblStyle w:val="9"/>
        <w:tblW w:w="0" w:type="auto"/>
        <w:tblInd w:w="2" w:type="dxa"/>
        <w:tblLayout w:type="fixed"/>
        <w:tblCellMar>
          <w:top w:w="0" w:type="dxa"/>
          <w:left w:w="28" w:type="dxa"/>
          <w:bottom w:w="0" w:type="dxa"/>
          <w:right w:w="28" w:type="dxa"/>
        </w:tblCellMar>
      </w:tblPr>
      <w:tblGrid>
        <w:gridCol w:w="1218"/>
        <w:gridCol w:w="50"/>
        <w:gridCol w:w="1334"/>
        <w:gridCol w:w="102"/>
        <w:gridCol w:w="1046"/>
        <w:gridCol w:w="1363"/>
        <w:gridCol w:w="333"/>
        <w:gridCol w:w="1523"/>
        <w:gridCol w:w="381"/>
        <w:gridCol w:w="1267"/>
      </w:tblGrid>
      <w:tr>
        <w:tblPrEx>
          <w:tblCellMar>
            <w:top w:w="0" w:type="dxa"/>
            <w:left w:w="28" w:type="dxa"/>
            <w:bottom w:w="0" w:type="dxa"/>
            <w:right w:w="28" w:type="dxa"/>
          </w:tblCellMar>
        </w:tblPrEx>
        <w:trPr>
          <w:cantSplit/>
          <w:trHeight w:val="460" w:hRule="atLeast"/>
        </w:trPr>
        <w:tc>
          <w:tcPr>
            <w:tcW w:w="1218"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姓名</w:t>
            </w:r>
          </w:p>
        </w:tc>
        <w:tc>
          <w:tcPr>
            <w:tcW w:w="1486" w:type="dxa"/>
            <w:gridSpan w:val="3"/>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年龄</w:t>
            </w:r>
          </w:p>
        </w:tc>
        <w:tc>
          <w:tcPr>
            <w:tcW w:w="1363" w:type="dxa"/>
            <w:tcBorders>
              <w:top w:val="single" w:color="000000" w:sz="4" w:space="0"/>
              <w:left w:val="single" w:color="000000" w:sz="4" w:space="0"/>
              <w:bottom w:val="single" w:color="000000" w:sz="4" w:space="0"/>
              <w:right w:val="single" w:color="000000" w:sz="4" w:space="0"/>
            </w:tcBorders>
          </w:tcPr>
          <w:p>
            <w:pPr>
              <w:spacing w:before="60" w:after="60" w:line="400" w:lineRule="atLeast"/>
              <w:jc w:val="center"/>
              <w:rPr>
                <w:rFonts w:ascii="仿宋_GB2312" w:eastAsia="仿宋_GB2312"/>
                <w:kern w:val="1"/>
              </w:rPr>
            </w:pPr>
          </w:p>
        </w:tc>
        <w:tc>
          <w:tcPr>
            <w:tcW w:w="1856"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jc w:val="center"/>
              <w:rPr>
                <w:rFonts w:ascii="仿宋_GB2312" w:eastAsia="仿宋_GB2312"/>
                <w:kern w:val="1"/>
              </w:rPr>
            </w:pPr>
            <w:r>
              <w:rPr>
                <w:rFonts w:hint="eastAsia" w:ascii="仿宋_GB2312" w:eastAsia="仿宋_GB2312" w:cs="宋体"/>
                <w:kern w:val="1"/>
              </w:rPr>
              <w:t>执业或职业资格证书名称</w:t>
            </w:r>
          </w:p>
        </w:tc>
        <w:tc>
          <w:tcPr>
            <w:tcW w:w="1648"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18"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技术职称</w:t>
            </w:r>
          </w:p>
        </w:tc>
        <w:tc>
          <w:tcPr>
            <w:tcW w:w="1486" w:type="dxa"/>
            <w:gridSpan w:val="3"/>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学历</w:t>
            </w:r>
          </w:p>
        </w:tc>
        <w:tc>
          <w:tcPr>
            <w:tcW w:w="1363" w:type="dxa"/>
            <w:tcBorders>
              <w:top w:val="single" w:color="000000" w:sz="4" w:space="0"/>
              <w:left w:val="single" w:color="000000" w:sz="4" w:space="0"/>
              <w:bottom w:val="single" w:color="000000" w:sz="4" w:space="0"/>
              <w:right w:val="single" w:color="000000" w:sz="4" w:space="0"/>
            </w:tcBorders>
          </w:tcPr>
          <w:p>
            <w:pPr>
              <w:spacing w:before="60" w:after="60" w:line="400" w:lineRule="atLeast"/>
              <w:jc w:val="center"/>
              <w:rPr>
                <w:rFonts w:ascii="仿宋_GB2312" w:eastAsia="仿宋_GB2312"/>
                <w:kern w:val="1"/>
              </w:rPr>
            </w:pPr>
          </w:p>
        </w:tc>
        <w:tc>
          <w:tcPr>
            <w:tcW w:w="1856"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jc w:val="center"/>
              <w:rPr>
                <w:rFonts w:ascii="仿宋_GB2312" w:eastAsia="仿宋_GB2312"/>
                <w:kern w:val="1"/>
              </w:rPr>
            </w:pPr>
            <w:r>
              <w:rPr>
                <w:rFonts w:hint="eastAsia" w:ascii="仿宋_GB2312" w:eastAsia="仿宋_GB2312" w:cs="宋体"/>
                <w:kern w:val="1"/>
              </w:rPr>
              <w:t>拟在本标段</w:t>
            </w:r>
          </w:p>
          <w:p>
            <w:pPr>
              <w:spacing w:before="60" w:after="60" w:line="400" w:lineRule="atLeast"/>
              <w:jc w:val="center"/>
              <w:rPr>
                <w:rFonts w:ascii="仿宋_GB2312" w:eastAsia="仿宋_GB2312"/>
                <w:kern w:val="1"/>
              </w:rPr>
            </w:pPr>
            <w:r>
              <w:rPr>
                <w:rFonts w:hint="eastAsia" w:ascii="仿宋_GB2312" w:eastAsia="仿宋_GB2312" w:cs="宋体"/>
                <w:kern w:val="1"/>
              </w:rPr>
              <w:t>工程任职</w:t>
            </w:r>
          </w:p>
        </w:tc>
        <w:tc>
          <w:tcPr>
            <w:tcW w:w="1648"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18"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工作年限</w:t>
            </w:r>
          </w:p>
        </w:tc>
        <w:tc>
          <w:tcPr>
            <w:tcW w:w="3895"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从事造价咨询工作年限</w:t>
            </w:r>
          </w:p>
        </w:tc>
        <w:tc>
          <w:tcPr>
            <w:tcW w:w="1648"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Height w:val="503" w:hRule="atLeast"/>
        </w:trPr>
        <w:tc>
          <w:tcPr>
            <w:tcW w:w="1218"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毕业学校</w:t>
            </w:r>
          </w:p>
        </w:tc>
        <w:tc>
          <w:tcPr>
            <w:tcW w:w="7399" w:type="dxa"/>
            <w:gridSpan w:val="9"/>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ind w:left="-187"/>
              <w:jc w:val="center"/>
              <w:rPr>
                <w:rFonts w:ascii="仿宋_GB2312" w:eastAsia="仿宋_GB2312"/>
                <w:kern w:val="1"/>
              </w:rPr>
            </w:pPr>
            <w:r>
              <w:rPr>
                <w:rFonts w:hint="eastAsia" w:ascii="仿宋_GB2312" w:eastAsia="仿宋_GB2312"/>
                <w:kern w:val="1"/>
              </w:rPr>
              <w:t>______</w:t>
            </w:r>
            <w:r>
              <w:rPr>
                <w:rFonts w:hint="eastAsia" w:ascii="仿宋_GB2312" w:eastAsia="仿宋_GB2312" w:cs="宋体"/>
                <w:kern w:val="1"/>
              </w:rPr>
              <w:t>年</w:t>
            </w:r>
            <w:r>
              <w:rPr>
                <w:rFonts w:hint="eastAsia" w:ascii="仿宋_GB2312" w:eastAsia="仿宋_GB2312"/>
                <w:kern w:val="1"/>
              </w:rPr>
              <w:t>___</w:t>
            </w:r>
            <w:r>
              <w:rPr>
                <w:rFonts w:hint="eastAsia" w:ascii="仿宋_GB2312" w:eastAsia="仿宋_GB2312" w:cs="宋体"/>
                <w:kern w:val="1"/>
              </w:rPr>
              <w:t>月毕业于</w:t>
            </w:r>
            <w:r>
              <w:rPr>
                <w:rFonts w:hint="eastAsia" w:ascii="仿宋_GB2312" w:eastAsia="仿宋_GB2312"/>
                <w:kern w:val="1"/>
              </w:rPr>
              <w:t>___________________</w:t>
            </w:r>
            <w:r>
              <w:rPr>
                <w:rFonts w:hint="eastAsia" w:ascii="仿宋_GB2312" w:eastAsia="仿宋_GB2312" w:cs="宋体"/>
                <w:kern w:val="1"/>
              </w:rPr>
              <w:t>学校</w:t>
            </w:r>
            <w:r>
              <w:rPr>
                <w:rFonts w:hint="eastAsia" w:ascii="仿宋_GB2312" w:eastAsia="仿宋_GB2312"/>
                <w:kern w:val="1"/>
              </w:rPr>
              <w:t>___________</w:t>
            </w:r>
            <w:r>
              <w:rPr>
                <w:rFonts w:hint="eastAsia" w:ascii="仿宋_GB2312" w:eastAsia="仿宋_GB2312" w:cs="宋体"/>
                <w:kern w:val="1"/>
              </w:rPr>
              <w:t>专业，学制</w:t>
            </w:r>
            <w:r>
              <w:rPr>
                <w:rFonts w:hint="eastAsia" w:ascii="仿宋_GB2312" w:eastAsia="仿宋_GB2312"/>
                <w:kern w:val="1"/>
              </w:rPr>
              <w:t>______</w:t>
            </w:r>
            <w:r>
              <w:rPr>
                <w:rFonts w:hint="eastAsia" w:ascii="仿宋_GB2312" w:eastAsia="仿宋_GB2312" w:cs="宋体"/>
                <w:kern w:val="1"/>
              </w:rPr>
              <w:t>年</w:t>
            </w:r>
          </w:p>
        </w:tc>
      </w:tr>
      <w:tr>
        <w:tblPrEx>
          <w:tblCellMar>
            <w:top w:w="0" w:type="dxa"/>
            <w:left w:w="28" w:type="dxa"/>
            <w:bottom w:w="0" w:type="dxa"/>
            <w:right w:w="28" w:type="dxa"/>
          </w:tblCellMar>
        </w:tblPrEx>
        <w:trPr>
          <w:cantSplit/>
        </w:trPr>
        <w:tc>
          <w:tcPr>
            <w:tcW w:w="8617" w:type="dxa"/>
            <w:gridSpan w:val="10"/>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主要业绩</w:t>
            </w: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时间</w:t>
            </w: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pStyle w:val="14"/>
              <w:widowControl/>
              <w:spacing w:before="60" w:after="60" w:line="400" w:lineRule="atLeast"/>
              <w:rPr>
                <w:rFonts w:ascii="仿宋_GB2312" w:eastAsia="仿宋_GB2312"/>
                <w:spacing w:val="0"/>
                <w:kern w:val="1"/>
              </w:rPr>
            </w:pPr>
            <w:r>
              <w:rPr>
                <w:rFonts w:hint="eastAsia" w:ascii="仿宋_GB2312" w:eastAsia="仿宋_GB2312" w:cs="宋体"/>
                <w:spacing w:val="0"/>
                <w:kern w:val="1"/>
              </w:rPr>
              <w:t>参加过的类似工程项目名称</w:t>
            </w:r>
          </w:p>
        </w:tc>
        <w:tc>
          <w:tcPr>
            <w:tcW w:w="1904" w:type="dxa"/>
            <w:gridSpan w:val="2"/>
            <w:tcBorders>
              <w:top w:val="single" w:color="000000" w:sz="4" w:space="0"/>
              <w:left w:val="single" w:color="000000" w:sz="4" w:space="0"/>
              <w:bottom w:val="single" w:color="000000" w:sz="4" w:space="0"/>
              <w:right w:val="single" w:color="000000" w:sz="4" w:space="0"/>
            </w:tcBorders>
            <w:vAlign w:val="center"/>
          </w:tcPr>
          <w:p>
            <w:pPr>
              <w:pStyle w:val="14"/>
              <w:widowControl/>
              <w:spacing w:before="60" w:after="60" w:line="400" w:lineRule="atLeast"/>
              <w:rPr>
                <w:rFonts w:ascii="仿宋_GB2312" w:eastAsia="仿宋_GB2312"/>
                <w:spacing w:val="0"/>
                <w:kern w:val="1"/>
              </w:rPr>
            </w:pPr>
            <w:r>
              <w:rPr>
                <w:rFonts w:hint="eastAsia" w:ascii="仿宋_GB2312" w:eastAsia="仿宋_GB2312" w:cs="宋体"/>
                <w:spacing w:val="0"/>
                <w:kern w:val="1"/>
              </w:rPr>
              <w:t>担任职务</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r>
              <w:rPr>
                <w:rFonts w:hint="eastAsia" w:ascii="仿宋_GB2312" w:eastAsia="仿宋_GB2312" w:cs="宋体"/>
                <w:kern w:val="1"/>
              </w:rPr>
              <w:t>发包人及联系电话</w:t>
            </w: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904"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c>
          <w:tcPr>
            <w:tcW w:w="1267" w:type="dxa"/>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904"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c>
          <w:tcPr>
            <w:tcW w:w="1267" w:type="dxa"/>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904"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c>
          <w:tcPr>
            <w:tcW w:w="1267" w:type="dxa"/>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904"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c>
          <w:tcPr>
            <w:tcW w:w="1267" w:type="dxa"/>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4178" w:type="dxa"/>
            <w:gridSpan w:val="5"/>
            <w:tcBorders>
              <w:top w:val="single" w:color="000000" w:sz="4" w:space="0"/>
              <w:left w:val="single" w:color="000000" w:sz="4" w:space="0"/>
              <w:bottom w:val="single" w:color="000000" w:sz="4" w:space="0"/>
              <w:right w:val="single" w:color="000000" w:sz="4" w:space="0"/>
            </w:tcBorders>
            <w:vAlign w:val="center"/>
          </w:tcPr>
          <w:p>
            <w:pPr>
              <w:spacing w:before="60" w:after="60" w:line="400" w:lineRule="atLeast"/>
              <w:jc w:val="center"/>
              <w:rPr>
                <w:rFonts w:ascii="仿宋_GB2312" w:eastAsia="仿宋_GB2312"/>
                <w:kern w:val="1"/>
              </w:rPr>
            </w:pPr>
          </w:p>
        </w:tc>
        <w:tc>
          <w:tcPr>
            <w:tcW w:w="1904" w:type="dxa"/>
            <w:gridSpan w:val="2"/>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c>
          <w:tcPr>
            <w:tcW w:w="1267" w:type="dxa"/>
            <w:tcBorders>
              <w:top w:val="single" w:color="000000" w:sz="4" w:space="0"/>
              <w:left w:val="single" w:color="000000" w:sz="4" w:space="0"/>
              <w:bottom w:val="single" w:color="000000" w:sz="4" w:space="0"/>
              <w:right w:val="single" w:color="000000" w:sz="4" w:space="0"/>
            </w:tcBorders>
          </w:tcPr>
          <w:p>
            <w:pPr>
              <w:spacing w:before="60" w:after="60" w:line="400" w:lineRule="atLeast"/>
              <w:rPr>
                <w:rFonts w:ascii="仿宋_GB2312" w:eastAsia="仿宋_GB2312"/>
                <w:kern w:val="1"/>
              </w:rPr>
            </w:pPr>
          </w:p>
        </w:tc>
      </w:tr>
      <w:tr>
        <w:tblPrEx>
          <w:tblCellMar>
            <w:top w:w="0" w:type="dxa"/>
            <w:left w:w="28" w:type="dxa"/>
            <w:bottom w:w="0" w:type="dxa"/>
            <w:right w:w="28" w:type="dxa"/>
          </w:tblCellMar>
        </w:tblPrEx>
        <w:trPr>
          <w:trHeight w:val="1134" w:hRule="atLeast"/>
        </w:trPr>
        <w:tc>
          <w:tcPr>
            <w:tcW w:w="2602"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atLeast"/>
              <w:jc w:val="center"/>
              <w:rPr>
                <w:rFonts w:ascii="仿宋_GB2312" w:eastAsia="仿宋_GB2312"/>
                <w:kern w:val="1"/>
              </w:rPr>
            </w:pPr>
            <w:r>
              <w:rPr>
                <w:rFonts w:hint="eastAsia" w:ascii="仿宋_GB2312" w:eastAsia="仿宋_GB2312" w:cs="宋体"/>
                <w:kern w:val="1"/>
              </w:rPr>
              <w:t>目前承担的任务</w:t>
            </w:r>
          </w:p>
        </w:tc>
        <w:tc>
          <w:tcPr>
            <w:tcW w:w="6015"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tcPr>
          <w:p>
            <w:pPr>
              <w:spacing w:line="400" w:lineRule="atLeast"/>
              <w:rPr>
                <w:rFonts w:ascii="仿宋_GB2312" w:eastAsia="仿宋_GB2312"/>
                <w:kern w:val="1"/>
              </w:rPr>
            </w:pPr>
          </w:p>
        </w:tc>
      </w:tr>
      <w:tr>
        <w:tblPrEx>
          <w:tblCellMar>
            <w:top w:w="0" w:type="dxa"/>
            <w:left w:w="28" w:type="dxa"/>
            <w:bottom w:w="0" w:type="dxa"/>
            <w:right w:w="28" w:type="dxa"/>
          </w:tblCellMar>
        </w:tblPrEx>
        <w:trPr>
          <w:trHeight w:val="1134" w:hRule="atLeast"/>
        </w:trPr>
        <w:tc>
          <w:tcPr>
            <w:tcW w:w="2602"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atLeast"/>
              <w:jc w:val="center"/>
              <w:rPr>
                <w:rFonts w:ascii="仿宋_GB2312" w:eastAsia="仿宋_GB2312"/>
                <w:kern w:val="1"/>
              </w:rPr>
            </w:pPr>
            <w:r>
              <w:rPr>
                <w:rFonts w:hint="eastAsia" w:ascii="仿宋_GB2312" w:eastAsia="仿宋_GB2312" w:cs="宋体"/>
                <w:kern w:val="1"/>
              </w:rPr>
              <w:t>备注</w:t>
            </w:r>
          </w:p>
        </w:tc>
        <w:tc>
          <w:tcPr>
            <w:tcW w:w="6015"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tcPr>
          <w:p>
            <w:pPr>
              <w:spacing w:line="400" w:lineRule="atLeast"/>
              <w:rPr>
                <w:rFonts w:ascii="仿宋_GB2312" w:eastAsia="仿宋_GB2312"/>
                <w:kern w:val="1"/>
              </w:rPr>
            </w:pPr>
          </w:p>
        </w:tc>
      </w:tr>
    </w:tbl>
    <w:p>
      <w:pPr>
        <w:topLinePunct/>
        <w:spacing w:line="400" w:lineRule="exact"/>
        <w:outlineLvl w:val="2"/>
        <w:rPr>
          <w:rFonts w:ascii="宋体" w:hAnsi="宋体" w:cs="宋体"/>
          <w:b/>
          <w:bCs/>
          <w:sz w:val="24"/>
        </w:rPr>
      </w:pPr>
      <w:r>
        <w:rPr>
          <w:rFonts w:hint="eastAsia" w:ascii="宋体" w:hAnsi="宋体" w:cs="宋体"/>
          <w:b/>
          <w:bCs/>
          <w:sz w:val="24"/>
        </w:rPr>
        <w:t>注：</w:t>
      </w:r>
    </w:p>
    <w:p>
      <w:pPr>
        <w:topLinePunct/>
        <w:spacing w:line="400" w:lineRule="exact"/>
        <w:outlineLvl w:val="2"/>
        <w:rPr>
          <w:rFonts w:ascii="宋体" w:hAnsi="宋体" w:cs="宋体"/>
          <w:b/>
          <w:bCs/>
          <w:sz w:val="24"/>
        </w:rPr>
      </w:pPr>
      <w:r>
        <w:rPr>
          <w:rFonts w:hint="eastAsia" w:ascii="宋体" w:hAnsi="宋体" w:cs="宋体"/>
          <w:b/>
          <w:bCs/>
          <w:sz w:val="24"/>
        </w:rPr>
        <w:t>1. 执业或职业资格证书名称系指注册造价工程师、注册一级造价师、公路工程甲级造价师及水利造价师等；技术职称系指高级工程师或者工程师；</w:t>
      </w:r>
    </w:p>
    <w:p>
      <w:pPr>
        <w:topLinePunct/>
        <w:spacing w:line="400" w:lineRule="exact"/>
        <w:outlineLvl w:val="2"/>
        <w:rPr>
          <w:rFonts w:ascii="宋体" w:hAnsi="宋体" w:cs="宋体"/>
          <w:b/>
          <w:bCs/>
          <w:sz w:val="24"/>
        </w:rPr>
      </w:pPr>
      <w:r>
        <w:rPr>
          <w:rFonts w:hint="eastAsia" w:ascii="宋体" w:hAnsi="宋体" w:cs="宋体"/>
          <w:b/>
          <w:bCs/>
          <w:sz w:val="24"/>
        </w:rPr>
        <w:t>2. 本表后应附拟投入人员的身份证、职称证书、执业资格证书、毕业证和学位证复印件，且投标人需在所有复印件上盖鲜章；</w:t>
      </w:r>
    </w:p>
    <w:p>
      <w:pPr>
        <w:topLinePunct/>
        <w:spacing w:line="400" w:lineRule="exact"/>
        <w:outlineLvl w:val="2"/>
        <w:rPr>
          <w:rFonts w:ascii="宋体" w:hAnsi="宋体" w:cs="宋体"/>
          <w:b/>
          <w:bCs/>
          <w:sz w:val="24"/>
        </w:rPr>
      </w:pPr>
      <w:r>
        <w:rPr>
          <w:rFonts w:hint="eastAsia" w:ascii="宋体" w:hAnsi="宋体" w:cs="宋体"/>
          <w:b/>
          <w:bCs/>
          <w:sz w:val="24"/>
        </w:rPr>
        <w:t>3. 本表投标人需盖鲜章。</w:t>
      </w:r>
    </w:p>
    <w:p>
      <w:pPr>
        <w:spacing w:line="440" w:lineRule="exact"/>
        <w:jc w:val="center"/>
        <w:outlineLvl w:val="1"/>
        <w:rPr>
          <w:rFonts w:ascii="宋体" w:hAnsi="宋体" w:cs="宋体"/>
          <w:b/>
          <w:bCs/>
          <w:sz w:val="24"/>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五、业绩证明材料</w:t>
      </w: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numPr>
          <w:ilvl w:val="0"/>
          <w:numId w:val="5"/>
        </w:numPr>
        <w:spacing w:line="440" w:lineRule="exact"/>
        <w:jc w:val="center"/>
        <w:outlineLvl w:val="1"/>
        <w:rPr>
          <w:rFonts w:ascii="宋体" w:hAnsi="宋体"/>
          <w:b/>
          <w:color w:val="000000"/>
          <w:sz w:val="28"/>
          <w:szCs w:val="28"/>
        </w:rPr>
      </w:pPr>
      <w:r>
        <w:rPr>
          <w:rFonts w:hint="eastAsia" w:ascii="宋体" w:hAnsi="宋体"/>
          <w:b/>
          <w:color w:val="000000"/>
          <w:sz w:val="28"/>
          <w:szCs w:val="28"/>
        </w:rPr>
        <w:t>承诺函</w:t>
      </w:r>
    </w:p>
    <w:p>
      <w:pPr>
        <w:pStyle w:val="12"/>
      </w:pPr>
    </w:p>
    <w:p>
      <w:pPr>
        <w:pStyle w:val="4"/>
        <w:spacing w:line="360" w:lineRule="auto"/>
        <w:jc w:val="both"/>
        <w:rPr>
          <w:rFonts w:ascii="宋体" w:hAnsi="宋体" w:cs="MingLiU"/>
          <w:b w:val="0"/>
          <w:bCs w:val="0"/>
          <w:color w:val="000000"/>
          <w:kern w:val="0"/>
          <w:sz w:val="21"/>
          <w:szCs w:val="21"/>
        </w:rPr>
      </w:pPr>
      <w:r>
        <w:rPr>
          <w:rFonts w:hint="eastAsia" w:ascii="宋体" w:hAnsi="宋体" w:cs="MingLiU"/>
          <w:b w:val="0"/>
          <w:bCs w:val="0"/>
          <w:color w:val="000000"/>
          <w:kern w:val="0"/>
          <w:sz w:val="21"/>
          <w:szCs w:val="21"/>
        </w:rPr>
        <w:t>重庆高速资产经营管理有限公司（重庆高速公路土地整治有限公司）：</w:t>
      </w:r>
    </w:p>
    <w:p>
      <w:pPr>
        <w:widowControl/>
        <w:jc w:val="left"/>
        <w:rPr>
          <w:rFonts w:ascii="宋体" w:hAnsi="宋体" w:cs="MingLiU"/>
          <w:color w:val="000000"/>
          <w:kern w:val="0"/>
          <w:szCs w:val="21"/>
        </w:rPr>
      </w:pPr>
      <w:r>
        <w:rPr>
          <w:rFonts w:hint="eastAsia" w:ascii="宋体" w:hAnsi="宋体" w:cs="MingLiU"/>
          <w:color w:val="000000"/>
          <w:kern w:val="0"/>
          <w:szCs w:val="21"/>
        </w:rPr>
        <w:t xml:space="preserve">    本公司承诺在承担项目时做好以下工作：                                                         </w:t>
      </w:r>
    </w:p>
    <w:p>
      <w:pPr>
        <w:widowControl/>
        <w:numPr>
          <w:ilvl w:val="0"/>
          <w:numId w:val="6"/>
        </w:numPr>
        <w:jc w:val="left"/>
        <w:rPr>
          <w:rFonts w:ascii="宋体" w:hAnsi="宋体" w:cs="MingLiU"/>
          <w:color w:val="000000"/>
          <w:kern w:val="0"/>
          <w:szCs w:val="21"/>
        </w:rPr>
      </w:pPr>
      <w:r>
        <w:rPr>
          <w:rFonts w:hint="eastAsia" w:ascii="宋体" w:hAnsi="宋体" w:cs="MingLiU"/>
          <w:color w:val="000000"/>
          <w:kern w:val="0"/>
          <w:szCs w:val="21"/>
        </w:rPr>
        <w:t>严格按比选人要求配备满足审核项目要求的相关专业人员，切实满足工作需要。</w:t>
      </w:r>
    </w:p>
    <w:p>
      <w:pPr>
        <w:widowControl/>
        <w:jc w:val="left"/>
        <w:rPr>
          <w:rFonts w:ascii="宋体" w:hAnsi="宋体" w:cs="MingLiU"/>
          <w:color w:val="000000"/>
          <w:kern w:val="0"/>
          <w:szCs w:val="21"/>
        </w:rPr>
      </w:pPr>
      <w:r>
        <w:rPr>
          <w:rFonts w:hint="eastAsia" w:ascii="宋体" w:hAnsi="宋体" w:cs="MingLiU"/>
          <w:color w:val="000000"/>
          <w:kern w:val="0"/>
          <w:szCs w:val="21"/>
        </w:rPr>
        <w:t>2、委任人员均具备《造价工程师职业资格制度规定》（建人〔2018〕]67号）规定的相应执业资格。</w:t>
      </w:r>
      <w:r>
        <w:rPr>
          <w:rFonts w:hint="eastAsia" w:ascii="宋体" w:hAnsi="宋体" w:cs="MingLiU"/>
          <w:color w:val="000000"/>
          <w:kern w:val="0"/>
          <w:szCs w:val="21"/>
        </w:rPr>
        <w:br w:type="textWrapping"/>
      </w:r>
      <w:r>
        <w:rPr>
          <w:rFonts w:hint="eastAsia" w:ascii="宋体" w:hAnsi="宋体" w:cs="MingLiU"/>
          <w:color w:val="000000"/>
          <w:kern w:val="0"/>
          <w:szCs w:val="21"/>
        </w:rPr>
        <w:t>3、与项目所在业主和施工企业或企业负责人不存有利害关系；</w:t>
      </w:r>
      <w:r>
        <w:rPr>
          <w:rFonts w:hint="eastAsia" w:ascii="宋体" w:hAnsi="宋体" w:cs="MingLiU"/>
          <w:color w:val="000000"/>
          <w:kern w:val="0"/>
          <w:szCs w:val="21"/>
        </w:rPr>
        <w:br w:type="textWrapping"/>
      </w:r>
      <w:r>
        <w:rPr>
          <w:rFonts w:hint="eastAsia" w:ascii="宋体" w:hAnsi="宋体" w:cs="MingLiU"/>
          <w:color w:val="000000"/>
          <w:kern w:val="0"/>
          <w:szCs w:val="21"/>
        </w:rPr>
        <w:t xml:space="preserve">4、近3年未有违法违规不良记录。  </w:t>
      </w:r>
    </w:p>
    <w:p>
      <w:pPr>
        <w:widowControl/>
        <w:jc w:val="left"/>
        <w:rPr>
          <w:rFonts w:ascii="宋体" w:hAnsi="宋体" w:cs="MingLiU"/>
          <w:color w:val="000000"/>
          <w:kern w:val="0"/>
          <w:szCs w:val="21"/>
        </w:rPr>
      </w:pPr>
      <w:r>
        <w:rPr>
          <w:rFonts w:hint="eastAsia" w:ascii="宋体" w:hAnsi="宋体" w:cs="MingLiU"/>
          <w:color w:val="000000"/>
          <w:kern w:val="0"/>
          <w:szCs w:val="21"/>
        </w:rPr>
        <w:t xml:space="preserve">5、以上所有资料均保证真实、合法性。 </w:t>
      </w:r>
    </w:p>
    <w:p>
      <w:pPr>
        <w:pStyle w:val="4"/>
        <w:spacing w:line="360" w:lineRule="auto"/>
        <w:jc w:val="both"/>
        <w:rPr>
          <w:rFonts w:ascii="宋体" w:hAnsi="宋体" w:cs="MingLiU"/>
          <w:color w:val="000000"/>
          <w:kern w:val="0"/>
          <w:szCs w:val="21"/>
        </w:rPr>
      </w:pPr>
    </w:p>
    <w:p>
      <w:pPr>
        <w:pStyle w:val="4"/>
        <w:spacing w:line="360" w:lineRule="auto"/>
        <w:jc w:val="both"/>
        <w:rPr>
          <w:rFonts w:ascii="宋体" w:hAnsi="宋体" w:cs="MingLiU"/>
          <w:color w:val="000000"/>
          <w:kern w:val="0"/>
          <w:szCs w:val="21"/>
        </w:rPr>
      </w:pPr>
    </w:p>
    <w:p>
      <w:pPr>
        <w:pStyle w:val="4"/>
        <w:spacing w:line="360" w:lineRule="auto"/>
        <w:jc w:val="both"/>
        <w:rPr>
          <w:rFonts w:ascii="宋体" w:hAnsi="宋体" w:cs="MingLiU"/>
          <w:color w:val="000000"/>
          <w:kern w:val="0"/>
          <w:sz w:val="21"/>
          <w:szCs w:val="21"/>
        </w:rPr>
      </w:pPr>
      <w:r>
        <w:rPr>
          <w:rFonts w:hint="eastAsia" w:ascii="宋体" w:hAnsi="宋体" w:cs="MingLiU"/>
          <w:color w:val="000000"/>
          <w:kern w:val="0"/>
          <w:sz w:val="21"/>
          <w:szCs w:val="21"/>
        </w:rPr>
        <w:t xml:space="preserve">                                   投标人： （填写单位名称并盖单位鲜章）</w:t>
      </w:r>
    </w:p>
    <w:p>
      <w:pPr>
        <w:pStyle w:val="4"/>
        <w:spacing w:line="360" w:lineRule="auto"/>
        <w:ind w:firstLine="1897" w:firstLineChars="900"/>
        <w:rPr>
          <w:rFonts w:ascii="宋体" w:hAnsi="宋体" w:cs="MingLiU"/>
          <w:color w:val="000000"/>
          <w:kern w:val="0"/>
          <w:sz w:val="21"/>
          <w:szCs w:val="21"/>
        </w:rPr>
      </w:pPr>
      <w:r>
        <w:rPr>
          <w:rFonts w:hint="eastAsia" w:ascii="宋体" w:hAnsi="宋体" w:cs="MingLiU"/>
          <w:color w:val="000000"/>
          <w:kern w:val="0"/>
          <w:sz w:val="21"/>
          <w:szCs w:val="21"/>
        </w:rPr>
        <w:t xml:space="preserve"> 法定代表人或者委托代理人：（签字） </w:t>
      </w:r>
    </w:p>
    <w:p>
      <w:pPr>
        <w:pStyle w:val="4"/>
        <w:ind w:left="598" w:leftChars="285"/>
        <w:jc w:val="both"/>
        <w:rPr>
          <w:rFonts w:ascii="宋体" w:hAnsi="宋体" w:cs="MingLiU"/>
          <w:color w:val="000000"/>
          <w:kern w:val="0"/>
          <w:sz w:val="21"/>
          <w:szCs w:val="21"/>
        </w:rPr>
      </w:pPr>
      <w:r>
        <w:rPr>
          <w:rFonts w:hint="eastAsia" w:ascii="宋体" w:hAnsi="宋体" w:cs="MingLiU"/>
          <w:color w:val="000000"/>
          <w:kern w:val="0"/>
          <w:sz w:val="21"/>
          <w:szCs w:val="21"/>
        </w:rPr>
        <w:t xml:space="preserve">                                               </w:t>
      </w:r>
    </w:p>
    <w:p>
      <w:pPr>
        <w:pStyle w:val="4"/>
        <w:ind w:left="598" w:leftChars="285"/>
        <w:jc w:val="both"/>
        <w:rPr>
          <w:rFonts w:ascii="宋体" w:hAnsi="宋体" w:cs="MingLiU"/>
          <w:color w:val="000000"/>
          <w:kern w:val="0"/>
          <w:sz w:val="21"/>
          <w:szCs w:val="21"/>
        </w:rPr>
      </w:pPr>
      <w:r>
        <w:rPr>
          <w:rFonts w:hint="eastAsia" w:ascii="宋体" w:hAnsi="宋体" w:cs="MingLiU"/>
          <w:color w:val="000000"/>
          <w:kern w:val="0"/>
          <w:sz w:val="21"/>
          <w:szCs w:val="21"/>
        </w:rPr>
        <w:t xml:space="preserve">                                                     年   月   日</w:t>
      </w:r>
    </w:p>
    <w:p>
      <w:pPr>
        <w:spacing w:line="360" w:lineRule="auto"/>
        <w:rPr>
          <w:rFonts w:ascii="仿宋_GB2312" w:hAnsi="宋体" w:eastAsia="仿宋_GB2312"/>
          <w:sz w:val="28"/>
          <w:szCs w:val="28"/>
        </w:rPr>
      </w:pPr>
    </w:p>
    <w:p>
      <w:pPr>
        <w:pStyle w:val="7"/>
        <w:rPr>
          <w:rFonts w:ascii="方正仿宋_GBK" w:hAnsi="方正仿宋_GBK" w:eastAsia="方正仿宋_GBK" w:cs="方正仿宋_GBK"/>
          <w:sz w:val="32"/>
          <w:szCs w:val="32"/>
        </w:rPr>
      </w:pPr>
    </w:p>
    <w:p/>
    <w:p>
      <w:pPr>
        <w:pStyle w:val="7"/>
      </w:pPr>
    </w:p>
    <w:p/>
    <w:p>
      <w:pPr>
        <w:pStyle w:val="7"/>
      </w:pPr>
    </w:p>
    <w:p>
      <w:pPr>
        <w:pStyle w:val="7"/>
      </w:pPr>
    </w:p>
    <w:p/>
    <w:p>
      <w:pPr>
        <w:pStyle w:val="7"/>
      </w:pPr>
    </w:p>
    <w:p/>
    <w:p>
      <w:pPr>
        <w:pStyle w:val="7"/>
      </w:pPr>
    </w:p>
    <w:p/>
    <w:p>
      <w:pPr>
        <w:pStyle w:val="7"/>
      </w:pPr>
    </w:p>
    <w:p/>
    <w:p>
      <w:pPr>
        <w:pStyle w:val="7"/>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七、技术部分</w:t>
      </w: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Pr>
        <w:rPr>
          <w:rFonts w:ascii="宋体" w:hAnsi="宋体"/>
          <w:b/>
          <w:color w:val="000000"/>
          <w:sz w:val="28"/>
          <w:szCs w:val="28"/>
        </w:rPr>
      </w:pPr>
    </w:p>
    <w:p>
      <w:pPr>
        <w:pStyle w:val="7"/>
        <w:rPr>
          <w:rFonts w:ascii="宋体" w:hAnsi="宋体"/>
          <w:color w:val="000000"/>
          <w:sz w:val="28"/>
          <w:szCs w:val="28"/>
        </w:rPr>
      </w:pPr>
    </w:p>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八、其他材料</w:t>
      </w:r>
    </w:p>
    <w:p>
      <w:pPr>
        <w:sectPr>
          <w:footerReference r:id="rId3" w:type="default"/>
          <w:pgSz w:w="11906" w:h="16838"/>
          <w:pgMar w:top="1440" w:right="1474" w:bottom="1440" w:left="1588" w:header="851" w:footer="992" w:gutter="0"/>
          <w:cols w:space="425" w:num="1"/>
          <w:docGrid w:type="lines" w:linePitch="312" w:charSpace="0"/>
        </w:sectPr>
      </w:pPr>
      <w:r>
        <w:br w:type="textWrapping"/>
      </w:r>
      <w:r>
        <w:br w:type="textWrapping"/>
      </w:r>
      <w:r>
        <w:br w:type="textWrapping"/>
      </w:r>
      <w:r>
        <w:br w:type="textWrapping"/>
      </w:r>
      <w:r>
        <w:br w:type="textWrapping"/>
      </w:r>
      <w: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D0646"/>
    <w:multiLevelType w:val="singleLevel"/>
    <w:tmpl w:val="B4CD0646"/>
    <w:lvl w:ilvl="0" w:tentative="0">
      <w:start w:val="2"/>
      <w:numFmt w:val="chineseCounting"/>
      <w:suff w:val="space"/>
      <w:lvlText w:val="第%1部分"/>
      <w:lvlJc w:val="left"/>
      <w:rPr>
        <w:rFonts w:hint="eastAsia"/>
      </w:rPr>
    </w:lvl>
  </w:abstractNum>
  <w:abstractNum w:abstractNumId="1">
    <w:nsid w:val="F9D2C2F4"/>
    <w:multiLevelType w:val="singleLevel"/>
    <w:tmpl w:val="F9D2C2F4"/>
    <w:lvl w:ilvl="0" w:tentative="0">
      <w:start w:val="1"/>
      <w:numFmt w:val="chineseCounting"/>
      <w:suff w:val="space"/>
      <w:lvlText w:val="第%1部分"/>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18EE1773"/>
    <w:multiLevelType w:val="multilevel"/>
    <w:tmpl w:val="18EE177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1E114D"/>
    <w:multiLevelType w:val="multilevel"/>
    <w:tmpl w:val="401E114D"/>
    <w:lvl w:ilvl="0" w:tentative="0">
      <w:start w:val="3"/>
      <w:numFmt w:val="japaneseCounting"/>
      <w:lvlText w:val="第%1条"/>
      <w:lvlJc w:val="left"/>
      <w:pPr>
        <w:ind w:left="1139" w:hanging="855"/>
      </w:pPr>
      <w:rPr>
        <w:rFonts w:hint="default"/>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6241313B"/>
    <w:multiLevelType w:val="singleLevel"/>
    <w:tmpl w:val="6241313B"/>
    <w:lvl w:ilvl="0" w:tentative="0">
      <w:start w:val="6"/>
      <w:numFmt w:val="chineseCounting"/>
      <w:suff w:val="nothing"/>
      <w:lvlText w:val="%1、"/>
      <w:lvlJc w:val="left"/>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C4226"/>
    <w:rsid w:val="01064DFC"/>
    <w:rsid w:val="011640F8"/>
    <w:rsid w:val="017A338E"/>
    <w:rsid w:val="02161B63"/>
    <w:rsid w:val="03585915"/>
    <w:rsid w:val="041C48BD"/>
    <w:rsid w:val="04840851"/>
    <w:rsid w:val="05674E16"/>
    <w:rsid w:val="07784BD0"/>
    <w:rsid w:val="0C19673F"/>
    <w:rsid w:val="0D357900"/>
    <w:rsid w:val="0D9574B9"/>
    <w:rsid w:val="0E3B716A"/>
    <w:rsid w:val="12631CDA"/>
    <w:rsid w:val="12913921"/>
    <w:rsid w:val="144D7BFD"/>
    <w:rsid w:val="14676652"/>
    <w:rsid w:val="15B5556E"/>
    <w:rsid w:val="162A6A67"/>
    <w:rsid w:val="16F147AB"/>
    <w:rsid w:val="17F73CAA"/>
    <w:rsid w:val="1CC57D66"/>
    <w:rsid w:val="1CC8286B"/>
    <w:rsid w:val="1D4E37F9"/>
    <w:rsid w:val="1DC36A90"/>
    <w:rsid w:val="1E077C61"/>
    <w:rsid w:val="1FE46993"/>
    <w:rsid w:val="202035CF"/>
    <w:rsid w:val="224450B9"/>
    <w:rsid w:val="23DF03C5"/>
    <w:rsid w:val="25492C8A"/>
    <w:rsid w:val="265262EA"/>
    <w:rsid w:val="27B3397B"/>
    <w:rsid w:val="27FA04C2"/>
    <w:rsid w:val="28A77754"/>
    <w:rsid w:val="294F41C4"/>
    <w:rsid w:val="29B80F6C"/>
    <w:rsid w:val="2BBD55EE"/>
    <w:rsid w:val="2BEB4963"/>
    <w:rsid w:val="2F0C3C0D"/>
    <w:rsid w:val="2FB06CF9"/>
    <w:rsid w:val="301D1C25"/>
    <w:rsid w:val="30577DE8"/>
    <w:rsid w:val="30937B1C"/>
    <w:rsid w:val="328116C7"/>
    <w:rsid w:val="342813D1"/>
    <w:rsid w:val="35276674"/>
    <w:rsid w:val="37E1184B"/>
    <w:rsid w:val="385B6381"/>
    <w:rsid w:val="38C05663"/>
    <w:rsid w:val="39606C1F"/>
    <w:rsid w:val="399816BF"/>
    <w:rsid w:val="39BE7AE4"/>
    <w:rsid w:val="3E765F7B"/>
    <w:rsid w:val="3F19610F"/>
    <w:rsid w:val="3F4B390E"/>
    <w:rsid w:val="3F9E1638"/>
    <w:rsid w:val="3FC7726A"/>
    <w:rsid w:val="40CB4C9D"/>
    <w:rsid w:val="40F35C48"/>
    <w:rsid w:val="415667A3"/>
    <w:rsid w:val="41BE4EB3"/>
    <w:rsid w:val="41C94A1F"/>
    <w:rsid w:val="43044878"/>
    <w:rsid w:val="43123D55"/>
    <w:rsid w:val="45EC3B44"/>
    <w:rsid w:val="467653F1"/>
    <w:rsid w:val="47A12647"/>
    <w:rsid w:val="4819261A"/>
    <w:rsid w:val="488B6411"/>
    <w:rsid w:val="49627D71"/>
    <w:rsid w:val="4AB779F7"/>
    <w:rsid w:val="4B2139DA"/>
    <w:rsid w:val="4C6D1275"/>
    <w:rsid w:val="4DDC59F5"/>
    <w:rsid w:val="4E677A42"/>
    <w:rsid w:val="4E9A3CFD"/>
    <w:rsid w:val="4EC654F0"/>
    <w:rsid w:val="4F543622"/>
    <w:rsid w:val="4F9650E4"/>
    <w:rsid w:val="501F32AD"/>
    <w:rsid w:val="51666305"/>
    <w:rsid w:val="5190008C"/>
    <w:rsid w:val="51B7464B"/>
    <w:rsid w:val="53052D1F"/>
    <w:rsid w:val="53D7359D"/>
    <w:rsid w:val="542841B4"/>
    <w:rsid w:val="54B20B5B"/>
    <w:rsid w:val="5690633F"/>
    <w:rsid w:val="56FA5079"/>
    <w:rsid w:val="574D64FD"/>
    <w:rsid w:val="574F2653"/>
    <w:rsid w:val="57806741"/>
    <w:rsid w:val="57AE5865"/>
    <w:rsid w:val="59B8363C"/>
    <w:rsid w:val="5B7F0535"/>
    <w:rsid w:val="5CC110CC"/>
    <w:rsid w:val="5D750805"/>
    <w:rsid w:val="5DB551E5"/>
    <w:rsid w:val="5DB943BC"/>
    <w:rsid w:val="6036138A"/>
    <w:rsid w:val="60891712"/>
    <w:rsid w:val="61E83635"/>
    <w:rsid w:val="6244067B"/>
    <w:rsid w:val="63123F5B"/>
    <w:rsid w:val="63D22125"/>
    <w:rsid w:val="64270F34"/>
    <w:rsid w:val="644C4226"/>
    <w:rsid w:val="67DB631A"/>
    <w:rsid w:val="69282206"/>
    <w:rsid w:val="6A564436"/>
    <w:rsid w:val="6B953D24"/>
    <w:rsid w:val="6C0D2B29"/>
    <w:rsid w:val="6C2B4150"/>
    <w:rsid w:val="6C621C9C"/>
    <w:rsid w:val="6C920E0C"/>
    <w:rsid w:val="6E0B330A"/>
    <w:rsid w:val="6E1E0E3E"/>
    <w:rsid w:val="6F3A079A"/>
    <w:rsid w:val="70203D3C"/>
    <w:rsid w:val="724F1293"/>
    <w:rsid w:val="727F6426"/>
    <w:rsid w:val="72B11524"/>
    <w:rsid w:val="744D619C"/>
    <w:rsid w:val="74860367"/>
    <w:rsid w:val="78106FEB"/>
    <w:rsid w:val="78560096"/>
    <w:rsid w:val="79A149D8"/>
    <w:rsid w:val="79EC0344"/>
    <w:rsid w:val="7A175914"/>
    <w:rsid w:val="7A925BEC"/>
    <w:rsid w:val="7D6357A7"/>
    <w:rsid w:val="7F186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annotation text"/>
    <w:basedOn w:val="1"/>
    <w:qFormat/>
    <w:uiPriority w:val="0"/>
    <w:rPr>
      <w:rFonts w:ascii="Calibri" w:hAnsi="Calibri"/>
    </w:rPr>
  </w:style>
  <w:style w:type="paragraph" w:styleId="4">
    <w:name w:val="Body Text"/>
    <w:basedOn w:val="1"/>
    <w:qFormat/>
    <w:uiPriority w:val="0"/>
    <w:pPr>
      <w:jc w:val="center"/>
    </w:pPr>
    <w:rPr>
      <w:rFonts w:ascii="仿宋_GB2312"/>
      <w:b/>
      <w:bCs/>
      <w:sz w:val="40"/>
    </w:rPr>
  </w:style>
  <w:style w:type="paragraph" w:styleId="5">
    <w:name w:val="Body Text Indent"/>
    <w:basedOn w:val="1"/>
    <w:semiHidden/>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0"/>
    <w:pPr>
      <w:spacing w:before="120" w:after="120"/>
      <w:jc w:val="left"/>
    </w:pPr>
    <w:rPr>
      <w:rFonts w:ascii="Calibri" w:hAnsi="Calibri"/>
      <w:b/>
      <w:bCs/>
      <w:caps/>
      <w:sz w:val="20"/>
      <w:szCs w:val="20"/>
    </w:rPr>
  </w:style>
  <w:style w:type="paragraph" w:styleId="8">
    <w:name w:val="Body Text First Indent 2"/>
    <w:basedOn w:val="5"/>
    <w:semiHidden/>
    <w:unhideWhenUsed/>
    <w:qFormat/>
    <w:uiPriority w:val="99"/>
    <w:pPr>
      <w:ind w:firstLine="420" w:firstLineChars="200"/>
    </w:pPr>
  </w:style>
  <w:style w:type="character" w:styleId="11">
    <w:name w:val="Strong"/>
    <w:basedOn w:val="10"/>
    <w:qFormat/>
    <w:uiPriority w:val="0"/>
    <w:rPr>
      <w:b/>
    </w:rPr>
  </w:style>
  <w:style w:type="paragraph" w:customStyle="1" w:styleId="1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6'"/>
    <w:basedOn w:val="1"/>
    <w:qFormat/>
    <w:uiPriority w:val="0"/>
    <w:pPr>
      <w:autoSpaceDE w:val="0"/>
      <w:autoSpaceDN w:val="0"/>
      <w:adjustRightInd w:val="0"/>
      <w:snapToGrid w:val="0"/>
      <w:spacing w:line="320" w:lineRule="exact"/>
      <w:jc w:val="center"/>
      <w:textAlignment w:val="baseline"/>
    </w:pPr>
    <w:rPr>
      <w:spacing w:val="20"/>
      <w:kern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2022-12-07T07:27:00Z</dcterms:created>
  <dc:creator>秦文</dc:creator>
  <cp:lastModifiedBy>秦文</cp:lastModifiedBy>
  <dcterms:modified xsi:type="dcterms:W3CDTF">2022-12-07T08:37:37Z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CC6E8DD64BB04D3FAD08ADD220823A83</vt:lpwstr>
  </property>
</Properties>
</file>