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C3" w:rsidRDefault="00116CC3">
      <w:pPr>
        <w:spacing w:before="100" w:beforeAutospacing="1" w:line="580" w:lineRule="exact"/>
        <w:jc w:val="center"/>
        <w:rPr>
          <w:rFonts w:ascii="方正小标宋_GBK" w:eastAsia="方正小标宋_GBK"/>
          <w:sz w:val="44"/>
          <w:szCs w:val="44"/>
        </w:rPr>
      </w:pPr>
    </w:p>
    <w:p w:rsidR="00E42971" w:rsidRPr="005D7890" w:rsidRDefault="00431DFE" w:rsidP="008A27E7">
      <w:pPr>
        <w:spacing w:before="100" w:beforeAutospacing="1" w:line="800" w:lineRule="exact"/>
        <w:jc w:val="center"/>
        <w:rPr>
          <w:rFonts w:ascii="方正小标宋_GBK" w:eastAsia="方正小标宋_GBK"/>
          <w:sz w:val="44"/>
          <w:szCs w:val="44"/>
        </w:rPr>
      </w:pPr>
      <w:r w:rsidRPr="005D7890">
        <w:rPr>
          <w:rFonts w:ascii="方正小标宋_GBK" w:eastAsia="方正小标宋_GBK" w:hint="eastAsia"/>
          <w:sz w:val="44"/>
          <w:szCs w:val="44"/>
        </w:rPr>
        <w:t>重庆高速公路集团有限公司</w:t>
      </w:r>
    </w:p>
    <w:p w:rsidR="00E42971" w:rsidRPr="005D7890" w:rsidRDefault="00116CC3" w:rsidP="008A27E7">
      <w:pPr>
        <w:spacing w:line="800" w:lineRule="exact"/>
        <w:jc w:val="center"/>
        <w:rPr>
          <w:rFonts w:ascii="方正小标宋_GBK" w:eastAsia="方正小标宋_GBK"/>
          <w:sz w:val="44"/>
          <w:szCs w:val="44"/>
        </w:rPr>
      </w:pPr>
      <w:r w:rsidRPr="005D7890">
        <w:rPr>
          <w:rFonts w:ascii="方正小标宋_GBK" w:eastAsia="方正小标宋_GBK" w:hint="eastAsia"/>
          <w:sz w:val="44"/>
          <w:szCs w:val="44"/>
        </w:rPr>
        <w:t>关于上市公司</w:t>
      </w:r>
      <w:r w:rsidR="00431DFE" w:rsidRPr="005D7890">
        <w:rPr>
          <w:rFonts w:ascii="方正小标宋_GBK" w:eastAsia="方正小标宋_GBK" w:hint="eastAsia"/>
          <w:sz w:val="44"/>
          <w:szCs w:val="44"/>
        </w:rPr>
        <w:t>股权划转项目财务顾问</w:t>
      </w: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roofErr w:type="gramStart"/>
      <w:r w:rsidRPr="005D7890">
        <w:rPr>
          <w:rFonts w:ascii="宋体" w:eastAsia="宋体" w:hAnsi="宋体" w:cs="Times New Roman" w:hint="eastAsia"/>
          <w:b/>
          <w:sz w:val="52"/>
          <w:szCs w:val="52"/>
        </w:rPr>
        <w:t>询</w:t>
      </w:r>
      <w:proofErr w:type="gramEnd"/>
      <w:r w:rsidRPr="005D7890">
        <w:rPr>
          <w:rFonts w:ascii="宋体" w:eastAsia="宋体" w:hAnsi="宋体" w:cs="Times New Roman"/>
          <w:b/>
          <w:sz w:val="52"/>
          <w:szCs w:val="52"/>
        </w:rPr>
        <w:t xml:space="preserve">  价  函</w:t>
      </w: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116CC3" w:rsidRPr="005D7890" w:rsidRDefault="00116CC3">
      <w:pPr>
        <w:spacing w:line="580" w:lineRule="exact"/>
        <w:jc w:val="center"/>
        <w:rPr>
          <w:rFonts w:ascii="方正小标宋_GBK" w:eastAsia="方正小标宋_GBK"/>
          <w:sz w:val="44"/>
          <w:szCs w:val="44"/>
        </w:rPr>
      </w:pPr>
    </w:p>
    <w:p w:rsidR="00210521" w:rsidRDefault="00210521" w:rsidP="00116CC3">
      <w:pPr>
        <w:widowControl/>
        <w:jc w:val="center"/>
        <w:rPr>
          <w:rFonts w:ascii="宋体" w:hAnsi="宋体" w:cs="宋体"/>
          <w:b/>
          <w:kern w:val="0"/>
          <w:sz w:val="36"/>
          <w:szCs w:val="36"/>
        </w:rPr>
      </w:pPr>
    </w:p>
    <w:p w:rsidR="00116CC3" w:rsidRPr="005D7890" w:rsidRDefault="00116CC3" w:rsidP="00116CC3">
      <w:pPr>
        <w:widowControl/>
        <w:jc w:val="center"/>
        <w:rPr>
          <w:rFonts w:ascii="宋体" w:hAnsi="宋体" w:cs="宋体"/>
          <w:b/>
          <w:kern w:val="0"/>
          <w:sz w:val="36"/>
          <w:szCs w:val="36"/>
        </w:rPr>
      </w:pPr>
      <w:r w:rsidRPr="005D7890">
        <w:rPr>
          <w:rFonts w:ascii="宋体" w:hAnsi="宋体" w:cs="宋体" w:hint="eastAsia"/>
          <w:b/>
          <w:kern w:val="0"/>
          <w:sz w:val="36"/>
          <w:szCs w:val="36"/>
        </w:rPr>
        <w:t>询价人：重庆高速公路集团有限公司</w:t>
      </w:r>
    </w:p>
    <w:p w:rsidR="00116CC3" w:rsidRPr="005D7890" w:rsidRDefault="00116CC3" w:rsidP="00116CC3">
      <w:pPr>
        <w:widowControl/>
        <w:jc w:val="center"/>
        <w:rPr>
          <w:rFonts w:ascii="宋体" w:hAnsi="宋体" w:cs="宋体"/>
          <w:b/>
          <w:kern w:val="0"/>
          <w:sz w:val="36"/>
          <w:szCs w:val="36"/>
        </w:rPr>
      </w:pPr>
      <w:r w:rsidRPr="005D7890">
        <w:rPr>
          <w:rFonts w:ascii="宋体" w:hAnsi="宋体" w:cs="宋体"/>
          <w:b/>
          <w:kern w:val="0"/>
          <w:sz w:val="36"/>
          <w:szCs w:val="36"/>
        </w:rPr>
        <w:t>2018年12月</w:t>
      </w:r>
    </w:p>
    <w:p w:rsidR="00116CC3" w:rsidRPr="005D7890" w:rsidRDefault="00116CC3">
      <w:pPr>
        <w:widowControl/>
        <w:jc w:val="left"/>
        <w:rPr>
          <w:rFonts w:ascii="方正小标宋_GBK" w:eastAsia="方正小标宋_GBK"/>
          <w:sz w:val="44"/>
          <w:szCs w:val="44"/>
        </w:rPr>
      </w:pPr>
      <w:r w:rsidRPr="005D7890">
        <w:rPr>
          <w:rFonts w:ascii="方正小标宋_GBK" w:eastAsia="方正小标宋_GBK"/>
          <w:sz w:val="44"/>
          <w:szCs w:val="44"/>
        </w:rPr>
        <w:br w:type="page"/>
      </w:r>
    </w:p>
    <w:p w:rsidR="00E42971" w:rsidRPr="005D7890" w:rsidRDefault="009C0493" w:rsidP="00116CC3">
      <w:pPr>
        <w:spacing w:before="100" w:beforeAutospacing="1" w:line="580" w:lineRule="exact"/>
        <w:jc w:val="center"/>
        <w:rPr>
          <w:rFonts w:ascii="方正小标宋_GBK" w:eastAsia="方正小标宋_GBK"/>
          <w:sz w:val="32"/>
          <w:szCs w:val="32"/>
        </w:rPr>
      </w:pPr>
      <w:r w:rsidRPr="005D7890">
        <w:rPr>
          <w:rFonts w:ascii="方正小标宋_GBK" w:eastAsia="方正小标宋_GBK" w:hint="eastAsia"/>
          <w:sz w:val="32"/>
          <w:szCs w:val="32"/>
        </w:rPr>
        <w:lastRenderedPageBreak/>
        <w:t xml:space="preserve">第一章 </w:t>
      </w:r>
      <w:r w:rsidR="00BF741A" w:rsidRPr="005D7890">
        <w:rPr>
          <w:rFonts w:ascii="方正小标宋_GBK" w:eastAsia="方正小标宋_GBK" w:hint="eastAsia"/>
          <w:sz w:val="32"/>
          <w:szCs w:val="32"/>
        </w:rPr>
        <w:t>项目基本情况</w:t>
      </w:r>
    </w:p>
    <w:p w:rsidR="00461006" w:rsidRPr="005D7890" w:rsidRDefault="002068DE">
      <w:pPr>
        <w:spacing w:line="580" w:lineRule="exact"/>
        <w:ind w:right="-11" w:firstLineChars="200" w:firstLine="640"/>
        <w:rPr>
          <w:rFonts w:ascii="方正仿宋_GBK" w:eastAsia="方正仿宋_GBK" w:hAnsi="Calibri" w:cs="Times New Roman"/>
          <w:sz w:val="32"/>
          <w:szCs w:val="32"/>
        </w:rPr>
      </w:pPr>
      <w:r w:rsidRPr="005D7890">
        <w:rPr>
          <w:rFonts w:ascii="方正仿宋_GBK" w:eastAsia="方正仿宋_GBK" w:hAnsi="Calibri" w:cs="Times New Roman" w:hint="eastAsia"/>
          <w:sz w:val="32"/>
          <w:szCs w:val="32"/>
        </w:rPr>
        <w:t>根据重庆市国有资产监督管理委员会（以下简称“市国资委”）的工作部署，重庆建工投资控股有限责任公司（以</w:t>
      </w:r>
      <w:r w:rsidR="00525636" w:rsidRPr="005D7890">
        <w:rPr>
          <w:rFonts w:ascii="方正仿宋_GBK" w:eastAsia="方正仿宋_GBK" w:hAnsi="Times New Roman" w:cs="Times New Roman" w:hint="eastAsia"/>
          <w:sz w:val="32"/>
          <w:szCs w:val="32"/>
        </w:rPr>
        <w:t>下简称“建工控股”）</w:t>
      </w:r>
      <w:r w:rsidR="00BF741A" w:rsidRPr="005D7890">
        <w:rPr>
          <w:rFonts w:ascii="方正仿宋_GBK" w:eastAsia="方正仿宋_GBK" w:hAnsi="Times New Roman" w:cs="Times New Roman" w:hint="eastAsia"/>
          <w:sz w:val="32"/>
          <w:szCs w:val="32"/>
        </w:rPr>
        <w:t>拟将其持有的</w:t>
      </w:r>
      <w:r w:rsidR="00515A7E" w:rsidRPr="005D7890">
        <w:rPr>
          <w:rFonts w:ascii="方正仿宋_GBK" w:eastAsia="方正仿宋_GBK" w:hAnsi="Times New Roman" w:cs="Times New Roman" w:hint="eastAsia"/>
          <w:sz w:val="32"/>
          <w:szCs w:val="32"/>
        </w:rPr>
        <w:t>重庆建工集团股份有限公司</w:t>
      </w:r>
      <w:r w:rsidR="0057163A" w:rsidRPr="005D7890">
        <w:rPr>
          <w:rFonts w:ascii="方正仿宋_GBK" w:eastAsia="方正仿宋_GBK" w:hAnsi="Times New Roman" w:cs="Times New Roman" w:hint="eastAsia"/>
          <w:sz w:val="32"/>
          <w:szCs w:val="32"/>
        </w:rPr>
        <w:t>（</w:t>
      </w:r>
      <w:r w:rsidR="0057163A" w:rsidRPr="005D7890">
        <w:rPr>
          <w:rFonts w:ascii="方正仿宋_GBK" w:eastAsia="方正仿宋_GBK" w:hAnsi="Times New Roman" w:cs="Times New Roman"/>
          <w:sz w:val="32"/>
          <w:szCs w:val="32"/>
        </w:rPr>
        <w:t>SH.600939</w:t>
      </w:r>
      <w:r w:rsidR="0057163A" w:rsidRPr="005D7890">
        <w:rPr>
          <w:rFonts w:ascii="方正仿宋_GBK" w:eastAsia="方正仿宋_GBK" w:hAnsi="Times New Roman" w:cs="Times New Roman" w:hint="eastAsia"/>
          <w:sz w:val="32"/>
          <w:szCs w:val="32"/>
        </w:rPr>
        <w:t>）</w:t>
      </w:r>
      <w:r w:rsidR="00515A7E" w:rsidRPr="005D7890">
        <w:rPr>
          <w:rFonts w:ascii="方正仿宋_GBK" w:eastAsia="方正仿宋_GBK" w:hAnsi="Times New Roman" w:cs="Times New Roman" w:hint="eastAsia"/>
          <w:sz w:val="32"/>
          <w:szCs w:val="32"/>
        </w:rPr>
        <w:t>（以下简称“</w:t>
      </w:r>
      <w:r w:rsidR="00CF596B" w:rsidRPr="005D7890">
        <w:rPr>
          <w:rFonts w:ascii="方正仿宋_GBK" w:eastAsia="方正仿宋_GBK" w:hAnsi="Times New Roman" w:cs="Times New Roman" w:hint="eastAsia"/>
          <w:sz w:val="32"/>
          <w:szCs w:val="32"/>
        </w:rPr>
        <w:t>重庆建工</w:t>
      </w:r>
      <w:r w:rsidR="00515A7E" w:rsidRPr="005D7890">
        <w:rPr>
          <w:rFonts w:ascii="方正仿宋_GBK" w:eastAsia="方正仿宋_GBK" w:hAnsi="Times New Roman" w:cs="Times New Roman" w:hint="eastAsia"/>
          <w:sz w:val="32"/>
          <w:szCs w:val="32"/>
        </w:rPr>
        <w:t>”）</w:t>
      </w:r>
      <w:r w:rsidR="0057163A" w:rsidRPr="005D7890">
        <w:rPr>
          <w:rFonts w:ascii="方正仿宋_GBK" w:eastAsia="方正仿宋_GBK" w:hAnsi="Times New Roman" w:cs="Times New Roman" w:hint="eastAsia"/>
          <w:sz w:val="32"/>
          <w:szCs w:val="32"/>
        </w:rPr>
        <w:t>总股本30%的股份（共计54,435万股）</w:t>
      </w:r>
      <w:r w:rsidR="00BF741A" w:rsidRPr="005D7890">
        <w:rPr>
          <w:rFonts w:ascii="方正仿宋_GBK" w:eastAsia="方正仿宋_GBK" w:hAnsi="Times New Roman" w:cs="Times New Roman" w:hint="eastAsia"/>
          <w:sz w:val="32"/>
          <w:szCs w:val="32"/>
        </w:rPr>
        <w:t>无偿划转</w:t>
      </w:r>
      <w:r w:rsidR="0057163A" w:rsidRPr="005D7890">
        <w:rPr>
          <w:rFonts w:ascii="方正仿宋_GBK" w:eastAsia="方正仿宋_GBK" w:hAnsi="Times New Roman" w:cs="Times New Roman" w:hint="eastAsia"/>
          <w:sz w:val="32"/>
          <w:szCs w:val="32"/>
        </w:rPr>
        <w:t>给</w:t>
      </w:r>
      <w:r w:rsidR="00BF741A" w:rsidRPr="005D7890">
        <w:rPr>
          <w:rFonts w:ascii="方正仿宋_GBK" w:eastAsia="方正仿宋_GBK" w:hAnsi="Times New Roman" w:cs="Times New Roman" w:hint="eastAsia"/>
          <w:sz w:val="32"/>
          <w:szCs w:val="32"/>
        </w:rPr>
        <w:t>市国资委下属国有独资企业重庆高速公路集团有限公司（</w:t>
      </w:r>
      <w:r w:rsidR="00515A7E" w:rsidRPr="005D7890">
        <w:rPr>
          <w:rFonts w:ascii="方正仿宋_GBK" w:eastAsia="方正仿宋_GBK" w:hAnsi="Times New Roman" w:cs="Times New Roman" w:hint="eastAsia"/>
          <w:sz w:val="32"/>
          <w:szCs w:val="32"/>
        </w:rPr>
        <w:t>以下</w:t>
      </w:r>
      <w:r w:rsidR="00BF741A" w:rsidRPr="005D7890">
        <w:rPr>
          <w:rFonts w:ascii="方正仿宋_GBK" w:eastAsia="方正仿宋_GBK" w:hAnsi="Times New Roman" w:cs="Times New Roman" w:hint="eastAsia"/>
          <w:sz w:val="32"/>
          <w:szCs w:val="32"/>
        </w:rPr>
        <w:t>简称“集团”</w:t>
      </w:r>
      <w:r w:rsidR="00515A7E" w:rsidRPr="005D7890">
        <w:rPr>
          <w:rFonts w:ascii="方正仿宋_GBK" w:eastAsia="方正仿宋_GBK" w:hAnsi="Times New Roman" w:cs="Times New Roman" w:hint="eastAsia"/>
          <w:sz w:val="32"/>
          <w:szCs w:val="32"/>
        </w:rPr>
        <w:t>或“重庆高速集团”</w:t>
      </w:r>
      <w:r w:rsidR="00BF741A" w:rsidRPr="005D7890">
        <w:rPr>
          <w:rFonts w:ascii="方正仿宋_GBK" w:eastAsia="方正仿宋_GBK" w:hAnsi="Times New Roman" w:cs="Times New Roman" w:hint="eastAsia"/>
          <w:sz w:val="32"/>
          <w:szCs w:val="32"/>
        </w:rPr>
        <w:t>），双方已签署了《重庆建工集团股份有限公司股份无偿划转协议书》。</w:t>
      </w:r>
    </w:p>
    <w:p w:rsidR="00E42971" w:rsidRPr="005D7890" w:rsidRDefault="002068DE">
      <w:pPr>
        <w:spacing w:line="580" w:lineRule="exact"/>
        <w:ind w:right="-11" w:firstLineChars="200" w:firstLine="640"/>
        <w:rPr>
          <w:rFonts w:ascii="方正仿宋_GBK" w:eastAsia="方正仿宋_GBK" w:hAnsi="Times New Roman" w:cs="Times New Roman"/>
          <w:sz w:val="32"/>
          <w:szCs w:val="32"/>
        </w:rPr>
      </w:pPr>
      <w:r w:rsidRPr="005D7890">
        <w:rPr>
          <w:rFonts w:ascii="方正仿宋_GBK" w:eastAsia="方正仿宋_GBK" w:hAnsi="Calibri" w:cs="Times New Roman" w:hint="eastAsia"/>
          <w:sz w:val="32"/>
          <w:szCs w:val="32"/>
        </w:rPr>
        <w:t>本次股份无偿划转前，建工控股直接持有</w:t>
      </w:r>
      <w:r w:rsidR="000D6658" w:rsidRPr="005D7890">
        <w:rPr>
          <w:rFonts w:ascii="方正仿宋_GBK" w:eastAsia="方正仿宋_GBK" w:hAnsi="Calibri" w:cs="Times New Roman" w:hint="eastAsia"/>
          <w:sz w:val="32"/>
          <w:szCs w:val="32"/>
        </w:rPr>
        <w:t>重庆建工</w:t>
      </w:r>
      <w:r w:rsidRPr="005D7890">
        <w:rPr>
          <w:rFonts w:ascii="方正仿宋_GBK" w:eastAsia="方正仿宋_GBK" w:hAnsi="Calibri" w:cs="Times New Roman" w:hint="eastAsia"/>
          <w:sz w:val="32"/>
          <w:szCs w:val="32"/>
        </w:rPr>
        <w:t>1,388,682,774股股份，占</w:t>
      </w:r>
      <w:r w:rsidR="000D6658" w:rsidRPr="005D7890">
        <w:rPr>
          <w:rFonts w:ascii="方正仿宋_GBK" w:eastAsia="方正仿宋_GBK" w:hAnsi="Calibri" w:cs="Times New Roman" w:hint="eastAsia"/>
          <w:sz w:val="32"/>
          <w:szCs w:val="32"/>
        </w:rPr>
        <w:t>重庆</w:t>
      </w:r>
      <w:proofErr w:type="gramStart"/>
      <w:r w:rsidR="000D6658" w:rsidRPr="005D7890">
        <w:rPr>
          <w:rFonts w:ascii="方正仿宋_GBK" w:eastAsia="方正仿宋_GBK" w:hAnsi="Calibri" w:cs="Times New Roman" w:hint="eastAsia"/>
          <w:sz w:val="32"/>
          <w:szCs w:val="32"/>
        </w:rPr>
        <w:t>建工</w:t>
      </w:r>
      <w:r w:rsidRPr="005D7890">
        <w:rPr>
          <w:rFonts w:ascii="方正仿宋_GBK" w:eastAsia="方正仿宋_GBK" w:hAnsi="Calibri" w:cs="Times New Roman" w:hint="eastAsia"/>
          <w:sz w:val="32"/>
          <w:szCs w:val="32"/>
        </w:rPr>
        <w:t>总</w:t>
      </w:r>
      <w:proofErr w:type="gramEnd"/>
      <w:r w:rsidRPr="005D7890">
        <w:rPr>
          <w:rFonts w:ascii="方正仿宋_GBK" w:eastAsia="方正仿宋_GBK" w:hAnsi="Calibri" w:cs="Times New Roman" w:hint="eastAsia"/>
          <w:sz w:val="32"/>
          <w:szCs w:val="32"/>
        </w:rPr>
        <w:t>股本1,814,500,000股的76.53%，为</w:t>
      </w:r>
      <w:r w:rsidR="000D6658" w:rsidRPr="005D7890">
        <w:rPr>
          <w:rFonts w:ascii="方正仿宋_GBK" w:eastAsia="方正仿宋_GBK" w:hAnsi="Calibri" w:cs="Times New Roman" w:hint="eastAsia"/>
          <w:sz w:val="32"/>
          <w:szCs w:val="32"/>
        </w:rPr>
        <w:t>重庆建工</w:t>
      </w:r>
      <w:r w:rsidRPr="005D7890">
        <w:rPr>
          <w:rFonts w:ascii="方正仿宋_GBK" w:eastAsia="方正仿宋_GBK" w:hAnsi="Calibri" w:cs="Times New Roman" w:hint="eastAsia"/>
          <w:sz w:val="32"/>
          <w:szCs w:val="32"/>
        </w:rPr>
        <w:t>控股股东。本次股份无偿划转完成后，</w:t>
      </w:r>
      <w:r w:rsidR="000D6658" w:rsidRPr="005D7890">
        <w:rPr>
          <w:rFonts w:ascii="方正仿宋_GBK" w:eastAsia="方正仿宋_GBK" w:hAnsi="Calibri" w:cs="Times New Roman" w:hint="eastAsia"/>
          <w:sz w:val="32"/>
          <w:szCs w:val="32"/>
        </w:rPr>
        <w:t>重庆建工</w:t>
      </w:r>
      <w:r w:rsidRPr="005D7890">
        <w:rPr>
          <w:rFonts w:ascii="方正仿宋_GBK" w:eastAsia="方正仿宋_GBK" w:hAnsi="Calibri" w:cs="Times New Roman" w:hint="eastAsia"/>
          <w:sz w:val="32"/>
          <w:szCs w:val="32"/>
        </w:rPr>
        <w:t>的</w:t>
      </w:r>
      <w:r w:rsidR="00BF741A" w:rsidRPr="005D7890">
        <w:rPr>
          <w:rFonts w:ascii="方正仿宋_GBK" w:eastAsia="方正仿宋_GBK" w:hAnsi="Times New Roman" w:cs="Times New Roman" w:hint="eastAsia"/>
          <w:sz w:val="32"/>
          <w:szCs w:val="32"/>
        </w:rPr>
        <w:t>总股本不变，其中建工控股将直接持有844,332,774股（占</w:t>
      </w:r>
      <w:r w:rsidR="000D6658" w:rsidRPr="005D7890">
        <w:rPr>
          <w:rFonts w:ascii="方正仿宋_GBK" w:eastAsia="方正仿宋_GBK" w:hAnsi="Calibri" w:cs="Times New Roman" w:hint="eastAsia"/>
          <w:sz w:val="32"/>
          <w:szCs w:val="32"/>
        </w:rPr>
        <w:t>重庆</w:t>
      </w:r>
      <w:proofErr w:type="gramStart"/>
      <w:r w:rsidR="000D6658" w:rsidRPr="005D7890">
        <w:rPr>
          <w:rFonts w:ascii="方正仿宋_GBK" w:eastAsia="方正仿宋_GBK" w:hAnsi="Calibri" w:cs="Times New Roman" w:hint="eastAsia"/>
          <w:sz w:val="32"/>
          <w:szCs w:val="32"/>
        </w:rPr>
        <w:t>建工</w:t>
      </w:r>
      <w:r w:rsidR="00BF741A" w:rsidRPr="005D7890">
        <w:rPr>
          <w:rFonts w:ascii="方正仿宋_GBK" w:eastAsia="方正仿宋_GBK" w:hAnsi="Times New Roman" w:cs="Times New Roman" w:hint="eastAsia"/>
          <w:sz w:val="32"/>
          <w:szCs w:val="32"/>
        </w:rPr>
        <w:t>总</w:t>
      </w:r>
      <w:proofErr w:type="gramEnd"/>
      <w:r w:rsidR="00BF741A" w:rsidRPr="005D7890">
        <w:rPr>
          <w:rFonts w:ascii="方正仿宋_GBK" w:eastAsia="方正仿宋_GBK" w:hAnsi="Times New Roman" w:cs="Times New Roman" w:hint="eastAsia"/>
          <w:sz w:val="32"/>
          <w:szCs w:val="32"/>
        </w:rPr>
        <w:t>股本的46.53%），仍为</w:t>
      </w:r>
      <w:r w:rsidR="000D6658" w:rsidRPr="005D7890">
        <w:rPr>
          <w:rFonts w:ascii="方正仿宋_GBK" w:eastAsia="方正仿宋_GBK" w:hAnsi="Calibri" w:cs="Times New Roman" w:hint="eastAsia"/>
          <w:sz w:val="32"/>
          <w:szCs w:val="32"/>
        </w:rPr>
        <w:t>重庆建工</w:t>
      </w:r>
      <w:r w:rsidR="00BF741A" w:rsidRPr="005D7890">
        <w:rPr>
          <w:rFonts w:ascii="方正仿宋_GBK" w:eastAsia="方正仿宋_GBK" w:hAnsi="Times New Roman" w:cs="Times New Roman" w:hint="eastAsia"/>
          <w:sz w:val="32"/>
          <w:szCs w:val="32"/>
        </w:rPr>
        <w:t>控股股东；</w:t>
      </w:r>
      <w:r w:rsidR="006E0E3D" w:rsidRPr="005D7890">
        <w:rPr>
          <w:rFonts w:ascii="方正仿宋_GBK" w:eastAsia="方正仿宋_GBK" w:hAnsi="Times New Roman" w:cs="Times New Roman" w:hint="eastAsia"/>
          <w:sz w:val="32"/>
          <w:szCs w:val="32"/>
        </w:rPr>
        <w:t>重庆</w:t>
      </w:r>
      <w:r w:rsidR="00BF741A" w:rsidRPr="005D7890">
        <w:rPr>
          <w:rFonts w:ascii="方正仿宋_GBK" w:eastAsia="方正仿宋_GBK" w:hAnsi="Times New Roman" w:cs="Times New Roman" w:hint="eastAsia"/>
          <w:sz w:val="32"/>
          <w:szCs w:val="32"/>
        </w:rPr>
        <w:t>高速集团将直接持有544,350,000股（占</w:t>
      </w:r>
      <w:r w:rsidR="000D6658" w:rsidRPr="005D7890">
        <w:rPr>
          <w:rFonts w:ascii="方正仿宋_GBK" w:eastAsia="方正仿宋_GBK" w:hAnsi="Calibri" w:cs="Times New Roman" w:hint="eastAsia"/>
          <w:sz w:val="32"/>
          <w:szCs w:val="32"/>
        </w:rPr>
        <w:t>重庆</w:t>
      </w:r>
      <w:proofErr w:type="gramStart"/>
      <w:r w:rsidR="000D6658" w:rsidRPr="005D7890">
        <w:rPr>
          <w:rFonts w:ascii="方正仿宋_GBK" w:eastAsia="方正仿宋_GBK" w:hAnsi="Calibri" w:cs="Times New Roman" w:hint="eastAsia"/>
          <w:sz w:val="32"/>
          <w:szCs w:val="32"/>
        </w:rPr>
        <w:t>建工</w:t>
      </w:r>
      <w:r w:rsidR="00BF741A" w:rsidRPr="005D7890">
        <w:rPr>
          <w:rFonts w:ascii="方正仿宋_GBK" w:eastAsia="方正仿宋_GBK" w:hAnsi="Times New Roman" w:cs="Times New Roman" w:hint="eastAsia"/>
          <w:sz w:val="32"/>
          <w:szCs w:val="32"/>
        </w:rPr>
        <w:t>总</w:t>
      </w:r>
      <w:proofErr w:type="gramEnd"/>
      <w:r w:rsidR="00BF741A" w:rsidRPr="005D7890">
        <w:rPr>
          <w:rFonts w:ascii="方正仿宋_GBK" w:eastAsia="方正仿宋_GBK" w:hAnsi="Times New Roman" w:cs="Times New Roman" w:hint="eastAsia"/>
          <w:sz w:val="32"/>
          <w:szCs w:val="32"/>
        </w:rPr>
        <w:t>股本的30.00%）；重庆市国资委间接拥有</w:t>
      </w:r>
      <w:r w:rsidR="000D6658" w:rsidRPr="005D7890">
        <w:rPr>
          <w:rFonts w:ascii="方正仿宋_GBK" w:eastAsia="方正仿宋_GBK" w:hAnsi="Calibri" w:cs="Times New Roman" w:hint="eastAsia"/>
          <w:sz w:val="32"/>
          <w:szCs w:val="32"/>
        </w:rPr>
        <w:t>重庆建工</w:t>
      </w:r>
      <w:r w:rsidR="00BF741A" w:rsidRPr="005D7890">
        <w:rPr>
          <w:rFonts w:ascii="方正仿宋_GBK" w:eastAsia="方正仿宋_GBK" w:hAnsi="Times New Roman" w:cs="Times New Roman" w:hint="eastAsia"/>
          <w:sz w:val="32"/>
          <w:szCs w:val="32"/>
        </w:rPr>
        <w:t>的权益保持不变，仍为</w:t>
      </w:r>
      <w:r w:rsidR="000D6658" w:rsidRPr="005D7890">
        <w:rPr>
          <w:rFonts w:ascii="方正仿宋_GBK" w:eastAsia="方正仿宋_GBK" w:hAnsi="Calibri" w:cs="Times New Roman" w:hint="eastAsia"/>
          <w:sz w:val="32"/>
          <w:szCs w:val="32"/>
        </w:rPr>
        <w:t>重庆建工</w:t>
      </w:r>
      <w:r w:rsidR="00BF741A" w:rsidRPr="005D7890">
        <w:rPr>
          <w:rFonts w:ascii="方正仿宋_GBK" w:eastAsia="方正仿宋_GBK" w:hAnsi="Times New Roman" w:cs="Times New Roman" w:hint="eastAsia"/>
          <w:sz w:val="32"/>
          <w:szCs w:val="32"/>
        </w:rPr>
        <w:t>的实际控制人。</w:t>
      </w:r>
    </w:p>
    <w:p w:rsidR="00FC3CF3" w:rsidRPr="005D7890" w:rsidRDefault="00FC3CF3" w:rsidP="00FC3CF3">
      <w:pPr>
        <w:spacing w:line="580" w:lineRule="exact"/>
        <w:ind w:right="-11" w:firstLineChars="200" w:firstLine="640"/>
        <w:rPr>
          <w:rFonts w:ascii="方正仿宋_GBK" w:eastAsia="方正仿宋_GBK" w:hAnsi="Times New Roman" w:cs="Times New Roman"/>
          <w:sz w:val="32"/>
          <w:szCs w:val="32"/>
        </w:rPr>
      </w:pPr>
      <w:r w:rsidRPr="005D7890">
        <w:rPr>
          <w:rFonts w:ascii="方正仿宋_GBK" w:eastAsia="方正仿宋_GBK" w:hAnsi="Times New Roman" w:cs="Times New Roman" w:hint="eastAsia"/>
          <w:sz w:val="32"/>
          <w:szCs w:val="32"/>
        </w:rPr>
        <w:t>为确保本次</w:t>
      </w:r>
      <w:r w:rsidRPr="005D7890">
        <w:rPr>
          <w:rFonts w:ascii="方正仿宋_GBK" w:eastAsia="方正仿宋_GBK" w:hAnsi="Calibri" w:cs="Times New Roman" w:hint="eastAsia"/>
          <w:sz w:val="32"/>
          <w:szCs w:val="32"/>
        </w:rPr>
        <w:t>重庆建工</w:t>
      </w:r>
      <w:r w:rsidRPr="005D7890">
        <w:rPr>
          <w:rFonts w:ascii="方正仿宋_GBK" w:eastAsia="方正仿宋_GBK" w:hAnsi="Times New Roman" w:cs="Times New Roman" w:hint="eastAsia"/>
          <w:sz w:val="32"/>
          <w:szCs w:val="32"/>
        </w:rPr>
        <w:t>股权行政划转工作的高效推进，</w:t>
      </w:r>
      <w:r w:rsidR="00BD5721" w:rsidRPr="005D7890">
        <w:rPr>
          <w:rFonts w:ascii="方正仿宋_GBK" w:eastAsia="方正仿宋_GBK" w:hAnsi="Times New Roman" w:cs="Times New Roman" w:hint="eastAsia"/>
          <w:sz w:val="32"/>
          <w:szCs w:val="32"/>
        </w:rPr>
        <w:t>重庆高速集团拟</w:t>
      </w:r>
      <w:r w:rsidRPr="005D7890">
        <w:rPr>
          <w:rFonts w:ascii="方正仿宋_GBK" w:eastAsia="方正仿宋_GBK" w:hAnsi="Times New Roman" w:cs="Times New Roman" w:hint="eastAsia"/>
          <w:sz w:val="32"/>
          <w:szCs w:val="32"/>
        </w:rPr>
        <w:t>通过</w:t>
      </w:r>
      <w:r w:rsidR="00BD5721" w:rsidRPr="005D7890">
        <w:rPr>
          <w:rFonts w:ascii="方正仿宋_GBK" w:eastAsia="方正仿宋_GBK" w:hAnsi="Times New Roman" w:cs="Times New Roman" w:hint="eastAsia"/>
          <w:sz w:val="32"/>
          <w:szCs w:val="32"/>
        </w:rPr>
        <w:t>公开</w:t>
      </w:r>
      <w:r w:rsidRPr="005D7890">
        <w:rPr>
          <w:rFonts w:ascii="方正仿宋_GBK" w:eastAsia="方正仿宋_GBK" w:hAnsi="Times New Roman" w:cs="Times New Roman" w:hint="eastAsia"/>
          <w:sz w:val="32"/>
          <w:szCs w:val="32"/>
        </w:rPr>
        <w:t>招标</w:t>
      </w:r>
      <w:r w:rsidR="00BD5721" w:rsidRPr="005D7890">
        <w:rPr>
          <w:rFonts w:ascii="方正仿宋_GBK" w:eastAsia="方正仿宋_GBK" w:hAnsi="Times New Roman" w:cs="Times New Roman" w:hint="eastAsia"/>
          <w:sz w:val="32"/>
          <w:szCs w:val="32"/>
        </w:rPr>
        <w:t>方式</w:t>
      </w:r>
      <w:r w:rsidRPr="005D7890">
        <w:rPr>
          <w:rFonts w:ascii="方正仿宋_GBK" w:eastAsia="方正仿宋_GBK" w:hAnsi="Times New Roman" w:cs="Times New Roman" w:hint="eastAsia"/>
          <w:sz w:val="32"/>
          <w:szCs w:val="32"/>
        </w:rPr>
        <w:t>聘请</w:t>
      </w:r>
      <w:r w:rsidR="00BD5721" w:rsidRPr="005D7890">
        <w:rPr>
          <w:rFonts w:ascii="方正仿宋_GBK" w:eastAsia="方正仿宋_GBK" w:hAnsi="Times New Roman" w:cs="Times New Roman" w:hint="eastAsia"/>
          <w:sz w:val="32"/>
          <w:szCs w:val="32"/>
        </w:rPr>
        <w:t>符合资格的证券公司</w:t>
      </w:r>
      <w:r w:rsidRPr="005D7890">
        <w:rPr>
          <w:rFonts w:ascii="方正仿宋_GBK" w:eastAsia="方正仿宋_GBK" w:hAnsi="Times New Roman" w:cs="Times New Roman" w:hint="eastAsia"/>
          <w:sz w:val="32"/>
          <w:szCs w:val="32"/>
        </w:rPr>
        <w:t>，作为</w:t>
      </w:r>
      <w:r w:rsidR="00BD5721" w:rsidRPr="005D7890">
        <w:rPr>
          <w:rFonts w:ascii="方正仿宋_GBK" w:eastAsia="方正仿宋_GBK" w:hAnsi="Times New Roman" w:cs="Times New Roman" w:hint="eastAsia"/>
          <w:sz w:val="32"/>
          <w:szCs w:val="32"/>
        </w:rPr>
        <w:t>本</w:t>
      </w:r>
      <w:r w:rsidRPr="005D7890">
        <w:rPr>
          <w:rFonts w:ascii="方正仿宋_GBK" w:eastAsia="方正仿宋_GBK" w:hAnsi="Times New Roman" w:cs="Times New Roman" w:hint="eastAsia"/>
          <w:sz w:val="32"/>
          <w:szCs w:val="32"/>
        </w:rPr>
        <w:t>次上市公司</w:t>
      </w:r>
      <w:r w:rsidR="00BD5721" w:rsidRPr="005D7890">
        <w:rPr>
          <w:rFonts w:ascii="方正仿宋_GBK" w:eastAsia="方正仿宋_GBK" w:hAnsi="Times New Roman" w:cs="Times New Roman" w:hint="eastAsia"/>
          <w:sz w:val="32"/>
          <w:szCs w:val="32"/>
        </w:rPr>
        <w:t>股权划转</w:t>
      </w:r>
      <w:r w:rsidRPr="005D7890">
        <w:rPr>
          <w:rFonts w:ascii="方正仿宋_GBK" w:eastAsia="方正仿宋_GBK" w:hAnsi="Times New Roman" w:cs="Times New Roman" w:hint="eastAsia"/>
          <w:sz w:val="32"/>
          <w:szCs w:val="32"/>
        </w:rPr>
        <w:t>的财务顾问。</w:t>
      </w:r>
    </w:p>
    <w:p w:rsidR="0036335C" w:rsidRPr="005D7890" w:rsidRDefault="0036335C">
      <w:pPr>
        <w:spacing w:line="580" w:lineRule="exact"/>
        <w:ind w:right="-9" w:firstLineChars="200" w:firstLine="640"/>
        <w:rPr>
          <w:rFonts w:ascii="方正仿宋_GBK" w:eastAsia="方正仿宋_GBK" w:hAnsi="Times New Roman" w:cs="Times New Roman"/>
          <w:sz w:val="32"/>
          <w:szCs w:val="32"/>
        </w:rPr>
      </w:pPr>
    </w:p>
    <w:p w:rsidR="00E42971" w:rsidRPr="005D7890" w:rsidRDefault="009D4FA5">
      <w:pPr>
        <w:spacing w:line="580" w:lineRule="exact"/>
        <w:jc w:val="center"/>
        <w:rPr>
          <w:rFonts w:ascii="方正小标宋_GBK" w:eastAsia="方正小标宋_GBK" w:hAnsi="仿宋" w:cs="华文仿宋"/>
          <w:color w:val="000000" w:themeColor="text1"/>
          <w:sz w:val="32"/>
          <w:szCs w:val="32"/>
        </w:rPr>
      </w:pPr>
      <w:r w:rsidRPr="005D7890">
        <w:rPr>
          <w:rFonts w:ascii="方正小标宋_GBK" w:eastAsia="方正小标宋_GBK" w:hAnsi="仿宋" w:cs="华文仿宋" w:hint="eastAsia"/>
          <w:color w:val="000000" w:themeColor="text1"/>
          <w:sz w:val="32"/>
          <w:szCs w:val="32"/>
        </w:rPr>
        <w:t>第</w:t>
      </w:r>
      <w:r w:rsidR="009B2514" w:rsidRPr="005D7890">
        <w:rPr>
          <w:rFonts w:ascii="方正小标宋_GBK" w:eastAsia="方正小标宋_GBK" w:hAnsi="仿宋" w:cs="华文仿宋" w:hint="eastAsia"/>
          <w:color w:val="000000" w:themeColor="text1"/>
          <w:sz w:val="32"/>
          <w:szCs w:val="32"/>
        </w:rPr>
        <w:t>二</w:t>
      </w:r>
      <w:r w:rsidRPr="005D7890">
        <w:rPr>
          <w:rFonts w:ascii="方正小标宋_GBK" w:eastAsia="方正小标宋_GBK" w:hAnsi="仿宋" w:cs="华文仿宋" w:hint="eastAsia"/>
          <w:color w:val="000000" w:themeColor="text1"/>
          <w:sz w:val="32"/>
          <w:szCs w:val="32"/>
        </w:rPr>
        <w:t>章</w:t>
      </w:r>
      <w:r w:rsidR="00E06A17">
        <w:rPr>
          <w:rFonts w:ascii="方正小标宋_GBK" w:eastAsia="方正小标宋_GBK" w:hAnsi="仿宋" w:cs="华文仿宋" w:hint="eastAsia"/>
          <w:color w:val="000000" w:themeColor="text1"/>
          <w:sz w:val="32"/>
          <w:szCs w:val="32"/>
        </w:rPr>
        <w:t xml:space="preserve"> </w:t>
      </w:r>
      <w:r w:rsidR="006C6C3B" w:rsidRPr="005D7890">
        <w:rPr>
          <w:rFonts w:ascii="方正小标宋_GBK" w:eastAsia="方正小标宋_GBK" w:hAnsi="仿宋" w:cs="华文仿宋" w:hint="eastAsia"/>
          <w:color w:val="000000" w:themeColor="text1"/>
          <w:sz w:val="32"/>
          <w:szCs w:val="32"/>
        </w:rPr>
        <w:t>服务基本</w:t>
      </w:r>
      <w:r w:rsidRPr="005D7890">
        <w:rPr>
          <w:rFonts w:ascii="方正小标宋_GBK" w:eastAsia="方正小标宋_GBK" w:hAnsi="仿宋" w:cs="华文仿宋" w:hint="eastAsia"/>
          <w:color w:val="000000" w:themeColor="text1"/>
          <w:sz w:val="32"/>
          <w:szCs w:val="32"/>
        </w:rPr>
        <w:t>内容</w:t>
      </w:r>
    </w:p>
    <w:p w:rsidR="00E42971" w:rsidRPr="008A27E7" w:rsidRDefault="00482330">
      <w:pPr>
        <w:spacing w:line="580" w:lineRule="exact"/>
        <w:ind w:firstLineChars="200" w:firstLine="640"/>
        <w:rPr>
          <w:rFonts w:ascii="方正黑体_GBK" w:eastAsia="方正黑体_GBK" w:hAnsi="仿宋" w:cs="华文仿宋"/>
          <w:color w:val="000000" w:themeColor="text1"/>
          <w:sz w:val="32"/>
          <w:szCs w:val="32"/>
        </w:rPr>
      </w:pPr>
      <w:r w:rsidRPr="008A27E7">
        <w:rPr>
          <w:rFonts w:ascii="方正黑体_GBK" w:eastAsia="方正黑体_GBK" w:hAnsi="仿宋" w:cs="华文仿宋" w:hint="eastAsia"/>
          <w:color w:val="000000" w:themeColor="text1"/>
          <w:sz w:val="32"/>
          <w:szCs w:val="32"/>
        </w:rPr>
        <w:t>一</w:t>
      </w:r>
      <w:r w:rsidR="009D4FA5" w:rsidRPr="008A27E7">
        <w:rPr>
          <w:rFonts w:ascii="方正黑体_GBK" w:eastAsia="方正黑体_GBK" w:hAnsi="仿宋" w:cs="华文仿宋" w:hint="eastAsia"/>
          <w:color w:val="000000" w:themeColor="text1"/>
          <w:sz w:val="32"/>
          <w:szCs w:val="32"/>
        </w:rPr>
        <w:t>、</w:t>
      </w:r>
      <w:r w:rsidR="00932899" w:rsidRPr="008A27E7">
        <w:rPr>
          <w:rFonts w:ascii="方正黑体_GBK" w:eastAsia="方正黑体_GBK" w:hAnsi="仿宋" w:cs="华文仿宋" w:hint="eastAsia"/>
          <w:color w:val="000000" w:themeColor="text1"/>
          <w:sz w:val="32"/>
          <w:szCs w:val="32"/>
        </w:rPr>
        <w:t>工作内容</w:t>
      </w:r>
    </w:p>
    <w:p w:rsidR="00932899" w:rsidRPr="005D7890" w:rsidRDefault="00932899">
      <w:pPr>
        <w:spacing w:line="580" w:lineRule="exact"/>
        <w:ind w:firstLineChars="200" w:firstLine="640"/>
        <w:rPr>
          <w:rFonts w:ascii="方正仿宋_GBK" w:eastAsia="方正仿宋_GBK" w:hAnsi="Times New Roman" w:cs="Times New Roman"/>
          <w:sz w:val="32"/>
          <w:szCs w:val="32"/>
          <w:lang w:val="zh-CN"/>
        </w:rPr>
      </w:pPr>
      <w:r w:rsidRPr="005D7890">
        <w:rPr>
          <w:rFonts w:ascii="方正仿宋_GBK" w:eastAsia="方正仿宋_GBK" w:hAnsi="Times New Roman" w:cs="Times New Roman" w:hint="eastAsia"/>
          <w:sz w:val="32"/>
          <w:szCs w:val="32"/>
          <w:lang w:val="zh-CN"/>
        </w:rPr>
        <w:lastRenderedPageBreak/>
        <w:t>作为招标人本次项目的财务顾问，中标人应完成并配合其他中介机构进行相关申报材料的制作工作，负责向中国证监会、上交所</w:t>
      </w:r>
      <w:r w:rsidR="003F7897" w:rsidRPr="005D7890">
        <w:rPr>
          <w:rFonts w:ascii="方正仿宋_GBK" w:eastAsia="方正仿宋_GBK" w:hAnsi="Times New Roman" w:cs="Times New Roman" w:hint="eastAsia"/>
          <w:sz w:val="32"/>
          <w:szCs w:val="32"/>
          <w:lang w:val="zh-CN"/>
        </w:rPr>
        <w:t>等</w:t>
      </w:r>
      <w:r w:rsidRPr="005D7890">
        <w:rPr>
          <w:rFonts w:ascii="方正仿宋_GBK" w:eastAsia="方正仿宋_GBK" w:hAnsi="Times New Roman" w:cs="Times New Roman" w:hint="eastAsia"/>
          <w:sz w:val="32"/>
          <w:szCs w:val="32"/>
          <w:lang w:val="zh-CN"/>
        </w:rPr>
        <w:t>部门递交申报材料，并就证监会的审核意见等予以答复，协调有关审核工作，为招标人提供相关财务咨询服务，在完成上市公司股份划转后12个月内提供持续督导服务。</w:t>
      </w:r>
    </w:p>
    <w:p w:rsidR="00932899" w:rsidRPr="008A27E7" w:rsidRDefault="00932899" w:rsidP="00932899">
      <w:pPr>
        <w:tabs>
          <w:tab w:val="left" w:pos="424"/>
        </w:tabs>
        <w:spacing w:line="580" w:lineRule="exact"/>
        <w:ind w:firstLineChars="200" w:firstLine="640"/>
        <w:rPr>
          <w:rFonts w:ascii="方正黑体_GBK" w:eastAsia="方正黑体_GBK" w:hAnsi="Times New Roman" w:cs="Times New Roman"/>
          <w:sz w:val="32"/>
          <w:szCs w:val="32"/>
        </w:rPr>
      </w:pPr>
      <w:r w:rsidRPr="008A27E7">
        <w:rPr>
          <w:rFonts w:ascii="方正黑体_GBK" w:eastAsia="方正黑体_GBK" w:hAnsi="Times New Roman" w:cs="Times New Roman" w:hint="eastAsia"/>
          <w:sz w:val="32"/>
          <w:szCs w:val="32"/>
        </w:rPr>
        <w:t>二、服务时间</w:t>
      </w:r>
    </w:p>
    <w:p w:rsidR="00E42971" w:rsidRPr="005D7890" w:rsidRDefault="00932899" w:rsidP="00932899">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Times New Roman" w:cs="Times New Roman" w:hint="eastAsia"/>
          <w:sz w:val="32"/>
          <w:szCs w:val="32"/>
        </w:rPr>
        <w:t>自合同签订之日起至完成本次</w:t>
      </w:r>
      <w:r w:rsidR="00595472" w:rsidRPr="005D7890">
        <w:rPr>
          <w:rFonts w:ascii="方正仿宋_GBK" w:eastAsia="方正仿宋_GBK" w:hAnsi="Times New Roman" w:cs="Times New Roman" w:hint="eastAsia"/>
          <w:sz w:val="32"/>
          <w:szCs w:val="32"/>
        </w:rPr>
        <w:t>重庆</w:t>
      </w:r>
      <w:r w:rsidRPr="005D7890">
        <w:rPr>
          <w:rFonts w:ascii="方正仿宋_GBK" w:eastAsia="方正仿宋_GBK" w:hAnsi="Times New Roman" w:cs="Times New Roman" w:hint="eastAsia"/>
          <w:sz w:val="32"/>
          <w:szCs w:val="32"/>
        </w:rPr>
        <w:t>建工股份划转后一年止。</w:t>
      </w:r>
    </w:p>
    <w:p w:rsidR="00E42971" w:rsidRPr="008A27E7" w:rsidRDefault="00932899">
      <w:pPr>
        <w:spacing w:line="580" w:lineRule="exact"/>
        <w:ind w:firstLineChars="200" w:firstLine="640"/>
        <w:rPr>
          <w:rFonts w:ascii="方正黑体_GBK" w:eastAsia="方正黑体_GBK" w:hAnsi="仿宋" w:cs="华文仿宋"/>
          <w:color w:val="000000" w:themeColor="text1"/>
          <w:sz w:val="32"/>
          <w:szCs w:val="32"/>
        </w:rPr>
      </w:pPr>
      <w:r w:rsidRPr="008A27E7">
        <w:rPr>
          <w:rFonts w:ascii="方正黑体_GBK" w:eastAsia="方正黑体_GBK" w:hAnsi="仿宋" w:cs="华文仿宋" w:hint="eastAsia"/>
          <w:color w:val="000000" w:themeColor="text1"/>
          <w:sz w:val="32"/>
          <w:szCs w:val="32"/>
        </w:rPr>
        <w:t>三</w:t>
      </w:r>
      <w:r w:rsidR="009D4FA5" w:rsidRPr="008A27E7">
        <w:rPr>
          <w:rFonts w:ascii="方正黑体_GBK" w:eastAsia="方正黑体_GBK" w:hAnsi="仿宋" w:cs="华文仿宋" w:hint="eastAsia"/>
          <w:color w:val="000000" w:themeColor="text1"/>
          <w:sz w:val="32"/>
          <w:szCs w:val="32"/>
        </w:rPr>
        <w:t>、报价范围及方式</w:t>
      </w:r>
    </w:p>
    <w:p w:rsidR="005972F9" w:rsidRPr="008A27E7" w:rsidRDefault="009D4FA5" w:rsidP="008A27E7">
      <w:pPr>
        <w:tabs>
          <w:tab w:val="left" w:pos="424"/>
        </w:tabs>
        <w:spacing w:line="580" w:lineRule="exact"/>
        <w:ind w:firstLineChars="200" w:firstLine="640"/>
        <w:rPr>
          <w:rFonts w:ascii="方正仿宋_GBK" w:eastAsia="方正仿宋_GBK"/>
          <w:sz w:val="32"/>
          <w:szCs w:val="32"/>
        </w:rPr>
      </w:pPr>
      <w:r w:rsidRPr="005D7890">
        <w:rPr>
          <w:rFonts w:ascii="方正仿宋_GBK" w:eastAsia="方正仿宋_GBK" w:hAnsi="Times New Roman" w:cs="Times New Roman" w:hint="eastAsia"/>
          <w:sz w:val="32"/>
          <w:szCs w:val="32"/>
        </w:rPr>
        <w:t>投标人</w:t>
      </w:r>
      <w:r w:rsidR="00B120B8" w:rsidRPr="005D7890">
        <w:rPr>
          <w:rFonts w:ascii="方正仿宋_GBK" w:eastAsia="方正仿宋_GBK" w:hAnsi="Times New Roman" w:cs="Times New Roman" w:hint="eastAsia"/>
          <w:sz w:val="32"/>
          <w:szCs w:val="32"/>
        </w:rPr>
        <w:t>的</w:t>
      </w:r>
      <w:r w:rsidRPr="005D7890">
        <w:rPr>
          <w:rFonts w:ascii="方正仿宋_GBK" w:eastAsia="方正仿宋_GBK" w:hAnsi="Times New Roman" w:cs="Times New Roman" w:hint="eastAsia"/>
          <w:sz w:val="32"/>
          <w:szCs w:val="32"/>
        </w:rPr>
        <w:t>报价</w:t>
      </w:r>
      <w:r w:rsidR="00B120B8" w:rsidRPr="005D7890">
        <w:rPr>
          <w:rFonts w:ascii="方正仿宋_GBK" w:eastAsia="方正仿宋_GBK" w:hAnsi="Times New Roman" w:cs="Times New Roman" w:hint="eastAsia"/>
          <w:sz w:val="32"/>
          <w:szCs w:val="32"/>
        </w:rPr>
        <w:t>包括财务顾问费、业务咨询费、差旅费、场地使用费、</w:t>
      </w:r>
      <w:r w:rsidRPr="005D7890">
        <w:rPr>
          <w:rFonts w:ascii="方正仿宋_GBK" w:eastAsia="方正仿宋_GBK" w:hAnsi="Times New Roman" w:cs="Times New Roman" w:hint="eastAsia"/>
          <w:sz w:val="32"/>
          <w:szCs w:val="32"/>
        </w:rPr>
        <w:t>资料费、打印费、税费、管理费、资料汇编费等</w:t>
      </w:r>
      <w:r w:rsidR="00B120B8" w:rsidRPr="005D7890">
        <w:rPr>
          <w:rFonts w:ascii="方正仿宋_GBK" w:eastAsia="方正仿宋_GBK" w:hAnsi="Times New Roman" w:cs="Times New Roman" w:hint="eastAsia"/>
          <w:sz w:val="32"/>
          <w:szCs w:val="32"/>
        </w:rPr>
        <w:t>一切</w:t>
      </w:r>
      <w:r w:rsidRPr="005D7890">
        <w:rPr>
          <w:rFonts w:ascii="方正仿宋_GBK" w:eastAsia="方正仿宋_GBK" w:hAnsi="Times New Roman" w:cs="Times New Roman" w:hint="eastAsia"/>
          <w:sz w:val="32"/>
          <w:szCs w:val="32"/>
        </w:rPr>
        <w:t>费用</w:t>
      </w:r>
      <w:r w:rsidR="00CD3594" w:rsidRPr="005D7890">
        <w:rPr>
          <w:rFonts w:ascii="方正仿宋_GBK" w:eastAsia="方正仿宋_GBK" w:hAnsi="Times New Roman" w:cs="Times New Roman" w:hint="eastAsia"/>
          <w:sz w:val="32"/>
          <w:szCs w:val="32"/>
        </w:rPr>
        <w:t>，</w:t>
      </w:r>
      <w:r w:rsidR="005972F9" w:rsidRPr="005D7890">
        <w:rPr>
          <w:rFonts w:ascii="方正仿宋_GBK" w:eastAsia="方正仿宋_GBK" w:hAnsi="Times New Roman" w:cs="Times New Roman" w:hint="eastAsia"/>
          <w:sz w:val="32"/>
          <w:szCs w:val="32"/>
        </w:rPr>
        <w:t>若有遗漏由投标人自行负责</w:t>
      </w:r>
      <w:r w:rsidR="00D37815" w:rsidRPr="005D7890">
        <w:rPr>
          <w:rFonts w:ascii="方正仿宋_GBK" w:eastAsia="方正仿宋_GBK" w:hAnsi="Times New Roman" w:cs="Times New Roman" w:hint="eastAsia"/>
          <w:sz w:val="32"/>
          <w:szCs w:val="32"/>
        </w:rPr>
        <w:t>。投标报价为含税包干价，以人民币元为单位。</w:t>
      </w:r>
      <w:r w:rsidR="00D37815" w:rsidRPr="005D7890">
        <w:rPr>
          <w:rFonts w:ascii="方正仿宋_GBK" w:eastAsia="方正仿宋_GBK" w:hint="eastAsia"/>
          <w:sz w:val="32"/>
          <w:szCs w:val="32"/>
        </w:rPr>
        <w:t>报价均只能作一次性报价，提交后不得修改。</w:t>
      </w:r>
      <w:r w:rsidR="0056046A" w:rsidRPr="008A27E7">
        <w:rPr>
          <w:rFonts w:ascii="方正仿宋_GBK" w:eastAsia="方正仿宋_GBK" w:hint="eastAsia"/>
          <w:sz w:val="32"/>
          <w:szCs w:val="32"/>
        </w:rPr>
        <w:t>本次询价上限价</w:t>
      </w:r>
      <w:r w:rsidR="00B120B8" w:rsidRPr="008A27E7">
        <w:rPr>
          <w:rFonts w:ascii="方正仿宋_GBK" w:eastAsia="方正仿宋_GBK" w:hint="eastAsia"/>
          <w:sz w:val="32"/>
          <w:szCs w:val="32"/>
        </w:rPr>
        <w:t>（含税价格）：</w:t>
      </w:r>
      <w:r w:rsidR="0056046A" w:rsidRPr="008A27E7">
        <w:rPr>
          <w:rFonts w:ascii="方正仿宋_GBK" w:eastAsia="方正仿宋_GBK" w:hint="eastAsia"/>
          <w:sz w:val="32"/>
          <w:szCs w:val="32"/>
        </w:rPr>
        <w:t>人民币25万元（大写：贰拾伍万圆整）。</w:t>
      </w:r>
    </w:p>
    <w:p w:rsidR="00E42971" w:rsidRPr="005D7890" w:rsidRDefault="00E42971">
      <w:pPr>
        <w:tabs>
          <w:tab w:val="left" w:pos="424"/>
        </w:tabs>
        <w:spacing w:line="580" w:lineRule="exact"/>
        <w:ind w:firstLineChars="200" w:firstLine="640"/>
        <w:rPr>
          <w:rFonts w:ascii="方正仿宋_GBK" w:eastAsia="方正仿宋_GBK" w:hAnsi="Times New Roman" w:cs="Times New Roman"/>
          <w:sz w:val="32"/>
          <w:szCs w:val="32"/>
        </w:rPr>
      </w:pPr>
    </w:p>
    <w:p w:rsidR="00E42971" w:rsidRPr="005D7890" w:rsidRDefault="009B2514">
      <w:pPr>
        <w:spacing w:line="580" w:lineRule="exact"/>
        <w:jc w:val="center"/>
        <w:rPr>
          <w:rFonts w:ascii="方正小标宋_GBK" w:eastAsia="方正小标宋_GBK"/>
          <w:sz w:val="32"/>
          <w:szCs w:val="32"/>
        </w:rPr>
      </w:pPr>
      <w:r w:rsidRPr="005D7890">
        <w:rPr>
          <w:rFonts w:ascii="方正小标宋_GBK" w:eastAsia="方正小标宋_GBK" w:hint="eastAsia"/>
          <w:sz w:val="32"/>
          <w:szCs w:val="32"/>
        </w:rPr>
        <w:t>第三章</w:t>
      </w:r>
      <w:r w:rsidR="00E06A17">
        <w:rPr>
          <w:rFonts w:ascii="方正小标宋_GBK" w:eastAsia="方正小标宋_GBK" w:hint="eastAsia"/>
          <w:sz w:val="32"/>
          <w:szCs w:val="32"/>
        </w:rPr>
        <w:t xml:space="preserve"> </w:t>
      </w:r>
      <w:r w:rsidRPr="005D7890">
        <w:rPr>
          <w:rFonts w:ascii="方正小标宋_GBK" w:eastAsia="方正小标宋_GBK" w:hint="eastAsia"/>
          <w:sz w:val="32"/>
          <w:szCs w:val="32"/>
        </w:rPr>
        <w:t>投标</w:t>
      </w:r>
      <w:r w:rsidR="000E590E" w:rsidRPr="005D7890">
        <w:rPr>
          <w:rFonts w:ascii="方正小标宋_GBK" w:eastAsia="方正小标宋_GBK" w:hint="eastAsia"/>
          <w:sz w:val="32"/>
          <w:szCs w:val="32"/>
        </w:rPr>
        <w:t>要求</w:t>
      </w:r>
    </w:p>
    <w:p w:rsidR="00E42971" w:rsidRPr="008A27E7" w:rsidRDefault="005B4BAD">
      <w:pPr>
        <w:spacing w:line="580" w:lineRule="exact"/>
        <w:ind w:firstLineChars="200" w:firstLine="640"/>
        <w:rPr>
          <w:rFonts w:ascii="方正黑体_GBK" w:eastAsia="方正黑体_GBK" w:hAnsi="仿宋" w:cs="华文仿宋"/>
          <w:color w:val="000000" w:themeColor="text1"/>
          <w:sz w:val="32"/>
          <w:szCs w:val="32"/>
        </w:rPr>
      </w:pPr>
      <w:r w:rsidRPr="008A27E7">
        <w:rPr>
          <w:rFonts w:ascii="方正黑体_GBK" w:eastAsia="方正黑体_GBK" w:hAnsi="仿宋" w:cs="华文仿宋" w:hint="eastAsia"/>
          <w:color w:val="000000" w:themeColor="text1"/>
          <w:sz w:val="32"/>
          <w:szCs w:val="32"/>
        </w:rPr>
        <w:t>一、</w:t>
      </w:r>
      <w:r w:rsidR="00747C37" w:rsidRPr="008A27E7">
        <w:rPr>
          <w:rFonts w:ascii="方正黑体_GBK" w:eastAsia="方正黑体_GBK" w:hAnsi="仿宋" w:cs="华文仿宋" w:hint="eastAsia"/>
          <w:color w:val="000000" w:themeColor="text1"/>
          <w:sz w:val="32"/>
          <w:szCs w:val="32"/>
        </w:rPr>
        <w:t>投标人资格</w:t>
      </w:r>
    </w:p>
    <w:p w:rsidR="00747C37" w:rsidRPr="005D7890" w:rsidRDefault="00747C37">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投标人应满足下列资格条件：</w:t>
      </w:r>
    </w:p>
    <w:p w:rsidR="0005431F" w:rsidRPr="005D7890" w:rsidRDefault="0005431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1</w:t>
      </w:r>
      <w:r w:rsidR="006D79BB" w:rsidRPr="005D7890">
        <w:rPr>
          <w:rFonts w:ascii="方正仿宋_GBK" w:eastAsia="方正仿宋_GBK" w:hAnsi="仿宋" w:cs="华文仿宋"/>
          <w:color w:val="000000" w:themeColor="text1"/>
          <w:sz w:val="32"/>
          <w:szCs w:val="32"/>
        </w:rPr>
        <w:t xml:space="preserve">. </w:t>
      </w:r>
      <w:r w:rsidRPr="005D7890">
        <w:rPr>
          <w:rFonts w:ascii="方正仿宋_GBK" w:eastAsia="方正仿宋_GBK" w:hAnsi="仿宋" w:cs="华文仿宋" w:hint="eastAsia"/>
          <w:color w:val="000000" w:themeColor="text1"/>
          <w:sz w:val="32"/>
          <w:szCs w:val="32"/>
        </w:rPr>
        <w:t>投标人必须具有独立法人资质，具有完成本次上市公司股权划转项目财务顾问</w:t>
      </w:r>
      <w:r w:rsidR="000D259D" w:rsidRPr="005D7890">
        <w:rPr>
          <w:rFonts w:ascii="方正仿宋_GBK" w:eastAsia="方正仿宋_GBK" w:hAnsi="仿宋" w:cs="华文仿宋" w:hint="eastAsia"/>
          <w:color w:val="000000" w:themeColor="text1"/>
          <w:sz w:val="32"/>
          <w:szCs w:val="32"/>
        </w:rPr>
        <w:t>服务的相关能力</w:t>
      </w:r>
      <w:r w:rsidR="00A44A50">
        <w:rPr>
          <w:rFonts w:ascii="方正仿宋_GBK" w:eastAsia="方正仿宋_GBK" w:hAnsi="仿宋" w:cs="华文仿宋" w:hint="eastAsia"/>
          <w:color w:val="000000" w:themeColor="text1"/>
          <w:sz w:val="32"/>
          <w:szCs w:val="32"/>
        </w:rPr>
        <w:t>；</w:t>
      </w:r>
    </w:p>
    <w:p w:rsidR="00041084" w:rsidRPr="005D7890" w:rsidRDefault="0005431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2</w:t>
      </w:r>
      <w:r w:rsidR="006D79BB" w:rsidRPr="005D7890">
        <w:rPr>
          <w:rFonts w:ascii="方正仿宋_GBK" w:eastAsia="方正仿宋_GBK" w:hAnsi="仿宋" w:cs="华文仿宋"/>
          <w:color w:val="000000" w:themeColor="text1"/>
          <w:sz w:val="32"/>
          <w:szCs w:val="32"/>
        </w:rPr>
        <w:t xml:space="preserve">. </w:t>
      </w:r>
      <w:r w:rsidR="009B2514" w:rsidRPr="005D7890">
        <w:rPr>
          <w:rFonts w:ascii="方正仿宋_GBK" w:eastAsia="方正仿宋_GBK" w:hAnsi="仿宋" w:cs="华文仿宋" w:hint="eastAsia"/>
          <w:color w:val="000000" w:themeColor="text1"/>
          <w:sz w:val="32"/>
          <w:szCs w:val="32"/>
        </w:rPr>
        <w:t>具备中国证监会认定</w:t>
      </w:r>
      <w:r w:rsidR="00CC6BEE" w:rsidRPr="005D7890">
        <w:rPr>
          <w:rFonts w:ascii="方正仿宋_GBK" w:eastAsia="方正仿宋_GBK" w:hAnsi="仿宋" w:cs="华文仿宋" w:hint="eastAsia"/>
          <w:color w:val="000000" w:themeColor="text1"/>
          <w:sz w:val="32"/>
          <w:szCs w:val="32"/>
        </w:rPr>
        <w:t>核发</w:t>
      </w:r>
      <w:r w:rsidR="009B2514" w:rsidRPr="005D7890">
        <w:rPr>
          <w:rFonts w:ascii="方正仿宋_GBK" w:eastAsia="方正仿宋_GBK" w:hAnsi="仿宋" w:cs="华文仿宋" w:hint="eastAsia"/>
          <w:color w:val="000000" w:themeColor="text1"/>
          <w:sz w:val="32"/>
          <w:szCs w:val="32"/>
        </w:rPr>
        <w:t>的保荐机构资格</w:t>
      </w:r>
      <w:r w:rsidR="00041084" w:rsidRPr="005D7890">
        <w:rPr>
          <w:rFonts w:ascii="方正仿宋_GBK" w:eastAsia="方正仿宋_GBK" w:hAnsi="仿宋" w:cs="华文仿宋" w:hint="eastAsia"/>
          <w:color w:val="000000" w:themeColor="text1"/>
          <w:sz w:val="32"/>
          <w:szCs w:val="32"/>
        </w:rPr>
        <w:t>；</w:t>
      </w:r>
    </w:p>
    <w:p w:rsidR="00E42971" w:rsidRPr="005D7890" w:rsidRDefault="0005431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lastRenderedPageBreak/>
        <w:t>3</w:t>
      </w:r>
      <w:r w:rsidR="006D79BB" w:rsidRPr="005D7890">
        <w:rPr>
          <w:rFonts w:ascii="方正仿宋_GBK" w:eastAsia="方正仿宋_GBK" w:hAnsi="仿宋" w:cs="华文仿宋"/>
          <w:color w:val="000000" w:themeColor="text1"/>
          <w:sz w:val="32"/>
          <w:szCs w:val="32"/>
        </w:rPr>
        <w:t xml:space="preserve">. </w:t>
      </w:r>
      <w:r w:rsidR="00CC6BEE" w:rsidRPr="005D7890">
        <w:rPr>
          <w:rFonts w:ascii="方正仿宋_GBK" w:eastAsia="方正仿宋_GBK" w:hAnsi="仿宋" w:cs="华文仿宋" w:hint="eastAsia"/>
          <w:color w:val="000000" w:themeColor="text1"/>
          <w:sz w:val="32"/>
          <w:szCs w:val="32"/>
        </w:rPr>
        <w:t>具备上市公司并购重组独立财务顾问资格</w:t>
      </w:r>
      <w:r w:rsidR="00CB4138">
        <w:rPr>
          <w:rFonts w:ascii="方正仿宋_GBK" w:eastAsia="方正仿宋_GBK" w:hAnsi="仿宋" w:cs="华文仿宋" w:hint="eastAsia"/>
          <w:color w:val="000000" w:themeColor="text1"/>
          <w:sz w:val="32"/>
          <w:szCs w:val="32"/>
        </w:rPr>
        <w:t>。</w:t>
      </w:r>
      <w:bookmarkStart w:id="0" w:name="_GoBack"/>
      <w:bookmarkEnd w:id="0"/>
    </w:p>
    <w:p w:rsidR="00E42971" w:rsidRPr="005D7890" w:rsidRDefault="00E42971">
      <w:pPr>
        <w:spacing w:line="580" w:lineRule="exact"/>
        <w:ind w:firstLineChars="200" w:firstLine="640"/>
        <w:rPr>
          <w:rFonts w:ascii="方正仿宋_GBK" w:eastAsia="方正仿宋_GBK" w:hAnsi="仿宋" w:cs="华文仿宋"/>
          <w:color w:val="000000" w:themeColor="text1"/>
          <w:sz w:val="32"/>
          <w:szCs w:val="32"/>
        </w:rPr>
      </w:pPr>
    </w:p>
    <w:p w:rsidR="00E42971" w:rsidRPr="008A27E7" w:rsidRDefault="00A7237D">
      <w:pPr>
        <w:spacing w:line="580" w:lineRule="exact"/>
        <w:ind w:firstLineChars="200" w:firstLine="640"/>
        <w:rPr>
          <w:rFonts w:ascii="方正黑体_GBK" w:eastAsia="方正黑体_GBK" w:hAnsi="仿宋" w:cs="华文仿宋"/>
          <w:color w:val="000000" w:themeColor="text1"/>
          <w:sz w:val="32"/>
          <w:szCs w:val="32"/>
        </w:rPr>
      </w:pPr>
      <w:r w:rsidRPr="008A27E7">
        <w:rPr>
          <w:rFonts w:ascii="方正黑体_GBK" w:eastAsia="方正黑体_GBK" w:hAnsi="仿宋" w:cs="华文仿宋" w:hint="eastAsia"/>
          <w:color w:val="000000" w:themeColor="text1"/>
          <w:sz w:val="32"/>
          <w:szCs w:val="32"/>
        </w:rPr>
        <w:t>二</w:t>
      </w:r>
      <w:r w:rsidR="006371C0" w:rsidRPr="008A27E7">
        <w:rPr>
          <w:rFonts w:ascii="方正黑体_GBK" w:eastAsia="方正黑体_GBK" w:hAnsi="仿宋" w:cs="华文仿宋" w:hint="eastAsia"/>
          <w:color w:val="000000" w:themeColor="text1"/>
          <w:sz w:val="32"/>
          <w:szCs w:val="32"/>
        </w:rPr>
        <w:t>、</w:t>
      </w:r>
      <w:r w:rsidR="009B2514" w:rsidRPr="008A27E7">
        <w:rPr>
          <w:rFonts w:ascii="方正黑体_GBK" w:eastAsia="方正黑体_GBK" w:hAnsi="仿宋" w:cs="华文仿宋" w:hint="eastAsia"/>
          <w:color w:val="000000" w:themeColor="text1"/>
          <w:sz w:val="32"/>
          <w:szCs w:val="32"/>
        </w:rPr>
        <w:t>本项目不接受存在控制关系的母子证券公司同时参与投标。</w:t>
      </w:r>
    </w:p>
    <w:p w:rsidR="00E42971" w:rsidRPr="008A27E7" w:rsidRDefault="00A7237D">
      <w:pPr>
        <w:spacing w:line="580" w:lineRule="exact"/>
        <w:ind w:firstLineChars="200" w:firstLine="640"/>
        <w:rPr>
          <w:rFonts w:ascii="方正黑体_GBK" w:eastAsia="方正黑体_GBK" w:hAnsi="仿宋" w:cs="华文仿宋"/>
          <w:color w:val="000000" w:themeColor="text1"/>
          <w:sz w:val="32"/>
          <w:szCs w:val="32"/>
        </w:rPr>
      </w:pPr>
      <w:r w:rsidRPr="008A27E7">
        <w:rPr>
          <w:rFonts w:ascii="方正黑体_GBK" w:eastAsia="方正黑体_GBK" w:hAnsi="仿宋" w:cs="华文仿宋" w:hint="eastAsia"/>
          <w:color w:val="000000" w:themeColor="text1"/>
          <w:sz w:val="32"/>
          <w:szCs w:val="32"/>
        </w:rPr>
        <w:t>三</w:t>
      </w:r>
      <w:r w:rsidR="006371C0" w:rsidRPr="008A27E7">
        <w:rPr>
          <w:rFonts w:ascii="方正黑体_GBK" w:eastAsia="方正黑体_GBK" w:hAnsi="仿宋" w:cs="华文仿宋" w:hint="eastAsia"/>
          <w:color w:val="000000" w:themeColor="text1"/>
          <w:sz w:val="32"/>
          <w:szCs w:val="32"/>
        </w:rPr>
        <w:t>、</w:t>
      </w:r>
      <w:r w:rsidR="009B2514" w:rsidRPr="008A27E7">
        <w:rPr>
          <w:rFonts w:ascii="方正黑体_GBK" w:eastAsia="方正黑体_GBK" w:hAnsi="仿宋" w:cs="华文仿宋" w:hint="eastAsia"/>
          <w:color w:val="000000" w:themeColor="text1"/>
          <w:sz w:val="32"/>
          <w:szCs w:val="32"/>
        </w:rPr>
        <w:t>本项目不接受联合体投标。</w:t>
      </w:r>
    </w:p>
    <w:p w:rsidR="00E42971" w:rsidRPr="008A27E7" w:rsidRDefault="00A7237D">
      <w:pPr>
        <w:spacing w:line="580" w:lineRule="exact"/>
        <w:ind w:firstLineChars="200" w:firstLine="640"/>
        <w:rPr>
          <w:rFonts w:ascii="方正黑体_GBK" w:eastAsia="方正黑体_GBK" w:hAnsi="仿宋" w:cs="华文仿宋"/>
          <w:color w:val="000000" w:themeColor="text1"/>
          <w:sz w:val="32"/>
          <w:szCs w:val="32"/>
        </w:rPr>
      </w:pPr>
      <w:r w:rsidRPr="008A27E7">
        <w:rPr>
          <w:rFonts w:ascii="方正黑体_GBK" w:eastAsia="方正黑体_GBK" w:hAnsi="仿宋" w:cs="华文仿宋" w:hint="eastAsia"/>
          <w:color w:val="000000" w:themeColor="text1"/>
          <w:sz w:val="32"/>
          <w:szCs w:val="32"/>
        </w:rPr>
        <w:t>四</w:t>
      </w:r>
      <w:r w:rsidR="006371C0" w:rsidRPr="008A27E7">
        <w:rPr>
          <w:rFonts w:ascii="方正黑体_GBK" w:eastAsia="方正黑体_GBK" w:hAnsi="仿宋" w:cs="华文仿宋" w:hint="eastAsia"/>
          <w:color w:val="000000" w:themeColor="text1"/>
          <w:sz w:val="32"/>
          <w:szCs w:val="32"/>
        </w:rPr>
        <w:t>、</w:t>
      </w:r>
      <w:r w:rsidR="009B2514" w:rsidRPr="008A27E7">
        <w:rPr>
          <w:rFonts w:ascii="方正黑体_GBK" w:eastAsia="方正黑体_GBK" w:hAnsi="仿宋" w:cs="华文仿宋" w:hint="eastAsia"/>
          <w:color w:val="000000" w:themeColor="text1"/>
          <w:sz w:val="32"/>
          <w:szCs w:val="32"/>
        </w:rPr>
        <w:t>投标文件要求</w:t>
      </w:r>
    </w:p>
    <w:p w:rsidR="00E42971" w:rsidRPr="005D7890" w:rsidRDefault="00E3667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投标人需在认真</w:t>
      </w:r>
      <w:r w:rsidR="0005431F" w:rsidRPr="005D7890">
        <w:rPr>
          <w:rFonts w:ascii="方正仿宋_GBK" w:eastAsia="方正仿宋_GBK" w:hAnsi="仿宋" w:cs="华文仿宋" w:hint="eastAsia"/>
          <w:color w:val="000000" w:themeColor="text1"/>
          <w:sz w:val="32"/>
          <w:szCs w:val="32"/>
        </w:rPr>
        <w:t>理解</w:t>
      </w:r>
      <w:r w:rsidRPr="005D7890">
        <w:rPr>
          <w:rFonts w:ascii="方正仿宋_GBK" w:eastAsia="方正仿宋_GBK" w:hAnsi="仿宋" w:cs="华文仿宋" w:hint="eastAsia"/>
          <w:color w:val="000000" w:themeColor="text1"/>
          <w:sz w:val="32"/>
          <w:szCs w:val="32"/>
        </w:rPr>
        <w:t>本</w:t>
      </w:r>
      <w:r w:rsidR="0005431F" w:rsidRPr="005D7890">
        <w:rPr>
          <w:rFonts w:ascii="方正仿宋_GBK" w:eastAsia="方正仿宋_GBK" w:hAnsi="仿宋" w:cs="华文仿宋" w:hint="eastAsia"/>
          <w:color w:val="000000" w:themeColor="text1"/>
          <w:sz w:val="32"/>
          <w:szCs w:val="32"/>
        </w:rPr>
        <w:t>询价函</w:t>
      </w:r>
      <w:r w:rsidRPr="005D7890">
        <w:rPr>
          <w:rFonts w:ascii="方正仿宋_GBK" w:eastAsia="方正仿宋_GBK" w:hAnsi="仿宋" w:cs="华文仿宋" w:hint="eastAsia"/>
          <w:color w:val="000000" w:themeColor="text1"/>
          <w:sz w:val="32"/>
          <w:szCs w:val="32"/>
        </w:rPr>
        <w:t>的基础上撰写投标文件</w:t>
      </w:r>
      <w:r w:rsidR="00152518" w:rsidRPr="005D7890">
        <w:rPr>
          <w:rFonts w:ascii="方正仿宋_GBK" w:eastAsia="方正仿宋_GBK" w:hAnsi="仿宋" w:cs="华文仿宋" w:hint="eastAsia"/>
          <w:color w:val="000000" w:themeColor="text1"/>
          <w:sz w:val="32"/>
          <w:szCs w:val="32"/>
        </w:rPr>
        <w:t>，</w:t>
      </w:r>
      <w:r w:rsidRPr="005D7890">
        <w:rPr>
          <w:rFonts w:ascii="方正仿宋_GBK" w:eastAsia="方正仿宋_GBK" w:hAnsi="仿宋" w:cs="华文仿宋" w:hint="eastAsia"/>
          <w:color w:val="000000" w:themeColor="text1"/>
          <w:sz w:val="32"/>
          <w:szCs w:val="32"/>
        </w:rPr>
        <w:t>所有文件、资料须以中文形式提交。</w:t>
      </w:r>
      <w:r w:rsidR="00152518" w:rsidRPr="005D7890">
        <w:rPr>
          <w:rFonts w:ascii="方正仿宋_GBK" w:eastAsia="方正仿宋_GBK" w:hAnsi="仿宋" w:cs="华文仿宋" w:hint="eastAsia"/>
          <w:color w:val="000000" w:themeColor="text1"/>
          <w:sz w:val="32"/>
          <w:szCs w:val="32"/>
        </w:rPr>
        <w:t>投标文件应包括但不限于以下内容</w:t>
      </w:r>
      <w:r w:rsidRPr="005D7890">
        <w:rPr>
          <w:rFonts w:ascii="方正仿宋_GBK" w:eastAsia="方正仿宋_GBK" w:hAnsi="仿宋" w:cs="华文仿宋" w:hint="eastAsia"/>
          <w:color w:val="000000" w:themeColor="text1"/>
          <w:sz w:val="32"/>
          <w:szCs w:val="32"/>
        </w:rPr>
        <w:t>：</w:t>
      </w:r>
    </w:p>
    <w:p w:rsidR="00E42971" w:rsidRPr="005D7890" w:rsidRDefault="00E3667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1</w:t>
      </w:r>
      <w:r w:rsidR="006D79BB" w:rsidRPr="005D7890">
        <w:rPr>
          <w:rFonts w:ascii="方正仿宋_GBK" w:eastAsia="方正仿宋_GBK" w:hAnsi="仿宋" w:cs="华文仿宋"/>
          <w:color w:val="000000" w:themeColor="text1"/>
          <w:sz w:val="32"/>
          <w:szCs w:val="32"/>
        </w:rPr>
        <w:t xml:space="preserve">. </w:t>
      </w:r>
      <w:r w:rsidR="006D79BB" w:rsidRPr="005D7890">
        <w:rPr>
          <w:rFonts w:ascii="方正仿宋_GBK" w:eastAsia="方正仿宋_GBK" w:hAnsi="仿宋" w:cs="华文仿宋" w:hint="eastAsia"/>
          <w:color w:val="000000" w:themeColor="text1"/>
          <w:sz w:val="32"/>
          <w:szCs w:val="32"/>
        </w:rPr>
        <w:t>报价函</w:t>
      </w:r>
    </w:p>
    <w:p w:rsidR="00DC0F16" w:rsidRPr="005D7890" w:rsidRDefault="00DC0F16">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 xml:space="preserve">2. </w:t>
      </w:r>
      <w:r w:rsidRPr="005D7890">
        <w:rPr>
          <w:rFonts w:ascii="方正仿宋_GBK" w:eastAsia="方正仿宋_GBK" w:hAnsi="仿宋" w:cs="华文仿宋" w:hint="eastAsia"/>
          <w:color w:val="000000" w:themeColor="text1"/>
          <w:sz w:val="32"/>
          <w:szCs w:val="32"/>
        </w:rPr>
        <w:t>法定代表人身份证明或法定代表人的授权委托书</w:t>
      </w:r>
    </w:p>
    <w:p w:rsidR="00DC0F16" w:rsidRPr="005D7890" w:rsidRDefault="00DC0F16">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 xml:space="preserve">3. </w:t>
      </w:r>
      <w:r w:rsidRPr="005D7890">
        <w:rPr>
          <w:rFonts w:ascii="方正仿宋_GBK" w:eastAsia="方正仿宋_GBK" w:hAnsi="仿宋" w:cs="华文仿宋" w:hint="eastAsia"/>
          <w:color w:val="000000" w:themeColor="text1"/>
          <w:sz w:val="32"/>
          <w:szCs w:val="32"/>
        </w:rPr>
        <w:t>营业执照副本复印件</w:t>
      </w:r>
    </w:p>
    <w:p w:rsidR="00284B3B" w:rsidRPr="005D7890" w:rsidRDefault="005972F9">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 xml:space="preserve">4. </w:t>
      </w:r>
      <w:r w:rsidRPr="005D7890">
        <w:rPr>
          <w:rFonts w:ascii="方正仿宋_GBK" w:eastAsia="方正仿宋_GBK" w:hAnsi="仿宋" w:cs="华文仿宋" w:hint="eastAsia"/>
          <w:color w:val="000000" w:themeColor="text1"/>
          <w:sz w:val="32"/>
          <w:szCs w:val="32"/>
        </w:rPr>
        <w:t>保荐机构资格证书</w:t>
      </w:r>
    </w:p>
    <w:p w:rsidR="00284B3B" w:rsidRPr="005D7890" w:rsidRDefault="00284B3B">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 xml:space="preserve">5. </w:t>
      </w:r>
      <w:r w:rsidRPr="005D7890">
        <w:rPr>
          <w:rFonts w:ascii="方正仿宋_GBK" w:eastAsia="方正仿宋_GBK" w:hAnsi="仿宋" w:cs="华文仿宋" w:hint="eastAsia"/>
          <w:color w:val="000000" w:themeColor="text1"/>
          <w:sz w:val="32"/>
          <w:szCs w:val="32"/>
        </w:rPr>
        <w:t>上市公司并购重组独立财务顾问资格</w:t>
      </w:r>
      <w:r w:rsidR="005972F9" w:rsidRPr="005D7890">
        <w:rPr>
          <w:rFonts w:ascii="方正仿宋_GBK" w:eastAsia="方正仿宋_GBK" w:hAnsi="仿宋" w:cs="华文仿宋" w:hint="eastAsia"/>
          <w:color w:val="000000" w:themeColor="text1"/>
          <w:sz w:val="32"/>
          <w:szCs w:val="32"/>
        </w:rPr>
        <w:t>证书</w:t>
      </w:r>
    </w:p>
    <w:p w:rsidR="00E42971" w:rsidRPr="005D7890" w:rsidRDefault="00B318CC">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color w:val="000000" w:themeColor="text1"/>
          <w:sz w:val="32"/>
          <w:szCs w:val="32"/>
        </w:rPr>
        <w:t>6</w:t>
      </w:r>
      <w:r w:rsidR="006D79BB" w:rsidRPr="005D7890">
        <w:rPr>
          <w:rFonts w:ascii="方正仿宋_GBK" w:eastAsia="方正仿宋_GBK" w:hAnsi="仿宋" w:cs="华文仿宋"/>
          <w:color w:val="000000" w:themeColor="text1"/>
          <w:sz w:val="32"/>
          <w:szCs w:val="32"/>
        </w:rPr>
        <w:t xml:space="preserve">. </w:t>
      </w:r>
      <w:r w:rsidR="00E3667F" w:rsidRPr="005D7890">
        <w:rPr>
          <w:rFonts w:ascii="方正仿宋_GBK" w:eastAsia="方正仿宋_GBK" w:hAnsi="仿宋" w:cs="华文仿宋" w:hint="eastAsia"/>
          <w:color w:val="000000" w:themeColor="text1"/>
          <w:sz w:val="32"/>
          <w:szCs w:val="32"/>
        </w:rPr>
        <w:t>相同或类似项目案例</w:t>
      </w:r>
      <w:r w:rsidR="007953AF" w:rsidRPr="005D7890">
        <w:rPr>
          <w:rFonts w:ascii="方正仿宋_GBK" w:eastAsia="方正仿宋_GBK" w:hAnsi="仿宋" w:cs="华文仿宋" w:hint="eastAsia"/>
          <w:color w:val="000000" w:themeColor="text1"/>
          <w:sz w:val="32"/>
          <w:szCs w:val="32"/>
        </w:rPr>
        <w:t>简介</w:t>
      </w:r>
    </w:p>
    <w:p w:rsidR="008C355C" w:rsidRPr="005D7890" w:rsidRDefault="008850C0">
      <w:pPr>
        <w:spacing w:line="580" w:lineRule="exact"/>
        <w:ind w:firstLineChars="200" w:firstLine="640"/>
        <w:rPr>
          <w:rFonts w:ascii="方正仿宋_GBK" w:eastAsia="方正仿宋_GBK" w:hAnsi="仿宋" w:cs="华文仿宋"/>
          <w:color w:val="000000" w:themeColor="text1"/>
          <w:sz w:val="32"/>
          <w:szCs w:val="32"/>
        </w:rPr>
      </w:pPr>
      <w:r>
        <w:rPr>
          <w:rFonts w:ascii="方正仿宋_GBK" w:eastAsia="方正仿宋_GBK" w:hAnsi="仿宋" w:cs="华文仿宋" w:hint="eastAsia"/>
          <w:color w:val="000000" w:themeColor="text1"/>
          <w:sz w:val="32"/>
          <w:szCs w:val="32"/>
        </w:rPr>
        <w:t>7</w:t>
      </w:r>
      <w:r w:rsidR="006D79BB" w:rsidRPr="005D7890">
        <w:rPr>
          <w:rFonts w:ascii="方正仿宋_GBK" w:eastAsia="方正仿宋_GBK" w:hAnsi="仿宋" w:cs="华文仿宋"/>
          <w:color w:val="000000" w:themeColor="text1"/>
          <w:sz w:val="32"/>
          <w:szCs w:val="32"/>
        </w:rPr>
        <w:t xml:space="preserve">. </w:t>
      </w:r>
      <w:r w:rsidR="00E3667F" w:rsidRPr="005D7890">
        <w:rPr>
          <w:rFonts w:ascii="方正仿宋_GBK" w:eastAsia="方正仿宋_GBK" w:hAnsi="仿宋" w:cs="华文仿宋" w:hint="eastAsia"/>
          <w:color w:val="000000" w:themeColor="text1"/>
          <w:sz w:val="32"/>
          <w:szCs w:val="32"/>
        </w:rPr>
        <w:t>拟派</w:t>
      </w:r>
      <w:r w:rsidR="005972F9" w:rsidRPr="005D7890">
        <w:rPr>
          <w:rFonts w:ascii="方正仿宋_GBK" w:eastAsia="方正仿宋_GBK" w:hAnsi="仿宋" w:cs="华文仿宋" w:hint="eastAsia"/>
          <w:color w:val="000000" w:themeColor="text1"/>
          <w:sz w:val="32"/>
          <w:szCs w:val="32"/>
        </w:rPr>
        <w:t>保荐代表人</w:t>
      </w:r>
      <w:r w:rsidR="00E3667F" w:rsidRPr="005D7890">
        <w:rPr>
          <w:rFonts w:ascii="方正仿宋_GBK" w:eastAsia="方正仿宋_GBK" w:hAnsi="仿宋" w:cs="华文仿宋" w:hint="eastAsia"/>
          <w:color w:val="000000" w:themeColor="text1"/>
          <w:sz w:val="32"/>
          <w:szCs w:val="32"/>
        </w:rPr>
        <w:t>及项目团队履历</w:t>
      </w:r>
      <w:r w:rsidR="00BC6C22" w:rsidRPr="005D7890">
        <w:rPr>
          <w:rFonts w:ascii="方正仿宋_GBK" w:eastAsia="方正仿宋_GBK" w:hAnsi="仿宋" w:cs="华文仿宋" w:hint="eastAsia"/>
          <w:color w:val="000000" w:themeColor="text1"/>
          <w:sz w:val="32"/>
          <w:szCs w:val="32"/>
        </w:rPr>
        <w:t>（</w:t>
      </w:r>
      <w:r w:rsidR="00BB1D3E" w:rsidRPr="005D7890">
        <w:rPr>
          <w:rFonts w:ascii="方正仿宋_GBK" w:eastAsia="方正仿宋_GBK" w:hAnsi="仿宋" w:cs="华文仿宋" w:hint="eastAsia"/>
          <w:color w:val="000000" w:themeColor="text1"/>
          <w:sz w:val="32"/>
          <w:szCs w:val="32"/>
        </w:rPr>
        <w:t>须</w:t>
      </w:r>
      <w:r w:rsidR="00BC6C22" w:rsidRPr="005D7890">
        <w:rPr>
          <w:rFonts w:ascii="方正仿宋_GBK" w:eastAsia="方正仿宋_GBK" w:hAnsi="仿宋" w:cs="华文仿宋" w:hint="eastAsia"/>
          <w:color w:val="000000" w:themeColor="text1"/>
          <w:sz w:val="32"/>
          <w:szCs w:val="32"/>
        </w:rPr>
        <w:t>含财务顾问项目经验）</w:t>
      </w:r>
    </w:p>
    <w:p w:rsidR="00E42971" w:rsidRPr="005D7890" w:rsidRDefault="008850C0">
      <w:pPr>
        <w:spacing w:line="580" w:lineRule="exact"/>
        <w:ind w:firstLineChars="200" w:firstLine="640"/>
        <w:rPr>
          <w:rFonts w:ascii="方正仿宋_GBK" w:eastAsia="方正仿宋_GBK" w:hAnsi="仿宋" w:cs="华文仿宋"/>
          <w:color w:val="000000" w:themeColor="text1"/>
          <w:sz w:val="32"/>
          <w:szCs w:val="32"/>
        </w:rPr>
      </w:pPr>
      <w:r>
        <w:rPr>
          <w:rFonts w:ascii="方正仿宋_GBK" w:eastAsia="方正仿宋_GBK" w:hAnsi="仿宋" w:cs="华文仿宋" w:hint="eastAsia"/>
          <w:color w:val="000000" w:themeColor="text1"/>
          <w:sz w:val="32"/>
          <w:szCs w:val="32"/>
        </w:rPr>
        <w:t>8</w:t>
      </w:r>
      <w:r w:rsidR="006D79BB" w:rsidRPr="005D7890">
        <w:rPr>
          <w:rFonts w:ascii="方正仿宋_GBK" w:eastAsia="方正仿宋_GBK" w:hAnsi="仿宋" w:cs="华文仿宋"/>
          <w:color w:val="000000" w:themeColor="text1"/>
          <w:sz w:val="32"/>
          <w:szCs w:val="32"/>
        </w:rPr>
        <w:t xml:space="preserve">. </w:t>
      </w:r>
      <w:r w:rsidR="00E3667F" w:rsidRPr="005D7890">
        <w:rPr>
          <w:rFonts w:ascii="方正仿宋_GBK" w:eastAsia="方正仿宋_GBK" w:hAnsi="仿宋" w:cs="华文仿宋" w:hint="eastAsia"/>
          <w:color w:val="000000" w:themeColor="text1"/>
          <w:sz w:val="32"/>
          <w:szCs w:val="32"/>
        </w:rPr>
        <w:t>资质证明材料</w:t>
      </w:r>
    </w:p>
    <w:p w:rsidR="00E42971" w:rsidRPr="005D7890" w:rsidRDefault="00E3667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w:t>
      </w:r>
      <w:r w:rsidR="00B318CC" w:rsidRPr="005D7890">
        <w:rPr>
          <w:rFonts w:ascii="方正仿宋_GBK" w:eastAsia="方正仿宋_GBK" w:hAnsi="仿宋" w:cs="华文仿宋"/>
          <w:color w:val="000000" w:themeColor="text1"/>
          <w:sz w:val="32"/>
          <w:szCs w:val="32"/>
        </w:rPr>
        <w:t>1</w:t>
      </w:r>
      <w:r w:rsidRPr="005D7890">
        <w:rPr>
          <w:rFonts w:ascii="方正仿宋_GBK" w:eastAsia="方正仿宋_GBK" w:hAnsi="仿宋" w:cs="华文仿宋" w:hint="eastAsia"/>
          <w:color w:val="000000" w:themeColor="text1"/>
          <w:sz w:val="32"/>
          <w:szCs w:val="32"/>
        </w:rPr>
        <w:t>）项目经验的证明文件（包括但不限于相关项目之法定文件或财务顾问协议的签字盖章页</w:t>
      </w:r>
      <w:r w:rsidR="00CC14F6" w:rsidRPr="005D7890">
        <w:rPr>
          <w:rFonts w:ascii="方正仿宋_GBK" w:eastAsia="方正仿宋_GBK" w:hAnsi="仿宋" w:cs="华文仿宋" w:hint="eastAsia"/>
          <w:color w:val="000000" w:themeColor="text1"/>
          <w:sz w:val="32"/>
          <w:szCs w:val="32"/>
        </w:rPr>
        <w:t>、上市公司公告</w:t>
      </w:r>
      <w:r w:rsidRPr="005D7890">
        <w:rPr>
          <w:rFonts w:ascii="方正仿宋_GBK" w:eastAsia="方正仿宋_GBK" w:hAnsi="仿宋" w:cs="华文仿宋" w:hint="eastAsia"/>
          <w:color w:val="000000" w:themeColor="text1"/>
          <w:sz w:val="32"/>
          <w:szCs w:val="32"/>
        </w:rPr>
        <w:t>）；</w:t>
      </w:r>
    </w:p>
    <w:p w:rsidR="00CC14F6" w:rsidRPr="005D7890" w:rsidRDefault="00CC14F6" w:rsidP="00CC14F6">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w:t>
      </w:r>
      <w:r w:rsidRPr="005D7890">
        <w:rPr>
          <w:rFonts w:ascii="方正仿宋_GBK" w:eastAsia="方正仿宋_GBK" w:hAnsi="仿宋" w:cs="华文仿宋"/>
          <w:color w:val="000000" w:themeColor="text1"/>
          <w:sz w:val="32"/>
          <w:szCs w:val="32"/>
        </w:rPr>
        <w:t>2）在重庆市开设有分公司或分支机构等的</w:t>
      </w:r>
      <w:r w:rsidR="006C22E9" w:rsidRPr="005D7890">
        <w:rPr>
          <w:rFonts w:ascii="方正仿宋_GBK" w:eastAsia="方正仿宋_GBK" w:hAnsi="仿宋" w:cs="华文仿宋" w:hint="eastAsia"/>
          <w:color w:val="000000" w:themeColor="text1"/>
          <w:sz w:val="32"/>
          <w:szCs w:val="32"/>
        </w:rPr>
        <w:t>相关证明文件；</w:t>
      </w:r>
    </w:p>
    <w:p w:rsidR="00505E37" w:rsidRPr="005D7890" w:rsidRDefault="00E3667F">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w:t>
      </w:r>
      <w:r w:rsidRPr="005D7890">
        <w:rPr>
          <w:rFonts w:ascii="方正仿宋_GBK" w:eastAsia="方正仿宋_GBK" w:hAnsi="仿宋" w:cs="华文仿宋"/>
          <w:color w:val="000000" w:themeColor="text1"/>
          <w:sz w:val="32"/>
          <w:szCs w:val="32"/>
        </w:rPr>
        <w:t>3）投标</w:t>
      </w:r>
      <w:r w:rsidR="00505E37" w:rsidRPr="005D7890">
        <w:rPr>
          <w:rFonts w:ascii="方正仿宋_GBK" w:eastAsia="方正仿宋_GBK" w:hAnsi="仿宋" w:cs="华文仿宋" w:hint="eastAsia"/>
          <w:color w:val="000000" w:themeColor="text1"/>
          <w:sz w:val="32"/>
          <w:szCs w:val="32"/>
        </w:rPr>
        <w:t>人</w:t>
      </w:r>
      <w:r w:rsidR="00A4621A" w:rsidRPr="005D7890">
        <w:rPr>
          <w:rFonts w:ascii="方正仿宋_GBK" w:eastAsia="方正仿宋_GBK" w:hAnsi="仿宋" w:cs="华文仿宋"/>
          <w:color w:val="000000" w:themeColor="text1"/>
          <w:sz w:val="32"/>
          <w:szCs w:val="32"/>
        </w:rPr>
        <w:t>201</w:t>
      </w:r>
      <w:r w:rsidR="00A4621A">
        <w:rPr>
          <w:rFonts w:ascii="方正仿宋_GBK" w:eastAsia="方正仿宋_GBK" w:hAnsi="仿宋" w:cs="华文仿宋" w:hint="eastAsia"/>
          <w:color w:val="000000" w:themeColor="text1"/>
          <w:sz w:val="32"/>
          <w:szCs w:val="32"/>
        </w:rPr>
        <w:t>6</w:t>
      </w:r>
      <w:r w:rsidRPr="005D7890">
        <w:rPr>
          <w:rFonts w:ascii="方正仿宋_GBK" w:eastAsia="方正仿宋_GBK" w:hAnsi="仿宋" w:cs="华文仿宋"/>
          <w:color w:val="000000" w:themeColor="text1"/>
          <w:sz w:val="32"/>
          <w:szCs w:val="32"/>
        </w:rPr>
        <w:t>-2018年连续</w:t>
      </w:r>
      <w:r w:rsidR="00EF7A3A">
        <w:rPr>
          <w:rFonts w:ascii="方正仿宋_GBK" w:eastAsia="方正仿宋_GBK" w:hAnsi="仿宋" w:cs="华文仿宋" w:hint="eastAsia"/>
          <w:color w:val="000000" w:themeColor="text1"/>
          <w:sz w:val="32"/>
          <w:szCs w:val="32"/>
        </w:rPr>
        <w:t>3</w:t>
      </w:r>
      <w:r w:rsidRPr="005D7890">
        <w:rPr>
          <w:rFonts w:ascii="方正仿宋_GBK" w:eastAsia="方正仿宋_GBK" w:hAnsi="仿宋" w:cs="华文仿宋"/>
          <w:color w:val="000000" w:themeColor="text1"/>
          <w:sz w:val="32"/>
          <w:szCs w:val="32"/>
        </w:rPr>
        <w:t>年的证券公司分类评</w:t>
      </w:r>
      <w:r w:rsidRPr="005D7890">
        <w:rPr>
          <w:rFonts w:ascii="方正仿宋_GBK" w:eastAsia="方正仿宋_GBK" w:hAnsi="仿宋" w:cs="华文仿宋"/>
          <w:color w:val="000000" w:themeColor="text1"/>
          <w:sz w:val="32"/>
          <w:szCs w:val="32"/>
        </w:rPr>
        <w:lastRenderedPageBreak/>
        <w:t>价结果、</w:t>
      </w:r>
      <w:r w:rsidR="00D1080D" w:rsidRPr="005D7890">
        <w:rPr>
          <w:rFonts w:ascii="方正仿宋_GBK" w:eastAsia="方正仿宋_GBK" w:hAnsi="仿宋" w:cs="华文仿宋"/>
          <w:color w:val="000000" w:themeColor="text1"/>
          <w:sz w:val="32"/>
          <w:szCs w:val="32"/>
        </w:rPr>
        <w:t>2017年度上市公司并购重组财务顾问业务执业能力专业评价结果</w:t>
      </w:r>
      <w:r w:rsidR="00505E37" w:rsidRPr="005D7890">
        <w:rPr>
          <w:rFonts w:ascii="方正仿宋_GBK" w:eastAsia="方正仿宋_GBK" w:hAnsi="仿宋" w:cs="华文仿宋" w:hint="eastAsia"/>
          <w:color w:val="000000" w:themeColor="text1"/>
          <w:sz w:val="32"/>
          <w:szCs w:val="32"/>
        </w:rPr>
        <w:t>；</w:t>
      </w:r>
    </w:p>
    <w:p w:rsidR="00505E37" w:rsidRPr="005D7890" w:rsidRDefault="00505E37">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w:t>
      </w:r>
      <w:r w:rsidRPr="005D7890">
        <w:rPr>
          <w:rFonts w:ascii="方正仿宋_GBK" w:eastAsia="方正仿宋_GBK" w:hAnsi="仿宋" w:cs="华文仿宋"/>
          <w:color w:val="000000" w:themeColor="text1"/>
          <w:sz w:val="32"/>
          <w:szCs w:val="32"/>
        </w:rPr>
        <w:t>4）</w:t>
      </w:r>
      <w:r w:rsidRPr="005D7890">
        <w:rPr>
          <w:rFonts w:ascii="方正仿宋_GBK" w:eastAsia="方正仿宋_GBK" w:hAnsi="仿宋" w:cs="华文仿宋" w:hint="eastAsia"/>
          <w:color w:val="000000" w:themeColor="text1"/>
          <w:sz w:val="32"/>
          <w:szCs w:val="32"/>
        </w:rPr>
        <w:t>项目团队成员拥有的专业资质证明文件。</w:t>
      </w:r>
    </w:p>
    <w:p w:rsidR="00D453FD" w:rsidRPr="005D7890" w:rsidRDefault="00E06A17">
      <w:pPr>
        <w:spacing w:line="580" w:lineRule="exact"/>
        <w:ind w:firstLineChars="200" w:firstLine="640"/>
        <w:rPr>
          <w:rFonts w:ascii="方正仿宋_GBK" w:eastAsia="方正仿宋_GBK" w:hAnsi="仿宋" w:cs="华文仿宋"/>
          <w:color w:val="000000" w:themeColor="text1"/>
          <w:sz w:val="32"/>
          <w:szCs w:val="32"/>
        </w:rPr>
      </w:pPr>
      <w:r>
        <w:rPr>
          <w:rFonts w:ascii="方正仿宋_GBK" w:eastAsia="方正仿宋_GBK" w:hAnsi="仿宋" w:cs="华文仿宋" w:hint="eastAsia"/>
          <w:color w:val="000000" w:themeColor="text1"/>
          <w:sz w:val="32"/>
          <w:szCs w:val="32"/>
        </w:rPr>
        <w:t>9</w:t>
      </w:r>
      <w:r w:rsidR="00D453FD" w:rsidRPr="005D7890">
        <w:rPr>
          <w:rFonts w:ascii="方正仿宋_GBK" w:eastAsia="方正仿宋_GBK" w:hAnsi="仿宋" w:cs="华文仿宋"/>
          <w:color w:val="000000" w:themeColor="text1"/>
          <w:sz w:val="32"/>
          <w:szCs w:val="32"/>
        </w:rPr>
        <w:t xml:space="preserve">. </w:t>
      </w:r>
      <w:r w:rsidR="00D453FD" w:rsidRPr="005D7890">
        <w:rPr>
          <w:rFonts w:ascii="方正仿宋_GBK" w:eastAsia="方正仿宋_GBK" w:hAnsi="仿宋" w:cs="华文仿宋" w:hint="eastAsia"/>
          <w:color w:val="000000" w:themeColor="text1"/>
          <w:sz w:val="32"/>
          <w:szCs w:val="32"/>
        </w:rPr>
        <w:t>投标人关于投标文件真实性和准确性的承诺函</w:t>
      </w:r>
    </w:p>
    <w:p w:rsidR="000067A2" w:rsidRPr="00E06A17" w:rsidRDefault="000067A2" w:rsidP="007C62B7">
      <w:pPr>
        <w:spacing w:line="580" w:lineRule="exact"/>
        <w:ind w:firstLineChars="200" w:firstLine="640"/>
        <w:rPr>
          <w:rFonts w:ascii="方正黑体_GBK" w:eastAsia="方正黑体_GBK" w:hAnsi="仿宋" w:cs="华文仿宋"/>
          <w:color w:val="000000" w:themeColor="text1"/>
          <w:sz w:val="32"/>
          <w:szCs w:val="32"/>
        </w:rPr>
      </w:pPr>
      <w:r w:rsidRPr="00E06A17">
        <w:rPr>
          <w:rFonts w:ascii="方正黑体_GBK" w:eastAsia="方正黑体_GBK" w:hAnsi="仿宋" w:cs="华文仿宋" w:hint="eastAsia"/>
          <w:color w:val="000000" w:themeColor="text1"/>
          <w:sz w:val="32"/>
          <w:szCs w:val="32"/>
        </w:rPr>
        <w:t>五、投标文件的签署及密封</w:t>
      </w:r>
    </w:p>
    <w:p w:rsidR="005972F9" w:rsidRPr="008A27E7" w:rsidRDefault="00E06A17" w:rsidP="008A27E7">
      <w:pPr>
        <w:spacing w:line="580" w:lineRule="exact"/>
        <w:ind w:firstLineChars="200" w:firstLine="640"/>
        <w:rPr>
          <w:rFonts w:ascii="方正仿宋_GBK" w:eastAsia="方正仿宋_GBK" w:hAnsi="仿宋" w:cs="华文仿宋"/>
          <w:color w:val="000000" w:themeColor="text1"/>
          <w:sz w:val="32"/>
          <w:szCs w:val="32"/>
        </w:rPr>
      </w:pPr>
      <w:r>
        <w:rPr>
          <w:rFonts w:ascii="方正仿宋_GBK" w:eastAsia="方正仿宋_GBK" w:hAnsi="仿宋" w:cs="华文仿宋" w:hint="eastAsia"/>
          <w:color w:val="000000" w:themeColor="text1"/>
          <w:sz w:val="32"/>
          <w:szCs w:val="32"/>
        </w:rPr>
        <w:t>1.</w:t>
      </w:r>
      <w:r w:rsidR="005972F9" w:rsidRPr="008A27E7">
        <w:rPr>
          <w:rFonts w:ascii="方正仿宋_GBK" w:eastAsia="方正仿宋_GBK" w:hAnsi="仿宋" w:cs="华文仿宋"/>
          <w:color w:val="000000" w:themeColor="text1"/>
          <w:sz w:val="32"/>
          <w:szCs w:val="32"/>
        </w:rPr>
        <w:t>编制完整的投标文件，用不褪色的材料书写或打印，并由投标人的法定代表人或其委托代理人逐页签署姓名（本页正文内容已由投标的法定代表人或其委托代理人签署姓名的可不签署），</w:t>
      </w:r>
      <w:proofErr w:type="gramStart"/>
      <w:r w:rsidR="005972F9" w:rsidRPr="008A27E7">
        <w:rPr>
          <w:rFonts w:ascii="方正仿宋_GBK" w:eastAsia="方正仿宋_GBK" w:hAnsi="仿宋" w:cs="华文仿宋"/>
          <w:color w:val="000000" w:themeColor="text1"/>
          <w:sz w:val="32"/>
          <w:szCs w:val="32"/>
        </w:rPr>
        <w:t>不</w:t>
      </w:r>
      <w:proofErr w:type="gramEnd"/>
      <w:r w:rsidR="005972F9" w:rsidRPr="008A27E7">
        <w:rPr>
          <w:rFonts w:ascii="方正仿宋_GBK" w:eastAsia="方正仿宋_GBK" w:hAnsi="仿宋" w:cs="华文仿宋"/>
          <w:color w:val="000000" w:themeColor="text1"/>
          <w:sz w:val="32"/>
          <w:szCs w:val="32"/>
        </w:rPr>
        <w:t>得用印章、签名章或其他电子制版签名。</w:t>
      </w:r>
      <w:r w:rsidR="005972F9" w:rsidRPr="008A27E7">
        <w:rPr>
          <w:rFonts w:ascii="方正仿宋_GBK" w:eastAsia="方正仿宋_GBK" w:hAnsi="仿宋" w:cs="华文仿宋" w:hint="eastAsia"/>
          <w:color w:val="000000" w:themeColor="text1"/>
          <w:sz w:val="32"/>
          <w:szCs w:val="32"/>
        </w:rPr>
        <w:t>投标文件中的任何改动之处应加盖单位章或由投标人的法定代表人或其授权代理人签字确认</w:t>
      </w:r>
      <w:r w:rsidR="005972F9" w:rsidRPr="008A27E7">
        <w:rPr>
          <w:rFonts w:ascii="方正仿宋_GBK" w:eastAsia="方正仿宋_GBK" w:hAnsi="仿宋" w:cs="华文仿宋"/>
          <w:color w:val="000000" w:themeColor="text1"/>
          <w:sz w:val="32"/>
          <w:szCs w:val="32"/>
        </w:rPr>
        <w:t>,否则</w:t>
      </w:r>
      <w:proofErr w:type="gramStart"/>
      <w:r w:rsidR="005972F9" w:rsidRPr="008A27E7">
        <w:rPr>
          <w:rFonts w:ascii="方正仿宋_GBK" w:eastAsia="方正仿宋_GBK" w:hAnsi="仿宋" w:cs="华文仿宋"/>
          <w:color w:val="000000" w:themeColor="text1"/>
          <w:sz w:val="32"/>
          <w:szCs w:val="32"/>
        </w:rPr>
        <w:t>按废标处理</w:t>
      </w:r>
      <w:proofErr w:type="gramEnd"/>
      <w:r w:rsidR="005972F9" w:rsidRPr="008A27E7">
        <w:rPr>
          <w:rFonts w:ascii="方正仿宋_GBK" w:eastAsia="方正仿宋_GBK" w:hAnsi="仿宋" w:cs="华文仿宋"/>
          <w:color w:val="000000" w:themeColor="text1"/>
          <w:sz w:val="32"/>
          <w:szCs w:val="32"/>
        </w:rPr>
        <w:t>。</w:t>
      </w:r>
    </w:p>
    <w:p w:rsidR="000067A2" w:rsidRDefault="00E06A17" w:rsidP="007C62B7">
      <w:pPr>
        <w:spacing w:line="580" w:lineRule="exact"/>
        <w:ind w:firstLineChars="200" w:firstLine="640"/>
        <w:rPr>
          <w:rFonts w:ascii="方正仿宋_GBK" w:eastAsia="方正仿宋_GBK" w:hAnsi="仿宋" w:cs="华文仿宋"/>
          <w:color w:val="000000" w:themeColor="text1"/>
          <w:sz w:val="32"/>
          <w:szCs w:val="32"/>
        </w:rPr>
      </w:pPr>
      <w:r>
        <w:rPr>
          <w:rFonts w:ascii="方正仿宋_GBK" w:eastAsia="方正仿宋_GBK" w:hAnsi="仿宋" w:cs="华文仿宋" w:hint="eastAsia"/>
          <w:color w:val="000000" w:themeColor="text1"/>
          <w:sz w:val="32"/>
          <w:szCs w:val="32"/>
        </w:rPr>
        <w:t>2.</w:t>
      </w:r>
      <w:r w:rsidR="007C62B7" w:rsidRPr="005D7890">
        <w:rPr>
          <w:rFonts w:ascii="方正仿宋_GBK" w:eastAsia="方正仿宋_GBK" w:hAnsi="仿宋" w:cs="华文仿宋" w:hint="eastAsia"/>
          <w:color w:val="000000" w:themeColor="text1"/>
          <w:sz w:val="32"/>
          <w:szCs w:val="32"/>
        </w:rPr>
        <w:t>投标</w:t>
      </w:r>
      <w:r w:rsidR="005972F9" w:rsidRPr="008A27E7">
        <w:rPr>
          <w:rFonts w:ascii="方正仿宋_GBK" w:eastAsia="方正仿宋_GBK" w:hAnsi="仿宋" w:cs="华文仿宋" w:hint="eastAsia"/>
          <w:color w:val="000000" w:themeColor="text1"/>
          <w:sz w:val="32"/>
          <w:szCs w:val="32"/>
        </w:rPr>
        <w:t>人将上述投标文件按要求填写和装订后，统一装入一个封套密封，包装外应注明</w:t>
      </w:r>
      <w:r w:rsidR="007C62B7" w:rsidRPr="005D7890">
        <w:rPr>
          <w:rFonts w:ascii="方正仿宋_GBK" w:eastAsia="方正仿宋_GBK" w:hAnsi="仿宋" w:cs="华文仿宋" w:hint="eastAsia"/>
          <w:color w:val="000000" w:themeColor="text1"/>
          <w:sz w:val="32"/>
          <w:szCs w:val="32"/>
        </w:rPr>
        <w:t>投标</w:t>
      </w:r>
      <w:r w:rsidR="005972F9" w:rsidRPr="008A27E7">
        <w:rPr>
          <w:rFonts w:ascii="方正仿宋_GBK" w:eastAsia="方正仿宋_GBK" w:hAnsi="仿宋" w:cs="华文仿宋" w:hint="eastAsia"/>
          <w:color w:val="000000" w:themeColor="text1"/>
          <w:sz w:val="32"/>
          <w:szCs w:val="32"/>
        </w:rPr>
        <w:t>单位名称，并在封套的封口处加盖</w:t>
      </w:r>
      <w:r w:rsidR="005A4555" w:rsidRPr="005D7890">
        <w:rPr>
          <w:rFonts w:ascii="方正仿宋_GBK" w:eastAsia="方正仿宋_GBK" w:hAnsi="仿宋" w:cs="华文仿宋" w:hint="eastAsia"/>
          <w:color w:val="000000" w:themeColor="text1"/>
          <w:sz w:val="32"/>
          <w:szCs w:val="32"/>
        </w:rPr>
        <w:t>投标人</w:t>
      </w:r>
      <w:r w:rsidR="005972F9" w:rsidRPr="008A27E7">
        <w:rPr>
          <w:rFonts w:ascii="方正仿宋_GBK" w:eastAsia="方正仿宋_GBK" w:hAnsi="仿宋" w:cs="华文仿宋" w:hint="eastAsia"/>
          <w:color w:val="000000" w:themeColor="text1"/>
          <w:sz w:val="32"/>
          <w:szCs w:val="32"/>
        </w:rPr>
        <w:t>单位章。</w:t>
      </w:r>
    </w:p>
    <w:p w:rsidR="00DD79E9" w:rsidRPr="005D7890" w:rsidRDefault="00DD79E9" w:rsidP="007C62B7">
      <w:pPr>
        <w:spacing w:line="580" w:lineRule="exact"/>
        <w:ind w:firstLineChars="200" w:firstLine="640"/>
        <w:rPr>
          <w:rFonts w:ascii="方正仿宋_GBK" w:eastAsia="方正仿宋_GBK" w:hAnsi="仿宋" w:cs="华文仿宋"/>
          <w:color w:val="000000" w:themeColor="text1"/>
          <w:sz w:val="32"/>
          <w:szCs w:val="32"/>
        </w:rPr>
      </w:pPr>
    </w:p>
    <w:p w:rsidR="00E42971" w:rsidRPr="005D7890" w:rsidRDefault="006C6C3B">
      <w:pPr>
        <w:spacing w:line="580" w:lineRule="exact"/>
        <w:jc w:val="center"/>
        <w:rPr>
          <w:rFonts w:ascii="方正小标宋_GBK" w:eastAsia="方正小标宋_GBK"/>
          <w:sz w:val="32"/>
          <w:szCs w:val="32"/>
        </w:rPr>
      </w:pPr>
      <w:r w:rsidRPr="005D7890">
        <w:rPr>
          <w:rFonts w:ascii="方正小标宋_GBK" w:eastAsia="方正小标宋_GBK" w:hint="eastAsia"/>
          <w:sz w:val="32"/>
          <w:szCs w:val="32"/>
        </w:rPr>
        <w:t>第</w:t>
      </w:r>
      <w:r w:rsidR="002528F4" w:rsidRPr="005D7890">
        <w:rPr>
          <w:rFonts w:ascii="方正小标宋_GBK" w:eastAsia="方正小标宋_GBK" w:hint="eastAsia"/>
          <w:sz w:val="32"/>
          <w:szCs w:val="32"/>
        </w:rPr>
        <w:t>四</w:t>
      </w:r>
      <w:r w:rsidRPr="005D7890">
        <w:rPr>
          <w:rFonts w:ascii="方正小标宋_GBK" w:eastAsia="方正小标宋_GBK" w:hint="eastAsia"/>
          <w:sz w:val="32"/>
          <w:szCs w:val="32"/>
        </w:rPr>
        <w:t xml:space="preserve">章 </w:t>
      </w:r>
      <w:r w:rsidR="00640274" w:rsidRPr="005D7890">
        <w:rPr>
          <w:rFonts w:ascii="方正小标宋_GBK" w:eastAsia="方正小标宋_GBK" w:hint="eastAsia"/>
          <w:sz w:val="32"/>
          <w:szCs w:val="32"/>
        </w:rPr>
        <w:t>评审</w:t>
      </w:r>
      <w:r w:rsidRPr="005D7890">
        <w:rPr>
          <w:rFonts w:ascii="方正小标宋_GBK" w:eastAsia="方正小标宋_GBK" w:hint="eastAsia"/>
          <w:sz w:val="32"/>
          <w:szCs w:val="32"/>
        </w:rPr>
        <w:t>办法</w:t>
      </w:r>
    </w:p>
    <w:p w:rsidR="00E42971" w:rsidRPr="005D7890" w:rsidRDefault="005F2FB5">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本次</w:t>
      </w:r>
      <w:r w:rsidR="0088037E" w:rsidRPr="005D7890">
        <w:rPr>
          <w:rFonts w:ascii="方正仿宋_GBK" w:eastAsia="方正仿宋_GBK" w:hAnsi="仿宋" w:cs="华文仿宋" w:hint="eastAsia"/>
          <w:color w:val="000000" w:themeColor="text1"/>
          <w:sz w:val="32"/>
          <w:szCs w:val="32"/>
        </w:rPr>
        <w:t>评</w:t>
      </w:r>
      <w:r w:rsidR="00640274" w:rsidRPr="005D7890">
        <w:rPr>
          <w:rFonts w:ascii="方正仿宋_GBK" w:eastAsia="方正仿宋_GBK" w:hAnsi="仿宋" w:cs="华文仿宋" w:hint="eastAsia"/>
          <w:color w:val="000000" w:themeColor="text1"/>
          <w:sz w:val="32"/>
          <w:szCs w:val="32"/>
        </w:rPr>
        <w:t>审工作</w:t>
      </w:r>
      <w:r w:rsidR="0088037E" w:rsidRPr="005D7890">
        <w:rPr>
          <w:rFonts w:ascii="方正仿宋_GBK" w:eastAsia="方正仿宋_GBK" w:hAnsi="仿宋" w:cs="华文仿宋" w:hint="eastAsia"/>
          <w:color w:val="000000" w:themeColor="text1"/>
          <w:sz w:val="32"/>
          <w:szCs w:val="32"/>
        </w:rPr>
        <w:t>采用综合评价法进行评审。评审得分最高的为中标候选人。若出现不同投标人的得分相同时，由集团根据投标人的</w:t>
      </w:r>
      <w:r w:rsidR="005972F9" w:rsidRPr="005D7890">
        <w:rPr>
          <w:rFonts w:ascii="方正仿宋_GBK" w:eastAsia="方正仿宋_GBK" w:hAnsi="仿宋" w:cs="华文仿宋" w:hint="eastAsia"/>
          <w:color w:val="000000" w:themeColor="text1"/>
          <w:sz w:val="32"/>
          <w:szCs w:val="32"/>
        </w:rPr>
        <w:t>项目经验</w:t>
      </w:r>
      <w:r w:rsidR="0088037E" w:rsidRPr="005D7890">
        <w:rPr>
          <w:rFonts w:ascii="方正仿宋_GBK" w:eastAsia="方正仿宋_GBK" w:hAnsi="仿宋" w:cs="华文仿宋" w:hint="eastAsia"/>
          <w:color w:val="000000" w:themeColor="text1"/>
          <w:sz w:val="32"/>
          <w:szCs w:val="32"/>
        </w:rPr>
        <w:t>情况择优确定。</w:t>
      </w:r>
    </w:p>
    <w:p w:rsidR="00E42971" w:rsidRPr="005D7890" w:rsidRDefault="0088037E">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重庆高速集团负责本次评</w:t>
      </w:r>
      <w:r w:rsidR="00640274" w:rsidRPr="005D7890">
        <w:rPr>
          <w:rFonts w:ascii="方正仿宋_GBK" w:eastAsia="方正仿宋_GBK" w:hAnsi="仿宋" w:cs="华文仿宋" w:hint="eastAsia"/>
          <w:color w:val="000000" w:themeColor="text1"/>
          <w:sz w:val="32"/>
          <w:szCs w:val="32"/>
        </w:rPr>
        <w:t>审</w:t>
      </w:r>
      <w:r w:rsidRPr="005D7890">
        <w:rPr>
          <w:rFonts w:ascii="方正仿宋_GBK" w:eastAsia="方正仿宋_GBK" w:hAnsi="仿宋" w:cs="华文仿宋" w:hint="eastAsia"/>
          <w:color w:val="000000" w:themeColor="text1"/>
          <w:sz w:val="32"/>
          <w:szCs w:val="32"/>
        </w:rPr>
        <w:t>，具体标准如下：</w:t>
      </w:r>
    </w:p>
    <w:p w:rsidR="00E42971" w:rsidRPr="005D7890" w:rsidRDefault="00E42971">
      <w:pPr>
        <w:spacing w:line="580" w:lineRule="exact"/>
        <w:ind w:firstLineChars="200" w:firstLine="640"/>
        <w:rPr>
          <w:rFonts w:ascii="方正仿宋_GBK" w:eastAsia="方正仿宋_GBK" w:hAnsi="仿宋" w:cs="华文仿宋"/>
          <w:color w:val="000000" w:themeColor="text1"/>
          <w:sz w:val="32"/>
          <w:szCs w:val="32"/>
        </w:rPr>
      </w:pPr>
    </w:p>
    <w:tbl>
      <w:tblPr>
        <w:tblW w:w="5334" w:type="pct"/>
        <w:jc w:val="center"/>
        <w:tblLayout w:type="fixed"/>
        <w:tblLook w:val="04A0" w:firstRow="1" w:lastRow="0" w:firstColumn="1" w:lastColumn="0" w:noHBand="0" w:noVBand="1"/>
      </w:tblPr>
      <w:tblGrid>
        <w:gridCol w:w="871"/>
        <w:gridCol w:w="852"/>
        <w:gridCol w:w="1223"/>
        <w:gridCol w:w="764"/>
        <w:gridCol w:w="5388"/>
      </w:tblGrid>
      <w:tr w:rsidR="00A57C9D" w:rsidRPr="005D7890" w:rsidTr="0036335C">
        <w:trPr>
          <w:trHeight w:val="811"/>
          <w:tblHeader/>
          <w:jc w:val="center"/>
        </w:trPr>
        <w:tc>
          <w:tcPr>
            <w:tcW w:w="4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7C9D" w:rsidRPr="005D7890" w:rsidRDefault="00A57C9D" w:rsidP="009D4194">
            <w:pPr>
              <w:widowControl/>
              <w:jc w:val="center"/>
              <w:rPr>
                <w:rFonts w:ascii="仿宋_GB2312" w:eastAsia="仿宋_GB2312" w:hAnsi="宋体" w:cs="宋体"/>
                <w:b/>
                <w:bCs/>
                <w:kern w:val="0"/>
                <w:sz w:val="24"/>
                <w:szCs w:val="24"/>
              </w:rPr>
            </w:pPr>
            <w:r w:rsidRPr="005D7890">
              <w:rPr>
                <w:rFonts w:ascii="仿宋_GB2312" w:eastAsia="仿宋_GB2312" w:hAnsi="宋体" w:cs="宋体" w:hint="eastAsia"/>
                <w:b/>
                <w:bCs/>
                <w:kern w:val="0"/>
                <w:sz w:val="24"/>
                <w:szCs w:val="24"/>
              </w:rPr>
              <w:t>序号</w:t>
            </w:r>
          </w:p>
        </w:tc>
        <w:tc>
          <w:tcPr>
            <w:tcW w:w="1140" w:type="pct"/>
            <w:gridSpan w:val="2"/>
            <w:tcBorders>
              <w:top w:val="single" w:sz="8" w:space="0" w:color="auto"/>
              <w:left w:val="nil"/>
              <w:bottom w:val="single" w:sz="8" w:space="0" w:color="auto"/>
              <w:right w:val="single" w:sz="8" w:space="0" w:color="auto"/>
            </w:tcBorders>
            <w:shd w:val="clear" w:color="auto" w:fill="auto"/>
            <w:noWrap/>
            <w:vAlign w:val="center"/>
            <w:hideMark/>
          </w:tcPr>
          <w:p w:rsidR="00A57C9D" w:rsidRPr="005D7890" w:rsidRDefault="00A57C9D" w:rsidP="009D4194">
            <w:pPr>
              <w:widowControl/>
              <w:jc w:val="center"/>
              <w:rPr>
                <w:rFonts w:ascii="仿宋_GB2312" w:eastAsia="仿宋_GB2312" w:hAnsi="宋体" w:cs="宋体"/>
                <w:b/>
                <w:bCs/>
                <w:color w:val="000000"/>
                <w:kern w:val="0"/>
                <w:sz w:val="24"/>
                <w:szCs w:val="24"/>
              </w:rPr>
            </w:pPr>
            <w:r w:rsidRPr="005D7890">
              <w:rPr>
                <w:rFonts w:ascii="仿宋_GB2312" w:eastAsia="仿宋_GB2312" w:hAnsi="宋体" w:cs="宋体" w:hint="eastAsia"/>
                <w:b/>
                <w:bCs/>
                <w:color w:val="000000"/>
                <w:kern w:val="0"/>
                <w:sz w:val="24"/>
                <w:szCs w:val="24"/>
              </w:rPr>
              <w:t>评审内容</w:t>
            </w:r>
          </w:p>
        </w:tc>
        <w:tc>
          <w:tcPr>
            <w:tcW w:w="420" w:type="pct"/>
            <w:tcBorders>
              <w:top w:val="single" w:sz="8" w:space="0" w:color="auto"/>
              <w:left w:val="nil"/>
              <w:bottom w:val="single" w:sz="8" w:space="0" w:color="auto"/>
              <w:right w:val="single" w:sz="8" w:space="0" w:color="auto"/>
            </w:tcBorders>
            <w:shd w:val="clear" w:color="auto" w:fill="auto"/>
            <w:vAlign w:val="center"/>
          </w:tcPr>
          <w:p w:rsidR="00A57C9D" w:rsidRPr="005D7890" w:rsidRDefault="00A57C9D" w:rsidP="009D4194">
            <w:pPr>
              <w:widowControl/>
              <w:jc w:val="center"/>
              <w:rPr>
                <w:rFonts w:ascii="仿宋_GB2312" w:eastAsia="仿宋_GB2312" w:hAnsi="宋体" w:cs="宋体"/>
                <w:b/>
                <w:bCs/>
                <w:color w:val="000000"/>
                <w:kern w:val="0"/>
                <w:sz w:val="24"/>
                <w:szCs w:val="24"/>
              </w:rPr>
            </w:pPr>
            <w:r w:rsidRPr="005D7890">
              <w:rPr>
                <w:rFonts w:ascii="仿宋_GB2312" w:eastAsia="仿宋_GB2312" w:hAnsi="宋体" w:cs="宋体" w:hint="eastAsia"/>
                <w:b/>
                <w:bCs/>
                <w:color w:val="000000"/>
                <w:kern w:val="0"/>
                <w:sz w:val="24"/>
                <w:szCs w:val="24"/>
              </w:rPr>
              <w:t>分值</w:t>
            </w:r>
          </w:p>
        </w:tc>
        <w:tc>
          <w:tcPr>
            <w:tcW w:w="2961" w:type="pct"/>
            <w:tcBorders>
              <w:top w:val="single" w:sz="8" w:space="0" w:color="auto"/>
              <w:left w:val="nil"/>
              <w:bottom w:val="single" w:sz="8" w:space="0" w:color="auto"/>
              <w:right w:val="single" w:sz="8" w:space="0" w:color="auto"/>
            </w:tcBorders>
            <w:shd w:val="clear" w:color="auto" w:fill="auto"/>
            <w:noWrap/>
            <w:vAlign w:val="center"/>
            <w:hideMark/>
          </w:tcPr>
          <w:p w:rsidR="00A57C9D" w:rsidRPr="005D7890" w:rsidRDefault="00A57C9D">
            <w:pPr>
              <w:widowControl/>
              <w:jc w:val="center"/>
              <w:rPr>
                <w:rFonts w:ascii="仿宋_GB2312" w:eastAsia="仿宋_GB2312" w:hAnsi="宋体" w:cs="宋体"/>
                <w:b/>
                <w:bCs/>
                <w:color w:val="000000"/>
                <w:kern w:val="0"/>
                <w:sz w:val="24"/>
                <w:szCs w:val="24"/>
              </w:rPr>
            </w:pPr>
            <w:r w:rsidRPr="005D7890">
              <w:rPr>
                <w:rFonts w:ascii="仿宋_GB2312" w:eastAsia="仿宋_GB2312" w:hAnsi="宋体" w:cs="宋体" w:hint="eastAsia"/>
                <w:b/>
                <w:bCs/>
                <w:color w:val="000000"/>
                <w:kern w:val="0"/>
                <w:sz w:val="24"/>
                <w:szCs w:val="24"/>
              </w:rPr>
              <w:t>评审标准</w:t>
            </w:r>
          </w:p>
        </w:tc>
      </w:tr>
      <w:tr w:rsidR="006E07BE" w:rsidRPr="005D7890" w:rsidTr="0036335C">
        <w:trPr>
          <w:trHeight w:val="744"/>
          <w:jc w:val="center"/>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6E07BE" w:rsidRPr="005D7890" w:rsidRDefault="006E07BE" w:rsidP="009D4194">
            <w:pPr>
              <w:widowControl/>
              <w:jc w:val="center"/>
              <w:rPr>
                <w:rFonts w:ascii="仿宋_GB2312" w:eastAsia="仿宋_GB2312" w:hAnsi="宋体" w:cs="宋体"/>
                <w:kern w:val="0"/>
                <w:sz w:val="24"/>
                <w:szCs w:val="24"/>
              </w:rPr>
            </w:pPr>
            <w:r w:rsidRPr="005D7890">
              <w:rPr>
                <w:rFonts w:ascii="仿宋_GB2312" w:eastAsia="仿宋_GB2312" w:hAnsi="宋体" w:cs="宋体"/>
                <w:kern w:val="0"/>
                <w:sz w:val="24"/>
                <w:szCs w:val="24"/>
              </w:rPr>
              <w:t>4.1</w:t>
            </w:r>
          </w:p>
        </w:tc>
        <w:tc>
          <w:tcPr>
            <w:tcW w:w="1560" w:type="pct"/>
            <w:gridSpan w:val="3"/>
            <w:tcBorders>
              <w:top w:val="nil"/>
              <w:left w:val="nil"/>
              <w:bottom w:val="single" w:sz="8" w:space="0" w:color="auto"/>
              <w:right w:val="single" w:sz="8" w:space="0" w:color="auto"/>
            </w:tcBorders>
            <w:shd w:val="clear" w:color="auto" w:fill="auto"/>
            <w:noWrap/>
            <w:vAlign w:val="center"/>
            <w:hideMark/>
          </w:tcPr>
          <w:p w:rsidR="006E07BE" w:rsidRPr="005D7890" w:rsidRDefault="006E07BE">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初步审查</w:t>
            </w:r>
          </w:p>
        </w:tc>
        <w:tc>
          <w:tcPr>
            <w:tcW w:w="2961" w:type="pct"/>
            <w:tcBorders>
              <w:top w:val="nil"/>
              <w:left w:val="nil"/>
              <w:bottom w:val="single" w:sz="8" w:space="0" w:color="auto"/>
              <w:right w:val="single" w:sz="8" w:space="0" w:color="auto"/>
            </w:tcBorders>
            <w:shd w:val="clear" w:color="auto" w:fill="auto"/>
            <w:noWrap/>
            <w:vAlign w:val="center"/>
            <w:hideMark/>
          </w:tcPr>
          <w:p w:rsidR="006E07BE" w:rsidRPr="005D7890" w:rsidRDefault="006E07BE" w:rsidP="009D4194">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1.投标文件</w:t>
            </w:r>
            <w:r w:rsidRPr="005D7890">
              <w:rPr>
                <w:rFonts w:ascii="仿宋_GB2312" w:eastAsia="仿宋_GB2312" w:hAnsi="宋体" w:cs="宋体" w:hint="eastAsia"/>
                <w:color w:val="000000"/>
                <w:kern w:val="0"/>
                <w:sz w:val="24"/>
                <w:szCs w:val="24"/>
              </w:rPr>
              <w:t>上法定代表人或其委托代理人的签字、投标人的公章齐全，符合招标文件要求；</w:t>
            </w:r>
          </w:p>
          <w:p w:rsidR="006E07BE" w:rsidRPr="005D7890" w:rsidRDefault="006E07BE" w:rsidP="006E07BE">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lastRenderedPageBreak/>
              <w:t>2.</w:t>
            </w:r>
            <w:r w:rsidRPr="005D7890">
              <w:rPr>
                <w:rFonts w:ascii="仿宋_GB2312" w:eastAsia="仿宋_GB2312" w:hAnsi="宋体" w:cs="宋体" w:hint="eastAsia"/>
                <w:color w:val="000000"/>
                <w:kern w:val="0"/>
                <w:sz w:val="24"/>
                <w:szCs w:val="24"/>
              </w:rPr>
              <w:t>投标文件</w:t>
            </w:r>
            <w:r w:rsidR="006B71F0" w:rsidRPr="005D7890">
              <w:rPr>
                <w:rFonts w:ascii="仿宋_GB2312" w:eastAsia="仿宋_GB2312" w:hAnsi="宋体" w:cs="宋体" w:hint="eastAsia"/>
                <w:color w:val="000000"/>
                <w:kern w:val="0"/>
                <w:sz w:val="24"/>
                <w:szCs w:val="24"/>
              </w:rPr>
              <w:t>符合</w:t>
            </w:r>
            <w:r w:rsidRPr="005D7890">
              <w:rPr>
                <w:rFonts w:ascii="仿宋_GB2312" w:eastAsia="仿宋_GB2312" w:hAnsi="宋体" w:cs="宋体" w:hint="eastAsia"/>
                <w:color w:val="000000"/>
                <w:kern w:val="0"/>
                <w:sz w:val="24"/>
                <w:szCs w:val="24"/>
              </w:rPr>
              <w:t>招标文件的要求，</w:t>
            </w:r>
            <w:r w:rsidR="00D453FD" w:rsidRPr="005D7890">
              <w:rPr>
                <w:rFonts w:ascii="仿宋_GB2312" w:eastAsia="仿宋_GB2312" w:hAnsi="宋体" w:cs="宋体" w:hint="eastAsia"/>
                <w:color w:val="000000"/>
                <w:kern w:val="0"/>
                <w:sz w:val="24"/>
                <w:szCs w:val="24"/>
              </w:rPr>
              <w:t>内容齐全无遗漏，</w:t>
            </w:r>
            <w:r w:rsidRPr="005D7890">
              <w:rPr>
                <w:rFonts w:ascii="仿宋_GB2312" w:eastAsia="仿宋_GB2312" w:hAnsi="宋体" w:cs="宋体" w:hint="eastAsia"/>
                <w:color w:val="000000"/>
                <w:kern w:val="0"/>
                <w:sz w:val="24"/>
                <w:szCs w:val="24"/>
              </w:rPr>
              <w:t>字迹清晰可辨；</w:t>
            </w:r>
          </w:p>
          <w:p w:rsidR="006E07BE" w:rsidRPr="005D7890" w:rsidRDefault="006E07BE" w:rsidP="006E07BE">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3.</w:t>
            </w:r>
            <w:r w:rsidR="00D453FD" w:rsidRPr="005D7890">
              <w:rPr>
                <w:rFonts w:ascii="仿宋_GB2312" w:eastAsia="仿宋_GB2312" w:hAnsi="宋体" w:cs="宋体" w:hint="eastAsia"/>
                <w:color w:val="000000"/>
                <w:kern w:val="0"/>
                <w:sz w:val="24"/>
                <w:szCs w:val="24"/>
              </w:rPr>
              <w:t>法定代表人身份证明或法定代表人的授权委托书；</w:t>
            </w:r>
          </w:p>
          <w:p w:rsidR="00D453FD" w:rsidRPr="005D7890" w:rsidRDefault="00D453FD" w:rsidP="00D453FD">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4.报价唯一，且</w:t>
            </w:r>
            <w:r w:rsidRPr="005D7890">
              <w:rPr>
                <w:rFonts w:ascii="仿宋_GB2312" w:eastAsia="仿宋_GB2312" w:hAnsi="宋体" w:cs="宋体" w:hint="eastAsia"/>
                <w:color w:val="000000"/>
                <w:kern w:val="0"/>
                <w:sz w:val="24"/>
                <w:szCs w:val="24"/>
              </w:rPr>
              <w:t>不超过最高限价；</w:t>
            </w:r>
          </w:p>
          <w:p w:rsidR="00D453FD" w:rsidRPr="005D7890" w:rsidRDefault="00D453FD" w:rsidP="00D453FD">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5.</w:t>
            </w:r>
            <w:bookmarkStart w:id="1" w:name="OLE_LINK1"/>
            <w:r w:rsidRPr="005D7890">
              <w:rPr>
                <w:rFonts w:ascii="仿宋_GB2312" w:eastAsia="仿宋_GB2312" w:hAnsi="宋体" w:cs="宋体"/>
                <w:color w:val="000000"/>
                <w:kern w:val="0"/>
                <w:sz w:val="24"/>
                <w:szCs w:val="24"/>
              </w:rPr>
              <w:t>投标文件正、副本各一份</w:t>
            </w:r>
            <w:bookmarkEnd w:id="1"/>
            <w:r w:rsidRPr="005D7890">
              <w:rPr>
                <w:rFonts w:ascii="仿宋_GB2312" w:eastAsia="仿宋_GB2312" w:hAnsi="宋体" w:cs="宋体"/>
                <w:color w:val="000000"/>
                <w:kern w:val="0"/>
                <w:sz w:val="24"/>
                <w:szCs w:val="24"/>
              </w:rPr>
              <w:t>；</w:t>
            </w:r>
          </w:p>
          <w:p w:rsidR="005972F9" w:rsidRPr="005D7890" w:rsidRDefault="00D453FD">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6.</w:t>
            </w:r>
            <w:r w:rsidRPr="005D7890">
              <w:rPr>
                <w:rFonts w:ascii="仿宋_GB2312" w:eastAsia="仿宋_GB2312" w:hAnsi="宋体" w:cs="宋体" w:hint="eastAsia"/>
                <w:color w:val="000000"/>
                <w:kern w:val="0"/>
                <w:sz w:val="24"/>
                <w:szCs w:val="24"/>
              </w:rPr>
              <w:t>投标文件要求装订成册，并加盖骑缝章，包装密封处须加盖公章。</w:t>
            </w:r>
          </w:p>
        </w:tc>
      </w:tr>
      <w:tr w:rsidR="002A1C9B" w:rsidRPr="005D7890" w:rsidTr="0036335C">
        <w:trPr>
          <w:trHeight w:val="1120"/>
          <w:jc w:val="center"/>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2A1C9B" w:rsidP="002A1C9B">
            <w:pPr>
              <w:widowControl/>
              <w:jc w:val="center"/>
              <w:rPr>
                <w:rFonts w:ascii="仿宋_GB2312" w:eastAsia="仿宋_GB2312" w:hAnsi="宋体" w:cs="宋体"/>
                <w:kern w:val="0"/>
                <w:sz w:val="24"/>
                <w:szCs w:val="24"/>
              </w:rPr>
            </w:pPr>
            <w:r w:rsidRPr="005D7890">
              <w:rPr>
                <w:rFonts w:ascii="仿宋_GB2312" w:eastAsia="仿宋_GB2312" w:hAnsi="宋体" w:cs="宋体"/>
                <w:kern w:val="0"/>
                <w:sz w:val="24"/>
                <w:szCs w:val="24"/>
              </w:rPr>
              <w:lastRenderedPageBreak/>
              <w:t>4.2</w:t>
            </w:r>
          </w:p>
        </w:tc>
        <w:tc>
          <w:tcPr>
            <w:tcW w:w="1560" w:type="pct"/>
            <w:gridSpan w:val="3"/>
            <w:tcBorders>
              <w:top w:val="nil"/>
              <w:left w:val="nil"/>
              <w:bottom w:val="single" w:sz="8" w:space="0" w:color="auto"/>
              <w:right w:val="single" w:sz="8" w:space="0" w:color="auto"/>
            </w:tcBorders>
            <w:shd w:val="clear" w:color="auto" w:fill="auto"/>
            <w:noWrap/>
            <w:vAlign w:val="center"/>
            <w:hideMark/>
          </w:tcPr>
          <w:p w:rsidR="00B226A1" w:rsidRPr="005D7890" w:rsidRDefault="002A1C9B">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分值构成</w:t>
            </w:r>
          </w:p>
          <w:p w:rsidR="002A1C9B" w:rsidRPr="005D7890" w:rsidRDefault="00B226A1">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（总分</w:t>
            </w:r>
            <w:r w:rsidRPr="005D7890">
              <w:rPr>
                <w:rFonts w:ascii="仿宋_GB2312" w:eastAsia="仿宋_GB2312" w:hAnsi="宋体" w:cs="宋体"/>
                <w:color w:val="000000"/>
                <w:kern w:val="0"/>
                <w:sz w:val="24"/>
                <w:szCs w:val="24"/>
              </w:rPr>
              <w:t>100分）</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rsidP="002A1C9B">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1.报价得分</w:t>
            </w:r>
            <w:r w:rsidR="005D7890" w:rsidRPr="005D7890">
              <w:rPr>
                <w:rFonts w:ascii="仿宋_GB2312" w:eastAsia="仿宋_GB2312" w:hAnsi="宋体" w:cs="宋体"/>
                <w:color w:val="000000"/>
                <w:kern w:val="0"/>
                <w:sz w:val="24"/>
                <w:szCs w:val="24"/>
              </w:rPr>
              <w:t>25</w:t>
            </w:r>
            <w:r w:rsidRPr="005D7890">
              <w:rPr>
                <w:rFonts w:ascii="仿宋_GB2312" w:eastAsia="仿宋_GB2312" w:hAnsi="宋体" w:cs="宋体" w:hint="eastAsia"/>
                <w:color w:val="000000"/>
                <w:kern w:val="0"/>
                <w:sz w:val="24"/>
                <w:szCs w:val="24"/>
              </w:rPr>
              <w:t>分；</w:t>
            </w:r>
          </w:p>
          <w:p w:rsidR="002A1C9B" w:rsidRPr="005D7890" w:rsidRDefault="002A1C9B">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2.商务技术得分</w:t>
            </w:r>
            <w:r w:rsidR="005D7890" w:rsidRPr="005D7890">
              <w:rPr>
                <w:rFonts w:ascii="仿宋_GB2312" w:eastAsia="仿宋_GB2312" w:hAnsi="宋体" w:cs="宋体"/>
                <w:color w:val="000000"/>
                <w:kern w:val="0"/>
                <w:sz w:val="24"/>
                <w:szCs w:val="24"/>
              </w:rPr>
              <w:t>75</w:t>
            </w:r>
            <w:r w:rsidRPr="005D7890">
              <w:rPr>
                <w:rFonts w:ascii="仿宋_GB2312" w:eastAsia="仿宋_GB2312" w:hAnsi="宋体" w:cs="宋体" w:hint="eastAsia"/>
                <w:color w:val="000000"/>
                <w:kern w:val="0"/>
                <w:sz w:val="24"/>
                <w:szCs w:val="24"/>
              </w:rPr>
              <w:t>分。</w:t>
            </w:r>
          </w:p>
        </w:tc>
      </w:tr>
      <w:tr w:rsidR="002A1C9B" w:rsidRPr="005D7890" w:rsidTr="0036335C">
        <w:trPr>
          <w:trHeight w:val="1120"/>
          <w:jc w:val="center"/>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2A1C9B" w:rsidP="00171D95">
            <w:pPr>
              <w:widowControl/>
              <w:jc w:val="center"/>
              <w:rPr>
                <w:rFonts w:ascii="仿宋_GB2312" w:eastAsia="仿宋_GB2312" w:hAnsi="宋体" w:cs="宋体"/>
                <w:kern w:val="0"/>
                <w:sz w:val="24"/>
                <w:szCs w:val="24"/>
              </w:rPr>
            </w:pPr>
            <w:r w:rsidRPr="005D7890">
              <w:rPr>
                <w:rFonts w:ascii="仿宋_GB2312" w:eastAsia="仿宋_GB2312" w:hAnsi="宋体" w:cs="宋体"/>
                <w:kern w:val="0"/>
                <w:sz w:val="24"/>
                <w:szCs w:val="24"/>
              </w:rPr>
              <w:t>4.2.1</w:t>
            </w:r>
          </w:p>
        </w:tc>
        <w:tc>
          <w:tcPr>
            <w:tcW w:w="468"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报价得分</w:t>
            </w:r>
          </w:p>
        </w:tc>
        <w:tc>
          <w:tcPr>
            <w:tcW w:w="672" w:type="pct"/>
            <w:tcBorders>
              <w:top w:val="nil"/>
              <w:left w:val="nil"/>
              <w:bottom w:val="single" w:sz="8" w:space="0" w:color="auto"/>
              <w:right w:val="nil"/>
            </w:tcBorders>
            <w:shd w:val="clear" w:color="auto" w:fill="auto"/>
            <w:noWrap/>
            <w:vAlign w:val="center"/>
            <w:hideMark/>
          </w:tcPr>
          <w:p w:rsidR="002A1C9B" w:rsidRPr="005D7890" w:rsidRDefault="002A1C9B" w:rsidP="007206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投标总报价</w:t>
            </w:r>
          </w:p>
        </w:tc>
        <w:tc>
          <w:tcPr>
            <w:tcW w:w="420"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83249D">
            <w:pPr>
              <w:widowControl/>
              <w:jc w:val="center"/>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25</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rsidP="00EF7A3A">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12万至15万元之间得</w:t>
            </w:r>
            <w:r w:rsidR="00EF7A3A" w:rsidRPr="005D7890">
              <w:rPr>
                <w:rFonts w:ascii="仿宋_GB2312" w:eastAsia="仿宋_GB2312" w:hAnsi="宋体" w:cs="宋体"/>
                <w:color w:val="000000"/>
                <w:kern w:val="0"/>
                <w:sz w:val="24"/>
                <w:szCs w:val="24"/>
              </w:rPr>
              <w:t>2</w:t>
            </w:r>
            <w:r w:rsidR="00EF7A3A">
              <w:rPr>
                <w:rFonts w:ascii="仿宋_GB2312" w:eastAsia="仿宋_GB2312" w:hAnsi="宋体" w:cs="宋体" w:hint="eastAsia"/>
                <w:color w:val="000000"/>
                <w:kern w:val="0"/>
                <w:sz w:val="24"/>
                <w:szCs w:val="24"/>
              </w:rPr>
              <w:t>5</w:t>
            </w:r>
            <w:r w:rsidRPr="005D7890">
              <w:rPr>
                <w:rFonts w:ascii="仿宋_GB2312" w:eastAsia="仿宋_GB2312" w:hAnsi="宋体" w:cs="宋体" w:hint="eastAsia"/>
                <w:color w:val="000000"/>
                <w:kern w:val="0"/>
                <w:sz w:val="24"/>
                <w:szCs w:val="24"/>
              </w:rPr>
              <w:t>分，每增加或减少</w:t>
            </w:r>
            <w:r w:rsidR="005D7890" w:rsidRPr="005D7890">
              <w:rPr>
                <w:rFonts w:ascii="仿宋_GB2312" w:eastAsia="仿宋_GB2312" w:hAnsi="宋体" w:cs="宋体"/>
                <w:color w:val="000000"/>
                <w:kern w:val="0"/>
                <w:sz w:val="24"/>
                <w:szCs w:val="24"/>
              </w:rPr>
              <w:t>1</w:t>
            </w:r>
            <w:r w:rsidRPr="005D7890">
              <w:rPr>
                <w:rFonts w:ascii="仿宋_GB2312" w:eastAsia="仿宋_GB2312" w:hAnsi="宋体" w:cs="宋体" w:hint="eastAsia"/>
                <w:color w:val="000000"/>
                <w:kern w:val="0"/>
                <w:sz w:val="24"/>
                <w:szCs w:val="24"/>
              </w:rPr>
              <w:t>万元（或小于</w:t>
            </w:r>
            <w:r w:rsidR="005D7890" w:rsidRPr="005D7890">
              <w:rPr>
                <w:rFonts w:ascii="仿宋_GB2312" w:eastAsia="仿宋_GB2312" w:hAnsi="宋体" w:cs="宋体"/>
                <w:color w:val="000000"/>
                <w:kern w:val="0"/>
                <w:sz w:val="24"/>
                <w:szCs w:val="24"/>
              </w:rPr>
              <w:t>1</w:t>
            </w:r>
            <w:r w:rsidRPr="005D7890">
              <w:rPr>
                <w:rFonts w:ascii="仿宋_GB2312" w:eastAsia="仿宋_GB2312" w:hAnsi="宋体" w:cs="宋体" w:hint="eastAsia"/>
                <w:color w:val="000000"/>
                <w:kern w:val="0"/>
                <w:sz w:val="24"/>
                <w:szCs w:val="24"/>
              </w:rPr>
              <w:t>万元）扣</w:t>
            </w:r>
            <w:r w:rsidR="005D7890" w:rsidRPr="005D7890">
              <w:rPr>
                <w:rFonts w:ascii="仿宋_GB2312" w:eastAsia="仿宋_GB2312" w:hAnsi="宋体" w:cs="宋体"/>
                <w:color w:val="000000"/>
                <w:kern w:val="0"/>
                <w:sz w:val="24"/>
                <w:szCs w:val="24"/>
              </w:rPr>
              <w:t>1</w:t>
            </w:r>
            <w:r w:rsidRPr="005D7890">
              <w:rPr>
                <w:rFonts w:ascii="仿宋_GB2312" w:eastAsia="仿宋_GB2312" w:hAnsi="宋体" w:cs="宋体" w:hint="eastAsia"/>
                <w:color w:val="000000"/>
                <w:kern w:val="0"/>
                <w:sz w:val="24"/>
                <w:szCs w:val="24"/>
              </w:rPr>
              <w:t>分（报价最高不超过</w:t>
            </w:r>
            <w:r w:rsidRPr="005D7890">
              <w:rPr>
                <w:rFonts w:ascii="仿宋_GB2312" w:eastAsia="仿宋_GB2312" w:hAnsi="宋体" w:cs="宋体"/>
                <w:color w:val="000000"/>
                <w:kern w:val="0"/>
                <w:sz w:val="24"/>
                <w:szCs w:val="24"/>
              </w:rPr>
              <w:t>25万元）。</w:t>
            </w:r>
          </w:p>
        </w:tc>
      </w:tr>
      <w:tr w:rsidR="002A1C9B" w:rsidRPr="005D7890" w:rsidTr="0036335C">
        <w:trPr>
          <w:trHeight w:val="1531"/>
          <w:jc w:val="center"/>
        </w:trPr>
        <w:tc>
          <w:tcPr>
            <w:tcW w:w="479" w:type="pct"/>
            <w:vMerge w:val="restart"/>
            <w:tcBorders>
              <w:top w:val="nil"/>
              <w:left w:val="single" w:sz="8" w:space="0" w:color="auto"/>
              <w:bottom w:val="single" w:sz="8" w:space="0" w:color="000000"/>
              <w:right w:val="single" w:sz="8" w:space="0" w:color="auto"/>
            </w:tcBorders>
            <w:vAlign w:val="center"/>
            <w:hideMark/>
          </w:tcPr>
          <w:p w:rsidR="005972F9" w:rsidRPr="005D7890" w:rsidRDefault="002A1C9B" w:rsidP="005972F9">
            <w:pPr>
              <w:widowControl/>
              <w:jc w:val="center"/>
              <w:rPr>
                <w:rFonts w:ascii="仿宋_GB2312" w:eastAsia="仿宋_GB2312" w:hAnsi="宋体" w:cs="宋体"/>
                <w:b/>
                <w:kern w:val="0"/>
                <w:sz w:val="24"/>
                <w:szCs w:val="24"/>
              </w:rPr>
            </w:pPr>
            <w:r w:rsidRPr="005D7890">
              <w:rPr>
                <w:rFonts w:ascii="仿宋_GB2312" w:eastAsia="仿宋_GB2312" w:hAnsi="宋体" w:cs="宋体"/>
                <w:kern w:val="0"/>
                <w:sz w:val="24"/>
                <w:szCs w:val="24"/>
              </w:rPr>
              <w:t>4.2.2</w:t>
            </w:r>
          </w:p>
        </w:tc>
        <w:tc>
          <w:tcPr>
            <w:tcW w:w="468" w:type="pct"/>
            <w:vMerge w:val="restart"/>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商务技术得分</w:t>
            </w:r>
          </w:p>
        </w:tc>
        <w:tc>
          <w:tcPr>
            <w:tcW w:w="672" w:type="pct"/>
            <w:tcBorders>
              <w:top w:val="nil"/>
              <w:left w:val="nil"/>
              <w:bottom w:val="single" w:sz="8" w:space="0" w:color="auto"/>
              <w:right w:val="nil"/>
            </w:tcBorders>
            <w:shd w:val="clear" w:color="auto" w:fill="auto"/>
            <w:noWrap/>
            <w:vAlign w:val="center"/>
            <w:hideMark/>
          </w:tcPr>
          <w:p w:rsidR="002A1C9B" w:rsidRPr="005D7890" w:rsidRDefault="002A1C9B" w:rsidP="007206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项目经验</w:t>
            </w:r>
          </w:p>
        </w:tc>
        <w:tc>
          <w:tcPr>
            <w:tcW w:w="420"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2A1C9B"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20</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pPr>
              <w:widowControl/>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最近三年内，具有省级国资委下属上市公司股权划转的项目经验（以协议及上市公司公告为准），与本项目服务内容一致的得</w:t>
            </w:r>
            <w:r w:rsidRPr="005D7890">
              <w:rPr>
                <w:rFonts w:ascii="仿宋_GB2312" w:eastAsia="仿宋_GB2312" w:hAnsi="宋体" w:cs="宋体"/>
                <w:color w:val="000000"/>
                <w:kern w:val="0"/>
                <w:sz w:val="24"/>
                <w:szCs w:val="24"/>
              </w:rPr>
              <w:t>20分；</w:t>
            </w:r>
            <w:r w:rsidRPr="005D7890">
              <w:rPr>
                <w:rFonts w:ascii="仿宋_GB2312" w:eastAsia="仿宋_GB2312" w:hAnsi="宋体" w:cs="宋体" w:hint="eastAsia"/>
                <w:color w:val="000000"/>
                <w:kern w:val="0"/>
                <w:sz w:val="24"/>
                <w:szCs w:val="24"/>
              </w:rPr>
              <w:t>高度相似的项目经验每个得</w:t>
            </w:r>
            <w:r w:rsidRPr="005D7890">
              <w:rPr>
                <w:rFonts w:ascii="仿宋_GB2312" w:eastAsia="仿宋_GB2312" w:hAnsi="宋体" w:cs="宋体"/>
                <w:color w:val="000000"/>
                <w:kern w:val="0"/>
                <w:sz w:val="24"/>
                <w:szCs w:val="24"/>
              </w:rPr>
              <w:t>10分</w:t>
            </w:r>
            <w:r w:rsidRPr="005D7890">
              <w:rPr>
                <w:rFonts w:ascii="仿宋_GB2312" w:eastAsia="仿宋_GB2312" w:hAnsi="宋体" w:cs="宋体" w:hint="eastAsia"/>
                <w:color w:val="000000"/>
                <w:kern w:val="0"/>
                <w:sz w:val="24"/>
                <w:szCs w:val="24"/>
              </w:rPr>
              <w:t>，最多不超过</w:t>
            </w:r>
            <w:r w:rsidRPr="005D7890">
              <w:rPr>
                <w:rFonts w:ascii="仿宋_GB2312" w:eastAsia="仿宋_GB2312" w:hAnsi="宋体" w:cs="宋体"/>
                <w:color w:val="000000"/>
                <w:kern w:val="0"/>
                <w:sz w:val="24"/>
                <w:szCs w:val="24"/>
              </w:rPr>
              <w:t>2个。</w:t>
            </w:r>
          </w:p>
        </w:tc>
      </w:tr>
      <w:tr w:rsidR="002A1C9B" w:rsidRPr="005D7890" w:rsidTr="0036335C">
        <w:trPr>
          <w:trHeight w:val="1114"/>
          <w:jc w:val="center"/>
        </w:trPr>
        <w:tc>
          <w:tcPr>
            <w:tcW w:w="479"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kern w:val="0"/>
                <w:sz w:val="24"/>
                <w:szCs w:val="24"/>
              </w:rPr>
            </w:pPr>
          </w:p>
        </w:tc>
        <w:tc>
          <w:tcPr>
            <w:tcW w:w="468"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color w:val="000000"/>
                <w:kern w:val="0"/>
                <w:sz w:val="24"/>
                <w:szCs w:val="24"/>
              </w:rPr>
            </w:pPr>
          </w:p>
        </w:tc>
        <w:tc>
          <w:tcPr>
            <w:tcW w:w="672" w:type="pct"/>
            <w:tcBorders>
              <w:top w:val="nil"/>
              <w:left w:val="nil"/>
              <w:bottom w:val="single" w:sz="8" w:space="0" w:color="auto"/>
              <w:right w:val="nil"/>
            </w:tcBorders>
            <w:shd w:val="clear" w:color="auto" w:fill="auto"/>
            <w:vAlign w:val="center"/>
            <w:hideMark/>
          </w:tcPr>
          <w:p w:rsidR="002A1C9B" w:rsidRPr="005D7890" w:rsidRDefault="002A1C9B" w:rsidP="007206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在渝有分公司或分支机构</w:t>
            </w:r>
          </w:p>
        </w:tc>
        <w:tc>
          <w:tcPr>
            <w:tcW w:w="420"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8B20BA" w:rsidP="009D419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rsidP="00A37F53">
            <w:pPr>
              <w:widowControl/>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在重庆市开设有分公司或分支机构</w:t>
            </w:r>
            <w:r w:rsidR="00EF7A3A">
              <w:rPr>
                <w:rFonts w:ascii="仿宋_GB2312" w:eastAsia="仿宋_GB2312" w:hAnsi="宋体" w:cs="宋体" w:hint="eastAsia"/>
                <w:color w:val="000000"/>
                <w:kern w:val="0"/>
                <w:sz w:val="24"/>
                <w:szCs w:val="24"/>
              </w:rPr>
              <w:t>得</w:t>
            </w:r>
            <w:r w:rsidR="008B20BA">
              <w:rPr>
                <w:rFonts w:ascii="仿宋_GB2312" w:eastAsia="仿宋_GB2312" w:hAnsi="宋体" w:cs="宋体" w:hint="eastAsia"/>
                <w:color w:val="000000"/>
                <w:kern w:val="0"/>
                <w:sz w:val="24"/>
                <w:szCs w:val="24"/>
              </w:rPr>
              <w:t>20</w:t>
            </w:r>
            <w:r w:rsidR="00EF7A3A">
              <w:rPr>
                <w:rFonts w:ascii="仿宋_GB2312" w:eastAsia="仿宋_GB2312" w:hAnsi="宋体" w:cs="宋体" w:hint="eastAsia"/>
                <w:color w:val="000000"/>
                <w:kern w:val="0"/>
                <w:sz w:val="24"/>
                <w:szCs w:val="24"/>
              </w:rPr>
              <w:t>分。</w:t>
            </w:r>
          </w:p>
        </w:tc>
      </w:tr>
      <w:tr w:rsidR="002A1C9B" w:rsidRPr="005D7890" w:rsidTr="0036335C">
        <w:trPr>
          <w:trHeight w:val="1003"/>
          <w:jc w:val="center"/>
        </w:trPr>
        <w:tc>
          <w:tcPr>
            <w:tcW w:w="479"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kern w:val="0"/>
                <w:sz w:val="24"/>
                <w:szCs w:val="24"/>
              </w:rPr>
            </w:pPr>
          </w:p>
        </w:tc>
        <w:tc>
          <w:tcPr>
            <w:tcW w:w="468"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color w:val="000000"/>
                <w:kern w:val="0"/>
                <w:sz w:val="24"/>
                <w:szCs w:val="24"/>
              </w:rPr>
            </w:pPr>
          </w:p>
        </w:tc>
        <w:tc>
          <w:tcPr>
            <w:tcW w:w="672" w:type="pct"/>
            <w:tcBorders>
              <w:top w:val="nil"/>
              <w:left w:val="nil"/>
              <w:bottom w:val="single" w:sz="8" w:space="0" w:color="auto"/>
              <w:right w:val="nil"/>
            </w:tcBorders>
            <w:shd w:val="clear" w:color="auto" w:fill="auto"/>
            <w:vAlign w:val="center"/>
            <w:hideMark/>
          </w:tcPr>
          <w:p w:rsidR="002A1C9B" w:rsidRPr="005D7890" w:rsidRDefault="002A1C9B" w:rsidP="006769B6">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证券公司评级</w:t>
            </w:r>
          </w:p>
        </w:tc>
        <w:tc>
          <w:tcPr>
            <w:tcW w:w="420" w:type="pct"/>
            <w:tcBorders>
              <w:top w:val="nil"/>
              <w:left w:val="single" w:sz="8" w:space="0" w:color="auto"/>
              <w:bottom w:val="single" w:sz="8" w:space="0" w:color="auto"/>
              <w:right w:val="single" w:sz="8" w:space="0" w:color="auto"/>
            </w:tcBorders>
            <w:shd w:val="clear" w:color="auto" w:fill="auto"/>
            <w:noWrap/>
            <w:vAlign w:val="center"/>
            <w:hideMark/>
          </w:tcPr>
          <w:p w:rsidR="00812B80" w:rsidRPr="005D7890" w:rsidRDefault="000807E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9</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rsidP="000807E5">
            <w:pPr>
              <w:widowControl/>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AA级及以上得3分，A</w:t>
            </w:r>
            <w:proofErr w:type="gramStart"/>
            <w:r w:rsidRPr="005D7890">
              <w:rPr>
                <w:rFonts w:ascii="仿宋_GB2312" w:eastAsia="仿宋_GB2312" w:hAnsi="宋体" w:cs="宋体" w:hint="eastAsia"/>
                <w:color w:val="000000"/>
                <w:kern w:val="0"/>
                <w:sz w:val="24"/>
                <w:szCs w:val="24"/>
              </w:rPr>
              <w:t>级得</w:t>
            </w:r>
            <w:r w:rsidRPr="005D7890">
              <w:rPr>
                <w:rFonts w:ascii="仿宋_GB2312" w:eastAsia="仿宋_GB2312" w:hAnsi="宋体" w:cs="宋体"/>
                <w:color w:val="000000"/>
                <w:kern w:val="0"/>
                <w:sz w:val="24"/>
                <w:szCs w:val="24"/>
              </w:rPr>
              <w:t>2分</w:t>
            </w:r>
            <w:proofErr w:type="gramEnd"/>
            <w:r w:rsidRPr="005D7890">
              <w:rPr>
                <w:rFonts w:ascii="仿宋_GB2312" w:eastAsia="仿宋_GB2312" w:hAnsi="宋体" w:cs="宋体" w:hint="eastAsia"/>
                <w:color w:val="000000"/>
                <w:kern w:val="0"/>
                <w:sz w:val="24"/>
                <w:szCs w:val="24"/>
              </w:rPr>
              <w:t>，</w:t>
            </w:r>
            <w:r w:rsidRPr="005D7890">
              <w:rPr>
                <w:rFonts w:ascii="仿宋_GB2312" w:eastAsia="仿宋_GB2312" w:hAnsi="宋体" w:cs="宋体"/>
                <w:color w:val="000000"/>
                <w:kern w:val="0"/>
                <w:sz w:val="24"/>
                <w:szCs w:val="24"/>
              </w:rPr>
              <w:t>BBB级及以下得1分，根据</w:t>
            </w:r>
            <w:r w:rsidR="00A4621A" w:rsidRPr="005D7890">
              <w:rPr>
                <w:rFonts w:ascii="仿宋_GB2312" w:eastAsia="仿宋_GB2312" w:hAnsi="宋体" w:cs="宋体"/>
                <w:color w:val="000000"/>
                <w:kern w:val="0"/>
                <w:sz w:val="24"/>
                <w:szCs w:val="24"/>
              </w:rPr>
              <w:t>201</w:t>
            </w:r>
            <w:r w:rsidR="00A4621A">
              <w:rPr>
                <w:rFonts w:ascii="仿宋_GB2312" w:eastAsia="仿宋_GB2312" w:hAnsi="宋体" w:cs="宋体" w:hint="eastAsia"/>
                <w:color w:val="000000"/>
                <w:kern w:val="0"/>
                <w:sz w:val="24"/>
                <w:szCs w:val="24"/>
              </w:rPr>
              <w:t>6</w:t>
            </w:r>
            <w:r w:rsidR="00B67903" w:rsidRPr="005D7890">
              <w:rPr>
                <w:rFonts w:ascii="仿宋_GB2312" w:eastAsia="仿宋_GB2312" w:hAnsi="宋体" w:cs="宋体"/>
                <w:color w:val="000000"/>
                <w:kern w:val="0"/>
                <w:sz w:val="24"/>
                <w:szCs w:val="24"/>
              </w:rPr>
              <w:t>-2018</w:t>
            </w:r>
            <w:r w:rsidR="00B67903" w:rsidRPr="005D7890">
              <w:rPr>
                <w:rFonts w:ascii="仿宋_GB2312" w:eastAsia="仿宋_GB2312" w:hAnsi="宋体" w:cs="宋体" w:hint="eastAsia"/>
                <w:color w:val="000000"/>
                <w:kern w:val="0"/>
                <w:sz w:val="24"/>
                <w:szCs w:val="24"/>
              </w:rPr>
              <w:t>年</w:t>
            </w:r>
            <w:r w:rsidRPr="005D7890">
              <w:rPr>
                <w:rFonts w:ascii="仿宋_GB2312" w:eastAsia="仿宋_GB2312" w:hAnsi="宋体" w:cs="宋体" w:hint="eastAsia"/>
                <w:color w:val="000000"/>
                <w:kern w:val="0"/>
                <w:sz w:val="24"/>
                <w:szCs w:val="24"/>
              </w:rPr>
              <w:t>评级加总。</w:t>
            </w:r>
          </w:p>
        </w:tc>
      </w:tr>
      <w:tr w:rsidR="002A1C9B" w:rsidRPr="00325DE7" w:rsidTr="0036335C">
        <w:trPr>
          <w:trHeight w:val="1558"/>
          <w:jc w:val="center"/>
        </w:trPr>
        <w:tc>
          <w:tcPr>
            <w:tcW w:w="479"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kern w:val="0"/>
                <w:sz w:val="24"/>
                <w:szCs w:val="24"/>
              </w:rPr>
            </w:pPr>
          </w:p>
        </w:tc>
        <w:tc>
          <w:tcPr>
            <w:tcW w:w="468"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color w:val="000000"/>
                <w:kern w:val="0"/>
                <w:sz w:val="24"/>
                <w:szCs w:val="24"/>
              </w:rPr>
            </w:pPr>
          </w:p>
        </w:tc>
        <w:tc>
          <w:tcPr>
            <w:tcW w:w="672" w:type="pct"/>
            <w:tcBorders>
              <w:top w:val="nil"/>
              <w:left w:val="nil"/>
              <w:bottom w:val="single" w:sz="8" w:space="0" w:color="auto"/>
              <w:right w:val="nil"/>
            </w:tcBorders>
            <w:shd w:val="clear" w:color="auto" w:fill="auto"/>
            <w:noWrap/>
            <w:vAlign w:val="center"/>
            <w:hideMark/>
          </w:tcPr>
          <w:p w:rsidR="002A1C9B" w:rsidRPr="005D7890" w:rsidRDefault="00CD3EC0">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财务顾问业务执业能力评级</w:t>
            </w:r>
          </w:p>
        </w:tc>
        <w:tc>
          <w:tcPr>
            <w:tcW w:w="420"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0807E5" w:rsidP="009D4194">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16</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CD3EC0" w:rsidP="000807E5">
            <w:pPr>
              <w:widowControl/>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依据</w:t>
            </w:r>
            <w:r w:rsidRPr="005D7890">
              <w:rPr>
                <w:rFonts w:ascii="仿宋_GB2312" w:eastAsia="仿宋_GB2312" w:hAnsi="宋体" w:cs="宋体"/>
                <w:color w:val="000000"/>
                <w:kern w:val="0"/>
                <w:sz w:val="24"/>
                <w:szCs w:val="24"/>
              </w:rPr>
              <w:t>201</w:t>
            </w:r>
            <w:r w:rsidR="00A37F53">
              <w:rPr>
                <w:rFonts w:ascii="仿宋_GB2312" w:eastAsia="仿宋_GB2312" w:hAnsi="宋体" w:cs="宋体" w:hint="eastAsia"/>
                <w:color w:val="000000"/>
                <w:kern w:val="0"/>
                <w:sz w:val="24"/>
                <w:szCs w:val="24"/>
              </w:rPr>
              <w:t>8</w:t>
            </w:r>
            <w:r w:rsidRPr="005D7890">
              <w:rPr>
                <w:rFonts w:ascii="仿宋_GB2312" w:eastAsia="仿宋_GB2312" w:hAnsi="宋体" w:cs="宋体"/>
                <w:color w:val="000000"/>
                <w:kern w:val="0"/>
                <w:sz w:val="24"/>
                <w:szCs w:val="24"/>
              </w:rPr>
              <w:t>年度上市公司并购重组财务顾问业务执业能力专业评价结果，评级为A的得</w:t>
            </w:r>
            <w:r w:rsidR="000807E5">
              <w:rPr>
                <w:rFonts w:ascii="仿宋_GB2312" w:eastAsia="仿宋_GB2312" w:hAnsi="宋体" w:cs="宋体" w:hint="eastAsia"/>
                <w:color w:val="000000"/>
                <w:kern w:val="0"/>
                <w:sz w:val="24"/>
                <w:szCs w:val="24"/>
              </w:rPr>
              <w:t>16</w:t>
            </w:r>
            <w:r w:rsidRPr="005D7890">
              <w:rPr>
                <w:rFonts w:ascii="仿宋_GB2312" w:eastAsia="仿宋_GB2312" w:hAnsi="宋体" w:cs="宋体" w:hint="eastAsia"/>
                <w:color w:val="000000"/>
                <w:kern w:val="0"/>
                <w:sz w:val="24"/>
                <w:szCs w:val="24"/>
              </w:rPr>
              <w:t>分，评级为</w:t>
            </w:r>
            <w:r w:rsidRPr="005D7890">
              <w:rPr>
                <w:rFonts w:ascii="仿宋_GB2312" w:eastAsia="仿宋_GB2312" w:hAnsi="宋体" w:cs="宋体"/>
                <w:color w:val="000000"/>
                <w:kern w:val="0"/>
                <w:sz w:val="24"/>
                <w:szCs w:val="24"/>
              </w:rPr>
              <w:t>B的得</w:t>
            </w:r>
            <w:r w:rsidR="000807E5">
              <w:rPr>
                <w:rFonts w:ascii="仿宋_GB2312" w:eastAsia="仿宋_GB2312" w:hAnsi="宋体" w:cs="宋体" w:hint="eastAsia"/>
                <w:color w:val="000000"/>
                <w:kern w:val="0"/>
                <w:sz w:val="24"/>
                <w:szCs w:val="24"/>
              </w:rPr>
              <w:t>15</w:t>
            </w:r>
            <w:r w:rsidRPr="005D7890">
              <w:rPr>
                <w:rFonts w:ascii="仿宋_GB2312" w:eastAsia="仿宋_GB2312" w:hAnsi="宋体" w:cs="宋体" w:hint="eastAsia"/>
                <w:color w:val="000000"/>
                <w:kern w:val="0"/>
                <w:sz w:val="24"/>
                <w:szCs w:val="24"/>
              </w:rPr>
              <w:t>分，评级为</w:t>
            </w:r>
            <w:r w:rsidRPr="005D7890">
              <w:rPr>
                <w:rFonts w:ascii="仿宋_GB2312" w:eastAsia="仿宋_GB2312" w:hAnsi="宋体" w:cs="宋体"/>
                <w:color w:val="000000"/>
                <w:kern w:val="0"/>
                <w:sz w:val="24"/>
                <w:szCs w:val="24"/>
              </w:rPr>
              <w:t>C的得</w:t>
            </w:r>
            <w:r w:rsidR="000807E5">
              <w:rPr>
                <w:rFonts w:ascii="仿宋_GB2312" w:eastAsia="仿宋_GB2312" w:hAnsi="宋体" w:cs="宋体" w:hint="eastAsia"/>
                <w:color w:val="000000"/>
                <w:kern w:val="0"/>
                <w:sz w:val="24"/>
                <w:szCs w:val="24"/>
              </w:rPr>
              <w:t>1</w:t>
            </w:r>
            <w:r w:rsidR="00325DE7">
              <w:rPr>
                <w:rFonts w:ascii="仿宋_GB2312" w:eastAsia="仿宋_GB2312" w:hAnsi="宋体" w:cs="宋体" w:hint="eastAsia"/>
                <w:color w:val="000000"/>
                <w:kern w:val="0"/>
                <w:sz w:val="24"/>
                <w:szCs w:val="24"/>
              </w:rPr>
              <w:t>4</w:t>
            </w:r>
            <w:r w:rsidRPr="005D7890">
              <w:rPr>
                <w:rFonts w:ascii="仿宋_GB2312" w:eastAsia="仿宋_GB2312" w:hAnsi="宋体" w:cs="宋体" w:hint="eastAsia"/>
                <w:color w:val="000000"/>
                <w:kern w:val="0"/>
                <w:sz w:val="24"/>
                <w:szCs w:val="24"/>
              </w:rPr>
              <w:t>分</w:t>
            </w:r>
            <w:r w:rsidR="002A1C9B" w:rsidRPr="005D7890">
              <w:rPr>
                <w:rFonts w:ascii="仿宋_GB2312" w:eastAsia="仿宋_GB2312" w:hAnsi="宋体" w:cs="宋体" w:hint="eastAsia"/>
                <w:color w:val="000000"/>
                <w:kern w:val="0"/>
                <w:sz w:val="24"/>
                <w:szCs w:val="24"/>
              </w:rPr>
              <w:t>。</w:t>
            </w:r>
          </w:p>
        </w:tc>
      </w:tr>
      <w:tr w:rsidR="002A1C9B" w:rsidRPr="005D7890" w:rsidTr="0036335C">
        <w:trPr>
          <w:trHeight w:val="1534"/>
          <w:jc w:val="center"/>
        </w:trPr>
        <w:tc>
          <w:tcPr>
            <w:tcW w:w="479"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kern w:val="0"/>
                <w:sz w:val="24"/>
                <w:szCs w:val="24"/>
              </w:rPr>
            </w:pPr>
          </w:p>
        </w:tc>
        <w:tc>
          <w:tcPr>
            <w:tcW w:w="468" w:type="pct"/>
            <w:vMerge/>
            <w:tcBorders>
              <w:top w:val="nil"/>
              <w:left w:val="single" w:sz="8" w:space="0" w:color="auto"/>
              <w:bottom w:val="single" w:sz="8" w:space="0" w:color="000000"/>
              <w:right w:val="single" w:sz="8" w:space="0" w:color="auto"/>
            </w:tcBorders>
            <w:vAlign w:val="center"/>
            <w:hideMark/>
          </w:tcPr>
          <w:p w:rsidR="002A1C9B" w:rsidRPr="005D7890" w:rsidRDefault="002A1C9B" w:rsidP="009D4194">
            <w:pPr>
              <w:widowControl/>
              <w:jc w:val="left"/>
              <w:rPr>
                <w:rFonts w:ascii="仿宋_GB2312" w:eastAsia="仿宋_GB2312" w:hAnsi="宋体" w:cs="宋体"/>
                <w:color w:val="000000"/>
                <w:kern w:val="0"/>
                <w:sz w:val="24"/>
                <w:szCs w:val="24"/>
              </w:rPr>
            </w:pPr>
          </w:p>
        </w:tc>
        <w:tc>
          <w:tcPr>
            <w:tcW w:w="672" w:type="pct"/>
            <w:tcBorders>
              <w:top w:val="nil"/>
              <w:left w:val="nil"/>
              <w:bottom w:val="single" w:sz="8" w:space="0" w:color="auto"/>
              <w:right w:val="nil"/>
            </w:tcBorders>
            <w:shd w:val="clear" w:color="auto" w:fill="auto"/>
            <w:noWrap/>
            <w:vAlign w:val="center"/>
            <w:hideMark/>
          </w:tcPr>
          <w:p w:rsidR="002A1C9B" w:rsidRPr="005D7890" w:rsidRDefault="002A1C9B"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项目团队成员</w:t>
            </w:r>
          </w:p>
        </w:tc>
        <w:tc>
          <w:tcPr>
            <w:tcW w:w="420" w:type="pct"/>
            <w:tcBorders>
              <w:top w:val="nil"/>
              <w:left w:val="single" w:sz="8" w:space="0" w:color="auto"/>
              <w:bottom w:val="single" w:sz="8" w:space="0" w:color="auto"/>
              <w:right w:val="single" w:sz="8" w:space="0" w:color="auto"/>
            </w:tcBorders>
            <w:shd w:val="clear" w:color="auto" w:fill="auto"/>
            <w:noWrap/>
            <w:vAlign w:val="center"/>
            <w:hideMark/>
          </w:tcPr>
          <w:p w:rsidR="002A1C9B" w:rsidRPr="005D7890" w:rsidRDefault="005D7890"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10</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pPr>
              <w:widowControl/>
              <w:jc w:val="left"/>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项目团队成员中有两名成员具有完整上市公司并购重组项目经验的，得基本分</w:t>
            </w:r>
            <w:r w:rsidRPr="005D7890">
              <w:rPr>
                <w:rFonts w:ascii="仿宋_GB2312" w:eastAsia="仿宋_GB2312" w:hAnsi="宋体" w:cs="宋体"/>
                <w:color w:val="000000"/>
                <w:kern w:val="0"/>
                <w:sz w:val="24"/>
                <w:szCs w:val="24"/>
              </w:rPr>
              <w:t>5</w:t>
            </w:r>
            <w:r w:rsidRPr="005D7890">
              <w:rPr>
                <w:rFonts w:ascii="仿宋_GB2312" w:eastAsia="仿宋_GB2312" w:hAnsi="宋体" w:cs="宋体" w:hint="eastAsia"/>
                <w:color w:val="000000"/>
                <w:kern w:val="0"/>
                <w:sz w:val="24"/>
                <w:szCs w:val="24"/>
              </w:rPr>
              <w:t>分；团队成员同时具有保荐代表人、律师、注册会计师、</w:t>
            </w:r>
            <w:r w:rsidRPr="005D7890">
              <w:rPr>
                <w:rFonts w:ascii="仿宋_GB2312" w:eastAsia="仿宋_GB2312" w:hAnsi="宋体" w:cs="宋体"/>
                <w:color w:val="000000"/>
                <w:kern w:val="0"/>
                <w:sz w:val="24"/>
                <w:szCs w:val="24"/>
              </w:rPr>
              <w:t>CFA等专业资质的，加</w:t>
            </w:r>
            <w:r w:rsidR="005D7890" w:rsidRPr="005D7890">
              <w:rPr>
                <w:rFonts w:ascii="仿宋_GB2312" w:eastAsia="仿宋_GB2312" w:hAnsi="宋体" w:cs="宋体"/>
                <w:color w:val="000000"/>
                <w:kern w:val="0"/>
                <w:sz w:val="24"/>
                <w:szCs w:val="24"/>
              </w:rPr>
              <w:t>5</w:t>
            </w:r>
            <w:r w:rsidRPr="005D7890">
              <w:rPr>
                <w:rFonts w:ascii="仿宋_GB2312" w:eastAsia="仿宋_GB2312" w:hAnsi="宋体" w:cs="宋体" w:hint="eastAsia"/>
                <w:color w:val="000000"/>
                <w:kern w:val="0"/>
                <w:sz w:val="24"/>
                <w:szCs w:val="24"/>
              </w:rPr>
              <w:t>分</w:t>
            </w:r>
            <w:r w:rsidR="00A37F53">
              <w:rPr>
                <w:rFonts w:ascii="仿宋_GB2312" w:eastAsia="仿宋_GB2312" w:hAnsi="宋体" w:cs="宋体" w:hint="eastAsia"/>
                <w:color w:val="000000"/>
                <w:kern w:val="0"/>
                <w:sz w:val="24"/>
                <w:szCs w:val="24"/>
              </w:rPr>
              <w:t>；最高不超过10分。</w:t>
            </w:r>
          </w:p>
        </w:tc>
      </w:tr>
      <w:tr w:rsidR="002A1C9B" w:rsidRPr="005D7890" w:rsidTr="0036335C">
        <w:trPr>
          <w:trHeight w:val="1402"/>
          <w:jc w:val="center"/>
        </w:trPr>
        <w:tc>
          <w:tcPr>
            <w:tcW w:w="479"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A1C9B" w:rsidRPr="005D7890" w:rsidRDefault="002A1C9B"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lastRenderedPageBreak/>
              <w:t>4.2.3</w:t>
            </w:r>
          </w:p>
        </w:tc>
        <w:tc>
          <w:tcPr>
            <w:tcW w:w="1140"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A1C9B" w:rsidRPr="005D7890" w:rsidRDefault="002A1C9B"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投标人得分</w:t>
            </w:r>
          </w:p>
        </w:tc>
        <w:tc>
          <w:tcPr>
            <w:tcW w:w="420"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rsidP="009D4194">
            <w:pPr>
              <w:widowControl/>
              <w:jc w:val="center"/>
              <w:rPr>
                <w:rFonts w:ascii="仿宋_GB2312" w:eastAsia="仿宋_GB2312" w:hAnsi="宋体" w:cs="宋体"/>
                <w:color w:val="000000"/>
                <w:kern w:val="0"/>
                <w:sz w:val="24"/>
                <w:szCs w:val="24"/>
              </w:rPr>
            </w:pPr>
            <w:r w:rsidRPr="005D7890">
              <w:rPr>
                <w:rFonts w:ascii="仿宋_GB2312" w:eastAsia="仿宋_GB2312" w:hAnsi="宋体" w:cs="宋体"/>
                <w:color w:val="000000"/>
                <w:kern w:val="0"/>
                <w:sz w:val="24"/>
                <w:szCs w:val="24"/>
              </w:rPr>
              <w:t>100</w:t>
            </w:r>
          </w:p>
        </w:tc>
        <w:tc>
          <w:tcPr>
            <w:tcW w:w="2961" w:type="pct"/>
            <w:tcBorders>
              <w:top w:val="nil"/>
              <w:left w:val="nil"/>
              <w:bottom w:val="single" w:sz="8" w:space="0" w:color="auto"/>
              <w:right w:val="single" w:sz="8" w:space="0" w:color="auto"/>
            </w:tcBorders>
            <w:shd w:val="clear" w:color="auto" w:fill="auto"/>
            <w:noWrap/>
            <w:vAlign w:val="center"/>
            <w:hideMark/>
          </w:tcPr>
          <w:p w:rsidR="002A1C9B" w:rsidRPr="005D7890" w:rsidRDefault="002A1C9B">
            <w:pPr>
              <w:widowControl/>
              <w:jc w:val="left"/>
              <w:rPr>
                <w:rFonts w:ascii="仿宋_GB2312" w:eastAsia="仿宋_GB2312" w:hAnsi="宋体" w:cs="宋体"/>
                <w:color w:val="000000"/>
                <w:kern w:val="0"/>
                <w:sz w:val="24"/>
                <w:szCs w:val="24"/>
              </w:rPr>
            </w:pPr>
            <w:r w:rsidRPr="005D7890">
              <w:rPr>
                <w:rFonts w:ascii="仿宋_GB2312" w:eastAsia="仿宋_GB2312" w:hAnsi="宋体" w:cs="宋体" w:hint="eastAsia"/>
                <w:color w:val="000000"/>
                <w:kern w:val="0"/>
                <w:sz w:val="24"/>
                <w:szCs w:val="24"/>
              </w:rPr>
              <w:t>投标人得分为报价得分与商务技术得分之和，报价得分由评审小组成员共同确定，商务技术得分为所有评审成员评分的算术平均值（四舍五入后保留两位小数）。</w:t>
            </w:r>
          </w:p>
        </w:tc>
      </w:tr>
    </w:tbl>
    <w:p w:rsidR="00E42971" w:rsidRPr="005D7890" w:rsidRDefault="00E42971" w:rsidP="00E42971">
      <w:pPr>
        <w:snapToGrid w:val="0"/>
        <w:spacing w:line="360" w:lineRule="auto"/>
        <w:jc w:val="left"/>
      </w:pPr>
    </w:p>
    <w:p w:rsidR="00D27569" w:rsidRPr="005D7890" w:rsidRDefault="00D27569" w:rsidP="00D27569">
      <w:pPr>
        <w:spacing w:line="580" w:lineRule="exact"/>
        <w:jc w:val="center"/>
        <w:rPr>
          <w:rFonts w:ascii="方正小标宋_GBK" w:eastAsia="方正小标宋_GBK"/>
          <w:sz w:val="32"/>
          <w:szCs w:val="32"/>
        </w:rPr>
      </w:pPr>
      <w:r w:rsidRPr="005D7890">
        <w:rPr>
          <w:rFonts w:ascii="方正小标宋_GBK" w:eastAsia="方正小标宋_GBK" w:hint="eastAsia"/>
          <w:sz w:val="32"/>
          <w:szCs w:val="32"/>
        </w:rPr>
        <w:t>第五章</w:t>
      </w:r>
      <w:r w:rsidR="00E06A17">
        <w:rPr>
          <w:rFonts w:ascii="方正小标宋_GBK" w:eastAsia="方正小标宋_GBK" w:hint="eastAsia"/>
          <w:sz w:val="32"/>
          <w:szCs w:val="32"/>
        </w:rPr>
        <w:t xml:space="preserve"> </w:t>
      </w:r>
      <w:r w:rsidRPr="005D7890">
        <w:rPr>
          <w:rFonts w:ascii="方正小标宋_GBK" w:eastAsia="方正小标宋_GBK" w:hint="eastAsia"/>
          <w:sz w:val="32"/>
          <w:szCs w:val="32"/>
        </w:rPr>
        <w:t>投标截止、开标时间及递交方式</w:t>
      </w:r>
    </w:p>
    <w:p w:rsidR="00D27569" w:rsidRPr="005D7890" w:rsidRDefault="00D27569" w:rsidP="00D27569">
      <w:pPr>
        <w:spacing w:line="580" w:lineRule="exact"/>
        <w:ind w:firstLineChars="200" w:firstLine="640"/>
        <w:rPr>
          <w:rFonts w:ascii="方正仿宋_GBK" w:eastAsia="方正仿宋_GBK" w:hAnsi="Times New Roman" w:cs="Times New Roman"/>
          <w:snapToGrid w:val="0"/>
          <w:kern w:val="0"/>
          <w:sz w:val="32"/>
          <w:szCs w:val="32"/>
        </w:rPr>
      </w:pPr>
      <w:r w:rsidRPr="005D7890">
        <w:rPr>
          <w:rFonts w:ascii="方正仿宋_GBK" w:eastAsia="方正仿宋_GBK" w:hAnsi="Times New Roman" w:cs="Times New Roman"/>
          <w:snapToGrid w:val="0"/>
          <w:kern w:val="0"/>
          <w:sz w:val="32"/>
          <w:szCs w:val="32"/>
        </w:rPr>
        <w:t xml:space="preserve">1. </w:t>
      </w:r>
      <w:r w:rsidRPr="005D7890">
        <w:rPr>
          <w:rFonts w:ascii="方正仿宋_GBK" w:eastAsia="方正仿宋_GBK" w:hAnsi="Times New Roman" w:cs="Times New Roman" w:hint="eastAsia"/>
          <w:snapToGrid w:val="0"/>
          <w:kern w:val="0"/>
          <w:sz w:val="32"/>
          <w:szCs w:val="32"/>
        </w:rPr>
        <w:t>投标文件</w:t>
      </w:r>
      <w:r w:rsidR="00FC6266">
        <w:rPr>
          <w:rFonts w:ascii="方正仿宋_GBK" w:eastAsia="方正仿宋_GBK" w:hAnsi="Times New Roman" w:cs="Times New Roman" w:hint="eastAsia"/>
          <w:snapToGrid w:val="0"/>
          <w:kern w:val="0"/>
          <w:sz w:val="32"/>
          <w:szCs w:val="32"/>
        </w:rPr>
        <w:t>领取</w:t>
      </w:r>
      <w:r w:rsidRPr="005D7890">
        <w:rPr>
          <w:rFonts w:ascii="方正仿宋_GBK" w:eastAsia="方正仿宋_GBK" w:hAnsi="Times New Roman" w:cs="Times New Roman" w:hint="eastAsia"/>
          <w:snapToGrid w:val="0"/>
          <w:kern w:val="0"/>
          <w:sz w:val="32"/>
          <w:szCs w:val="32"/>
        </w:rPr>
        <w:t>的时间为2018年</w:t>
      </w:r>
      <w:r w:rsidR="005B55EC">
        <w:rPr>
          <w:rFonts w:ascii="方正仿宋_GBK" w:eastAsia="方正仿宋_GBK" w:hAnsi="Times New Roman" w:cs="Times New Roman" w:hint="eastAsia"/>
          <w:snapToGrid w:val="0"/>
          <w:kern w:val="0"/>
          <w:sz w:val="32"/>
          <w:szCs w:val="32"/>
        </w:rPr>
        <w:t>12</w:t>
      </w:r>
      <w:r w:rsidRPr="005D7890">
        <w:rPr>
          <w:rFonts w:ascii="方正仿宋_GBK" w:eastAsia="方正仿宋_GBK" w:hAnsi="Times New Roman" w:cs="Times New Roman" w:hint="eastAsia"/>
          <w:snapToGrid w:val="0"/>
          <w:kern w:val="0"/>
          <w:sz w:val="32"/>
          <w:szCs w:val="32"/>
        </w:rPr>
        <w:t>月</w:t>
      </w:r>
      <w:r w:rsidR="005B55EC">
        <w:rPr>
          <w:rFonts w:ascii="方正仿宋_GBK" w:eastAsia="方正仿宋_GBK" w:hAnsi="Times New Roman" w:cs="Times New Roman" w:hint="eastAsia"/>
          <w:snapToGrid w:val="0"/>
          <w:kern w:val="0"/>
          <w:sz w:val="32"/>
          <w:szCs w:val="32"/>
        </w:rPr>
        <w:t>2</w:t>
      </w:r>
      <w:r w:rsidR="004525B0">
        <w:rPr>
          <w:rFonts w:ascii="方正仿宋_GBK" w:eastAsia="方正仿宋_GBK" w:hAnsi="Times New Roman" w:cs="Times New Roman" w:hint="eastAsia"/>
          <w:snapToGrid w:val="0"/>
          <w:kern w:val="0"/>
          <w:sz w:val="32"/>
          <w:szCs w:val="32"/>
        </w:rPr>
        <w:t>8</w:t>
      </w:r>
      <w:r w:rsidRPr="005D7890">
        <w:rPr>
          <w:rFonts w:ascii="方正仿宋_GBK" w:eastAsia="方正仿宋_GBK" w:hAnsi="Times New Roman" w:cs="Times New Roman" w:hint="eastAsia"/>
          <w:snapToGrid w:val="0"/>
          <w:kern w:val="0"/>
          <w:sz w:val="32"/>
          <w:szCs w:val="32"/>
        </w:rPr>
        <w:t>日</w:t>
      </w:r>
      <w:r w:rsidR="00DE3F01">
        <w:rPr>
          <w:rFonts w:ascii="方正仿宋_GBK" w:eastAsia="方正仿宋_GBK" w:hAnsi="Times New Roman" w:cs="Times New Roman" w:hint="eastAsia"/>
          <w:snapToGrid w:val="0"/>
          <w:kern w:val="0"/>
          <w:sz w:val="32"/>
          <w:szCs w:val="32"/>
        </w:rPr>
        <w:t>9时</w:t>
      </w:r>
      <w:r w:rsidRPr="005D7890">
        <w:rPr>
          <w:rFonts w:ascii="方正仿宋_GBK" w:eastAsia="方正仿宋_GBK" w:hAnsi="Times New Roman" w:cs="Times New Roman" w:hint="eastAsia"/>
          <w:snapToGrid w:val="0"/>
          <w:kern w:val="0"/>
          <w:sz w:val="32"/>
          <w:szCs w:val="32"/>
        </w:rPr>
        <w:t>至201</w:t>
      </w:r>
      <w:r w:rsidR="009C1702">
        <w:rPr>
          <w:rFonts w:ascii="方正仿宋_GBK" w:eastAsia="方正仿宋_GBK" w:hAnsi="Times New Roman" w:cs="Times New Roman" w:hint="eastAsia"/>
          <w:snapToGrid w:val="0"/>
          <w:kern w:val="0"/>
          <w:sz w:val="32"/>
          <w:szCs w:val="32"/>
        </w:rPr>
        <w:t>9</w:t>
      </w:r>
      <w:r w:rsidRPr="005D7890">
        <w:rPr>
          <w:rFonts w:ascii="方正仿宋_GBK" w:eastAsia="方正仿宋_GBK" w:hAnsi="Times New Roman" w:cs="Times New Roman" w:hint="eastAsia"/>
          <w:snapToGrid w:val="0"/>
          <w:kern w:val="0"/>
          <w:sz w:val="32"/>
          <w:szCs w:val="32"/>
        </w:rPr>
        <w:t>年</w:t>
      </w:r>
      <w:r w:rsidR="005B55EC">
        <w:rPr>
          <w:rFonts w:ascii="方正仿宋_GBK" w:eastAsia="方正仿宋_GBK" w:hAnsi="Times New Roman" w:cs="Times New Roman" w:hint="eastAsia"/>
          <w:snapToGrid w:val="0"/>
          <w:kern w:val="0"/>
          <w:sz w:val="32"/>
          <w:szCs w:val="32"/>
        </w:rPr>
        <w:t>1</w:t>
      </w:r>
      <w:r w:rsidRPr="005D7890">
        <w:rPr>
          <w:rFonts w:ascii="方正仿宋_GBK" w:eastAsia="方正仿宋_GBK" w:hAnsi="Times New Roman" w:cs="Times New Roman" w:hint="eastAsia"/>
          <w:snapToGrid w:val="0"/>
          <w:kern w:val="0"/>
          <w:sz w:val="32"/>
          <w:szCs w:val="32"/>
        </w:rPr>
        <w:t>月</w:t>
      </w:r>
      <w:r w:rsidR="00EA7486">
        <w:rPr>
          <w:rFonts w:ascii="方正仿宋_GBK" w:eastAsia="方正仿宋_GBK" w:hAnsi="Times New Roman" w:cs="Times New Roman" w:hint="eastAsia"/>
          <w:snapToGrid w:val="0"/>
          <w:kern w:val="0"/>
          <w:sz w:val="32"/>
          <w:szCs w:val="32"/>
        </w:rPr>
        <w:t>9</w:t>
      </w:r>
      <w:r w:rsidRPr="005D7890">
        <w:rPr>
          <w:rFonts w:ascii="方正仿宋_GBK" w:eastAsia="方正仿宋_GBK" w:hAnsi="Times New Roman" w:cs="Times New Roman" w:hint="eastAsia"/>
          <w:snapToGrid w:val="0"/>
          <w:kern w:val="0"/>
          <w:sz w:val="32"/>
          <w:szCs w:val="32"/>
        </w:rPr>
        <w:t>日</w:t>
      </w:r>
      <w:r w:rsidR="004525B0">
        <w:rPr>
          <w:rFonts w:ascii="方正仿宋_GBK" w:eastAsia="方正仿宋_GBK" w:hAnsi="Times New Roman" w:cs="Times New Roman" w:hint="eastAsia"/>
          <w:snapToGrid w:val="0"/>
          <w:kern w:val="0"/>
          <w:sz w:val="32"/>
          <w:szCs w:val="32"/>
        </w:rPr>
        <w:t>17时</w:t>
      </w:r>
      <w:r w:rsidR="00FC6266">
        <w:rPr>
          <w:rFonts w:ascii="方正仿宋_GBK" w:eastAsia="方正仿宋_GBK" w:hAnsi="Times New Roman" w:cs="Times New Roman" w:hint="eastAsia"/>
          <w:snapToGrid w:val="0"/>
          <w:kern w:val="0"/>
          <w:sz w:val="32"/>
          <w:szCs w:val="32"/>
        </w:rPr>
        <w:t>，投标文件应</w:t>
      </w:r>
      <w:r w:rsidR="00DE3F01">
        <w:rPr>
          <w:rFonts w:ascii="方正仿宋_GBK" w:eastAsia="方正仿宋_GBK" w:hAnsi="Times New Roman" w:cs="Times New Roman" w:hint="eastAsia"/>
          <w:snapToGrid w:val="0"/>
          <w:kern w:val="0"/>
          <w:sz w:val="32"/>
          <w:szCs w:val="32"/>
        </w:rPr>
        <w:t>于2019年1月</w:t>
      </w:r>
      <w:r w:rsidR="009C1702">
        <w:rPr>
          <w:rFonts w:ascii="方正仿宋_GBK" w:eastAsia="方正仿宋_GBK" w:hAnsi="Times New Roman" w:cs="Times New Roman" w:hint="eastAsia"/>
          <w:snapToGrid w:val="0"/>
          <w:kern w:val="0"/>
          <w:sz w:val="32"/>
          <w:szCs w:val="32"/>
        </w:rPr>
        <w:t>10</w:t>
      </w:r>
      <w:r w:rsidR="00DE3F01">
        <w:rPr>
          <w:rFonts w:ascii="方正仿宋_GBK" w:eastAsia="方正仿宋_GBK" w:hAnsi="Times New Roman" w:cs="Times New Roman" w:hint="eastAsia"/>
          <w:snapToGrid w:val="0"/>
          <w:kern w:val="0"/>
          <w:sz w:val="32"/>
          <w:szCs w:val="32"/>
        </w:rPr>
        <w:t>日14时前</w:t>
      </w:r>
      <w:r w:rsidRPr="005D7890">
        <w:rPr>
          <w:rFonts w:ascii="方正仿宋_GBK" w:eastAsia="方正仿宋_GBK" w:hAnsi="Times New Roman" w:cs="Times New Roman" w:hint="eastAsia"/>
          <w:snapToGrid w:val="0"/>
          <w:kern w:val="0"/>
          <w:sz w:val="32"/>
          <w:szCs w:val="32"/>
        </w:rPr>
        <w:t>递交至</w:t>
      </w:r>
      <w:r w:rsidRPr="005D7890">
        <w:rPr>
          <w:rFonts w:ascii="方正仿宋_GBK" w:eastAsia="方正仿宋_GBK" w:hAnsi="仿宋" w:cs="华文仿宋" w:hint="eastAsia"/>
          <w:color w:val="000000" w:themeColor="text1"/>
          <w:sz w:val="32"/>
          <w:szCs w:val="32"/>
        </w:rPr>
        <w:t>重庆高速公路集团有限公司（重庆市</w:t>
      </w:r>
      <w:proofErr w:type="gramStart"/>
      <w:r w:rsidRPr="005D7890">
        <w:rPr>
          <w:rFonts w:ascii="方正仿宋_GBK" w:eastAsia="方正仿宋_GBK" w:hAnsi="仿宋" w:cs="华文仿宋" w:hint="eastAsia"/>
          <w:color w:val="000000" w:themeColor="text1"/>
          <w:sz w:val="32"/>
          <w:szCs w:val="32"/>
        </w:rPr>
        <w:t>渝</w:t>
      </w:r>
      <w:proofErr w:type="gramEnd"/>
      <w:r w:rsidRPr="005D7890">
        <w:rPr>
          <w:rFonts w:ascii="方正仿宋_GBK" w:eastAsia="方正仿宋_GBK" w:hAnsi="仿宋" w:cs="华文仿宋" w:hint="eastAsia"/>
          <w:color w:val="000000" w:themeColor="text1"/>
          <w:sz w:val="32"/>
          <w:szCs w:val="32"/>
        </w:rPr>
        <w:t>北区</w:t>
      </w:r>
      <w:proofErr w:type="gramStart"/>
      <w:r w:rsidRPr="005D7890">
        <w:rPr>
          <w:rFonts w:ascii="方正仿宋_GBK" w:eastAsia="方正仿宋_GBK" w:hAnsi="仿宋" w:cs="华文仿宋" w:hint="eastAsia"/>
          <w:color w:val="000000" w:themeColor="text1"/>
          <w:sz w:val="32"/>
          <w:szCs w:val="32"/>
        </w:rPr>
        <w:t>银杉路</w:t>
      </w:r>
      <w:proofErr w:type="gramEnd"/>
      <w:r w:rsidRPr="005D7890">
        <w:rPr>
          <w:rFonts w:ascii="方正仿宋_GBK" w:eastAsia="方正仿宋_GBK" w:hAnsi="仿宋" w:cs="华文仿宋"/>
          <w:color w:val="000000" w:themeColor="text1"/>
          <w:sz w:val="32"/>
          <w:szCs w:val="32"/>
        </w:rPr>
        <w:t>66号）。</w:t>
      </w:r>
    </w:p>
    <w:p w:rsidR="00D27569" w:rsidRPr="005D7890" w:rsidRDefault="00D27569" w:rsidP="00D27569">
      <w:pPr>
        <w:spacing w:line="580" w:lineRule="exact"/>
        <w:ind w:firstLineChars="200" w:firstLine="640"/>
        <w:rPr>
          <w:rFonts w:ascii="方正仿宋_GBK" w:eastAsia="方正仿宋_GBK" w:hAnsi="Times New Roman" w:cs="Times New Roman"/>
          <w:snapToGrid w:val="0"/>
          <w:kern w:val="0"/>
          <w:sz w:val="32"/>
          <w:szCs w:val="32"/>
        </w:rPr>
      </w:pPr>
      <w:r w:rsidRPr="005D7890">
        <w:rPr>
          <w:rFonts w:ascii="方正仿宋_GBK" w:eastAsia="方正仿宋_GBK" w:hAnsi="Times New Roman" w:cs="Times New Roman"/>
          <w:snapToGrid w:val="0"/>
          <w:kern w:val="0"/>
          <w:sz w:val="32"/>
          <w:szCs w:val="32"/>
        </w:rPr>
        <w:t xml:space="preserve">2. </w:t>
      </w:r>
      <w:r w:rsidRPr="005D7890">
        <w:rPr>
          <w:rFonts w:ascii="方正仿宋_GBK" w:eastAsia="方正仿宋_GBK" w:hAnsi="Times New Roman" w:cs="Times New Roman" w:hint="eastAsia"/>
          <w:snapToGrid w:val="0"/>
          <w:kern w:val="0"/>
          <w:sz w:val="32"/>
          <w:szCs w:val="32"/>
        </w:rPr>
        <w:t>开标时间：</w:t>
      </w:r>
      <w:r w:rsidR="005B55EC" w:rsidRPr="005D7890">
        <w:rPr>
          <w:rFonts w:ascii="方正仿宋_GBK" w:eastAsia="方正仿宋_GBK" w:hAnsi="Times New Roman" w:cs="Times New Roman" w:hint="eastAsia"/>
          <w:snapToGrid w:val="0"/>
          <w:kern w:val="0"/>
          <w:sz w:val="32"/>
          <w:szCs w:val="32"/>
        </w:rPr>
        <w:t>201</w:t>
      </w:r>
      <w:r w:rsidR="005B55EC">
        <w:rPr>
          <w:rFonts w:ascii="方正仿宋_GBK" w:eastAsia="方正仿宋_GBK" w:hAnsi="Times New Roman" w:cs="Times New Roman" w:hint="eastAsia"/>
          <w:snapToGrid w:val="0"/>
          <w:kern w:val="0"/>
          <w:sz w:val="32"/>
          <w:szCs w:val="32"/>
        </w:rPr>
        <w:t>9</w:t>
      </w:r>
      <w:r w:rsidRPr="005D7890">
        <w:rPr>
          <w:rFonts w:ascii="方正仿宋_GBK" w:eastAsia="方正仿宋_GBK" w:hAnsi="Times New Roman" w:cs="Times New Roman" w:hint="eastAsia"/>
          <w:snapToGrid w:val="0"/>
          <w:kern w:val="0"/>
          <w:sz w:val="32"/>
          <w:szCs w:val="32"/>
        </w:rPr>
        <w:t>年</w:t>
      </w:r>
      <w:r w:rsidR="005B55EC">
        <w:rPr>
          <w:rFonts w:ascii="方正仿宋_GBK" w:eastAsia="方正仿宋_GBK" w:hAnsi="Times New Roman" w:cs="Times New Roman" w:hint="eastAsia"/>
          <w:snapToGrid w:val="0"/>
          <w:kern w:val="0"/>
          <w:sz w:val="32"/>
          <w:szCs w:val="32"/>
        </w:rPr>
        <w:t>1</w:t>
      </w:r>
      <w:r w:rsidRPr="005D7890">
        <w:rPr>
          <w:rFonts w:ascii="方正仿宋_GBK" w:eastAsia="方正仿宋_GBK" w:hAnsi="Times New Roman" w:cs="Times New Roman" w:hint="eastAsia"/>
          <w:snapToGrid w:val="0"/>
          <w:kern w:val="0"/>
          <w:sz w:val="32"/>
          <w:szCs w:val="32"/>
        </w:rPr>
        <w:t>月</w:t>
      </w:r>
      <w:r w:rsidR="009C1702">
        <w:rPr>
          <w:rFonts w:ascii="方正仿宋_GBK" w:eastAsia="方正仿宋_GBK" w:hAnsi="Times New Roman" w:cs="Times New Roman" w:hint="eastAsia"/>
          <w:snapToGrid w:val="0"/>
          <w:kern w:val="0"/>
          <w:sz w:val="32"/>
          <w:szCs w:val="32"/>
        </w:rPr>
        <w:t>10</w:t>
      </w:r>
      <w:r w:rsidRPr="005D7890">
        <w:rPr>
          <w:rFonts w:ascii="方正仿宋_GBK" w:eastAsia="方正仿宋_GBK" w:hAnsi="Times New Roman" w:cs="Times New Roman" w:hint="eastAsia"/>
          <w:snapToGrid w:val="0"/>
          <w:kern w:val="0"/>
          <w:sz w:val="32"/>
          <w:szCs w:val="32"/>
        </w:rPr>
        <w:t>日</w:t>
      </w:r>
      <w:r w:rsidR="005B55EC">
        <w:rPr>
          <w:rFonts w:ascii="方正仿宋_GBK" w:eastAsia="方正仿宋_GBK" w:hAnsi="Times New Roman" w:cs="Times New Roman" w:hint="eastAsia"/>
          <w:snapToGrid w:val="0"/>
          <w:kern w:val="0"/>
          <w:sz w:val="32"/>
          <w:szCs w:val="32"/>
        </w:rPr>
        <w:t>14</w:t>
      </w:r>
      <w:r w:rsidRPr="005D7890">
        <w:rPr>
          <w:rFonts w:ascii="方正仿宋_GBK" w:eastAsia="方正仿宋_GBK" w:hAnsi="Times New Roman" w:cs="Times New Roman" w:hint="eastAsia"/>
          <w:snapToGrid w:val="0"/>
          <w:kern w:val="0"/>
          <w:sz w:val="32"/>
          <w:szCs w:val="32"/>
        </w:rPr>
        <w:t>时。</w:t>
      </w:r>
    </w:p>
    <w:p w:rsidR="00D27569" w:rsidRPr="005D7890" w:rsidRDefault="00D27569" w:rsidP="00D27569">
      <w:pPr>
        <w:spacing w:line="580" w:lineRule="exact"/>
        <w:ind w:firstLineChars="200" w:firstLine="640"/>
        <w:rPr>
          <w:rFonts w:ascii="方正仿宋_GBK" w:eastAsia="方正仿宋_GBK" w:hAnsi="Times New Roman" w:cs="Times New Roman"/>
          <w:snapToGrid w:val="0"/>
          <w:kern w:val="0"/>
          <w:sz w:val="32"/>
          <w:szCs w:val="32"/>
        </w:rPr>
      </w:pPr>
      <w:r w:rsidRPr="005D7890">
        <w:rPr>
          <w:rFonts w:ascii="方正仿宋_GBK" w:eastAsia="方正仿宋_GBK" w:hAnsi="Times New Roman" w:cs="Times New Roman"/>
          <w:snapToGrid w:val="0"/>
          <w:kern w:val="0"/>
          <w:sz w:val="32"/>
          <w:szCs w:val="32"/>
        </w:rPr>
        <w:t xml:space="preserve">3. </w:t>
      </w:r>
      <w:r w:rsidRPr="005D7890">
        <w:rPr>
          <w:rFonts w:ascii="方正仿宋_GBK" w:eastAsia="方正仿宋_GBK" w:hAnsi="Times New Roman" w:cs="Times New Roman" w:hint="eastAsia"/>
          <w:snapToGrid w:val="0"/>
          <w:kern w:val="0"/>
          <w:sz w:val="32"/>
          <w:szCs w:val="32"/>
        </w:rPr>
        <w:t>递交方式：投标文件由投标人的法定代表人或委托代理人采用现场提交的方式向招标人递交。</w:t>
      </w:r>
    </w:p>
    <w:p w:rsidR="00D27569" w:rsidRPr="005D7890" w:rsidRDefault="00D27569" w:rsidP="00D27569">
      <w:pPr>
        <w:spacing w:line="580" w:lineRule="exact"/>
        <w:ind w:firstLineChars="200" w:firstLine="640"/>
        <w:rPr>
          <w:rFonts w:ascii="方正仿宋_GBK" w:eastAsia="方正仿宋_GBK" w:hAnsi="Times New Roman" w:cs="Times New Roman"/>
          <w:snapToGrid w:val="0"/>
          <w:kern w:val="0"/>
          <w:sz w:val="32"/>
          <w:szCs w:val="32"/>
        </w:rPr>
      </w:pPr>
    </w:p>
    <w:p w:rsidR="005972F9" w:rsidRPr="005D7890" w:rsidRDefault="00D27569" w:rsidP="005972F9">
      <w:pPr>
        <w:spacing w:line="580" w:lineRule="exact"/>
        <w:ind w:firstLineChars="200" w:firstLine="640"/>
        <w:jc w:val="center"/>
        <w:rPr>
          <w:rFonts w:ascii="方正仿宋_GBK" w:eastAsia="方正仿宋_GBK" w:hAnsi="Times New Roman" w:cs="Times New Roman"/>
          <w:snapToGrid w:val="0"/>
          <w:kern w:val="0"/>
          <w:sz w:val="32"/>
          <w:szCs w:val="32"/>
        </w:rPr>
      </w:pPr>
      <w:r w:rsidRPr="005D7890">
        <w:rPr>
          <w:rFonts w:ascii="方正小标宋_GBK" w:eastAsia="方正小标宋_GBK" w:hint="eastAsia"/>
          <w:sz w:val="32"/>
          <w:szCs w:val="32"/>
        </w:rPr>
        <w:t>第六章 联系方式</w:t>
      </w:r>
    </w:p>
    <w:p w:rsidR="00D27569" w:rsidRPr="005D7890" w:rsidRDefault="00D27569" w:rsidP="00D27569">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招标人：重庆高速公路集团有限公司</w:t>
      </w:r>
    </w:p>
    <w:p w:rsidR="00D27569" w:rsidRPr="005D7890" w:rsidRDefault="00D27569" w:rsidP="00D27569">
      <w:pPr>
        <w:spacing w:line="580" w:lineRule="exact"/>
        <w:ind w:leftChars="305" w:left="1984" w:hangingChars="420" w:hanging="1344"/>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地址：重庆市</w:t>
      </w:r>
      <w:proofErr w:type="gramStart"/>
      <w:r w:rsidRPr="005D7890">
        <w:rPr>
          <w:rFonts w:ascii="方正仿宋_GBK" w:eastAsia="方正仿宋_GBK" w:hAnsi="仿宋" w:cs="华文仿宋" w:hint="eastAsia"/>
          <w:color w:val="000000" w:themeColor="text1"/>
          <w:sz w:val="32"/>
          <w:szCs w:val="32"/>
        </w:rPr>
        <w:t>渝</w:t>
      </w:r>
      <w:proofErr w:type="gramEnd"/>
      <w:r w:rsidRPr="005D7890">
        <w:rPr>
          <w:rFonts w:ascii="方正仿宋_GBK" w:eastAsia="方正仿宋_GBK" w:hAnsi="仿宋" w:cs="华文仿宋" w:hint="eastAsia"/>
          <w:color w:val="000000" w:themeColor="text1"/>
          <w:sz w:val="32"/>
          <w:szCs w:val="32"/>
        </w:rPr>
        <w:t>北区</w:t>
      </w:r>
      <w:proofErr w:type="gramStart"/>
      <w:r w:rsidRPr="005D7890">
        <w:rPr>
          <w:rFonts w:ascii="方正仿宋_GBK" w:eastAsia="方正仿宋_GBK" w:hAnsi="仿宋" w:cs="华文仿宋" w:hint="eastAsia"/>
          <w:color w:val="000000" w:themeColor="text1"/>
          <w:sz w:val="32"/>
          <w:szCs w:val="32"/>
        </w:rPr>
        <w:t>银杉路</w:t>
      </w:r>
      <w:proofErr w:type="gramEnd"/>
      <w:r w:rsidRPr="005D7890">
        <w:rPr>
          <w:rFonts w:ascii="方正仿宋_GBK" w:eastAsia="方正仿宋_GBK" w:hAnsi="仿宋" w:cs="华文仿宋"/>
          <w:color w:val="000000" w:themeColor="text1"/>
          <w:sz w:val="32"/>
          <w:szCs w:val="32"/>
        </w:rPr>
        <w:t>66号（2105室）</w:t>
      </w:r>
    </w:p>
    <w:p w:rsidR="00D27569" w:rsidRPr="005D7890" w:rsidRDefault="00D27569" w:rsidP="00D27569">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联系人：杨丹、田思瑶</w:t>
      </w:r>
    </w:p>
    <w:p w:rsidR="00D27569" w:rsidRPr="005D7890" w:rsidRDefault="00D27569" w:rsidP="00D27569">
      <w:pPr>
        <w:spacing w:line="580" w:lineRule="exact"/>
        <w:ind w:leftChars="300" w:left="1910" w:hangingChars="400" w:hanging="128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电话：（</w:t>
      </w:r>
      <w:r w:rsidRPr="005D7890">
        <w:rPr>
          <w:rFonts w:ascii="方正仿宋_GBK" w:eastAsia="方正仿宋_GBK" w:hAnsi="仿宋" w:cs="华文仿宋"/>
          <w:color w:val="000000" w:themeColor="text1"/>
          <w:sz w:val="32"/>
          <w:szCs w:val="32"/>
        </w:rPr>
        <w:t>023）89138635、18020766883（杨丹）、18323662363（</w:t>
      </w:r>
      <w:r w:rsidRPr="005D7890">
        <w:rPr>
          <w:rFonts w:ascii="方正仿宋_GBK" w:eastAsia="方正仿宋_GBK" w:hAnsi="仿宋" w:cs="华文仿宋" w:hint="eastAsia"/>
          <w:color w:val="000000" w:themeColor="text1"/>
          <w:sz w:val="32"/>
          <w:szCs w:val="32"/>
        </w:rPr>
        <w:t>田思瑶）</w:t>
      </w:r>
    </w:p>
    <w:p w:rsidR="00D27569" w:rsidRDefault="00D27569" w:rsidP="00D27569">
      <w:pPr>
        <w:spacing w:line="580" w:lineRule="exact"/>
        <w:ind w:firstLineChars="200" w:firstLine="640"/>
        <w:rPr>
          <w:rFonts w:ascii="方正仿宋_GBK" w:eastAsia="方正仿宋_GBK" w:hAnsi="仿宋" w:cs="华文仿宋"/>
          <w:color w:val="000000" w:themeColor="text1"/>
          <w:sz w:val="32"/>
          <w:szCs w:val="32"/>
        </w:rPr>
      </w:pPr>
      <w:r w:rsidRPr="005D7890">
        <w:rPr>
          <w:rFonts w:ascii="方正仿宋_GBK" w:eastAsia="方正仿宋_GBK" w:hAnsi="仿宋" w:cs="华文仿宋" w:hint="eastAsia"/>
          <w:color w:val="000000" w:themeColor="text1"/>
          <w:sz w:val="32"/>
          <w:szCs w:val="32"/>
        </w:rPr>
        <w:t>传真：（</w:t>
      </w:r>
      <w:r w:rsidRPr="005D7890">
        <w:rPr>
          <w:rFonts w:ascii="方正仿宋_GBK" w:eastAsia="方正仿宋_GBK" w:hAnsi="仿宋" w:cs="华文仿宋"/>
          <w:color w:val="000000" w:themeColor="text1"/>
          <w:sz w:val="32"/>
          <w:szCs w:val="32"/>
        </w:rPr>
        <w:t>023）89138641</w:t>
      </w:r>
    </w:p>
    <w:p w:rsidR="00D27569" w:rsidRDefault="00D27569">
      <w:pPr>
        <w:snapToGrid w:val="0"/>
        <w:spacing w:line="360" w:lineRule="auto"/>
        <w:jc w:val="left"/>
      </w:pPr>
    </w:p>
    <w:sectPr w:rsidR="00D27569" w:rsidSect="008B122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96" w:rsidRDefault="00E37696" w:rsidP="00B05D21">
      <w:r>
        <w:separator/>
      </w:r>
    </w:p>
  </w:endnote>
  <w:endnote w:type="continuationSeparator" w:id="0">
    <w:p w:rsidR="00E37696" w:rsidRDefault="00E37696" w:rsidP="00B0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808487"/>
      <w:docPartObj>
        <w:docPartGallery w:val="Page Numbers (Bottom of Page)"/>
        <w:docPartUnique/>
      </w:docPartObj>
    </w:sdtPr>
    <w:sdtEndPr>
      <w:rPr>
        <w:rFonts w:asciiTheme="minorEastAsia" w:hAnsiTheme="minorEastAsia"/>
        <w:sz w:val="28"/>
        <w:szCs w:val="28"/>
      </w:rPr>
    </w:sdtEndPr>
    <w:sdtContent>
      <w:p w:rsidR="001274C3" w:rsidRPr="004F4732" w:rsidRDefault="001274C3" w:rsidP="004F4732">
        <w:pPr>
          <w:pStyle w:val="a4"/>
          <w:rPr>
            <w:rFonts w:asciiTheme="minorEastAsia" w:hAnsiTheme="minorEastAsia"/>
            <w:sz w:val="28"/>
            <w:szCs w:val="28"/>
          </w:rPr>
        </w:pPr>
        <w:r w:rsidRPr="004F4732">
          <w:rPr>
            <w:rFonts w:asciiTheme="minorEastAsia" w:hAnsiTheme="minorEastAsia" w:hint="eastAsia"/>
            <w:sz w:val="28"/>
            <w:szCs w:val="28"/>
          </w:rPr>
          <w:t xml:space="preserve">— </w:t>
        </w:r>
        <w:r w:rsidR="00DE14EB" w:rsidRPr="004F4732">
          <w:rPr>
            <w:rFonts w:asciiTheme="minorEastAsia" w:hAnsiTheme="minorEastAsia"/>
            <w:sz w:val="28"/>
            <w:szCs w:val="28"/>
          </w:rPr>
          <w:fldChar w:fldCharType="begin"/>
        </w:r>
        <w:r w:rsidRPr="004F4732">
          <w:rPr>
            <w:rFonts w:asciiTheme="minorEastAsia" w:hAnsiTheme="minorEastAsia"/>
            <w:sz w:val="28"/>
            <w:szCs w:val="28"/>
          </w:rPr>
          <w:instrText>PAGE   \* MERGEFORMAT</w:instrText>
        </w:r>
        <w:r w:rsidR="00DE14EB" w:rsidRPr="004F4732">
          <w:rPr>
            <w:rFonts w:asciiTheme="minorEastAsia" w:hAnsiTheme="minorEastAsia"/>
            <w:sz w:val="28"/>
            <w:szCs w:val="28"/>
          </w:rPr>
          <w:fldChar w:fldCharType="separate"/>
        </w:r>
        <w:r w:rsidR="00CB4138" w:rsidRPr="00CB4138">
          <w:rPr>
            <w:rFonts w:asciiTheme="minorEastAsia" w:hAnsiTheme="minorEastAsia"/>
            <w:noProof/>
            <w:sz w:val="28"/>
            <w:szCs w:val="28"/>
            <w:lang w:val="zh-CN"/>
          </w:rPr>
          <w:t>4</w:t>
        </w:r>
        <w:r w:rsidR="00DE14EB" w:rsidRPr="004F4732">
          <w:rPr>
            <w:rFonts w:asciiTheme="minorEastAsia" w:hAnsiTheme="minorEastAsia"/>
            <w:sz w:val="28"/>
            <w:szCs w:val="28"/>
          </w:rPr>
          <w:fldChar w:fldCharType="end"/>
        </w:r>
        <w:r w:rsidRPr="004F4732">
          <w:rPr>
            <w:rFonts w:asciiTheme="minorEastAsia" w:hAnsiTheme="minorEastAsia" w:hint="eastAsia"/>
            <w:sz w:val="28"/>
            <w:szCs w:val="28"/>
          </w:rPr>
          <w:t xml:space="preserve"> —</w:t>
        </w:r>
      </w:p>
    </w:sdtContent>
  </w:sdt>
  <w:p w:rsidR="001274C3" w:rsidRDefault="001274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016478"/>
      <w:docPartObj>
        <w:docPartGallery w:val="Page Numbers (Bottom of Page)"/>
        <w:docPartUnique/>
      </w:docPartObj>
    </w:sdtPr>
    <w:sdtEndPr>
      <w:rPr>
        <w:rFonts w:asciiTheme="minorEastAsia" w:hAnsiTheme="minorEastAsia"/>
        <w:sz w:val="28"/>
        <w:szCs w:val="28"/>
      </w:rPr>
    </w:sdtEndPr>
    <w:sdtContent>
      <w:p w:rsidR="001274C3" w:rsidRPr="004F4732" w:rsidRDefault="001274C3">
        <w:pPr>
          <w:pStyle w:val="a4"/>
          <w:jc w:val="right"/>
          <w:rPr>
            <w:rFonts w:asciiTheme="minorEastAsia" w:hAnsiTheme="minorEastAsia"/>
            <w:sz w:val="28"/>
            <w:szCs w:val="28"/>
          </w:rPr>
        </w:pPr>
        <w:r w:rsidRPr="004F4732">
          <w:rPr>
            <w:rFonts w:asciiTheme="minorEastAsia" w:hAnsiTheme="minorEastAsia" w:hint="eastAsia"/>
            <w:sz w:val="28"/>
            <w:szCs w:val="28"/>
          </w:rPr>
          <w:t xml:space="preserve">— </w:t>
        </w:r>
        <w:r w:rsidR="00DE14EB" w:rsidRPr="004F4732">
          <w:rPr>
            <w:rFonts w:asciiTheme="minorEastAsia" w:hAnsiTheme="minorEastAsia"/>
            <w:sz w:val="28"/>
            <w:szCs w:val="28"/>
          </w:rPr>
          <w:fldChar w:fldCharType="begin"/>
        </w:r>
        <w:r w:rsidRPr="004F4732">
          <w:rPr>
            <w:rFonts w:asciiTheme="minorEastAsia" w:hAnsiTheme="minorEastAsia"/>
            <w:sz w:val="28"/>
            <w:szCs w:val="28"/>
          </w:rPr>
          <w:instrText>PAGE   \* MERGEFORMAT</w:instrText>
        </w:r>
        <w:r w:rsidR="00DE14EB" w:rsidRPr="004F4732">
          <w:rPr>
            <w:rFonts w:asciiTheme="minorEastAsia" w:hAnsiTheme="minorEastAsia"/>
            <w:sz w:val="28"/>
            <w:szCs w:val="28"/>
          </w:rPr>
          <w:fldChar w:fldCharType="separate"/>
        </w:r>
        <w:r w:rsidR="00CB4138" w:rsidRPr="00CB4138">
          <w:rPr>
            <w:rFonts w:asciiTheme="minorEastAsia" w:hAnsiTheme="minorEastAsia"/>
            <w:noProof/>
            <w:sz w:val="28"/>
            <w:szCs w:val="28"/>
            <w:lang w:val="zh-CN"/>
          </w:rPr>
          <w:t>5</w:t>
        </w:r>
        <w:r w:rsidR="00DE14EB" w:rsidRPr="004F4732">
          <w:rPr>
            <w:rFonts w:asciiTheme="minorEastAsia" w:hAnsiTheme="minorEastAsia"/>
            <w:sz w:val="28"/>
            <w:szCs w:val="28"/>
          </w:rPr>
          <w:fldChar w:fldCharType="end"/>
        </w:r>
        <w:r w:rsidRPr="004F4732">
          <w:rPr>
            <w:rFonts w:asciiTheme="minorEastAsia" w:hAnsiTheme="minorEastAsia" w:hint="eastAsia"/>
            <w:sz w:val="28"/>
            <w:szCs w:val="28"/>
          </w:rPr>
          <w:t xml:space="preserve"> —</w:t>
        </w:r>
      </w:p>
    </w:sdtContent>
  </w:sdt>
  <w:p w:rsidR="001274C3" w:rsidRDefault="001274C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C3" w:rsidRDefault="001274C3">
    <w:pPr>
      <w:pStyle w:val="a4"/>
      <w:jc w:val="right"/>
    </w:pPr>
  </w:p>
  <w:p w:rsidR="001274C3" w:rsidRDefault="001274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96" w:rsidRDefault="00E37696" w:rsidP="00B05D21">
      <w:r>
        <w:separator/>
      </w:r>
    </w:p>
  </w:footnote>
  <w:footnote w:type="continuationSeparator" w:id="0">
    <w:p w:rsidR="00E37696" w:rsidRDefault="00E37696" w:rsidP="00B05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C3" w:rsidRDefault="001274C3" w:rsidP="004F473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C3" w:rsidRDefault="001274C3" w:rsidP="004F473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C3" w:rsidRDefault="001274C3" w:rsidP="004F473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1DFE"/>
    <w:rsid w:val="000067A2"/>
    <w:rsid w:val="00027379"/>
    <w:rsid w:val="00031A83"/>
    <w:rsid w:val="00032473"/>
    <w:rsid w:val="00041084"/>
    <w:rsid w:val="00041C3D"/>
    <w:rsid w:val="00043606"/>
    <w:rsid w:val="00046FA0"/>
    <w:rsid w:val="00053683"/>
    <w:rsid w:val="0005431F"/>
    <w:rsid w:val="00061B53"/>
    <w:rsid w:val="000807E5"/>
    <w:rsid w:val="00081975"/>
    <w:rsid w:val="000A642A"/>
    <w:rsid w:val="000B75F1"/>
    <w:rsid w:val="000C102F"/>
    <w:rsid w:val="000C2ADA"/>
    <w:rsid w:val="000D1BE7"/>
    <w:rsid w:val="000D259D"/>
    <w:rsid w:val="000D379A"/>
    <w:rsid w:val="000D6658"/>
    <w:rsid w:val="000D7EA7"/>
    <w:rsid w:val="000E590E"/>
    <w:rsid w:val="000E653E"/>
    <w:rsid w:val="000F1D77"/>
    <w:rsid w:val="000F24AD"/>
    <w:rsid w:val="00110B57"/>
    <w:rsid w:val="00114655"/>
    <w:rsid w:val="00114787"/>
    <w:rsid w:val="00116CC3"/>
    <w:rsid w:val="001274C3"/>
    <w:rsid w:val="0014764E"/>
    <w:rsid w:val="001522D0"/>
    <w:rsid w:val="00152518"/>
    <w:rsid w:val="00171D95"/>
    <w:rsid w:val="001908E2"/>
    <w:rsid w:val="001C3D95"/>
    <w:rsid w:val="001D7551"/>
    <w:rsid w:val="001F7AD1"/>
    <w:rsid w:val="002009D1"/>
    <w:rsid w:val="00201D52"/>
    <w:rsid w:val="00201EA2"/>
    <w:rsid w:val="00202C51"/>
    <w:rsid w:val="002068DE"/>
    <w:rsid w:val="00210521"/>
    <w:rsid w:val="00222168"/>
    <w:rsid w:val="0025184B"/>
    <w:rsid w:val="002528F4"/>
    <w:rsid w:val="00260BDF"/>
    <w:rsid w:val="00271C3A"/>
    <w:rsid w:val="00284B3B"/>
    <w:rsid w:val="002A1C9B"/>
    <w:rsid w:val="002A4573"/>
    <w:rsid w:val="002A54B5"/>
    <w:rsid w:val="002C4B77"/>
    <w:rsid w:val="002D7DAF"/>
    <w:rsid w:val="002E2D7E"/>
    <w:rsid w:val="002F1B5B"/>
    <w:rsid w:val="00304EC6"/>
    <w:rsid w:val="00325DE7"/>
    <w:rsid w:val="00327BF6"/>
    <w:rsid w:val="003319B7"/>
    <w:rsid w:val="003345B8"/>
    <w:rsid w:val="0036136C"/>
    <w:rsid w:val="0036335C"/>
    <w:rsid w:val="00373856"/>
    <w:rsid w:val="00383598"/>
    <w:rsid w:val="003A65BB"/>
    <w:rsid w:val="003A69D3"/>
    <w:rsid w:val="003A7655"/>
    <w:rsid w:val="003D1E5D"/>
    <w:rsid w:val="003D56D2"/>
    <w:rsid w:val="003D588A"/>
    <w:rsid w:val="003E7CA5"/>
    <w:rsid w:val="003F1D6C"/>
    <w:rsid w:val="003F7897"/>
    <w:rsid w:val="00401472"/>
    <w:rsid w:val="00431840"/>
    <w:rsid w:val="00431DFE"/>
    <w:rsid w:val="00433138"/>
    <w:rsid w:val="0043734A"/>
    <w:rsid w:val="004525B0"/>
    <w:rsid w:val="00461006"/>
    <w:rsid w:val="0047530A"/>
    <w:rsid w:val="00477320"/>
    <w:rsid w:val="00482330"/>
    <w:rsid w:val="00495B8A"/>
    <w:rsid w:val="004D47E0"/>
    <w:rsid w:val="004E7988"/>
    <w:rsid w:val="004F4732"/>
    <w:rsid w:val="00504C4D"/>
    <w:rsid w:val="00505E37"/>
    <w:rsid w:val="00515A7E"/>
    <w:rsid w:val="00516690"/>
    <w:rsid w:val="0052443A"/>
    <w:rsid w:val="00525636"/>
    <w:rsid w:val="00556D79"/>
    <w:rsid w:val="0056046A"/>
    <w:rsid w:val="0057163A"/>
    <w:rsid w:val="00573FBC"/>
    <w:rsid w:val="005875E0"/>
    <w:rsid w:val="00595472"/>
    <w:rsid w:val="005972F9"/>
    <w:rsid w:val="005A4555"/>
    <w:rsid w:val="005A71DC"/>
    <w:rsid w:val="005A76D9"/>
    <w:rsid w:val="005B15B1"/>
    <w:rsid w:val="005B4BAD"/>
    <w:rsid w:val="005B55EC"/>
    <w:rsid w:val="005C2548"/>
    <w:rsid w:val="005D7890"/>
    <w:rsid w:val="005F2FB5"/>
    <w:rsid w:val="005F31CC"/>
    <w:rsid w:val="0062575F"/>
    <w:rsid w:val="00626BA4"/>
    <w:rsid w:val="00631913"/>
    <w:rsid w:val="006371C0"/>
    <w:rsid w:val="00640274"/>
    <w:rsid w:val="006478FC"/>
    <w:rsid w:val="0065656B"/>
    <w:rsid w:val="006631F5"/>
    <w:rsid w:val="006652BB"/>
    <w:rsid w:val="006769B6"/>
    <w:rsid w:val="00695A59"/>
    <w:rsid w:val="006A7972"/>
    <w:rsid w:val="006B30E6"/>
    <w:rsid w:val="006B71F0"/>
    <w:rsid w:val="006C22E9"/>
    <w:rsid w:val="006C6C3B"/>
    <w:rsid w:val="006D79BB"/>
    <w:rsid w:val="006E07BE"/>
    <w:rsid w:val="006E0E3D"/>
    <w:rsid w:val="00710548"/>
    <w:rsid w:val="00720694"/>
    <w:rsid w:val="0073105E"/>
    <w:rsid w:val="007348CE"/>
    <w:rsid w:val="00747C37"/>
    <w:rsid w:val="007737A3"/>
    <w:rsid w:val="0078517A"/>
    <w:rsid w:val="007953AF"/>
    <w:rsid w:val="007C62B7"/>
    <w:rsid w:val="007D52E5"/>
    <w:rsid w:val="00812B80"/>
    <w:rsid w:val="008258A4"/>
    <w:rsid w:val="00830DC9"/>
    <w:rsid w:val="0083249D"/>
    <w:rsid w:val="0084053F"/>
    <w:rsid w:val="00846D6C"/>
    <w:rsid w:val="00857213"/>
    <w:rsid w:val="00857F1F"/>
    <w:rsid w:val="00867FD4"/>
    <w:rsid w:val="00871745"/>
    <w:rsid w:val="00873DB8"/>
    <w:rsid w:val="00876C71"/>
    <w:rsid w:val="0088037E"/>
    <w:rsid w:val="00883145"/>
    <w:rsid w:val="0088356B"/>
    <w:rsid w:val="008850C0"/>
    <w:rsid w:val="00894716"/>
    <w:rsid w:val="008A27E7"/>
    <w:rsid w:val="008B0213"/>
    <w:rsid w:val="008B1229"/>
    <w:rsid w:val="008B20BA"/>
    <w:rsid w:val="008C355C"/>
    <w:rsid w:val="0092356F"/>
    <w:rsid w:val="00932899"/>
    <w:rsid w:val="009432CF"/>
    <w:rsid w:val="009B2514"/>
    <w:rsid w:val="009C0493"/>
    <w:rsid w:val="009C1702"/>
    <w:rsid w:val="009D1B3D"/>
    <w:rsid w:val="009D4194"/>
    <w:rsid w:val="009D4FA5"/>
    <w:rsid w:val="009E2062"/>
    <w:rsid w:val="00A12E1E"/>
    <w:rsid w:val="00A37F53"/>
    <w:rsid w:val="00A416F7"/>
    <w:rsid w:val="00A421DC"/>
    <w:rsid w:val="00A44A50"/>
    <w:rsid w:val="00A4621A"/>
    <w:rsid w:val="00A57C9D"/>
    <w:rsid w:val="00A7237D"/>
    <w:rsid w:val="00A7367C"/>
    <w:rsid w:val="00AA32B1"/>
    <w:rsid w:val="00AF7B51"/>
    <w:rsid w:val="00B059EB"/>
    <w:rsid w:val="00B05D21"/>
    <w:rsid w:val="00B120B8"/>
    <w:rsid w:val="00B14854"/>
    <w:rsid w:val="00B14A7A"/>
    <w:rsid w:val="00B226A1"/>
    <w:rsid w:val="00B318CC"/>
    <w:rsid w:val="00B32FCC"/>
    <w:rsid w:val="00B5060D"/>
    <w:rsid w:val="00B53B2D"/>
    <w:rsid w:val="00B5451E"/>
    <w:rsid w:val="00B54D08"/>
    <w:rsid w:val="00B67903"/>
    <w:rsid w:val="00B8123A"/>
    <w:rsid w:val="00B86B2A"/>
    <w:rsid w:val="00BB1D3E"/>
    <w:rsid w:val="00BB59C0"/>
    <w:rsid w:val="00BB7953"/>
    <w:rsid w:val="00BC6C22"/>
    <w:rsid w:val="00BD5721"/>
    <w:rsid w:val="00BF741A"/>
    <w:rsid w:val="00C01240"/>
    <w:rsid w:val="00C05665"/>
    <w:rsid w:val="00C4165C"/>
    <w:rsid w:val="00C5035D"/>
    <w:rsid w:val="00C536CE"/>
    <w:rsid w:val="00C73887"/>
    <w:rsid w:val="00C75A46"/>
    <w:rsid w:val="00C80577"/>
    <w:rsid w:val="00C87441"/>
    <w:rsid w:val="00CA7B84"/>
    <w:rsid w:val="00CB3817"/>
    <w:rsid w:val="00CB4138"/>
    <w:rsid w:val="00CC14F6"/>
    <w:rsid w:val="00CC3088"/>
    <w:rsid w:val="00CC6BEE"/>
    <w:rsid w:val="00CD3594"/>
    <w:rsid w:val="00CD3EC0"/>
    <w:rsid w:val="00CE03C5"/>
    <w:rsid w:val="00CE2451"/>
    <w:rsid w:val="00CF596B"/>
    <w:rsid w:val="00D1080D"/>
    <w:rsid w:val="00D15AAC"/>
    <w:rsid w:val="00D27569"/>
    <w:rsid w:val="00D3418C"/>
    <w:rsid w:val="00D37815"/>
    <w:rsid w:val="00D402A4"/>
    <w:rsid w:val="00D453FD"/>
    <w:rsid w:val="00D509F0"/>
    <w:rsid w:val="00D55241"/>
    <w:rsid w:val="00D62433"/>
    <w:rsid w:val="00D7024D"/>
    <w:rsid w:val="00D749B0"/>
    <w:rsid w:val="00DA01E6"/>
    <w:rsid w:val="00DB477F"/>
    <w:rsid w:val="00DC0F16"/>
    <w:rsid w:val="00DC7B6D"/>
    <w:rsid w:val="00DD79E9"/>
    <w:rsid w:val="00DE015D"/>
    <w:rsid w:val="00DE14EB"/>
    <w:rsid w:val="00DE3F01"/>
    <w:rsid w:val="00DF5447"/>
    <w:rsid w:val="00DF5456"/>
    <w:rsid w:val="00E05EC5"/>
    <w:rsid w:val="00E06A17"/>
    <w:rsid w:val="00E3667F"/>
    <w:rsid w:val="00E37696"/>
    <w:rsid w:val="00E37DE3"/>
    <w:rsid w:val="00E42971"/>
    <w:rsid w:val="00E46461"/>
    <w:rsid w:val="00E5639B"/>
    <w:rsid w:val="00E6676B"/>
    <w:rsid w:val="00E73CC9"/>
    <w:rsid w:val="00E80955"/>
    <w:rsid w:val="00EA7486"/>
    <w:rsid w:val="00EA7542"/>
    <w:rsid w:val="00EB2C51"/>
    <w:rsid w:val="00EE006A"/>
    <w:rsid w:val="00EE1408"/>
    <w:rsid w:val="00EF39AA"/>
    <w:rsid w:val="00EF7A3A"/>
    <w:rsid w:val="00F02A91"/>
    <w:rsid w:val="00F0673B"/>
    <w:rsid w:val="00F10BBC"/>
    <w:rsid w:val="00F21CF2"/>
    <w:rsid w:val="00F327F4"/>
    <w:rsid w:val="00F363CD"/>
    <w:rsid w:val="00F428A4"/>
    <w:rsid w:val="00F852F3"/>
    <w:rsid w:val="00FC3CF3"/>
    <w:rsid w:val="00FC6266"/>
    <w:rsid w:val="00FE017C"/>
    <w:rsid w:val="00FE236B"/>
    <w:rsid w:val="00FE3F08"/>
    <w:rsid w:val="00FE6568"/>
    <w:rsid w:val="00FF0FA4"/>
    <w:rsid w:val="00FF27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3F"/>
    <w:pPr>
      <w:widowControl w:val="0"/>
      <w:jc w:val="both"/>
    </w:pPr>
  </w:style>
  <w:style w:type="paragraph" w:styleId="2">
    <w:name w:val="heading 2"/>
    <w:basedOn w:val="a"/>
    <w:next w:val="a"/>
    <w:link w:val="2Char1"/>
    <w:qFormat/>
    <w:rsid w:val="00F327F4"/>
    <w:pPr>
      <w:keepNext/>
      <w:keepLines/>
      <w:widowControl/>
      <w:spacing w:before="120" w:after="120" w:line="360" w:lineRule="auto"/>
      <w:jc w:val="left"/>
      <w:outlineLvl w:val="1"/>
    </w:pPr>
    <w:rPr>
      <w:rFonts w:ascii="新宋体" w:eastAsia="Times New Roman" w:hAnsi="新宋体" w:cs="Times New Roman"/>
      <w:b/>
      <w:bCs/>
      <w:kern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5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5D21"/>
    <w:rPr>
      <w:sz w:val="18"/>
      <w:szCs w:val="18"/>
    </w:rPr>
  </w:style>
  <w:style w:type="paragraph" w:styleId="a4">
    <w:name w:val="footer"/>
    <w:basedOn w:val="a"/>
    <w:link w:val="Char0"/>
    <w:uiPriority w:val="99"/>
    <w:unhideWhenUsed/>
    <w:rsid w:val="00B05D21"/>
    <w:pPr>
      <w:tabs>
        <w:tab w:val="center" w:pos="4153"/>
        <w:tab w:val="right" w:pos="8306"/>
      </w:tabs>
      <w:snapToGrid w:val="0"/>
      <w:jc w:val="left"/>
    </w:pPr>
    <w:rPr>
      <w:sz w:val="18"/>
      <w:szCs w:val="18"/>
    </w:rPr>
  </w:style>
  <w:style w:type="character" w:customStyle="1" w:styleId="Char0">
    <w:name w:val="页脚 Char"/>
    <w:basedOn w:val="a0"/>
    <w:link w:val="a4"/>
    <w:uiPriority w:val="99"/>
    <w:rsid w:val="00B05D21"/>
    <w:rPr>
      <w:sz w:val="18"/>
      <w:szCs w:val="18"/>
    </w:rPr>
  </w:style>
  <w:style w:type="character" w:customStyle="1" w:styleId="2Char">
    <w:name w:val="标题 2 Char"/>
    <w:basedOn w:val="a0"/>
    <w:uiPriority w:val="9"/>
    <w:semiHidden/>
    <w:rsid w:val="00F327F4"/>
    <w:rPr>
      <w:rFonts w:asciiTheme="majorHAnsi" w:eastAsiaTheme="majorEastAsia" w:hAnsiTheme="majorHAnsi" w:cstheme="majorBidi"/>
      <w:b/>
      <w:bCs/>
      <w:sz w:val="32"/>
      <w:szCs w:val="32"/>
    </w:rPr>
  </w:style>
  <w:style w:type="character" w:customStyle="1" w:styleId="Char1">
    <w:name w:val="纯文本 Char1"/>
    <w:link w:val="a5"/>
    <w:rsid w:val="00F327F4"/>
    <w:rPr>
      <w:rFonts w:ascii="Cambria" w:eastAsia="Cambria" w:hAnsi="Wingdings" w:cs="Wingdings"/>
      <w:szCs w:val="21"/>
    </w:rPr>
  </w:style>
  <w:style w:type="character" w:customStyle="1" w:styleId="Char2">
    <w:name w:val="正文缩进 Char"/>
    <w:link w:val="a6"/>
    <w:rsid w:val="00F327F4"/>
    <w:rPr>
      <w:rFonts w:ascii="Courier New" w:eastAsia="Cambria" w:hAnsi="Courier New" w:cs="Courier New"/>
      <w:kern w:val="0"/>
      <w:sz w:val="20"/>
      <w:szCs w:val="20"/>
    </w:rPr>
  </w:style>
  <w:style w:type="character" w:customStyle="1" w:styleId="2Char1">
    <w:name w:val="标题 2 Char1"/>
    <w:link w:val="2"/>
    <w:rsid w:val="00F327F4"/>
    <w:rPr>
      <w:rFonts w:ascii="新宋体" w:eastAsia="Times New Roman" w:hAnsi="新宋体" w:cs="Times New Roman"/>
      <w:b/>
      <w:bCs/>
      <w:kern w:val="0"/>
      <w:sz w:val="30"/>
      <w:szCs w:val="32"/>
    </w:rPr>
  </w:style>
  <w:style w:type="character" w:customStyle="1" w:styleId="Char3">
    <w:name w:val="日期 Char"/>
    <w:link w:val="a7"/>
    <w:rsid w:val="00F327F4"/>
    <w:rPr>
      <w:rFonts w:ascii="Courier New" w:eastAsia="Cambria" w:hAnsi="Courier New" w:cs="Courier New"/>
      <w:kern w:val="0"/>
      <w:sz w:val="20"/>
      <w:szCs w:val="20"/>
    </w:rPr>
  </w:style>
  <w:style w:type="paragraph" w:styleId="a6">
    <w:name w:val="Normal Indent"/>
    <w:basedOn w:val="a"/>
    <w:link w:val="Char2"/>
    <w:rsid w:val="00F327F4"/>
    <w:pPr>
      <w:widowControl/>
      <w:ind w:firstLine="420"/>
      <w:jc w:val="left"/>
    </w:pPr>
    <w:rPr>
      <w:rFonts w:ascii="Courier New" w:eastAsia="Cambria" w:hAnsi="Courier New" w:cs="Courier New"/>
      <w:kern w:val="0"/>
      <w:sz w:val="20"/>
      <w:szCs w:val="20"/>
    </w:rPr>
  </w:style>
  <w:style w:type="paragraph" w:styleId="a5">
    <w:name w:val="Plain Text"/>
    <w:basedOn w:val="a"/>
    <w:link w:val="Char1"/>
    <w:qFormat/>
    <w:rsid w:val="00F327F4"/>
    <w:rPr>
      <w:rFonts w:ascii="Cambria" w:eastAsia="Cambria" w:hAnsi="Wingdings" w:cs="Wingdings"/>
      <w:szCs w:val="21"/>
    </w:rPr>
  </w:style>
  <w:style w:type="character" w:customStyle="1" w:styleId="Char4">
    <w:name w:val="纯文本 Char"/>
    <w:basedOn w:val="a0"/>
    <w:uiPriority w:val="99"/>
    <w:semiHidden/>
    <w:rsid w:val="00F327F4"/>
    <w:rPr>
      <w:rFonts w:ascii="宋体" w:eastAsia="宋体" w:hAnsi="Courier New" w:cs="Courier New"/>
      <w:szCs w:val="21"/>
    </w:rPr>
  </w:style>
  <w:style w:type="paragraph" w:styleId="a7">
    <w:name w:val="Date"/>
    <w:basedOn w:val="a"/>
    <w:next w:val="a"/>
    <w:link w:val="Char3"/>
    <w:rsid w:val="00F327F4"/>
    <w:pPr>
      <w:widowControl/>
      <w:ind w:leftChars="2500" w:left="100"/>
      <w:jc w:val="left"/>
    </w:pPr>
    <w:rPr>
      <w:rFonts w:ascii="Courier New" w:eastAsia="Cambria" w:hAnsi="Courier New" w:cs="Courier New"/>
      <w:kern w:val="0"/>
      <w:sz w:val="20"/>
      <w:szCs w:val="20"/>
    </w:rPr>
  </w:style>
  <w:style w:type="character" w:customStyle="1" w:styleId="Char10">
    <w:name w:val="日期 Char1"/>
    <w:basedOn w:val="a0"/>
    <w:uiPriority w:val="99"/>
    <w:semiHidden/>
    <w:rsid w:val="00F327F4"/>
  </w:style>
  <w:style w:type="paragraph" w:customStyle="1" w:styleId="a8">
    <w:name w:val="图"/>
    <w:basedOn w:val="a"/>
    <w:rsid w:val="00F327F4"/>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styleId="a9">
    <w:name w:val="annotation text"/>
    <w:basedOn w:val="a"/>
    <w:link w:val="Char5"/>
    <w:uiPriority w:val="99"/>
    <w:unhideWhenUsed/>
    <w:qFormat/>
    <w:rsid w:val="0056046A"/>
    <w:pPr>
      <w:jc w:val="left"/>
    </w:pPr>
    <w:rPr>
      <w:rFonts w:ascii="Times New Roman" w:eastAsia="宋体" w:hAnsi="Times New Roman" w:cs="Times New Roman"/>
    </w:rPr>
  </w:style>
  <w:style w:type="character" w:customStyle="1" w:styleId="Char5">
    <w:name w:val="批注文字 Char"/>
    <w:basedOn w:val="a0"/>
    <w:link w:val="a9"/>
    <w:uiPriority w:val="99"/>
    <w:qFormat/>
    <w:rsid w:val="0056046A"/>
    <w:rPr>
      <w:rFonts w:ascii="Times New Roman" w:eastAsia="宋体" w:hAnsi="Times New Roman" w:cs="Times New Roman"/>
    </w:rPr>
  </w:style>
  <w:style w:type="paragraph" w:styleId="aa">
    <w:name w:val="Balloon Text"/>
    <w:basedOn w:val="a"/>
    <w:link w:val="Char6"/>
    <w:uiPriority w:val="99"/>
    <w:semiHidden/>
    <w:unhideWhenUsed/>
    <w:rsid w:val="00D3418C"/>
    <w:rPr>
      <w:sz w:val="18"/>
      <w:szCs w:val="18"/>
    </w:rPr>
  </w:style>
  <w:style w:type="character" w:customStyle="1" w:styleId="Char6">
    <w:name w:val="批注框文本 Char"/>
    <w:basedOn w:val="a0"/>
    <w:link w:val="aa"/>
    <w:uiPriority w:val="99"/>
    <w:semiHidden/>
    <w:rsid w:val="00D3418C"/>
    <w:rPr>
      <w:sz w:val="18"/>
      <w:szCs w:val="18"/>
    </w:rPr>
  </w:style>
  <w:style w:type="paragraph" w:styleId="ab">
    <w:name w:val="Revision"/>
    <w:hidden/>
    <w:uiPriority w:val="99"/>
    <w:semiHidden/>
    <w:rsid w:val="00894716"/>
  </w:style>
  <w:style w:type="paragraph" w:styleId="ac">
    <w:name w:val="List Paragraph"/>
    <w:basedOn w:val="a"/>
    <w:uiPriority w:val="34"/>
    <w:unhideWhenUsed/>
    <w:qFormat/>
    <w:rsid w:val="00BB59C0"/>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1"/>
    <w:qFormat/>
    <w:rsid w:val="00F327F4"/>
    <w:pPr>
      <w:keepNext/>
      <w:keepLines/>
      <w:widowControl/>
      <w:spacing w:before="120" w:after="120" w:line="360" w:lineRule="auto"/>
      <w:jc w:val="left"/>
      <w:outlineLvl w:val="1"/>
    </w:pPr>
    <w:rPr>
      <w:rFonts w:ascii="新宋体" w:eastAsia="Times New Roman" w:hAnsi="新宋体" w:cs="Times New Roman"/>
      <w:b/>
      <w:bCs/>
      <w:kern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5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5D21"/>
    <w:rPr>
      <w:sz w:val="18"/>
      <w:szCs w:val="18"/>
    </w:rPr>
  </w:style>
  <w:style w:type="paragraph" w:styleId="a4">
    <w:name w:val="footer"/>
    <w:basedOn w:val="a"/>
    <w:link w:val="Char0"/>
    <w:uiPriority w:val="99"/>
    <w:unhideWhenUsed/>
    <w:rsid w:val="00B05D21"/>
    <w:pPr>
      <w:tabs>
        <w:tab w:val="center" w:pos="4153"/>
        <w:tab w:val="right" w:pos="8306"/>
      </w:tabs>
      <w:snapToGrid w:val="0"/>
      <w:jc w:val="left"/>
    </w:pPr>
    <w:rPr>
      <w:sz w:val="18"/>
      <w:szCs w:val="18"/>
    </w:rPr>
  </w:style>
  <w:style w:type="character" w:customStyle="1" w:styleId="Char0">
    <w:name w:val="页脚 Char"/>
    <w:basedOn w:val="a0"/>
    <w:link w:val="a4"/>
    <w:uiPriority w:val="99"/>
    <w:rsid w:val="00B05D21"/>
    <w:rPr>
      <w:sz w:val="18"/>
      <w:szCs w:val="18"/>
    </w:rPr>
  </w:style>
  <w:style w:type="character" w:customStyle="1" w:styleId="2Char">
    <w:name w:val="标题 2 Char"/>
    <w:basedOn w:val="a0"/>
    <w:uiPriority w:val="9"/>
    <w:semiHidden/>
    <w:rsid w:val="00F327F4"/>
    <w:rPr>
      <w:rFonts w:asciiTheme="majorHAnsi" w:eastAsiaTheme="majorEastAsia" w:hAnsiTheme="majorHAnsi" w:cstheme="majorBidi"/>
      <w:b/>
      <w:bCs/>
      <w:sz w:val="32"/>
      <w:szCs w:val="32"/>
    </w:rPr>
  </w:style>
  <w:style w:type="character" w:customStyle="1" w:styleId="Char1">
    <w:name w:val="纯文本 Char1"/>
    <w:link w:val="a5"/>
    <w:rsid w:val="00F327F4"/>
    <w:rPr>
      <w:rFonts w:ascii="Cambria" w:eastAsia="Cambria" w:hAnsi="Wingdings" w:cs="Wingdings"/>
      <w:szCs w:val="21"/>
    </w:rPr>
  </w:style>
  <w:style w:type="character" w:customStyle="1" w:styleId="Char2">
    <w:name w:val="正文缩进 Char"/>
    <w:link w:val="a6"/>
    <w:rsid w:val="00F327F4"/>
    <w:rPr>
      <w:rFonts w:ascii="Courier New" w:eastAsia="Cambria" w:hAnsi="Courier New" w:cs="Courier New"/>
      <w:kern w:val="0"/>
      <w:sz w:val="20"/>
      <w:szCs w:val="20"/>
    </w:rPr>
  </w:style>
  <w:style w:type="character" w:customStyle="1" w:styleId="2Char1">
    <w:name w:val="标题 2 Char1"/>
    <w:link w:val="2"/>
    <w:rsid w:val="00F327F4"/>
    <w:rPr>
      <w:rFonts w:ascii="新宋体" w:eastAsia="Times New Roman" w:hAnsi="新宋体" w:cs="Times New Roman"/>
      <w:b/>
      <w:bCs/>
      <w:kern w:val="0"/>
      <w:sz w:val="30"/>
      <w:szCs w:val="32"/>
    </w:rPr>
  </w:style>
  <w:style w:type="character" w:customStyle="1" w:styleId="Char3">
    <w:name w:val="日期 Char"/>
    <w:link w:val="a7"/>
    <w:rsid w:val="00F327F4"/>
    <w:rPr>
      <w:rFonts w:ascii="Courier New" w:eastAsia="Cambria" w:hAnsi="Courier New" w:cs="Courier New"/>
      <w:kern w:val="0"/>
      <w:sz w:val="20"/>
      <w:szCs w:val="20"/>
    </w:rPr>
  </w:style>
  <w:style w:type="paragraph" w:styleId="a6">
    <w:name w:val="Normal Indent"/>
    <w:basedOn w:val="a"/>
    <w:link w:val="Char2"/>
    <w:rsid w:val="00F327F4"/>
    <w:pPr>
      <w:widowControl/>
      <w:ind w:firstLine="420"/>
      <w:jc w:val="left"/>
    </w:pPr>
    <w:rPr>
      <w:rFonts w:ascii="Courier New" w:eastAsia="Cambria" w:hAnsi="Courier New" w:cs="Courier New"/>
      <w:kern w:val="0"/>
      <w:sz w:val="20"/>
      <w:szCs w:val="20"/>
    </w:rPr>
  </w:style>
  <w:style w:type="paragraph" w:styleId="a5">
    <w:name w:val="Plain Text"/>
    <w:basedOn w:val="a"/>
    <w:link w:val="Char1"/>
    <w:qFormat/>
    <w:rsid w:val="00F327F4"/>
    <w:rPr>
      <w:rFonts w:ascii="Cambria" w:eastAsia="Cambria" w:hAnsi="Wingdings" w:cs="Wingdings"/>
      <w:szCs w:val="21"/>
    </w:rPr>
  </w:style>
  <w:style w:type="character" w:customStyle="1" w:styleId="Char4">
    <w:name w:val="纯文本 Char"/>
    <w:basedOn w:val="a0"/>
    <w:uiPriority w:val="99"/>
    <w:semiHidden/>
    <w:rsid w:val="00F327F4"/>
    <w:rPr>
      <w:rFonts w:ascii="宋体" w:eastAsia="宋体" w:hAnsi="Courier New" w:cs="Courier New"/>
      <w:szCs w:val="21"/>
    </w:rPr>
  </w:style>
  <w:style w:type="paragraph" w:styleId="a7">
    <w:name w:val="Date"/>
    <w:basedOn w:val="a"/>
    <w:next w:val="a"/>
    <w:link w:val="Char3"/>
    <w:rsid w:val="00F327F4"/>
    <w:pPr>
      <w:widowControl/>
      <w:ind w:leftChars="2500" w:left="100"/>
      <w:jc w:val="left"/>
    </w:pPr>
    <w:rPr>
      <w:rFonts w:ascii="Courier New" w:eastAsia="Cambria" w:hAnsi="Courier New" w:cs="Courier New"/>
      <w:kern w:val="0"/>
      <w:sz w:val="20"/>
      <w:szCs w:val="20"/>
    </w:rPr>
  </w:style>
  <w:style w:type="character" w:customStyle="1" w:styleId="Char10">
    <w:name w:val="日期 Char1"/>
    <w:basedOn w:val="a0"/>
    <w:uiPriority w:val="99"/>
    <w:semiHidden/>
    <w:rsid w:val="00F327F4"/>
  </w:style>
  <w:style w:type="paragraph" w:customStyle="1" w:styleId="a8">
    <w:name w:val="图"/>
    <w:basedOn w:val="a"/>
    <w:rsid w:val="00F327F4"/>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styleId="a9">
    <w:name w:val="annotation text"/>
    <w:basedOn w:val="a"/>
    <w:link w:val="Char5"/>
    <w:uiPriority w:val="99"/>
    <w:unhideWhenUsed/>
    <w:qFormat/>
    <w:rsid w:val="0056046A"/>
    <w:pPr>
      <w:jc w:val="left"/>
    </w:pPr>
    <w:rPr>
      <w:rFonts w:ascii="Times New Roman" w:eastAsia="宋体" w:hAnsi="Times New Roman" w:cs="Times New Roman"/>
    </w:rPr>
  </w:style>
  <w:style w:type="character" w:customStyle="1" w:styleId="Char5">
    <w:name w:val="批注文字 Char"/>
    <w:basedOn w:val="a0"/>
    <w:link w:val="a9"/>
    <w:uiPriority w:val="99"/>
    <w:qFormat/>
    <w:rsid w:val="0056046A"/>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90696">
      <w:bodyDiv w:val="1"/>
      <w:marLeft w:val="0"/>
      <w:marRight w:val="0"/>
      <w:marTop w:val="0"/>
      <w:marBottom w:val="0"/>
      <w:divBdr>
        <w:top w:val="none" w:sz="0" w:space="0" w:color="auto"/>
        <w:left w:val="none" w:sz="0" w:space="0" w:color="auto"/>
        <w:bottom w:val="none" w:sz="0" w:space="0" w:color="auto"/>
        <w:right w:val="none" w:sz="0" w:space="0" w:color="auto"/>
      </w:divBdr>
    </w:div>
    <w:div w:id="16019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B105-5B4E-4E27-AE6A-C98B90CE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7</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⅐Ȏ</dc:creator>
  <cp:lastModifiedBy>ᎀ攀ᎊ撀ᎊ梀ᓮ</cp:lastModifiedBy>
  <cp:revision>150</cp:revision>
  <cp:lastPrinted>2018-12-25T01:24:00Z</cp:lastPrinted>
  <dcterms:created xsi:type="dcterms:W3CDTF">2018-12-17T06:57:00Z</dcterms:created>
  <dcterms:modified xsi:type="dcterms:W3CDTF">2018-12-28T06:55:00Z</dcterms:modified>
</cp:coreProperties>
</file>