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石堰、春华</w:t>
      </w:r>
      <w:r>
        <w:rPr>
          <w:rFonts w:hint="eastAsia" w:ascii="宋体" w:hAnsi="宋体" w:cs="宋体"/>
          <w:b/>
          <w:sz w:val="32"/>
          <w:szCs w:val="32"/>
        </w:rPr>
        <w:t>互通立交工程项目并网接入</w:t>
      </w:r>
    </w:p>
    <w:p>
      <w:pPr>
        <w:spacing w:line="400" w:lineRule="exact"/>
        <w:jc w:val="center"/>
        <w:rPr>
          <w:rFonts w:ascii="宋体" w:hAnsi="宋体" w:cs="宋体"/>
          <w:b/>
          <w:sz w:val="32"/>
          <w:szCs w:val="32"/>
        </w:rPr>
      </w:pPr>
      <w:r>
        <w:rPr>
          <w:rFonts w:hint="eastAsia" w:ascii="宋体" w:hAnsi="宋体" w:cs="宋体"/>
          <w:b/>
          <w:sz w:val="32"/>
          <w:szCs w:val="32"/>
        </w:rPr>
        <w:t>网络安全检测服务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2021</w:t>
      </w:r>
      <w:r>
        <w:rPr>
          <w:rFonts w:hint="eastAsia" w:ascii="宋体" w:hAnsi="宋体" w:cs="宋体"/>
          <w:b/>
          <w:sz w:val="28"/>
          <w:szCs w:val="28"/>
        </w:rPr>
        <w:t>年</w:t>
      </w:r>
      <w:r>
        <w:rPr>
          <w:rFonts w:hint="eastAsia" w:ascii="宋体" w:hAnsi="宋体" w:cs="宋体"/>
          <w:b/>
          <w:sz w:val="28"/>
          <w:szCs w:val="28"/>
          <w:u w:val="single"/>
        </w:rPr>
        <w:t xml:space="preserve"> 6</w:t>
      </w:r>
      <w:r>
        <w:rPr>
          <w:rFonts w:hint="eastAsia" w:ascii="宋体" w:hAnsi="宋体" w:cs="宋体"/>
          <w:b/>
          <w:sz w:val="28"/>
          <w:szCs w:val="28"/>
        </w:rPr>
        <w:t>月</w:t>
      </w:r>
    </w:p>
    <w:p>
      <w:pPr>
        <w:pStyle w:val="2"/>
        <w:jc w:val="center"/>
        <w:rPr>
          <w:rFonts w:ascii="宋体" w:hAnsi="宋体" w:cs="宋体"/>
          <w:szCs w:val="21"/>
        </w:rPr>
      </w:pPr>
      <w:r>
        <w:br w:type="page"/>
      </w:r>
      <w:bookmarkStart w:id="0" w:name="_Toc247085669"/>
      <w:bookmarkStart w:id="1" w:name="_Toc246996898"/>
      <w:bookmarkStart w:id="2" w:name="_Toc507428442"/>
      <w:bookmarkStart w:id="3" w:name="_Toc507319889"/>
      <w:bookmarkStart w:id="4" w:name="_Toc296602400"/>
      <w:r>
        <w:rPr>
          <w:rFonts w:hint="eastAsia" w:ascii="宋体" w:hAnsi="宋体" w:cs="宋体"/>
          <w:b w:val="0"/>
          <w:sz w:val="32"/>
        </w:rPr>
        <w:t>目   录</w:t>
      </w:r>
      <w:bookmarkEnd w:id="0"/>
      <w:bookmarkEnd w:id="1"/>
      <w:bookmarkEnd w:id="2"/>
      <w:bookmarkEnd w:id="3"/>
      <w:bookmarkEnd w:id="4"/>
    </w:p>
    <w:p>
      <w:pPr>
        <w:pStyle w:val="2"/>
        <w:tabs>
          <w:tab w:val="right" w:leader="dot" w:pos="9638"/>
        </w:tabs>
      </w:pPr>
      <w:r>
        <w:rPr>
          <w:rFonts w:hint="eastAsia" w:ascii="宋体" w:hAnsi="宋体" w:eastAsia="宋体" w:cs="宋体"/>
          <w:b/>
          <w:bCs/>
          <w:caps/>
          <w:lang w:eastAsia="zh-CN"/>
        </w:rPr>
        <w:fldChar w:fldCharType="begin"/>
      </w:r>
      <w:r>
        <w:rPr>
          <w:rFonts w:hint="eastAsia" w:ascii="宋体" w:hAnsi="宋体" w:eastAsia="宋体" w:cs="宋体"/>
          <w:b/>
          <w:bCs/>
          <w:caps/>
          <w:lang w:eastAsia="zh-CN"/>
        </w:rPr>
        <w:instrText xml:space="preserve"> TOC \o "1-2" \h \z \u </w:instrText>
      </w:r>
      <w:r>
        <w:rPr>
          <w:rFonts w:hint="eastAsia" w:ascii="宋体" w:hAnsi="宋体" w:eastAsia="宋体" w:cs="宋体"/>
          <w:b/>
          <w:bCs/>
          <w:caps/>
          <w:lang w:eastAsia="zh-CN"/>
        </w:rPr>
        <w:fldChar w:fldCharType="separate"/>
      </w: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_Toc2331 </w:instrText>
      </w:r>
      <w:r>
        <w:rPr>
          <w:rFonts w:hint="eastAsia" w:ascii="宋体" w:hAnsi="宋体" w:eastAsia="宋体" w:cs="宋体"/>
          <w:bCs/>
          <w:caps/>
          <w:lang w:eastAsia="zh-CN"/>
        </w:rPr>
        <w:fldChar w:fldCharType="separate"/>
      </w:r>
      <w:r>
        <w:rPr>
          <w:rFonts w:hint="eastAsia" w:ascii="宋体" w:hAnsi="宋体" w:cs="宋体"/>
        </w:rPr>
        <w:t>第一章 比选公告</w:t>
      </w:r>
      <w:r>
        <w:tab/>
      </w:r>
      <w:r>
        <w:fldChar w:fldCharType="begin"/>
      </w:r>
      <w:r>
        <w:instrText xml:space="preserve"> PAGEREF _Toc2331 \h </w:instrText>
      </w:r>
      <w:r>
        <w:fldChar w:fldCharType="separate"/>
      </w:r>
      <w:r>
        <w:t>1</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_Toc14597 </w:instrText>
      </w:r>
      <w:r>
        <w:rPr>
          <w:rFonts w:hint="eastAsia" w:ascii="宋体" w:hAnsi="宋体" w:eastAsia="宋体" w:cs="宋体"/>
          <w:bCs/>
          <w:caps/>
          <w:lang w:eastAsia="zh-CN"/>
        </w:rPr>
        <w:fldChar w:fldCharType="separate"/>
      </w:r>
      <w:r>
        <w:rPr>
          <w:rFonts w:hint="eastAsia" w:ascii="宋体" w:hAnsi="宋体" w:cs="宋体"/>
        </w:rPr>
        <w:t>第二章 报价人须知</w:t>
      </w:r>
      <w:r>
        <w:tab/>
      </w:r>
      <w:r>
        <w:fldChar w:fldCharType="begin"/>
      </w:r>
      <w:r>
        <w:instrText xml:space="preserve"> PAGEREF _Toc14597 \h </w:instrText>
      </w:r>
      <w:r>
        <w:fldChar w:fldCharType="separate"/>
      </w:r>
      <w:r>
        <w:t>3</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_Toc20774 </w:instrText>
      </w:r>
      <w:r>
        <w:rPr>
          <w:rFonts w:hint="eastAsia" w:ascii="宋体" w:hAnsi="宋体" w:eastAsia="宋体" w:cs="宋体"/>
          <w:bCs/>
          <w:caps/>
          <w:lang w:eastAsia="zh-CN"/>
        </w:rPr>
        <w:fldChar w:fldCharType="separate"/>
      </w:r>
      <w:r>
        <w:rPr>
          <w:rFonts w:hint="eastAsia" w:ascii="宋体" w:hAnsi="宋体" w:cs="宋体"/>
        </w:rPr>
        <w:t>第三章 评标办法（经评审的最低投标价法）</w:t>
      </w:r>
      <w:r>
        <w:tab/>
      </w:r>
      <w:r>
        <w:fldChar w:fldCharType="begin"/>
      </w:r>
      <w:r>
        <w:instrText xml:space="preserve"> PAGEREF _Toc20774 \h </w:instrText>
      </w:r>
      <w:r>
        <w:fldChar w:fldCharType="separate"/>
      </w:r>
      <w:r>
        <w:t>8</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_Toc9938 </w:instrText>
      </w:r>
      <w:r>
        <w:rPr>
          <w:rFonts w:hint="eastAsia" w:ascii="宋体" w:hAnsi="宋体" w:eastAsia="宋体" w:cs="宋体"/>
          <w:bCs/>
          <w:caps/>
          <w:lang w:eastAsia="zh-CN"/>
        </w:rPr>
        <w:fldChar w:fldCharType="separate"/>
      </w:r>
      <w:r>
        <w:rPr>
          <w:rFonts w:hint="eastAsia"/>
          <w:bCs/>
        </w:rPr>
        <w:t>第四章 报价说明</w:t>
      </w:r>
      <w:r>
        <w:tab/>
      </w:r>
      <w:r>
        <w:fldChar w:fldCharType="begin"/>
      </w:r>
      <w:r>
        <w:instrText xml:space="preserve"> PAGEREF _Toc9938 \h </w:instrText>
      </w:r>
      <w:r>
        <w:fldChar w:fldCharType="separate"/>
      </w:r>
      <w:r>
        <w:t>10</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_Toc8745 </w:instrText>
      </w:r>
      <w:r>
        <w:rPr>
          <w:rFonts w:hint="eastAsia" w:ascii="宋体" w:hAnsi="宋体" w:eastAsia="宋体" w:cs="宋体"/>
          <w:bCs/>
          <w:caps/>
          <w:lang w:eastAsia="zh-CN"/>
        </w:rPr>
        <w:fldChar w:fldCharType="separate"/>
      </w:r>
      <w:r>
        <w:rPr>
          <w:rFonts w:hint="eastAsia" w:ascii="宋体" w:hAnsi="宋体" w:cs="宋体"/>
        </w:rPr>
        <w:t>第五章  工程量清单</w:t>
      </w:r>
      <w:r>
        <w:tab/>
      </w:r>
      <w:r>
        <w:fldChar w:fldCharType="begin"/>
      </w:r>
      <w:r>
        <w:instrText xml:space="preserve"> PAGEREF _Toc8745 \h </w:instrText>
      </w:r>
      <w:r>
        <w:fldChar w:fldCharType="separate"/>
      </w:r>
      <w:r>
        <w:t>12</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_Toc3008 </w:instrText>
      </w:r>
      <w:r>
        <w:rPr>
          <w:rFonts w:hint="eastAsia" w:ascii="宋体" w:hAnsi="宋体" w:eastAsia="宋体" w:cs="宋体"/>
          <w:bCs/>
          <w:caps/>
          <w:lang w:eastAsia="zh-CN"/>
        </w:rPr>
        <w:fldChar w:fldCharType="separate"/>
      </w:r>
      <w:r>
        <w:rPr>
          <w:rFonts w:hint="eastAsia" w:ascii="宋体" w:hAnsi="宋体" w:cs="宋体"/>
        </w:rPr>
        <w:t>第六章  图  纸</w:t>
      </w:r>
      <w:r>
        <w:tab/>
      </w:r>
      <w:r>
        <w:fldChar w:fldCharType="begin"/>
      </w:r>
      <w:r>
        <w:instrText xml:space="preserve"> PAGEREF _Toc3008 \h </w:instrText>
      </w:r>
      <w:r>
        <w:fldChar w:fldCharType="separate"/>
      </w:r>
      <w:r>
        <w:t>13</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_Toc2585 </w:instrText>
      </w:r>
      <w:r>
        <w:rPr>
          <w:rFonts w:hint="eastAsia" w:ascii="宋体" w:hAnsi="宋体" w:eastAsia="宋体" w:cs="宋体"/>
          <w:bCs/>
          <w:caps/>
          <w:lang w:eastAsia="zh-CN"/>
        </w:rPr>
        <w:fldChar w:fldCharType="separate"/>
      </w:r>
      <w:r>
        <w:rPr>
          <w:rFonts w:hint="eastAsia" w:ascii="宋体" w:hAnsi="宋体" w:cs="宋体"/>
        </w:rPr>
        <w:t>第七章  技术标准和工作要求</w:t>
      </w:r>
      <w:r>
        <w:tab/>
      </w:r>
      <w:r>
        <w:fldChar w:fldCharType="begin"/>
      </w:r>
      <w:r>
        <w:instrText xml:space="preserve"> PAGEREF _Toc2585 \h </w:instrText>
      </w:r>
      <w:r>
        <w:fldChar w:fldCharType="separate"/>
      </w:r>
      <w:r>
        <w:t>14</w:t>
      </w:r>
      <w:r>
        <w:fldChar w:fldCharType="end"/>
      </w:r>
      <w:r>
        <w:rPr>
          <w:rFonts w:hint="eastAsia" w:ascii="宋体" w:hAnsi="宋体" w:eastAsia="宋体" w:cs="宋体"/>
          <w:bCs/>
          <w:caps/>
          <w:lang w:eastAsia="zh-CN"/>
        </w:rPr>
        <w:fldChar w:fldCharType="end"/>
      </w:r>
    </w:p>
    <w:p>
      <w:pPr>
        <w:pStyle w:val="2"/>
        <w:tabs>
          <w:tab w:val="right" w:leader="dot" w:pos="9638"/>
        </w:tabs>
      </w:pPr>
      <w:r>
        <w:rPr>
          <w:rFonts w:hint="eastAsia" w:ascii="宋体" w:hAnsi="宋体" w:eastAsia="宋体" w:cs="宋体"/>
          <w:bCs/>
          <w:caps/>
          <w:lang w:eastAsia="zh-CN"/>
        </w:rPr>
        <w:fldChar w:fldCharType="begin"/>
      </w:r>
      <w:r>
        <w:rPr>
          <w:rFonts w:hint="eastAsia" w:ascii="宋体" w:hAnsi="宋体" w:eastAsia="宋体" w:cs="宋体"/>
          <w:bCs/>
          <w:caps/>
          <w:lang w:eastAsia="zh-CN"/>
        </w:rPr>
        <w:instrText xml:space="preserve"> HYPERLINK \l _Toc1416 </w:instrText>
      </w:r>
      <w:r>
        <w:rPr>
          <w:rFonts w:hint="eastAsia" w:ascii="宋体" w:hAnsi="宋体" w:eastAsia="宋体" w:cs="宋体"/>
          <w:bCs/>
          <w:caps/>
          <w:lang w:eastAsia="zh-CN"/>
        </w:rPr>
        <w:fldChar w:fldCharType="separate"/>
      </w:r>
      <w:r>
        <w:rPr>
          <w:rFonts w:hint="eastAsia" w:ascii="宋体" w:hAnsi="宋体" w:cs="宋体"/>
        </w:rPr>
        <w:t>第九章  竞争性比选响应文件格式</w:t>
      </w:r>
      <w:r>
        <w:tab/>
      </w:r>
      <w:r>
        <w:fldChar w:fldCharType="begin"/>
      </w:r>
      <w:r>
        <w:instrText xml:space="preserve"> PAGEREF _Toc1416 \h </w:instrText>
      </w:r>
      <w:r>
        <w:fldChar w:fldCharType="separate"/>
      </w:r>
      <w:r>
        <w:t>16</w:t>
      </w:r>
      <w:r>
        <w:fldChar w:fldCharType="end"/>
      </w:r>
      <w:r>
        <w:rPr>
          <w:rFonts w:hint="eastAsia" w:ascii="宋体" w:hAnsi="宋体" w:eastAsia="宋体" w:cs="宋体"/>
          <w:bCs/>
          <w:caps/>
          <w:lang w:eastAsia="zh-CN"/>
        </w:rPr>
        <w:fldChar w:fldCharType="end"/>
      </w:r>
    </w:p>
    <w:p>
      <w:pPr>
        <w:pStyle w:val="34"/>
        <w:tabs>
          <w:tab w:val="right" w:leader="dot" w:pos="9628"/>
        </w:tabs>
        <w:rPr>
          <w:rFonts w:hint="eastAsia" w:ascii="宋体" w:hAnsi="宋体" w:eastAsia="宋体" w:cs="宋体"/>
          <w:b/>
          <w:bCs/>
          <w:caps/>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lang w:eastAsia="zh-CN"/>
        </w:rPr>
        <w:fldChar w:fldCharType="end"/>
      </w:r>
    </w:p>
    <w:p>
      <w:pPr>
        <w:pStyle w:val="3"/>
        <w:spacing w:before="0" w:after="0" w:line="360" w:lineRule="auto"/>
        <w:jc w:val="center"/>
        <w:rPr>
          <w:rFonts w:ascii="宋体" w:hAnsi="宋体" w:cs="宋体"/>
        </w:rPr>
      </w:pPr>
      <w:bookmarkStart w:id="5" w:name="_Toc152042287"/>
      <w:bookmarkStart w:id="6" w:name="_Toc2000404"/>
      <w:bookmarkStart w:id="7" w:name="_Toc179632527"/>
      <w:bookmarkStart w:id="8" w:name="_Toc246996900"/>
      <w:bookmarkStart w:id="9" w:name="_Toc507319890"/>
      <w:bookmarkStart w:id="10" w:name="_Toc152045511"/>
      <w:bookmarkStart w:id="11" w:name="_Toc247085671"/>
      <w:bookmarkStart w:id="12" w:name="_Toc247096243"/>
      <w:bookmarkStart w:id="13" w:name="_Toc144974479"/>
      <w:bookmarkStart w:id="14" w:name="_Toc246996157"/>
      <w:bookmarkStart w:id="15" w:name="_Toc10533"/>
      <w:bookmarkStart w:id="16" w:name="_Toc2331"/>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bookmarkEnd w:id="16"/>
    </w:p>
    <w:p>
      <w:pPr>
        <w:spacing w:line="400" w:lineRule="exact"/>
        <w:jc w:val="center"/>
        <w:rPr>
          <w:rFonts w:ascii="宋体" w:hAnsi="宋体" w:cs="宋体"/>
          <w:b/>
          <w:sz w:val="28"/>
          <w:szCs w:val="28"/>
        </w:rPr>
      </w:pPr>
      <w:bookmarkStart w:id="17" w:name="OLE_LINK3"/>
      <w:bookmarkStart w:id="18" w:name="OLE_LINK2"/>
      <w:r>
        <w:rPr>
          <w:rFonts w:hint="eastAsia" w:ascii="宋体" w:hAnsi="宋体" w:cs="宋体"/>
          <w:b/>
          <w:sz w:val="28"/>
          <w:szCs w:val="28"/>
          <w:lang w:eastAsia="zh-CN"/>
        </w:rPr>
        <w:t>石堰、春华</w:t>
      </w:r>
      <w:r>
        <w:rPr>
          <w:rFonts w:hint="eastAsia" w:ascii="宋体" w:hAnsi="宋体" w:cs="宋体"/>
          <w:b/>
          <w:sz w:val="28"/>
          <w:szCs w:val="28"/>
        </w:rPr>
        <w:t>互通立交工程项目并网接入</w:t>
      </w:r>
    </w:p>
    <w:p>
      <w:pPr>
        <w:spacing w:line="440" w:lineRule="exact"/>
        <w:jc w:val="center"/>
        <w:rPr>
          <w:rFonts w:ascii="宋体" w:hAnsi="宋体" w:cs="宋体"/>
          <w:b/>
          <w:sz w:val="28"/>
          <w:szCs w:val="28"/>
        </w:rPr>
      </w:pPr>
      <w:r>
        <w:rPr>
          <w:rFonts w:hint="eastAsia" w:ascii="宋体" w:hAnsi="宋体" w:cs="宋体"/>
          <w:b/>
          <w:sz w:val="28"/>
          <w:szCs w:val="28"/>
        </w:rPr>
        <w:t>网络安全检测服务</w:t>
      </w:r>
    </w:p>
    <w:p>
      <w:pPr>
        <w:spacing w:line="440" w:lineRule="exact"/>
        <w:jc w:val="center"/>
        <w:rPr>
          <w:rFonts w:ascii="宋体" w:hAnsi="宋体" w:cs="宋体"/>
          <w:b/>
          <w:sz w:val="28"/>
          <w:szCs w:val="28"/>
        </w:rPr>
      </w:pPr>
      <w:r>
        <w:rPr>
          <w:rFonts w:hint="eastAsia" w:ascii="宋体" w:hAnsi="宋体" w:cs="宋体"/>
          <w:b/>
          <w:sz w:val="28"/>
          <w:szCs w:val="28"/>
        </w:rPr>
        <w:t>竞争性比选公告</w:t>
      </w:r>
    </w:p>
    <w:p>
      <w:pPr>
        <w:spacing w:line="440" w:lineRule="exact"/>
        <w:jc w:val="center"/>
        <w:rPr>
          <w:rFonts w:ascii="宋体" w:hAnsi="宋体" w:cs="宋体"/>
          <w:b/>
          <w:sz w:val="28"/>
          <w:szCs w:val="28"/>
        </w:rPr>
      </w:pPr>
    </w:p>
    <w:p>
      <w:pPr>
        <w:pStyle w:val="4"/>
        <w:spacing w:before="0" w:after="0" w:line="360" w:lineRule="auto"/>
        <w:rPr>
          <w:rFonts w:ascii="宋体" w:hAnsi="宋体" w:eastAsia="宋体" w:cs="宋体"/>
        </w:rPr>
      </w:pPr>
      <w:bookmarkStart w:id="19" w:name="_Toc11329213"/>
      <w:bookmarkStart w:id="20" w:name="_Toc152045512"/>
      <w:bookmarkStart w:id="21" w:name="_Toc10076"/>
      <w:bookmarkStart w:id="22" w:name="_Toc247085672"/>
      <w:bookmarkStart w:id="23" w:name="_Toc19148"/>
      <w:bookmarkStart w:id="24" w:name="_Toc144974480"/>
      <w:bookmarkStart w:id="25" w:name="_Toc246996158"/>
      <w:bookmarkStart w:id="26" w:name="_Toc152042288"/>
      <w:bookmarkStart w:id="27" w:name="_Toc246996901"/>
      <w:bookmarkStart w:id="28" w:name="_Toc6549"/>
      <w:bookmarkStart w:id="29" w:name="_Toc24874"/>
      <w:bookmarkStart w:id="30" w:name="_Toc179632528"/>
      <w:bookmarkStart w:id="31" w:name="_Toc507319891"/>
      <w:r>
        <w:rPr>
          <w:rFonts w:hint="eastAsia" w:ascii="宋体" w:hAnsi="宋体" w:eastAsia="宋体" w:cs="宋体"/>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rPr>
      </w:pPr>
      <w:r>
        <w:rPr>
          <w:rFonts w:hint="eastAsia" w:ascii="宋体" w:hAnsi="宋体" w:cs="宋体"/>
          <w:szCs w:val="21"/>
        </w:rPr>
        <w:t>　　本竞争性比选项目</w:t>
      </w:r>
      <w:r>
        <w:rPr>
          <w:rFonts w:hint="eastAsia" w:ascii="宋体" w:hAnsi="宋体" w:cs="宋体"/>
          <w:szCs w:val="21"/>
          <w:lang w:eastAsia="zh-CN"/>
        </w:rPr>
        <w:t>石堰、春华</w:t>
      </w:r>
      <w:r>
        <w:rPr>
          <w:rFonts w:hint="eastAsia" w:ascii="宋体" w:hAnsi="宋体" w:cs="宋体"/>
          <w:szCs w:val="21"/>
        </w:rPr>
        <w:t>互通立交工程项目并网接入网络安全检测服务，采购人为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246996159"/>
      <w:bookmarkStart w:id="33" w:name="_Toc247085673"/>
      <w:bookmarkStart w:id="34" w:name="_Toc152045513"/>
      <w:bookmarkStart w:id="35" w:name="_Toc246996902"/>
      <w:bookmarkStart w:id="36" w:name="_Toc10321"/>
      <w:bookmarkStart w:id="37" w:name="_Toc179632529"/>
      <w:bookmarkStart w:id="38" w:name="_Toc152042289"/>
      <w:bookmarkStart w:id="39" w:name="_Toc507319892"/>
      <w:bookmarkStart w:id="40" w:name="_Toc144974481"/>
      <w:bookmarkStart w:id="41" w:name="_Toc11329214"/>
      <w:bookmarkStart w:id="42" w:name="_Toc10952"/>
      <w:bookmarkStart w:id="43" w:name="_Toc18109"/>
      <w:bookmarkStart w:id="44" w:name="_Toc21343"/>
      <w:r>
        <w:rPr>
          <w:rFonts w:hint="eastAsia" w:ascii="宋体" w:hAnsi="宋体" w:eastAsia="宋体" w:cs="宋体"/>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rPr>
      </w:pPr>
      <w:bookmarkStart w:id="45" w:name="_Toc446247226"/>
      <w:r>
        <w:rPr>
          <w:rFonts w:hint="eastAsia" w:ascii="宋体" w:hAnsi="宋体" w:cs="宋体"/>
        </w:rPr>
        <w:t>2.1 项目地点：</w:t>
      </w:r>
      <w:bookmarkEnd w:id="45"/>
      <w:r>
        <w:rPr>
          <w:rFonts w:hint="eastAsia" w:ascii="宋体" w:hAnsi="宋体" w:cs="宋体"/>
        </w:rPr>
        <w:t>长寿石堰、渝北春华互通立交。</w:t>
      </w:r>
    </w:p>
    <w:p>
      <w:pPr>
        <w:pStyle w:val="14"/>
        <w:adjustRightInd w:val="0"/>
        <w:spacing w:line="400" w:lineRule="exact"/>
        <w:rPr>
          <w:rFonts w:ascii="宋体" w:hAnsi="宋体" w:cs="宋体"/>
        </w:rPr>
      </w:pPr>
      <w:r>
        <w:rPr>
          <w:rFonts w:hint="eastAsia" w:ascii="宋体" w:hAnsi="宋体" w:cs="宋体"/>
          <w:szCs w:val="21"/>
        </w:rPr>
        <w:t>2.2 项目概况：本项目为</w:t>
      </w:r>
      <w:r>
        <w:rPr>
          <w:rFonts w:hint="eastAsia" w:ascii="宋体" w:hAnsi="宋体" w:cs="宋体"/>
          <w:szCs w:val="21"/>
          <w:lang w:eastAsia="zh-CN"/>
        </w:rPr>
        <w:t>石堰、春华</w:t>
      </w:r>
      <w:r>
        <w:rPr>
          <w:rFonts w:hint="eastAsia" w:ascii="宋体" w:hAnsi="宋体" w:cs="宋体"/>
          <w:szCs w:val="21"/>
        </w:rPr>
        <w:t>互通立交工程项目并网接入网络安全检测服务，主要包括收费系统、门架系统设备网络安全检测等。</w:t>
      </w:r>
    </w:p>
    <w:p>
      <w:pPr>
        <w:pStyle w:val="14"/>
        <w:adjustRightInd w:val="0"/>
        <w:spacing w:line="400" w:lineRule="exact"/>
        <w:rPr>
          <w:rFonts w:ascii="宋体" w:hAnsi="宋体" w:cs="宋体"/>
        </w:rPr>
      </w:pPr>
      <w:r>
        <w:rPr>
          <w:rFonts w:hint="eastAsia" w:ascii="宋体" w:hAnsi="宋体" w:cs="宋体"/>
        </w:rPr>
        <w:t>2.3 比选范围：</w:t>
      </w:r>
      <w:r>
        <w:rPr>
          <w:rFonts w:hint="eastAsia" w:ascii="宋体" w:hAnsi="宋体" w:cs="宋体"/>
          <w:szCs w:val="21"/>
        </w:rPr>
        <w:t>工程量清单所包含范围</w:t>
      </w:r>
    </w:p>
    <w:p>
      <w:pPr>
        <w:pStyle w:val="14"/>
        <w:adjustRightInd w:val="0"/>
        <w:spacing w:line="400" w:lineRule="exact"/>
        <w:rPr>
          <w:rFonts w:ascii="宋体" w:hAnsi="宋体" w:cs="宋体"/>
          <w:szCs w:val="21"/>
        </w:rPr>
      </w:pPr>
      <w:r>
        <w:rPr>
          <w:rFonts w:hint="eastAsia" w:ascii="宋体" w:hAnsi="宋体" w:cs="宋体"/>
          <w:szCs w:val="21"/>
        </w:rPr>
        <w:t>上述实施内容包含收费系统、门架系统软硬件</w:t>
      </w:r>
      <w:r>
        <w:rPr>
          <w:rFonts w:hint="eastAsia" w:ascii="宋体" w:hAnsi="宋体" w:cs="宋体"/>
        </w:rPr>
        <w:t>设备网络安全检测。</w:t>
      </w:r>
    </w:p>
    <w:p>
      <w:pPr>
        <w:spacing w:line="400" w:lineRule="exact"/>
        <w:ind w:firstLine="422" w:firstLineChars="200"/>
        <w:rPr>
          <w:rFonts w:ascii="宋体" w:hAnsi="宋体" w:cs="宋体"/>
          <w:b/>
          <w:bCs/>
        </w:rPr>
      </w:pPr>
      <w:r>
        <w:rPr>
          <w:rFonts w:hint="eastAsia" w:ascii="宋体" w:hAnsi="宋体" w:cs="宋体"/>
          <w:b/>
          <w:bCs/>
        </w:rPr>
        <w:t>2.4 计划工期：中标单位必须在中标通知书发出3日内组织人员进场；</w:t>
      </w:r>
    </w:p>
    <w:p>
      <w:pPr>
        <w:spacing w:line="400" w:lineRule="exact"/>
        <w:ind w:firstLine="422" w:firstLineChars="200"/>
        <w:rPr>
          <w:rFonts w:ascii="宋体" w:hAnsi="宋体" w:cs="宋体"/>
          <w:b/>
          <w:bCs/>
        </w:rPr>
      </w:pPr>
      <w:r>
        <w:rPr>
          <w:rFonts w:hint="eastAsia" w:ascii="宋体" w:hAnsi="宋体" w:cs="宋体"/>
          <w:b/>
          <w:bCs/>
        </w:rPr>
        <w:t xml:space="preserve">    关门工期：</w:t>
      </w:r>
      <w:r>
        <w:rPr>
          <w:rFonts w:hint="eastAsia" w:ascii="宋体" w:hAnsi="宋体" w:cs="宋体"/>
          <w:b/>
          <w:bCs/>
          <w:u w:val="single"/>
        </w:rPr>
        <w:t>2021</w:t>
      </w:r>
      <w:r>
        <w:rPr>
          <w:rFonts w:hint="eastAsia" w:ascii="宋体" w:hAnsi="宋体" w:cs="宋体"/>
          <w:b/>
          <w:bCs/>
        </w:rPr>
        <w:t>年</w:t>
      </w:r>
      <w:r>
        <w:rPr>
          <w:rFonts w:hint="eastAsia" w:ascii="宋体" w:hAnsi="宋体" w:cs="宋体"/>
          <w:b/>
          <w:bCs/>
          <w:u w:val="single"/>
        </w:rPr>
        <w:t>6</w:t>
      </w:r>
      <w:r>
        <w:rPr>
          <w:rFonts w:hint="eastAsia" w:ascii="宋体" w:hAnsi="宋体" w:cs="宋体"/>
          <w:b/>
          <w:bCs/>
        </w:rPr>
        <w:t>月</w:t>
      </w:r>
      <w:r>
        <w:rPr>
          <w:rFonts w:hint="eastAsia" w:ascii="宋体" w:hAnsi="宋体" w:cs="宋体"/>
          <w:b/>
          <w:bCs/>
          <w:u w:val="single"/>
        </w:rPr>
        <w:t>26</w:t>
      </w:r>
      <w:r>
        <w:rPr>
          <w:rFonts w:hint="eastAsia" w:ascii="宋体" w:hAnsi="宋体" w:cs="宋体"/>
          <w:b/>
          <w:bCs/>
        </w:rPr>
        <w:t>日。</w:t>
      </w:r>
    </w:p>
    <w:p>
      <w:pPr>
        <w:pStyle w:val="4"/>
        <w:spacing w:before="120" w:after="0" w:line="360" w:lineRule="auto"/>
        <w:rPr>
          <w:rFonts w:ascii="宋体" w:hAnsi="宋体" w:eastAsia="宋体" w:cs="宋体"/>
        </w:rPr>
      </w:pPr>
      <w:bookmarkStart w:id="46" w:name="_Toc246996160"/>
      <w:bookmarkStart w:id="47" w:name="_Toc152045514"/>
      <w:bookmarkStart w:id="48" w:name="_Toc152042290"/>
      <w:bookmarkStart w:id="49" w:name="_Toc507319893"/>
      <w:bookmarkStart w:id="50" w:name="_Toc246996903"/>
      <w:bookmarkStart w:id="51" w:name="_Toc7065"/>
      <w:bookmarkStart w:id="52" w:name="_Toc247085674"/>
      <w:bookmarkStart w:id="53" w:name="_Toc30356"/>
      <w:bookmarkStart w:id="54" w:name="_Toc8744"/>
      <w:bookmarkStart w:id="55" w:name="_Toc11329215"/>
      <w:bookmarkStart w:id="56" w:name="_Toc179632530"/>
      <w:bookmarkStart w:id="57" w:name="_Toc10171"/>
      <w:bookmarkStart w:id="58" w:name="_Toc144974482"/>
      <w:r>
        <w:rPr>
          <w:rFonts w:hint="eastAsia" w:ascii="宋体" w:hAnsi="宋体" w:eastAsia="宋体" w:cs="宋体"/>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shd w:val="clear" w:color="auto" w:fill="FFFFFF"/>
        </w:rPr>
      </w:pPr>
      <w:bookmarkStart w:id="59" w:name="_Toc247085675"/>
      <w:bookmarkStart w:id="60" w:name="_Toc246996161"/>
      <w:bookmarkStart w:id="61" w:name="_Toc144974483"/>
      <w:bookmarkStart w:id="62" w:name="_Toc152042291"/>
      <w:bookmarkStart w:id="63" w:name="_Toc152045515"/>
      <w:bookmarkStart w:id="64" w:name="_Toc179632531"/>
      <w:bookmarkStart w:id="65" w:name="_Toc246996904"/>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rPr>
        <w:t>具备信息安全服务二级资质</w:t>
      </w:r>
      <w:r>
        <w:rPr>
          <w:rFonts w:hint="eastAsia" w:ascii="宋体" w:hAnsi="宋体" w:cs="宋体"/>
          <w:szCs w:val="21"/>
          <w:shd w:val="clear" w:color="auto" w:fill="FFFFFF"/>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6" w:name="_Toc25619"/>
      <w:bookmarkStart w:id="67" w:name="_Toc12460"/>
      <w:bookmarkStart w:id="68" w:name="_Toc11329216"/>
      <w:bookmarkStart w:id="69" w:name="_Toc14361"/>
      <w:bookmarkStart w:id="70" w:name="_Toc20193"/>
      <w:bookmarkStart w:id="71" w:name="_Toc507319894"/>
      <w:r>
        <w:rPr>
          <w:rFonts w:hint="eastAsia" w:ascii="宋体" w:hAnsi="宋体" w:eastAsia="宋体" w:cs="宋体"/>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rPr>
      </w:pPr>
      <w:bookmarkStart w:id="72" w:name="_Toc11329217"/>
      <w:bookmarkStart w:id="73" w:name="_Toc144974484"/>
      <w:bookmarkStart w:id="74" w:name="_Toc179632532"/>
      <w:bookmarkStart w:id="75" w:name="_Toc152042292"/>
      <w:bookmarkStart w:id="76" w:name="_Toc246996162"/>
      <w:bookmarkStart w:id="77" w:name="_Toc152045516"/>
      <w:bookmarkStart w:id="78" w:name="_Toc246996905"/>
      <w:bookmarkStart w:id="79" w:name="_Toc507319895"/>
      <w:bookmarkStart w:id="80" w:name="_Toc247085676"/>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6</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17</w:t>
      </w:r>
      <w:r>
        <w:rPr>
          <w:rFonts w:ascii="宋体" w:hAnsi="宋体"/>
          <w:szCs w:val="21"/>
          <w:u w:val="single"/>
        </w:rPr>
        <w:t xml:space="preserve"> </w:t>
      </w:r>
      <w:r>
        <w:rPr>
          <w:rFonts w:hint="eastAsia" w:ascii="宋体" w:hAnsi="宋体"/>
          <w:szCs w:val="21"/>
        </w:rPr>
        <w:t>日下午</w:t>
      </w:r>
      <w:r>
        <w:rPr>
          <w:rFonts w:hint="eastAsia" w:ascii="宋体" w:hAnsi="宋体"/>
          <w:szCs w:val="21"/>
          <w:u w:val="single"/>
        </w:rPr>
        <w:t>15:00</w:t>
      </w:r>
      <w:r>
        <w:rPr>
          <w:rFonts w:hint="eastAsia" w:ascii="宋体" w:hAnsi="宋体"/>
          <w:szCs w:val="21"/>
        </w:rPr>
        <w:t>前在重庆高速集团官网平台上进行报名响应，各报价人应随时关注网上发布的竞争性比选文件答疑、补遗、澄清等文件内容，不管报价人是否下载，均视为已知晓竞争性比选文件的全部内容和有关事宜。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1" w:name="_Toc31493"/>
      <w:bookmarkStart w:id="82" w:name="_Toc9131"/>
      <w:bookmarkStart w:id="83" w:name="_Toc16686"/>
      <w:bookmarkStart w:id="84" w:name="_Toc17832"/>
      <w:r>
        <w:rPr>
          <w:rFonts w:hint="eastAsia" w:ascii="宋体" w:hAnsi="宋体" w:eastAsia="宋体" w:cs="宋体"/>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6</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21</w:t>
      </w:r>
      <w:r>
        <w:rPr>
          <w:rFonts w:ascii="宋体" w:hAnsi="宋体" w:cs="宋体"/>
          <w:szCs w:val="21"/>
          <w:u w:val="single"/>
        </w:rPr>
        <w:t xml:space="preserve"> </w:t>
      </w:r>
      <w:r>
        <w:rPr>
          <w:rFonts w:hint="eastAsia" w:ascii="宋体" w:hAnsi="宋体" w:cs="宋体"/>
          <w:szCs w:val="21"/>
        </w:rPr>
        <w:t>日下午</w:t>
      </w:r>
      <w:r>
        <w:rPr>
          <w:rFonts w:hint="eastAsia" w:ascii="宋体" w:hAnsi="宋体" w:cs="宋体"/>
          <w:szCs w:val="21"/>
          <w:u w:val="single"/>
        </w:rPr>
        <w:t xml:space="preserve"> 15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5.2报价的递交：重庆市南岸区四公里内环入口200米处重庆首讯科技大楼</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lang w:val="en-US" w:eastAsia="zh-CN"/>
        </w:rPr>
        <w:tab/>
      </w:r>
      <w:r>
        <w:rPr>
          <w:rFonts w:ascii="宋体" w:hAnsi="宋体" w:cs="宋体"/>
          <w:szCs w:val="21"/>
        </w:rPr>
        <w:t>人不组织工程现场踏勘，不召开报价预备会。</w:t>
      </w:r>
    </w:p>
    <w:p>
      <w:pPr>
        <w:pStyle w:val="4"/>
        <w:spacing w:before="120" w:after="0" w:line="400" w:lineRule="exact"/>
        <w:rPr>
          <w:rFonts w:ascii="宋体" w:hAnsi="宋体" w:eastAsia="宋体" w:cs="宋体"/>
        </w:rPr>
      </w:pPr>
      <w:bookmarkStart w:id="85" w:name="_Toc393"/>
      <w:bookmarkStart w:id="86" w:name="_Toc152042293"/>
      <w:bookmarkStart w:id="87" w:name="_Toc507319897"/>
      <w:bookmarkStart w:id="88" w:name="_Toc179632534"/>
      <w:bookmarkStart w:id="89" w:name="_Toc246996164"/>
      <w:bookmarkStart w:id="90" w:name="_Toc21615"/>
      <w:bookmarkStart w:id="91" w:name="_Toc18284"/>
      <w:bookmarkStart w:id="92" w:name="_Toc18402"/>
      <w:bookmarkStart w:id="93" w:name="_Toc247085678"/>
      <w:bookmarkStart w:id="94" w:name="_Toc152045517"/>
      <w:bookmarkStart w:id="95" w:name="_Toc246996907"/>
      <w:bookmarkStart w:id="96" w:name="_Toc144974485"/>
      <w:bookmarkStart w:id="97" w:name="_Toc11329219"/>
      <w:r>
        <w:rPr>
          <w:rFonts w:hint="eastAsia" w:ascii="宋体" w:hAnsi="宋体" w:eastAsia="宋体" w:cs="宋体"/>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7"/>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技术联系人：曾老师</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pPr>
            <w:r>
              <w:rPr>
                <w:rFonts w:hint="eastAsia" w:ascii="宋体" w:hAnsi="宋体" w:cs="宋体"/>
                <w:szCs w:val="21"/>
              </w:rPr>
              <w:t>电 话：18</w:t>
            </w:r>
            <w:r>
              <w:rPr>
                <w:rFonts w:ascii="宋体" w:hAnsi="宋体" w:cs="宋体"/>
                <w:szCs w:val="21"/>
              </w:rPr>
              <w:t>983816128</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商务联系人：蒋老师</w:t>
            </w:r>
          </w:p>
        </w:tc>
        <w:tc>
          <w:tcPr>
            <w:tcW w:w="1415" w:type="dxa"/>
            <w:vAlign w:val="center"/>
          </w:tcPr>
          <w:p>
            <w:pPr>
              <w:spacing w:line="400" w:lineRule="exact"/>
              <w:ind w:firstLine="420" w:firstLineChars="200"/>
              <w:rPr>
                <w:rFonts w:ascii="宋体" w:hAnsi="宋体" w:cs="宋体"/>
                <w:szCs w:val="21"/>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rPr>
            </w:pPr>
            <w:r>
              <w:rPr>
                <w:rFonts w:hint="eastAsia" w:ascii="宋体" w:hAnsi="宋体" w:cs="宋体"/>
                <w:szCs w:val="21"/>
              </w:rPr>
              <w:t>电 话：18523055172</w:t>
            </w: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
      <w:pPr>
        <w:pStyle w:val="2"/>
      </w:pPr>
    </w:p>
    <w:p/>
    <w:p>
      <w:pPr>
        <w:pStyle w:val="2"/>
      </w:pPr>
    </w:p>
    <w:p/>
    <w:p>
      <w:pPr>
        <w:pStyle w:val="2"/>
      </w:pPr>
    </w:p>
    <w:p/>
    <w:p>
      <w:pPr>
        <w:pStyle w:val="2"/>
      </w:pPr>
    </w:p>
    <w:p/>
    <w:p>
      <w:pPr>
        <w:pStyle w:val="2"/>
      </w:pPr>
    </w:p>
    <w:bookmarkEnd w:id="17"/>
    <w:bookmarkEnd w:id="18"/>
    <w:p>
      <w:pPr>
        <w:pStyle w:val="3"/>
        <w:spacing w:before="0" w:after="0" w:line="360" w:lineRule="auto"/>
        <w:jc w:val="center"/>
        <w:rPr>
          <w:rFonts w:ascii="宋体" w:hAnsi="宋体" w:cs="宋体"/>
        </w:rPr>
      </w:pPr>
      <w:bookmarkStart w:id="98" w:name="_Toc507319898"/>
      <w:bookmarkStart w:id="99" w:name="_Toc2000405"/>
      <w:bookmarkStart w:id="100" w:name="_Toc152045527"/>
      <w:bookmarkStart w:id="101" w:name="_Toc246996173"/>
      <w:bookmarkStart w:id="102" w:name="_Toc152042303"/>
      <w:bookmarkStart w:id="103" w:name="_Toc144974495"/>
      <w:bookmarkStart w:id="104" w:name="_Toc246996916"/>
      <w:bookmarkStart w:id="105" w:name="_Toc179632544"/>
      <w:bookmarkStart w:id="106" w:name="_Toc247085687"/>
      <w:bookmarkStart w:id="107" w:name="_Toc21719"/>
      <w:r>
        <w:rPr>
          <w:rFonts w:hint="eastAsia" w:ascii="宋体" w:hAnsi="宋体" w:cs="宋体"/>
        </w:rPr>
        <w:br w:type="page"/>
      </w:r>
      <w:bookmarkStart w:id="108" w:name="_Toc14597"/>
      <w:r>
        <w:rPr>
          <w:rFonts w:hint="eastAsia" w:ascii="宋体" w:hAnsi="宋体" w:cs="宋体"/>
        </w:rPr>
        <w:t>第二章 报价人须知</w:t>
      </w:r>
      <w:bookmarkEnd w:id="98"/>
      <w:bookmarkEnd w:id="99"/>
      <w:bookmarkEnd w:id="100"/>
      <w:bookmarkEnd w:id="101"/>
      <w:bookmarkEnd w:id="102"/>
      <w:bookmarkEnd w:id="103"/>
      <w:bookmarkEnd w:id="104"/>
      <w:bookmarkEnd w:id="105"/>
      <w:bookmarkEnd w:id="106"/>
      <w:bookmarkEnd w:id="107"/>
      <w:bookmarkEnd w:id="108"/>
    </w:p>
    <w:p/>
    <w:tbl>
      <w:tblPr>
        <w:tblStyle w:val="47"/>
        <w:tblW w:w="9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9"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址：重庆市南岸区四公里内环入口高速集团首讯科技大楼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eastAsia="zh-CN"/>
              </w:rPr>
              <w:t>石堰、春华</w:t>
            </w:r>
            <w:r>
              <w:rPr>
                <w:rFonts w:hint="eastAsia" w:ascii="宋体" w:hAnsi="宋体" w:cs="宋体"/>
                <w:szCs w:val="21"/>
              </w:rPr>
              <w:t>互通立交工程项目并网接入网络安全检测服务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资金来源</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出资比例</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（1）资质条件：见附录1</w:t>
            </w:r>
          </w:p>
          <w:p>
            <w:pPr>
              <w:spacing w:line="400" w:lineRule="exact"/>
              <w:ind w:firstLine="420" w:firstLineChars="200"/>
              <w:rPr>
                <w:rFonts w:ascii="宋体" w:hAnsi="宋体" w:cs="宋体"/>
                <w:szCs w:val="21"/>
              </w:rPr>
            </w:pPr>
            <w:r>
              <w:rPr>
                <w:rFonts w:hint="eastAsia" w:ascii="宋体" w:hAnsi="宋体" w:cs="宋体"/>
                <w:szCs w:val="21"/>
              </w:rPr>
              <w:t>（2）财务要求：见附录2</w:t>
            </w:r>
          </w:p>
          <w:p>
            <w:pPr>
              <w:spacing w:line="400" w:lineRule="exact"/>
              <w:ind w:firstLine="420" w:firstLineChars="200"/>
              <w:rPr>
                <w:rFonts w:ascii="宋体" w:hAnsi="宋体" w:cs="宋体"/>
                <w:szCs w:val="21"/>
              </w:rPr>
            </w:pPr>
            <w:r>
              <w:rPr>
                <w:rFonts w:hint="eastAsia" w:ascii="宋体" w:hAnsi="宋体" w:cs="宋体"/>
                <w:szCs w:val="21"/>
              </w:rPr>
              <w:t>（3）业绩要求：见附录3</w:t>
            </w:r>
          </w:p>
          <w:p>
            <w:pPr>
              <w:spacing w:line="400" w:lineRule="exact"/>
              <w:ind w:firstLine="420" w:firstLineChars="200"/>
              <w:rPr>
                <w:rFonts w:ascii="宋体" w:hAnsi="宋体" w:cs="宋体"/>
                <w:szCs w:val="21"/>
              </w:rPr>
            </w:pPr>
            <w:r>
              <w:rPr>
                <w:rFonts w:hint="eastAsia" w:ascii="宋体" w:hAnsi="宋体" w:cs="宋体"/>
                <w:szCs w:val="21"/>
              </w:rPr>
              <w:t>（4）信誉要求：见附录4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（5）项目主要人员要求：见附录5</w:t>
            </w:r>
          </w:p>
          <w:p>
            <w:pPr>
              <w:spacing w:line="400" w:lineRule="exact"/>
              <w:ind w:firstLine="420" w:firstLineChars="200"/>
              <w:rPr>
                <w:rFonts w:ascii="宋体" w:hAnsi="宋体" w:cs="宋体"/>
                <w:szCs w:val="21"/>
              </w:rPr>
            </w:pPr>
            <w:r>
              <w:rPr>
                <w:rFonts w:hint="eastAsia" w:ascii="宋体" w:hAnsi="宋体" w:cs="宋体"/>
                <w:szCs w:val="21"/>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14</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0" w:name="_Hlt227984024"/>
            <w:bookmarkEnd w:id="110"/>
            <w:r>
              <w:rPr>
                <w:rFonts w:hint="eastAsia" w:ascii="宋体" w:hAnsi="宋体" w:cs="宋体"/>
                <w:kern w:val="0"/>
                <w:szCs w:val="21"/>
              </w:rPr>
              <w:t>17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rPr>
              <w:t>本项目最高限价</w:t>
            </w:r>
            <w:r>
              <w:rPr>
                <w:rFonts w:ascii="宋体" w:hAnsi="宋体"/>
                <w:b/>
                <w:bCs/>
                <w:szCs w:val="21"/>
                <w:u w:val="single"/>
              </w:rPr>
              <w:t>120000</w:t>
            </w:r>
            <w:r>
              <w:rPr>
                <w:rFonts w:hint="eastAsia" w:ascii="宋体" w:hAnsi="宋体"/>
                <w:b/>
                <w:bCs/>
                <w:szCs w:val="21"/>
                <w:u w:val="single"/>
                <w:lang w:val="en-US" w:eastAsia="zh-CN"/>
              </w:rPr>
              <w:t>.00</w:t>
            </w:r>
            <w:r>
              <w:rPr>
                <w:rFonts w:hint="eastAsia" w:ascii="宋体" w:hAnsi="宋体"/>
                <w:b/>
                <w:bCs/>
                <w:szCs w:val="21"/>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20</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ascii="宋体" w:hAnsi="宋体" w:cs="宋体"/>
              </w:rPr>
              <w:t>检测通过并出具检测报告后一次性支付检测费用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21</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yellow"/>
                <w:lang w:eastAsia="zh-CN"/>
              </w:rPr>
            </w:pPr>
            <w:r>
              <w:rPr>
                <w:rFonts w:hint="eastAsia"/>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22</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乙方人员违约的处理</w:t>
            </w:r>
          </w:p>
        </w:tc>
        <w:tc>
          <w:tcPr>
            <w:tcW w:w="7104" w:type="dxa"/>
            <w:tcBorders>
              <w:bottom w:val="single" w:color="auto" w:sz="4" w:space="0"/>
            </w:tcBorders>
          </w:tcPr>
          <w:p>
            <w:pPr>
              <w:spacing w:line="400" w:lineRule="exact"/>
              <w:rPr>
                <w:highlight w:val="yellow"/>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22</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rPr>
            </w:pPr>
            <w:r>
              <w:rPr>
                <w:rFonts w:hint="eastAsia" w:hAnsi="宋体"/>
                <w:color w:val="auto"/>
                <w:kern w:val="2"/>
                <w:sz w:val="21"/>
                <w:szCs w:val="21"/>
              </w:rPr>
              <w:t>23</w:t>
            </w:r>
          </w:p>
        </w:tc>
        <w:tc>
          <w:tcPr>
            <w:tcW w:w="2106" w:type="dxa"/>
            <w:vAlign w:val="center"/>
          </w:tcPr>
          <w:p>
            <w:pPr>
              <w:pStyle w:val="146"/>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监督部门：重庆首讯科技股份有限公司党群人力部</w:t>
            </w:r>
          </w:p>
          <w:p>
            <w:pPr>
              <w:pStyle w:val="146"/>
              <w:spacing w:line="400" w:lineRule="exact"/>
              <w:ind w:firstLine="420" w:firstLineChars="200"/>
              <w:rPr>
                <w:rFonts w:hAnsi="宋体"/>
                <w:color w:val="auto"/>
                <w:kern w:val="2"/>
                <w:sz w:val="21"/>
                <w:szCs w:val="21"/>
              </w:rPr>
            </w:pPr>
            <w:r>
              <w:rPr>
                <w:rFonts w:hint="eastAsia" w:hAnsi="宋体"/>
                <w:color w:val="auto"/>
                <w:kern w:val="2"/>
                <w:sz w:val="21"/>
                <w:szCs w:val="21"/>
              </w:rPr>
              <w:t>地    址：重庆市南岸区四公里内环入口高速集团首讯科技大楼</w:t>
            </w:r>
          </w:p>
          <w:p>
            <w:pPr>
              <w:pStyle w:val="146"/>
              <w:spacing w:line="400" w:lineRule="exact"/>
              <w:ind w:firstLine="420" w:firstLineChars="200"/>
              <w:rPr>
                <w:rFonts w:hAnsi="宋体"/>
                <w:color w:val="auto"/>
                <w:sz w:val="21"/>
                <w:szCs w:val="21"/>
              </w:rPr>
            </w:pPr>
            <w:r>
              <w:rPr>
                <w:rFonts w:hint="eastAsia" w:hAnsi="宋体"/>
                <w:color w:val="auto"/>
                <w:kern w:val="2"/>
                <w:sz w:val="21"/>
                <w:szCs w:val="21"/>
              </w:rPr>
              <w:t>电    话：023-89021335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lang w:val="en-US" w:eastAsia="zh-CN"/>
              </w:rPr>
            </w:pPr>
            <w:r>
              <w:rPr>
                <w:rFonts w:hint="eastAsia" w:hAnsi="宋体"/>
                <w:color w:val="auto"/>
                <w:kern w:val="2"/>
                <w:sz w:val="21"/>
                <w:szCs w:val="21"/>
                <w:lang w:val="en-US" w:eastAsia="zh-CN"/>
              </w:rPr>
              <w:t>24</w:t>
            </w:r>
          </w:p>
        </w:tc>
        <w:tc>
          <w:tcPr>
            <w:tcW w:w="2106" w:type="dxa"/>
            <w:vAlign w:val="center"/>
          </w:tcPr>
          <w:p>
            <w:pPr>
              <w:pStyle w:val="146"/>
              <w:spacing w:line="400" w:lineRule="exact"/>
              <w:jc w:val="center"/>
              <w:rPr>
                <w:rFonts w:hint="eastAsia"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1.报价截止时间和开标时间：2021年</w:t>
            </w:r>
            <w:r>
              <w:rPr>
                <w:rFonts w:hint="eastAsia" w:hAnsi="宋体"/>
                <w:color w:val="auto"/>
                <w:kern w:val="2"/>
                <w:sz w:val="21"/>
                <w:szCs w:val="21"/>
                <w:lang w:val="en-US" w:eastAsia="zh-CN"/>
              </w:rPr>
              <w:t>6</w:t>
            </w:r>
            <w:r>
              <w:rPr>
                <w:rFonts w:hint="eastAsia" w:hAnsi="宋体"/>
                <w:color w:val="auto"/>
                <w:kern w:val="2"/>
                <w:sz w:val="21"/>
                <w:szCs w:val="21"/>
              </w:rPr>
              <w:t>月</w:t>
            </w:r>
            <w:r>
              <w:rPr>
                <w:rFonts w:hint="eastAsia" w:hAnsi="宋体"/>
                <w:color w:val="auto"/>
                <w:kern w:val="2"/>
                <w:sz w:val="21"/>
                <w:szCs w:val="21"/>
                <w:lang w:val="en-US" w:eastAsia="zh-CN"/>
              </w:rPr>
              <w:t>21</w:t>
            </w:r>
            <w:r>
              <w:rPr>
                <w:rFonts w:hint="eastAsia" w:hAnsi="宋体"/>
                <w:color w:val="auto"/>
                <w:kern w:val="2"/>
                <w:sz w:val="21"/>
                <w:szCs w:val="21"/>
              </w:rPr>
              <w:t>日下午15时 00分（北京时间）。</w:t>
            </w:r>
          </w:p>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2.报价地点和开标地点：重庆首讯科技股份有限公司（重庆市南岸区四公里内环入口高速集团首讯科技大楼307室）。</w:t>
            </w:r>
          </w:p>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lang w:val="en-US" w:eastAsia="zh-CN"/>
              </w:rPr>
            </w:pPr>
            <w:r>
              <w:rPr>
                <w:rFonts w:hint="eastAsia" w:hAnsi="宋体"/>
                <w:color w:val="auto"/>
                <w:kern w:val="2"/>
                <w:sz w:val="21"/>
                <w:szCs w:val="21"/>
                <w:lang w:val="en-US" w:eastAsia="zh-CN"/>
              </w:rPr>
              <w:t>25</w:t>
            </w:r>
          </w:p>
        </w:tc>
        <w:tc>
          <w:tcPr>
            <w:tcW w:w="2106" w:type="dxa"/>
            <w:vAlign w:val="center"/>
          </w:tcPr>
          <w:p>
            <w:pPr>
              <w:pStyle w:val="146"/>
              <w:spacing w:line="400" w:lineRule="exact"/>
              <w:jc w:val="center"/>
              <w:rPr>
                <w:rFonts w:hint="eastAsia"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1.报价文件由正本一份，副本一份组成，封面右上角需标注“正本”、“副本”加以区别，所有报价文件需密封到一个封袋中。</w:t>
            </w:r>
          </w:p>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lang w:val="en-US" w:eastAsia="zh-CN"/>
              </w:rPr>
            </w:pPr>
            <w:r>
              <w:rPr>
                <w:rFonts w:hint="eastAsia" w:hAnsi="宋体"/>
                <w:color w:val="auto"/>
                <w:kern w:val="2"/>
                <w:sz w:val="21"/>
                <w:szCs w:val="21"/>
                <w:lang w:val="en-US" w:eastAsia="zh-CN"/>
              </w:rPr>
              <w:t>26</w:t>
            </w:r>
          </w:p>
        </w:tc>
        <w:tc>
          <w:tcPr>
            <w:tcW w:w="2106" w:type="dxa"/>
            <w:vAlign w:val="center"/>
          </w:tcPr>
          <w:p>
            <w:pPr>
              <w:pStyle w:val="146"/>
              <w:spacing w:line="400" w:lineRule="exact"/>
              <w:jc w:val="center"/>
              <w:rPr>
                <w:rFonts w:hint="eastAsia" w:hAnsi="宋体"/>
                <w:color w:val="auto"/>
                <w:kern w:val="2"/>
                <w:sz w:val="21"/>
                <w:szCs w:val="21"/>
              </w:rPr>
            </w:pPr>
            <w:r>
              <w:rPr>
                <w:rFonts w:hint="eastAsia" w:hAnsi="宋体"/>
                <w:color w:val="auto"/>
                <w:kern w:val="2"/>
                <w:sz w:val="21"/>
                <w:szCs w:val="21"/>
              </w:rPr>
              <w:t>密封要求</w:t>
            </w:r>
          </w:p>
        </w:tc>
        <w:tc>
          <w:tcPr>
            <w:tcW w:w="7104" w:type="dxa"/>
            <w:vAlign w:val="center"/>
          </w:tcPr>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竞争性比选响应文件密封到一个封袋中，在封套上写明：</w:t>
            </w:r>
          </w:p>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石堰、春华互通立交工程项目并网接入网络安全检测服务竞争性比选响应文件</w:t>
            </w:r>
          </w:p>
          <w:p>
            <w:pPr>
              <w:pStyle w:val="146"/>
              <w:spacing w:line="400" w:lineRule="exact"/>
              <w:ind w:firstLine="420" w:firstLineChars="200"/>
              <w:rPr>
                <w:rFonts w:hint="eastAsia" w:hAnsi="宋体"/>
                <w:color w:val="auto"/>
                <w:kern w:val="2"/>
                <w:sz w:val="21"/>
                <w:szCs w:val="21"/>
              </w:rPr>
            </w:pPr>
            <w:r>
              <w:rPr>
                <w:rFonts w:hint="eastAsia" w:hAnsi="宋体"/>
                <w:color w:val="auto"/>
                <w:kern w:val="2"/>
                <w:sz w:val="21"/>
                <w:szCs w:val="21"/>
              </w:rPr>
              <w:t>在2021年</w:t>
            </w:r>
            <w:r>
              <w:rPr>
                <w:rFonts w:hint="eastAsia" w:hAnsi="宋体"/>
                <w:color w:val="auto"/>
                <w:kern w:val="2"/>
                <w:sz w:val="21"/>
                <w:szCs w:val="21"/>
                <w:lang w:val="en-US" w:eastAsia="zh-CN"/>
              </w:rPr>
              <w:t>6</w:t>
            </w:r>
            <w:r>
              <w:rPr>
                <w:rFonts w:hint="eastAsia" w:hAnsi="宋体"/>
                <w:color w:val="auto"/>
                <w:kern w:val="2"/>
                <w:sz w:val="21"/>
                <w:szCs w:val="21"/>
              </w:rPr>
              <w:t>月</w:t>
            </w:r>
            <w:r>
              <w:rPr>
                <w:rFonts w:hint="eastAsia" w:hAnsi="宋体"/>
                <w:color w:val="auto"/>
                <w:kern w:val="2"/>
                <w:sz w:val="21"/>
                <w:szCs w:val="21"/>
                <w:lang w:val="en-US" w:eastAsia="zh-CN"/>
              </w:rPr>
              <w:t>21</w:t>
            </w:r>
            <w:r>
              <w:rPr>
                <w:rFonts w:hint="eastAsia" w:hAnsi="宋体"/>
                <w:color w:val="auto"/>
                <w:kern w:val="2"/>
                <w:sz w:val="21"/>
                <w:szCs w:val="21"/>
              </w:rPr>
              <w:t>日下午15：00时前不得开启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7</w:t>
            </w:r>
            <w:r>
              <w:rPr>
                <w:rFonts w:hint="eastAsia" w:hAnsi="宋体"/>
                <w:color w:val="auto"/>
                <w:kern w:val="2"/>
                <w:sz w:val="21"/>
                <w:szCs w:val="21"/>
              </w:rPr>
              <w:t>.1</w:t>
            </w:r>
          </w:p>
        </w:tc>
        <w:tc>
          <w:tcPr>
            <w:tcW w:w="9210" w:type="dxa"/>
            <w:gridSpan w:val="2"/>
            <w:vAlign w:val="center"/>
          </w:tcPr>
          <w:p>
            <w:pPr>
              <w:pStyle w:val="146"/>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rPr>
      </w:pPr>
      <w:bookmarkStart w:id="111" w:name="_Toc11329222"/>
      <w:bookmarkStart w:id="112" w:name="_Toc17532"/>
      <w:bookmarkStart w:id="113" w:name="_Toc11284"/>
      <w:bookmarkStart w:id="114" w:name="_Toc17399"/>
      <w:bookmarkStart w:id="115" w:name="_Toc30198"/>
      <w:r>
        <w:rPr>
          <w:rFonts w:hint="eastAsia" w:ascii="宋体" w:hAnsi="宋体" w:eastAsia="宋体" w:cs="宋体"/>
          <w:sz w:val="28"/>
          <w:szCs w:val="28"/>
        </w:rPr>
        <w:t>附录1  资格审查条件（资质最低要求）</w:t>
      </w:r>
      <w:bookmarkEnd w:id="111"/>
      <w:bookmarkEnd w:id="112"/>
      <w:bookmarkEnd w:id="113"/>
      <w:bookmarkEnd w:id="114"/>
      <w:bookmarkEnd w:id="115"/>
    </w:p>
    <w:tbl>
      <w:tblPr>
        <w:tblStyle w:val="4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rPr>
            </w:pPr>
            <w:r>
              <w:rPr>
                <w:rFonts w:hint="eastAsia" w:ascii="宋体" w:hAnsi="宋体" w:cs="宋体"/>
                <w:szCs w:val="21"/>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9108" w:type="dxa"/>
          </w:tcPr>
          <w:p>
            <w:pPr>
              <w:spacing w:line="360" w:lineRule="auto"/>
            </w:pPr>
            <w:r>
              <w:rPr>
                <w:rFonts w:hint="eastAsia"/>
              </w:rPr>
              <w:t>1.具有独立法人资格；</w:t>
            </w:r>
          </w:p>
          <w:p>
            <w:pPr>
              <w:spacing w:line="360" w:lineRule="auto"/>
            </w:pPr>
            <w:r>
              <w:rPr>
                <w:rFonts w:hint="eastAsia"/>
              </w:rPr>
              <w:t>2.具有有效的营业执照；</w:t>
            </w:r>
          </w:p>
          <w:p>
            <w:pPr>
              <w:spacing w:line="360" w:lineRule="auto"/>
            </w:pPr>
            <w:r>
              <w:rPr>
                <w:rFonts w:hint="eastAsia"/>
              </w:rPr>
              <w:t>3.具备信息安全服务二级资质；</w:t>
            </w:r>
          </w:p>
          <w:p>
            <w:pPr>
              <w:pStyle w:val="2"/>
              <w:rPr>
                <w:rFonts w:hint="default" w:eastAsia="宋体"/>
                <w:lang w:val="en-US" w:eastAsia="zh-CN"/>
              </w:rPr>
            </w:pPr>
          </w:p>
        </w:tc>
      </w:tr>
    </w:tbl>
    <w:p>
      <w:pPr>
        <w:spacing w:line="440" w:lineRule="exact"/>
        <w:ind w:firstLine="420" w:firstLineChars="200"/>
        <w:rPr>
          <w:rFonts w:ascii="宋体" w:hAnsi="宋体" w:cs="宋体"/>
        </w:rPr>
      </w:pPr>
      <w:r>
        <w:rPr>
          <w:rFonts w:hint="eastAsia" w:ascii="宋体" w:hAnsi="宋体" w:cs="宋体"/>
        </w:rPr>
        <w:t>注：须提供报价人营业执照、资质证书等复印件</w:t>
      </w:r>
      <w:r>
        <w:rPr>
          <w:rFonts w:hint="eastAsia" w:ascii="宋体" w:hAnsi="宋体" w:cs="宋体"/>
          <w:lang w:val="en-US" w:eastAsia="zh-CN"/>
        </w:rPr>
        <w:t>,</w:t>
      </w:r>
      <w:r>
        <w:rPr>
          <w:rFonts w:hint="eastAsia" w:ascii="宋体" w:hAnsi="宋体" w:cs="宋体"/>
        </w:rPr>
        <w:t>并加盖单位鲜公章。</w:t>
      </w:r>
    </w:p>
    <w:p>
      <w:pPr>
        <w:spacing w:line="440" w:lineRule="exact"/>
        <w:ind w:firstLine="413" w:firstLineChars="147"/>
        <w:jc w:val="center"/>
        <w:rPr>
          <w:rFonts w:ascii="宋体" w:hAnsi="宋体" w:cs="宋体"/>
          <w:b/>
          <w:sz w:val="28"/>
          <w:szCs w:val="28"/>
        </w:rPr>
      </w:pPr>
    </w:p>
    <w:p>
      <w:pPr>
        <w:pStyle w:val="4"/>
        <w:jc w:val="center"/>
        <w:rPr>
          <w:rFonts w:ascii="宋体" w:hAnsi="宋体" w:eastAsia="宋体" w:cs="宋体"/>
          <w:bCs w:val="0"/>
        </w:rPr>
      </w:pPr>
      <w:bookmarkStart w:id="116" w:name="_Toc30363"/>
      <w:bookmarkStart w:id="117" w:name="_Toc30995"/>
      <w:bookmarkStart w:id="118" w:name="_Toc17235"/>
      <w:bookmarkStart w:id="119" w:name="_Toc11329223"/>
      <w:bookmarkStart w:id="120" w:name="_Toc1778"/>
      <w:r>
        <w:rPr>
          <w:rFonts w:hint="eastAsia" w:ascii="宋体" w:hAnsi="宋体" w:eastAsia="宋体" w:cs="宋体"/>
          <w:bCs w:val="0"/>
          <w:sz w:val="28"/>
          <w:szCs w:val="28"/>
        </w:rPr>
        <w:t>附录2  资格审查条件（财务最低要求）</w:t>
      </w:r>
      <w:bookmarkEnd w:id="116"/>
      <w:bookmarkEnd w:id="117"/>
      <w:bookmarkEnd w:id="118"/>
      <w:bookmarkEnd w:id="119"/>
      <w:bookmarkEnd w:id="120"/>
    </w:p>
    <w:tbl>
      <w:tblPr>
        <w:tblStyle w:val="47"/>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rPr>
            </w:pPr>
            <w:r>
              <w:rPr>
                <w:rFonts w:hint="eastAsia" w:ascii="宋体" w:hAnsi="宋体" w:cs="宋体"/>
                <w:szCs w:val="21"/>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484"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21" w:name="_Toc11329224"/>
    </w:p>
    <w:p>
      <w:pPr>
        <w:pStyle w:val="4"/>
        <w:jc w:val="center"/>
        <w:rPr>
          <w:rFonts w:ascii="宋体" w:hAnsi="宋体" w:eastAsia="宋体" w:cs="宋体"/>
          <w:bCs w:val="0"/>
          <w:sz w:val="28"/>
          <w:szCs w:val="28"/>
        </w:rPr>
      </w:pPr>
      <w:bookmarkStart w:id="122" w:name="_Toc28315"/>
      <w:bookmarkStart w:id="123" w:name="_Toc16638"/>
      <w:bookmarkStart w:id="124" w:name="_Toc6263"/>
      <w:bookmarkStart w:id="125" w:name="_Toc19507"/>
      <w:r>
        <w:rPr>
          <w:rFonts w:hint="eastAsia" w:ascii="宋体" w:hAnsi="宋体" w:eastAsia="宋体" w:cs="宋体"/>
          <w:bCs w:val="0"/>
          <w:sz w:val="28"/>
          <w:szCs w:val="28"/>
        </w:rPr>
        <w:t>附录3  资格审查条件（业绩最低要求）</w:t>
      </w:r>
      <w:bookmarkEnd w:id="121"/>
      <w:bookmarkEnd w:id="122"/>
      <w:bookmarkEnd w:id="123"/>
      <w:bookmarkEnd w:id="124"/>
      <w:bookmarkEnd w:id="125"/>
    </w:p>
    <w:tbl>
      <w:tblPr>
        <w:tblStyle w:val="4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rPr>
            </w:pPr>
            <w:r>
              <w:rPr>
                <w:rFonts w:hint="eastAsia" w:ascii="宋体" w:hAnsi="宋体" w:cs="宋体"/>
                <w:szCs w:val="21"/>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322" w:type="dxa"/>
          </w:tcPr>
          <w:p>
            <w:pPr>
              <w:spacing w:line="400" w:lineRule="exact"/>
            </w:pPr>
            <w:r>
              <w:rPr>
                <w:rFonts w:hint="eastAsia"/>
              </w:rPr>
              <w:t>无要求</w:t>
            </w:r>
          </w:p>
        </w:tc>
      </w:tr>
    </w:tbl>
    <w:p>
      <w:pPr>
        <w:pStyle w:val="4"/>
        <w:jc w:val="center"/>
        <w:rPr>
          <w:rFonts w:ascii="宋体" w:hAnsi="宋体" w:eastAsia="宋体" w:cs="宋体"/>
          <w:bCs w:val="0"/>
          <w:sz w:val="28"/>
          <w:szCs w:val="28"/>
        </w:rPr>
      </w:pPr>
      <w:bookmarkStart w:id="126" w:name="_Toc11329225"/>
    </w:p>
    <w:p>
      <w:pPr>
        <w:pStyle w:val="4"/>
        <w:jc w:val="center"/>
        <w:rPr>
          <w:rFonts w:ascii="宋体" w:hAnsi="宋体" w:cs="宋体"/>
          <w:b w:val="0"/>
          <w:sz w:val="28"/>
          <w:szCs w:val="28"/>
        </w:rPr>
      </w:pPr>
      <w:bookmarkStart w:id="127" w:name="_Toc12296"/>
      <w:bookmarkStart w:id="128" w:name="_Toc10083"/>
      <w:bookmarkStart w:id="129" w:name="_Toc2830"/>
      <w:bookmarkStart w:id="130" w:name="_Toc26749"/>
      <w:r>
        <w:rPr>
          <w:rFonts w:hint="eastAsia" w:ascii="宋体" w:hAnsi="宋体" w:eastAsia="宋体" w:cs="宋体"/>
          <w:bCs w:val="0"/>
          <w:sz w:val="28"/>
          <w:szCs w:val="28"/>
        </w:rPr>
        <w:t>附录4 资格审查条件（信誉最低要求）</w:t>
      </w:r>
      <w:bookmarkEnd w:id="126"/>
      <w:bookmarkEnd w:id="127"/>
      <w:bookmarkEnd w:id="128"/>
      <w:bookmarkEnd w:id="129"/>
      <w:bookmarkEnd w:id="130"/>
    </w:p>
    <w:tbl>
      <w:tblPr>
        <w:tblStyle w:val="47"/>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rPr>
            </w:pPr>
            <w:r>
              <w:rPr>
                <w:rFonts w:hint="eastAsia" w:ascii="宋体" w:hAnsi="宋体" w:cs="宋体"/>
                <w:szCs w:val="21"/>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rPr>
      </w:pPr>
      <w:r>
        <w:rPr>
          <w:rFonts w:hint="eastAsia"/>
        </w:rPr>
        <w:t>注：</w:t>
      </w:r>
      <w:r>
        <w:rPr>
          <w:rFonts w:hint="eastAsia" w:ascii="Times New Roman" w:hAnsi="宋体"/>
          <w:sz w:val="21"/>
          <w:szCs w:val="21"/>
        </w:rPr>
        <w:t>须提供信誉网站查询结果截图,并加盖单位鲜公章。</w:t>
      </w:r>
    </w:p>
    <w:p>
      <w:pPr>
        <w:pStyle w:val="4"/>
        <w:jc w:val="center"/>
        <w:rPr>
          <w:rFonts w:ascii="宋体" w:hAnsi="宋体" w:eastAsia="宋体" w:cs="宋体"/>
          <w:bCs w:val="0"/>
          <w:sz w:val="28"/>
          <w:szCs w:val="28"/>
        </w:rPr>
      </w:pPr>
      <w:bookmarkStart w:id="131" w:name="_Toc25591"/>
      <w:bookmarkStart w:id="132" w:name="_Toc14083"/>
      <w:bookmarkStart w:id="133" w:name="_Toc11329226"/>
      <w:bookmarkStart w:id="134" w:name="_Toc12773"/>
      <w:bookmarkStart w:id="135" w:name="_Toc27096"/>
      <w:r>
        <w:rPr>
          <w:rFonts w:hint="eastAsia" w:ascii="宋体" w:hAnsi="宋体" w:eastAsia="宋体" w:cs="宋体"/>
          <w:bCs w:val="0"/>
          <w:sz w:val="28"/>
          <w:szCs w:val="28"/>
        </w:rPr>
        <w:t>附录5 资格审查文件（项目主要管理人员最低要求）</w:t>
      </w:r>
      <w:bookmarkEnd w:id="131"/>
      <w:bookmarkEnd w:id="132"/>
      <w:bookmarkEnd w:id="133"/>
      <w:bookmarkEnd w:id="134"/>
      <w:bookmarkEnd w:id="135"/>
    </w:p>
    <w:p>
      <w:pPr>
        <w:spacing w:line="400" w:lineRule="exact"/>
        <w:jc w:val="center"/>
      </w:pPr>
      <w:r>
        <w:rPr>
          <w:rFonts w:hint="eastAsia" w:ascii="宋体" w:hAnsi="宋体" w:cs="宋体"/>
          <w:b/>
          <w:szCs w:val="21"/>
        </w:rPr>
        <w:t>主要管理人员最低要求</w:t>
      </w:r>
    </w:p>
    <w:tbl>
      <w:tblPr>
        <w:tblStyle w:val="4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136" w:name="_Toc388534043"/>
            <w:bookmarkStart w:id="137"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现场负责人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无。 </w:t>
            </w:r>
          </w:p>
        </w:tc>
      </w:tr>
    </w:tbl>
    <w:p>
      <w:pPr>
        <w:spacing w:line="400" w:lineRule="exact"/>
        <w:jc w:val="center"/>
        <w:rPr>
          <w:rFonts w:ascii="宋体" w:hAnsi="宋体" w:cs="宋体"/>
          <w:szCs w:val="21"/>
        </w:rPr>
      </w:pPr>
      <w:r>
        <w:rPr>
          <w:rFonts w:hint="eastAsia" w:ascii="宋体" w:hAnsi="宋体" w:cs="宋体"/>
          <w:szCs w:val="21"/>
        </w:rPr>
        <w:t xml:space="preserve">   </w:t>
      </w:r>
      <w:r>
        <w:rPr>
          <w:rFonts w:hint="eastAsia" w:hAnsi="宋体"/>
          <w:b/>
          <w:bCs/>
          <w:szCs w:val="21"/>
        </w:rPr>
        <w:t>注：以上人员不得重复任职。报价人自行承诺即可，无需提供相关证明材料，并加盖单位鲜公章。</w:t>
      </w:r>
    </w:p>
    <w:p>
      <w:pPr>
        <w:pStyle w:val="2"/>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rPr>
      </w:pPr>
      <w:bookmarkStart w:id="138" w:name="_Toc6096"/>
      <w:bookmarkStart w:id="139" w:name="_Toc17384"/>
      <w:bookmarkStart w:id="140" w:name="_Toc17216"/>
      <w:bookmarkStart w:id="141" w:name="_Toc4169"/>
      <w:r>
        <w:rPr>
          <w:rFonts w:hint="eastAsia" w:ascii="宋体" w:hAnsi="宋体" w:cs="宋体"/>
          <w:b w:val="0"/>
          <w:sz w:val="28"/>
          <w:szCs w:val="28"/>
        </w:rPr>
        <w:t>附录</w:t>
      </w:r>
      <w:r>
        <w:rPr>
          <w:rFonts w:hint="eastAsia" w:ascii="宋体" w:hAnsi="宋体" w:cs="宋体"/>
          <w:b w:val="0"/>
          <w:sz w:val="28"/>
          <w:szCs w:val="28"/>
          <w:lang w:val="en-US" w:eastAsia="zh-CN"/>
        </w:rPr>
        <w:t>6</w:t>
      </w:r>
      <w:r>
        <w:rPr>
          <w:rFonts w:hint="eastAsia" w:ascii="宋体" w:hAnsi="宋体" w:cs="宋体"/>
          <w:b w:val="0"/>
          <w:sz w:val="28"/>
          <w:szCs w:val="28"/>
        </w:rPr>
        <w:t xml:space="preserve"> 资格审查文件（主要机械设备和试验检测设备最低要求）</w:t>
      </w:r>
      <w:bookmarkEnd w:id="138"/>
      <w:bookmarkEnd w:id="139"/>
      <w:bookmarkEnd w:id="140"/>
      <w:bookmarkEnd w:id="141"/>
    </w:p>
    <w:tbl>
      <w:tblPr>
        <w:tblStyle w:val="4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ascii="宋体" w:hAnsi="宋体" w:cs="宋体"/>
                <w:caps/>
                <w:szCs w:val="21"/>
              </w:rPr>
              <w:t xml:space="preserve">无。 </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6"/>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rPr>
      </w:pPr>
    </w:p>
    <w:bookmarkEnd w:id="136"/>
    <w:bookmarkEnd w:id="137"/>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42" w:name="_Toc246996230"/>
      <w:bookmarkStart w:id="143" w:name="_Toc20774"/>
      <w:bookmarkStart w:id="144" w:name="_Toc2000406"/>
      <w:bookmarkStart w:id="145" w:name="_Toc247085745"/>
      <w:bookmarkStart w:id="146" w:name="_Toc7682"/>
      <w:bookmarkStart w:id="147" w:name="_Toc179632605"/>
      <w:bookmarkStart w:id="148" w:name="_Toc152045587"/>
      <w:bookmarkStart w:id="149" w:name="_Toc144974554"/>
      <w:bookmarkStart w:id="150" w:name="_Toc152042364"/>
      <w:bookmarkStart w:id="151" w:name="_Toc246996973"/>
      <w:bookmarkStart w:id="152" w:name="_Toc507319957"/>
      <w:r>
        <w:rPr>
          <w:rFonts w:hint="eastAsia" w:ascii="宋体" w:hAnsi="宋体" w:cs="宋体"/>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tbl>
      <w:tblPr>
        <w:tblStyle w:val="47"/>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以最早提交报价文件的投标人为第一中标候选人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11</w:t>
            </w:r>
            <w: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财务要求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施工地点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3</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9</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10</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1</w:t>
            </w:r>
            <w:r>
              <w:t>名中标候选人。</w:t>
            </w:r>
          </w:p>
        </w:tc>
      </w:tr>
    </w:tbl>
    <w:p>
      <w:pPr>
        <w:rPr>
          <w:rFonts w:ascii="宋体" w:hAnsi="宋体" w:cs="宋体"/>
        </w:rPr>
      </w:pPr>
    </w:p>
    <w:p>
      <w:pPr>
        <w:pStyle w:val="2"/>
        <w:jc w:val="center"/>
      </w:pPr>
      <w:r>
        <w:rPr>
          <w:rFonts w:hint="eastAsia"/>
        </w:rPr>
        <w:br w:type="page"/>
      </w:r>
      <w:bookmarkStart w:id="153" w:name="_Toc13787"/>
      <w:bookmarkStart w:id="154" w:name="_Toc9938"/>
      <w:r>
        <w:rPr>
          <w:rStyle w:val="79"/>
          <w:rFonts w:hint="eastAsia"/>
          <w:b/>
          <w:bCs/>
        </w:rPr>
        <w:t>第四章 报价说明</w:t>
      </w:r>
      <w:bookmarkEnd w:id="153"/>
      <w:bookmarkEnd w:id="154"/>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w:t>
      </w:r>
      <w:r>
        <w:rPr>
          <w:rFonts w:hint="eastAsia" w:ascii="宋体" w:hAnsi="宋体" w:cs="宋体"/>
          <w:b w:val="0"/>
          <w:bCs w:val="0"/>
          <w:sz w:val="21"/>
          <w:szCs w:val="21"/>
          <w:lang w:val="en-US" w:eastAsia="zh-CN"/>
        </w:rPr>
        <w:t>6</w:t>
      </w:r>
      <w:r>
        <w:rPr>
          <w:rFonts w:hint="eastAsia" w:ascii="宋体" w:hAnsi="宋体" w:cs="宋体"/>
          <w:b w:val="0"/>
          <w:bCs w:val="0"/>
          <w:sz w:val="21"/>
          <w:szCs w:val="21"/>
        </w:rPr>
        <w:t>%税金等完成本项目的一切费用（即本项目除交通组织措施费和安全生产费以外的人工费、材</w:t>
      </w:r>
      <w:bookmarkStart w:id="277" w:name="_GoBack"/>
      <w:bookmarkEnd w:id="277"/>
      <w:r>
        <w:rPr>
          <w:rFonts w:hint="eastAsia" w:ascii="宋体" w:hAnsi="宋体" w:cs="宋体"/>
          <w:b w:val="0"/>
          <w:bCs w:val="0"/>
          <w:sz w:val="21"/>
          <w:szCs w:val="21"/>
        </w:rPr>
        <w:t>料设备及采管费和二次转运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11、对作业和材料的技术标准和要求及一般说明或规定，未重复写入工程量清单内，在给工程量清单各细目报价前，应参阅设计文件及竞争性比选文件中技术标准和要求的有关部分。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其竞争性响应文件将不予评审，并没收其履约担保。</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
        <w:spacing w:line="380" w:lineRule="exact"/>
        <w:ind w:firstLine="420" w:firstLineChars="200"/>
      </w:pPr>
      <w:r>
        <w:rPr>
          <w:rFonts w:hint="eastAsia" w:ascii="宋体" w:hAnsi="宋体" w:cs="宋体"/>
          <w:b w:val="0"/>
          <w:bCs w:val="0"/>
          <w:sz w:val="21"/>
          <w:szCs w:val="21"/>
        </w:rPr>
        <w:t>17、交通组织费按《重庆市营运高速公路施工标准化管理规定》或批复交通组织文件要求设置，包干使用，结算不再调整。报价人在施工期间根据高速公路安全施工的有关规定，在交通局、执法队办理相关手续，并按要求完成现场交通运营安全措施，如：购买、使用及维护摄像头、频闪灯、电子导向牌、锥标、水马、交通疏导指示牌，交通疏解维护车辆，交通安全管理与交通安全设施维护维修等发生的所有费用。</w:t>
      </w:r>
      <w:r>
        <w:t xml:space="preserve"> </w:t>
      </w:r>
    </w:p>
    <w:p>
      <w:pPr>
        <w:pStyle w:val="2"/>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55" w:name="_Toc179632806"/>
      <w:bookmarkStart w:id="156" w:name="_Toc246997097"/>
      <w:bookmarkStart w:id="157" w:name="_Toc144974855"/>
      <w:bookmarkStart w:id="158" w:name="_Toc246996354"/>
      <w:bookmarkStart w:id="159" w:name="_Toc247085872"/>
      <w:bookmarkStart w:id="160" w:name="_Toc152042575"/>
      <w:bookmarkStart w:id="161" w:name="_Toc152045786"/>
    </w:p>
    <w:p>
      <w:pPr>
        <w:pStyle w:val="3"/>
        <w:spacing w:before="0" w:after="0" w:line="360" w:lineRule="auto"/>
        <w:jc w:val="center"/>
        <w:rPr>
          <w:rFonts w:ascii="宋体" w:hAnsi="宋体" w:cs="宋体"/>
        </w:rPr>
      </w:pPr>
      <w:bookmarkStart w:id="162" w:name="_Toc152045772"/>
      <w:bookmarkStart w:id="163" w:name="_Toc8745"/>
      <w:bookmarkStart w:id="164" w:name="_Toc2000409"/>
      <w:bookmarkStart w:id="165" w:name="_Toc152042554"/>
      <w:bookmarkStart w:id="166" w:name="_Toc24503"/>
      <w:bookmarkStart w:id="167" w:name="_Toc246996340"/>
      <w:bookmarkStart w:id="168" w:name="_Toc247085855"/>
      <w:bookmarkStart w:id="169" w:name="_Toc246997083"/>
      <w:bookmarkStart w:id="170" w:name="_Toc179632789"/>
      <w:bookmarkStart w:id="171" w:name="_Toc514858705"/>
      <w:bookmarkStart w:id="172" w:name="_Toc144974834"/>
      <w:r>
        <w:rPr>
          <w:rFonts w:hint="eastAsia" w:ascii="宋体" w:hAnsi="宋体" w:cs="宋体"/>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rPr>
      </w:pPr>
      <w:bookmarkStart w:id="173" w:name="_Toc152045782"/>
      <w:bookmarkStart w:id="174" w:name="_Toc179632800"/>
      <w:bookmarkStart w:id="175" w:name="_Toc247085866"/>
      <w:bookmarkStart w:id="176" w:name="_Toc144974851"/>
      <w:bookmarkStart w:id="177" w:name="_Toc247096438"/>
      <w:bookmarkStart w:id="178" w:name="_Toc152042571"/>
      <w:bookmarkStart w:id="179" w:name="_Toc246997093"/>
      <w:bookmarkStart w:id="180" w:name="_Toc246996350"/>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81" w:name="_Toc514858706"/>
      <w:bookmarkStart w:id="182" w:name="_Toc3008"/>
      <w:bookmarkStart w:id="183" w:name="_Toc503951042"/>
      <w:bookmarkStart w:id="184" w:name="_Toc2000410"/>
      <w:bookmarkStart w:id="185" w:name="_Toc12440"/>
      <w:bookmarkStart w:id="186" w:name="_Toc513633963"/>
      <w:bookmarkStart w:id="187" w:name="_Toc447827048"/>
      <w:r>
        <w:rPr>
          <w:rFonts w:hint="eastAsia" w:ascii="宋体" w:hAnsi="宋体" w:cs="宋体"/>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rPr>
      </w:pPr>
      <w:r>
        <w:rPr>
          <w:rFonts w:hint="eastAsia" w:ascii="宋体" w:hAnsi="宋体" w:cs="宋体"/>
          <w:b/>
          <w:kern w:val="0"/>
          <w:sz w:val="24"/>
        </w:rPr>
        <w:t>详见竞争性比选文件附件。</w:t>
      </w:r>
    </w:p>
    <w:p>
      <w:pPr>
        <w:spacing w:line="400" w:lineRule="exact"/>
        <w:rPr>
          <w:rFonts w:ascii="宋体" w:hAnsi="宋体" w:cs="宋体"/>
        </w:rPr>
      </w:pPr>
      <w:r>
        <w:rPr>
          <w:rFonts w:hint="eastAsia" w:ascii="宋体" w:hAnsi="宋体" w:cs="宋体"/>
        </w:rPr>
        <w:br w:type="page"/>
      </w:r>
      <w:bookmarkStart w:id="188" w:name="_Toc152045785"/>
      <w:bookmarkStart w:id="189" w:name="_Toc152042574"/>
      <w:bookmarkStart w:id="190" w:name="_Toc144974854"/>
    </w:p>
    <w:p>
      <w:pPr>
        <w:pStyle w:val="3"/>
        <w:spacing w:before="0" w:after="0" w:line="360" w:lineRule="auto"/>
        <w:jc w:val="center"/>
        <w:rPr>
          <w:rFonts w:ascii="宋体" w:hAnsi="宋体" w:cs="宋体"/>
        </w:rPr>
      </w:pPr>
      <w:bookmarkStart w:id="191" w:name="_Toc246997096"/>
      <w:bookmarkStart w:id="192" w:name="_Toc503951043"/>
      <w:bookmarkStart w:id="193" w:name="_Toc447827049"/>
      <w:bookmarkStart w:id="194" w:name="_Toc514858707"/>
      <w:bookmarkStart w:id="195" w:name="_Toc179632804"/>
      <w:bookmarkStart w:id="196" w:name="_Toc2000411"/>
      <w:bookmarkStart w:id="197" w:name="_Toc10887"/>
      <w:bookmarkStart w:id="198" w:name="_Toc247085870"/>
      <w:bookmarkStart w:id="199" w:name="_Toc513633964"/>
      <w:bookmarkStart w:id="200" w:name="_Toc246996353"/>
      <w:bookmarkStart w:id="201" w:name="_Toc2585"/>
      <w:r>
        <w:rPr>
          <w:rFonts w:hint="eastAsia" w:ascii="宋体" w:hAnsi="宋体" w:cs="宋体"/>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pStyle w:val="3"/>
        <w:spacing w:before="0" w:after="0" w:line="360" w:lineRule="auto"/>
        <w:jc w:val="center"/>
        <w:rPr>
          <w:rFonts w:ascii="宋体" w:hAnsi="宋体" w:cs="宋体"/>
        </w:rPr>
      </w:pPr>
      <w:bookmarkStart w:id="202" w:name="_Toc2000412"/>
      <w:bookmarkStart w:id="203" w:name="_Toc514858708"/>
      <w:bookmarkStart w:id="204" w:name="_Toc514430114"/>
      <w:bookmarkStart w:id="205" w:name="_Toc12089"/>
      <w:bookmarkStart w:id="206" w:name="_Toc13280"/>
      <w:bookmarkStart w:id="207" w:name="_Toc179632807"/>
      <w:bookmarkStart w:id="208" w:name="_Toc247085873"/>
      <w:bookmarkStart w:id="209" w:name="_Toc246996355"/>
      <w:bookmarkStart w:id="210" w:name="_Toc144974856"/>
      <w:bookmarkStart w:id="211" w:name="_Toc507320039"/>
      <w:bookmarkStart w:id="212" w:name="_Toc152045787"/>
      <w:bookmarkStart w:id="213" w:name="_Toc246997098"/>
      <w:bookmarkStart w:id="214" w:name="_Toc152042576"/>
      <w:r>
        <w:rPr>
          <w:rFonts w:hint="eastAsia"/>
          <w:sz w:val="24"/>
          <w:szCs w:val="24"/>
        </w:rPr>
        <w:t>见图纸和清单说明</w:t>
      </w:r>
      <w:r>
        <w:rPr>
          <w:rFonts w:hint="eastAsia" w:ascii="宋体" w:hAnsi="宋体" w:cs="宋体"/>
          <w:sz w:val="24"/>
          <w:szCs w:val="24"/>
        </w:rPr>
        <w:t>。</w:t>
      </w:r>
      <w:r>
        <w:rPr>
          <w:rFonts w:hint="eastAsia" w:ascii="宋体" w:hAnsi="宋体" w:cs="宋体"/>
        </w:rPr>
        <w:br w:type="page"/>
      </w:r>
      <w:r>
        <w:rPr>
          <w:rFonts w:hint="eastAsia" w:ascii="宋体" w:hAnsi="宋体" w:cs="宋体"/>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按照重庆市交通委员会2016年4月11日发布的《公路工程工程量清单及计量规范》渝内字【2016】009号执行。</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rPr>
      </w:pPr>
    </w:p>
    <w:p>
      <w:pPr>
        <w:pStyle w:val="3"/>
        <w:spacing w:before="0" w:after="0" w:line="360" w:lineRule="auto"/>
        <w:jc w:val="center"/>
        <w:rPr>
          <w:rFonts w:ascii="宋体" w:hAnsi="宋体" w:cs="宋体"/>
        </w:rPr>
      </w:pPr>
      <w:bookmarkStart w:id="216" w:name="_Toc514858709"/>
      <w:bookmarkStart w:id="217" w:name="_Toc2000413"/>
      <w:bookmarkStart w:id="218" w:name="_Toc1416"/>
      <w:bookmarkStart w:id="219" w:name="_Toc24853"/>
      <w:r>
        <w:rPr>
          <w:rFonts w:hint="eastAsia" w:ascii="宋体" w:hAnsi="宋体" w:cs="宋体"/>
        </w:rPr>
        <w:t>第九章  竞争性比选响应文件格式</w:t>
      </w:r>
      <w:bookmarkEnd w:id="215"/>
      <w:bookmarkEnd w:id="216"/>
      <w:bookmarkEnd w:id="217"/>
      <w:bookmarkEnd w:id="218"/>
      <w:bookmarkEnd w:id="219"/>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20" w:name="_Toc513633967"/>
      <w:bookmarkStart w:id="221" w:name="_Toc503951046"/>
      <w:bookmarkStart w:id="222" w:name="_Toc513646738"/>
      <w:bookmarkStart w:id="223" w:name="_Toc503971829"/>
      <w:bookmarkStart w:id="224" w:name="_Toc514858710"/>
      <w:r>
        <w:rPr>
          <w:rFonts w:hint="eastAsia" w:ascii="宋体" w:hAnsi="宋体" w:cs="宋体"/>
          <w:u w:val="single"/>
        </w:rPr>
        <w:t xml:space="preserve">                           </w:t>
      </w:r>
      <w:r>
        <w:rPr>
          <w:rFonts w:hint="eastAsia" w:ascii="宋体" w:hAnsi="宋体" w:cs="宋体"/>
          <w:sz w:val="52"/>
          <w:szCs w:val="52"/>
          <w:u w:val="single"/>
        </w:rPr>
        <w:t>（项目名称）</w:t>
      </w:r>
      <w:bookmarkEnd w:id="220"/>
      <w:bookmarkEnd w:id="221"/>
      <w:bookmarkEnd w:id="222"/>
      <w:bookmarkEnd w:id="223"/>
      <w:bookmarkEnd w:id="224"/>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25" w:name="_Toc5459"/>
      <w:bookmarkStart w:id="226" w:name="_Toc11078"/>
      <w:bookmarkStart w:id="227" w:name="_Toc28780"/>
      <w:bookmarkStart w:id="228" w:name="_Toc1368"/>
      <w:bookmarkStart w:id="229" w:name="_Toc11329273"/>
      <w:r>
        <w:rPr>
          <w:rFonts w:hint="eastAsia" w:ascii="宋体" w:hAnsi="宋体" w:eastAsia="宋体" w:cs="宋体"/>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rPr>
      </w:pPr>
      <w:r>
        <w:rPr>
          <w:rFonts w:hint="eastAsia" w:ascii="宋体" w:hAnsi="宋体" w:cs="宋体"/>
        </w:rPr>
        <w:t>一、竞争性响应声明书</w:t>
      </w:r>
    </w:p>
    <w:p>
      <w:pPr>
        <w:spacing w:line="400" w:lineRule="exact"/>
        <w:rPr>
          <w:rFonts w:ascii="宋体" w:hAnsi="宋体" w:cs="宋体"/>
        </w:rPr>
      </w:pPr>
      <w:r>
        <w:rPr>
          <w:rFonts w:hint="eastAsia" w:ascii="宋体" w:hAnsi="宋体" w:cs="宋体"/>
        </w:rPr>
        <w:t>二、报价一览表</w:t>
      </w:r>
    </w:p>
    <w:p>
      <w:pPr>
        <w:spacing w:line="400" w:lineRule="exact"/>
        <w:rPr>
          <w:rFonts w:ascii="宋体" w:hAnsi="宋体" w:cs="宋体"/>
        </w:rPr>
      </w:pPr>
      <w:r>
        <w:rPr>
          <w:rFonts w:hint="eastAsia" w:ascii="宋体" w:hAnsi="宋体" w:cs="宋体"/>
        </w:rPr>
        <w:t>三、资格审查资料</w:t>
      </w:r>
    </w:p>
    <w:p>
      <w:pPr>
        <w:spacing w:line="400" w:lineRule="exact"/>
        <w:rPr>
          <w:rFonts w:ascii="宋体" w:hAnsi="宋体" w:cs="宋体"/>
          <w:szCs w:val="21"/>
        </w:rPr>
      </w:pPr>
      <w:r>
        <w:rPr>
          <w:rFonts w:hint="eastAsia" w:ascii="宋体" w:hAnsi="宋体" w:cs="宋体"/>
        </w:rPr>
        <w:t>四、</w:t>
      </w:r>
      <w:r>
        <w:rPr>
          <w:rFonts w:hint="eastAsia" w:ascii="宋体" w:hAnsi="宋体" w:cs="宋体"/>
          <w:szCs w:val="21"/>
        </w:rPr>
        <w:t>报价人须知前附表规定的其他材料</w:t>
      </w:r>
    </w:p>
    <w:p>
      <w:pPr>
        <w:pStyle w:val="2"/>
        <w:rPr>
          <w:rFonts w:ascii="宋体" w:hAnsi="宋体" w:cs="宋体"/>
          <w:b w:val="0"/>
          <w:bCs w:val="0"/>
          <w:caps w:val="0"/>
          <w:sz w:val="21"/>
          <w:szCs w:val="21"/>
        </w:rPr>
      </w:pPr>
      <w:r>
        <w:rPr>
          <w:rFonts w:hint="eastAsia" w:ascii="宋体" w:hAnsi="宋体" w:cs="宋体"/>
          <w:b w:val="0"/>
          <w:bCs w:val="0"/>
          <w:caps w:val="0"/>
          <w:sz w:val="21"/>
          <w:szCs w:val="21"/>
        </w:rPr>
        <w:t>五、现场安全负责人承诺书</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30" w:name="_Toc11329274"/>
      <w:bookmarkStart w:id="231" w:name="_Toc8870"/>
      <w:bookmarkStart w:id="232" w:name="_Toc4828"/>
      <w:bookmarkStart w:id="233" w:name="_Toc29547"/>
      <w:bookmarkStart w:id="234" w:name="_Toc15863"/>
      <w:bookmarkStart w:id="235" w:name="_Toc25874"/>
      <w:bookmarkStart w:id="236" w:name="_Toc513633969"/>
      <w:bookmarkStart w:id="237" w:name="_Toc503951048"/>
      <w:bookmarkStart w:id="238" w:name="_Toc447827053"/>
      <w:r>
        <w:rPr>
          <w:rFonts w:hint="eastAsia" w:ascii="宋体" w:hAnsi="宋体" w:eastAsia="宋体" w:cs="宋体"/>
          <w:sz w:val="28"/>
        </w:rPr>
        <w:t>一、</w:t>
      </w:r>
      <w:bookmarkEnd w:id="230"/>
      <w:bookmarkEnd w:id="231"/>
      <w:r>
        <w:rPr>
          <w:rFonts w:hint="eastAsia" w:ascii="宋体" w:hAnsi="宋体" w:eastAsia="宋体" w:cs="宋体"/>
          <w:sz w:val="28"/>
        </w:rPr>
        <w:t>竞争比选响应声明书</w:t>
      </w:r>
      <w:bookmarkEnd w:id="232"/>
      <w:bookmarkEnd w:id="233"/>
      <w:bookmarkEnd w:id="234"/>
      <w:bookmarkEnd w:id="23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石堰、春华</w:t>
      </w:r>
      <w:r>
        <w:rPr>
          <w:rFonts w:hint="eastAsia" w:ascii="Arial" w:hAnsi="Arial" w:cs="Arial"/>
          <w:color w:val="000000"/>
          <w:sz w:val="24"/>
          <w:u w:val="single"/>
        </w:rPr>
        <w:t xml:space="preserve">互通立交工程项目并网接入网络安全检测服务 </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元）的报价总价，按照竞争比选文件的要求，承担本次竞争比选文件要求的安装工程。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bookmarkStart w:id="239" w:name="_Toc15924"/>
      <w:bookmarkStart w:id="240" w:name="_Toc318"/>
      <w:bookmarkStart w:id="241" w:name="_Toc27412"/>
      <w:bookmarkStart w:id="242" w:name="_Toc5852"/>
      <w:r>
        <w:rPr>
          <w:rFonts w:hint="eastAsia"/>
          <w:b/>
          <w:sz w:val="24"/>
        </w:rPr>
        <w:t>附报价单位法定代表人或授权代表人身份证复印件（正、反面）</w:t>
      </w:r>
      <w:bookmarkEnd w:id="239"/>
      <w:bookmarkEnd w:id="240"/>
      <w:bookmarkEnd w:id="241"/>
      <w:bookmarkEnd w:id="242"/>
    </w:p>
    <w:p>
      <w:pPr>
        <w:outlineLvl w:val="0"/>
        <w:rPr>
          <w:b/>
          <w:sz w:val="24"/>
        </w:rPr>
      </w:pPr>
    </w:p>
    <w:p>
      <w:pPr>
        <w:rPr>
          <w:rFonts w:ascii="宋体" w:hAnsi="宋体" w:cs="宋体"/>
          <w:snapToGrid w:val="0"/>
          <w:kern w:val="0"/>
          <w:szCs w:val="21"/>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rPr>
      </w:pPr>
      <w:bookmarkStart w:id="243" w:name="_Toc11329275"/>
      <w:r>
        <w:rPr>
          <w:rFonts w:hint="eastAsia" w:ascii="宋体" w:hAnsi="宋体" w:cs="宋体"/>
          <w:b/>
          <w:bCs/>
          <w:kern w:val="0"/>
          <w:sz w:val="28"/>
          <w:szCs w:val="32"/>
        </w:rPr>
        <w:t>二、</w:t>
      </w:r>
      <w:bookmarkEnd w:id="236"/>
      <w:bookmarkEnd w:id="237"/>
      <w:bookmarkEnd w:id="238"/>
      <w:bookmarkEnd w:id="243"/>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rPr>
        <w:t xml:space="preserve">石堰、春华互通立交工程项目并网接入网络安全检测服务 </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44" w:name="_Toc503951050"/>
      <w:bookmarkStart w:id="245" w:name="_Toc11329278"/>
      <w:bookmarkStart w:id="246" w:name="_Toc513633971"/>
      <w:bookmarkStart w:id="247" w:name="_Toc152045803"/>
      <w:bookmarkStart w:id="248" w:name="_Toc152042592"/>
      <w:bookmarkStart w:id="249" w:name="_Toc179632823"/>
      <w:bookmarkStart w:id="250" w:name="_Toc144974871"/>
      <w:bookmarkStart w:id="251" w:name="_Toc447827058"/>
      <w:bookmarkStart w:id="252" w:name="_Toc247085887"/>
      <w:bookmarkStart w:id="253" w:name="_Toc246997112"/>
      <w:bookmarkStart w:id="254" w:name="_Toc246996369"/>
      <w:r>
        <w:rPr>
          <w:rFonts w:hint="eastAsia" w:ascii="宋体" w:hAnsi="宋体" w:eastAsia="宋体" w:cs="宋体"/>
          <w:sz w:val="28"/>
        </w:rPr>
        <w:br w:type="page"/>
      </w:r>
      <w:bookmarkStart w:id="255" w:name="_Toc18757"/>
      <w:bookmarkStart w:id="256" w:name="_Toc11961"/>
      <w:bookmarkStart w:id="257" w:name="_Toc19207"/>
      <w:bookmarkStart w:id="258" w:name="_Toc12910"/>
      <w:r>
        <w:rPr>
          <w:rFonts w:hint="eastAsia" w:ascii="宋体" w:hAnsi="宋体" w:eastAsia="宋体" w:cs="宋体"/>
          <w:sz w:val="28"/>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rPr>
      </w:pPr>
      <w:bookmarkStart w:id="259" w:name="_Toc32456"/>
      <w:bookmarkStart w:id="260" w:name="_Toc23731"/>
      <w:bookmarkStart w:id="261" w:name="_Toc17915"/>
      <w:bookmarkStart w:id="262" w:name="_Toc22003"/>
      <w:r>
        <w:rPr>
          <w:rFonts w:hint="eastAsia" w:ascii="宋体" w:hAnsi="宋体" w:eastAsia="宋体" w:cs="宋体"/>
          <w:sz w:val="28"/>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bookmarkStart w:id="263" w:name="_Toc447827068"/>
      <w:bookmarkStart w:id="264" w:name="_Toc513633973"/>
      <w:bookmarkStart w:id="265" w:name="_Toc503951055"/>
    </w:p>
    <w:p>
      <w:pPr>
        <w:pStyle w:val="4"/>
        <w:spacing w:before="0" w:after="0" w:line="360" w:lineRule="auto"/>
        <w:jc w:val="center"/>
        <w:rPr>
          <w:rFonts w:ascii="宋体" w:hAnsi="宋体" w:eastAsia="宋体" w:cs="宋体"/>
          <w:sz w:val="28"/>
        </w:rPr>
      </w:pPr>
      <w:bookmarkStart w:id="266" w:name="_Toc11329281"/>
      <w:bookmarkStart w:id="267" w:name="_Toc11672"/>
      <w:r>
        <w:rPr>
          <w:rFonts w:hint="eastAsia" w:ascii="宋体" w:hAnsi="宋体" w:eastAsia="宋体" w:cs="宋体"/>
          <w:sz w:val="28"/>
        </w:rPr>
        <w:br w:type="page"/>
      </w:r>
      <w:bookmarkStart w:id="268" w:name="_Toc11243"/>
      <w:bookmarkStart w:id="269" w:name="_Toc4378"/>
      <w:bookmarkStart w:id="270" w:name="_Toc29559"/>
      <w:r>
        <w:rPr>
          <w:rFonts w:hint="eastAsia" w:ascii="宋体" w:hAnsi="宋体" w:eastAsia="宋体" w:cs="宋体"/>
          <w:sz w:val="28"/>
        </w:rPr>
        <w:t>四、</w:t>
      </w:r>
      <w:bookmarkEnd w:id="263"/>
      <w:bookmarkEnd w:id="264"/>
      <w:bookmarkEnd w:id="265"/>
      <w:r>
        <w:rPr>
          <w:rFonts w:hint="eastAsia" w:ascii="宋体" w:hAnsi="宋体" w:eastAsia="宋体" w:cs="宋体"/>
          <w:sz w:val="28"/>
        </w:rPr>
        <w:t>报价人须知前附表规定的其他材料</w:t>
      </w:r>
      <w:bookmarkEnd w:id="266"/>
      <w:bookmarkEnd w:id="267"/>
      <w:bookmarkEnd w:id="268"/>
      <w:bookmarkEnd w:id="269"/>
      <w:bookmarkEnd w:id="270"/>
    </w:p>
    <w:p>
      <w:pPr>
        <w:pStyle w:val="5"/>
        <w:jc w:val="center"/>
        <w:rPr>
          <w:rFonts w:ascii="宋体" w:hAnsi="宋体" w:cs="宋体"/>
          <w:sz w:val="28"/>
        </w:rPr>
      </w:pPr>
      <w:bookmarkStart w:id="271" w:name="bookmark81"/>
      <w:bookmarkStart w:id="272" w:name="_Toc503951058"/>
      <w:bookmarkStart w:id="273" w:name="_Toc513633974"/>
      <w:r>
        <w:rPr>
          <w:rFonts w:hint="eastAsia" w:ascii="宋体" w:hAnsi="宋体" w:cs="宋体"/>
          <w:sz w:val="28"/>
        </w:rPr>
        <w:t>（一）</w:t>
      </w:r>
      <w:bookmarkStart w:id="274" w:name="_Toc504639215"/>
      <w:bookmarkStart w:id="275" w:name="_Toc507681700"/>
      <w:bookmarkStart w:id="276" w:name="_Toc507681488"/>
      <w:bookmarkEnd w:id="271"/>
      <w:r>
        <w:rPr>
          <w:rFonts w:hint="eastAsia" w:ascii="宋体" w:hAnsi="宋体" w:cs="宋体"/>
          <w:sz w:val="28"/>
        </w:rPr>
        <w:t>报价人自行承诺部分</w:t>
      </w:r>
      <w:bookmarkEnd w:id="274"/>
      <w:bookmarkEnd w:id="275"/>
      <w:bookmarkEnd w:id="276"/>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pStyle w:val="5"/>
        <w:jc w:val="center"/>
        <w:rPr>
          <w:rFonts w:ascii="宋体" w:hAnsi="宋体" w:cs="宋体"/>
          <w:sz w:val="28"/>
        </w:rPr>
      </w:pPr>
      <w:r>
        <w:rPr>
          <w:rFonts w:hint="eastAsia" w:ascii="宋体" w:hAnsi="宋体" w:cs="宋体"/>
          <w:sz w:val="28"/>
        </w:rPr>
        <w:t>（二）其他材料（如有）</w:t>
      </w:r>
    </w:p>
    <w:p>
      <w:pPr>
        <w:outlineLvl w:val="0"/>
        <w:rPr>
          <w:b/>
          <w:sz w:val="24"/>
        </w:rPr>
      </w:pPr>
    </w:p>
    <w:p>
      <w:pPr>
        <w:pStyle w:val="5"/>
        <w:jc w:val="center"/>
      </w:pPr>
    </w:p>
    <w:p>
      <w:pPr>
        <w:rPr>
          <w:rFonts w:ascii="宋体" w:hAnsi="宋体" w:cs="宋体"/>
        </w:rPr>
      </w:pPr>
    </w:p>
    <w:p>
      <w:pPr>
        <w:pStyle w:val="2"/>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bookmarkEnd w:id="272"/>
    <w:bookmarkEnd w:id="273"/>
    <w:p/>
    <w:p>
      <w:pPr>
        <w:pStyle w:val="2"/>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5FFC07D0-F0BF-418E-BB5D-118CFBAB57F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19</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635851"/>
    <w:rsid w:val="08C2359B"/>
    <w:rsid w:val="09041814"/>
    <w:rsid w:val="092D7BDC"/>
    <w:rsid w:val="09332D2B"/>
    <w:rsid w:val="093E2D64"/>
    <w:rsid w:val="098B1DA7"/>
    <w:rsid w:val="09A31A61"/>
    <w:rsid w:val="09DE1094"/>
    <w:rsid w:val="09E2475B"/>
    <w:rsid w:val="0A3F34B7"/>
    <w:rsid w:val="0A4B11BE"/>
    <w:rsid w:val="0A8E5B8D"/>
    <w:rsid w:val="0AA240FA"/>
    <w:rsid w:val="0AAC0CBB"/>
    <w:rsid w:val="0AD84BD3"/>
    <w:rsid w:val="0B1061C6"/>
    <w:rsid w:val="0B2B08D5"/>
    <w:rsid w:val="0BB825ED"/>
    <w:rsid w:val="0BC0647C"/>
    <w:rsid w:val="0BF26817"/>
    <w:rsid w:val="0C22464A"/>
    <w:rsid w:val="0C623EAC"/>
    <w:rsid w:val="0CAD24AF"/>
    <w:rsid w:val="0D662EE5"/>
    <w:rsid w:val="0D9339BE"/>
    <w:rsid w:val="0D9F0DC4"/>
    <w:rsid w:val="0DDE695A"/>
    <w:rsid w:val="0E2D072E"/>
    <w:rsid w:val="0E3B295D"/>
    <w:rsid w:val="0E47249B"/>
    <w:rsid w:val="0E551882"/>
    <w:rsid w:val="0F4C19DA"/>
    <w:rsid w:val="0F4C7D05"/>
    <w:rsid w:val="0F5F17BD"/>
    <w:rsid w:val="0F90531D"/>
    <w:rsid w:val="0FAD64B5"/>
    <w:rsid w:val="0FEB1B4B"/>
    <w:rsid w:val="0FFF5930"/>
    <w:rsid w:val="10A265EF"/>
    <w:rsid w:val="11485B0D"/>
    <w:rsid w:val="117076B2"/>
    <w:rsid w:val="11D56D08"/>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7081A7A"/>
    <w:rsid w:val="17292C0C"/>
    <w:rsid w:val="176F50FE"/>
    <w:rsid w:val="17DD0B49"/>
    <w:rsid w:val="181C1400"/>
    <w:rsid w:val="18223BBF"/>
    <w:rsid w:val="18D435BC"/>
    <w:rsid w:val="19BA69A5"/>
    <w:rsid w:val="19DF6D3F"/>
    <w:rsid w:val="19E24459"/>
    <w:rsid w:val="1A3D7EBE"/>
    <w:rsid w:val="1A4353A0"/>
    <w:rsid w:val="1B075A0C"/>
    <w:rsid w:val="1B67066F"/>
    <w:rsid w:val="1B7229E4"/>
    <w:rsid w:val="1B7A5EC7"/>
    <w:rsid w:val="1BA35EDC"/>
    <w:rsid w:val="1CF6260F"/>
    <w:rsid w:val="1CF83AEA"/>
    <w:rsid w:val="1D6914D5"/>
    <w:rsid w:val="1D7E09CF"/>
    <w:rsid w:val="1E7F32B0"/>
    <w:rsid w:val="1EBB622E"/>
    <w:rsid w:val="1EEA13A6"/>
    <w:rsid w:val="1EFE64E9"/>
    <w:rsid w:val="1F6207D0"/>
    <w:rsid w:val="1FE1627D"/>
    <w:rsid w:val="1FEA603B"/>
    <w:rsid w:val="20293E2F"/>
    <w:rsid w:val="206E3E8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486890"/>
    <w:rsid w:val="23AB4CDF"/>
    <w:rsid w:val="23C37A75"/>
    <w:rsid w:val="23EB6BB8"/>
    <w:rsid w:val="24436391"/>
    <w:rsid w:val="24AD6D9A"/>
    <w:rsid w:val="26154215"/>
    <w:rsid w:val="26666FDC"/>
    <w:rsid w:val="26B267E7"/>
    <w:rsid w:val="26C80CCF"/>
    <w:rsid w:val="26F65310"/>
    <w:rsid w:val="27352534"/>
    <w:rsid w:val="27357F9F"/>
    <w:rsid w:val="27EF1935"/>
    <w:rsid w:val="280A1B75"/>
    <w:rsid w:val="283962F8"/>
    <w:rsid w:val="290212C1"/>
    <w:rsid w:val="29403128"/>
    <w:rsid w:val="29656DCE"/>
    <w:rsid w:val="298B4B23"/>
    <w:rsid w:val="29D875FE"/>
    <w:rsid w:val="2A194E5D"/>
    <w:rsid w:val="2A594BC2"/>
    <w:rsid w:val="2AA90FA0"/>
    <w:rsid w:val="2AB53836"/>
    <w:rsid w:val="2B552F60"/>
    <w:rsid w:val="2BB367B9"/>
    <w:rsid w:val="2C184D47"/>
    <w:rsid w:val="2C796A89"/>
    <w:rsid w:val="2CBD3A96"/>
    <w:rsid w:val="2CC74339"/>
    <w:rsid w:val="2CCE1414"/>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34459AC"/>
    <w:rsid w:val="33705A64"/>
    <w:rsid w:val="342645AD"/>
    <w:rsid w:val="34335C8F"/>
    <w:rsid w:val="34617CD8"/>
    <w:rsid w:val="34A61339"/>
    <w:rsid w:val="34F3793E"/>
    <w:rsid w:val="35185DCE"/>
    <w:rsid w:val="35574E9C"/>
    <w:rsid w:val="35712E34"/>
    <w:rsid w:val="35ED793B"/>
    <w:rsid w:val="366C082D"/>
    <w:rsid w:val="36C90DD1"/>
    <w:rsid w:val="37704489"/>
    <w:rsid w:val="37925427"/>
    <w:rsid w:val="37A55DCC"/>
    <w:rsid w:val="37CA04FF"/>
    <w:rsid w:val="394C68A5"/>
    <w:rsid w:val="395E479A"/>
    <w:rsid w:val="39A36C2D"/>
    <w:rsid w:val="39AA29B9"/>
    <w:rsid w:val="39C9079C"/>
    <w:rsid w:val="39E71AEC"/>
    <w:rsid w:val="39F60058"/>
    <w:rsid w:val="3A104089"/>
    <w:rsid w:val="3AB8426E"/>
    <w:rsid w:val="3ACF765C"/>
    <w:rsid w:val="3AD278CD"/>
    <w:rsid w:val="3AFA4BE5"/>
    <w:rsid w:val="3B144639"/>
    <w:rsid w:val="3B2A44B8"/>
    <w:rsid w:val="3B2B6476"/>
    <w:rsid w:val="3BBC038E"/>
    <w:rsid w:val="3C852047"/>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402A34B8"/>
    <w:rsid w:val="40360CD1"/>
    <w:rsid w:val="40613E30"/>
    <w:rsid w:val="40736573"/>
    <w:rsid w:val="409B4A07"/>
    <w:rsid w:val="40F66678"/>
    <w:rsid w:val="4120577A"/>
    <w:rsid w:val="4167053C"/>
    <w:rsid w:val="41FD121E"/>
    <w:rsid w:val="421A7627"/>
    <w:rsid w:val="4233112B"/>
    <w:rsid w:val="43702851"/>
    <w:rsid w:val="4424604A"/>
    <w:rsid w:val="445014AB"/>
    <w:rsid w:val="454F0B76"/>
    <w:rsid w:val="457E2BBE"/>
    <w:rsid w:val="45E076C0"/>
    <w:rsid w:val="4662498C"/>
    <w:rsid w:val="46A022D9"/>
    <w:rsid w:val="46A9554B"/>
    <w:rsid w:val="46BE1A6C"/>
    <w:rsid w:val="471B3499"/>
    <w:rsid w:val="48037A8A"/>
    <w:rsid w:val="48377D23"/>
    <w:rsid w:val="486634EE"/>
    <w:rsid w:val="48807890"/>
    <w:rsid w:val="48A64B98"/>
    <w:rsid w:val="48BC156D"/>
    <w:rsid w:val="48F765BE"/>
    <w:rsid w:val="49320F23"/>
    <w:rsid w:val="49DD73AE"/>
    <w:rsid w:val="49F95BD6"/>
    <w:rsid w:val="4A2D058F"/>
    <w:rsid w:val="4AD703A4"/>
    <w:rsid w:val="4B86504E"/>
    <w:rsid w:val="4BD07B58"/>
    <w:rsid w:val="4C3176AB"/>
    <w:rsid w:val="4C6E278E"/>
    <w:rsid w:val="4CF73C3A"/>
    <w:rsid w:val="4D7251FF"/>
    <w:rsid w:val="4E472C92"/>
    <w:rsid w:val="4E9D5C2D"/>
    <w:rsid w:val="4EBA57C1"/>
    <w:rsid w:val="4FA91AAC"/>
    <w:rsid w:val="4FBD0FF5"/>
    <w:rsid w:val="4FC854D7"/>
    <w:rsid w:val="50142DE1"/>
    <w:rsid w:val="5015687B"/>
    <w:rsid w:val="501926CA"/>
    <w:rsid w:val="505E3D68"/>
    <w:rsid w:val="5094143C"/>
    <w:rsid w:val="516A440A"/>
    <w:rsid w:val="51791341"/>
    <w:rsid w:val="51C42E16"/>
    <w:rsid w:val="525351F4"/>
    <w:rsid w:val="525A6FBC"/>
    <w:rsid w:val="526C0997"/>
    <w:rsid w:val="533D33D1"/>
    <w:rsid w:val="53670B33"/>
    <w:rsid w:val="53775B6A"/>
    <w:rsid w:val="53D43855"/>
    <w:rsid w:val="53EE1101"/>
    <w:rsid w:val="53FC4E8E"/>
    <w:rsid w:val="541717DC"/>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CA6564"/>
    <w:rsid w:val="5C1E3775"/>
    <w:rsid w:val="5C381264"/>
    <w:rsid w:val="5C672644"/>
    <w:rsid w:val="5C8132C7"/>
    <w:rsid w:val="5CA23A25"/>
    <w:rsid w:val="5CC26330"/>
    <w:rsid w:val="5CD67F41"/>
    <w:rsid w:val="5D017C51"/>
    <w:rsid w:val="5D463591"/>
    <w:rsid w:val="5D4F2A78"/>
    <w:rsid w:val="5D792AE4"/>
    <w:rsid w:val="5E2F58D3"/>
    <w:rsid w:val="5E5A06FD"/>
    <w:rsid w:val="5E9342EC"/>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6B22CC"/>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A45648"/>
    <w:rsid w:val="68A5668C"/>
    <w:rsid w:val="6911241F"/>
    <w:rsid w:val="69145B6D"/>
    <w:rsid w:val="69B67115"/>
    <w:rsid w:val="69EF53B4"/>
    <w:rsid w:val="6A126DD2"/>
    <w:rsid w:val="6A420E56"/>
    <w:rsid w:val="6A924E32"/>
    <w:rsid w:val="6A94008C"/>
    <w:rsid w:val="6AE60947"/>
    <w:rsid w:val="6B0B374F"/>
    <w:rsid w:val="6B1F0CCB"/>
    <w:rsid w:val="6B6234E5"/>
    <w:rsid w:val="6BBD11F5"/>
    <w:rsid w:val="6BD12800"/>
    <w:rsid w:val="6C5E02FC"/>
    <w:rsid w:val="6C721812"/>
    <w:rsid w:val="6C8B0F52"/>
    <w:rsid w:val="6C967106"/>
    <w:rsid w:val="6CDD0DD0"/>
    <w:rsid w:val="6D0127E4"/>
    <w:rsid w:val="6D1C168A"/>
    <w:rsid w:val="6D3668DD"/>
    <w:rsid w:val="6DB941BD"/>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2303D9"/>
    <w:rsid w:val="73532CC9"/>
    <w:rsid w:val="744975DD"/>
    <w:rsid w:val="746920A5"/>
    <w:rsid w:val="74DE73F5"/>
    <w:rsid w:val="755169C7"/>
    <w:rsid w:val="75D07F8B"/>
    <w:rsid w:val="75EE5669"/>
    <w:rsid w:val="76957051"/>
    <w:rsid w:val="773E064E"/>
    <w:rsid w:val="774E1211"/>
    <w:rsid w:val="777B71D8"/>
    <w:rsid w:val="77A54D53"/>
    <w:rsid w:val="77FC6767"/>
    <w:rsid w:val="781A0BEC"/>
    <w:rsid w:val="78202415"/>
    <w:rsid w:val="78213FC9"/>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714EE5"/>
    <w:rsid w:val="7F7F2734"/>
    <w:rsid w:val="7FA63F96"/>
    <w:rsid w:val="7FB9287C"/>
    <w:rsid w:val="7FCC47FD"/>
    <w:rsid w:val="7FFB1B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annotation subject"/>
    <w:basedOn w:val="12"/>
    <w:next w:val="12"/>
    <w:link w:val="64"/>
    <w:qFormat/>
    <w:uiPriority w:val="0"/>
    <w:rPr>
      <w:b/>
      <w:bCs/>
    </w:rPr>
  </w:style>
  <w:style w:type="paragraph" w:styleId="12">
    <w:name w:val="annotation text"/>
    <w:basedOn w:val="1"/>
    <w:link w:val="54"/>
    <w:unhideWhenUsed/>
    <w:qFormat/>
    <w:uiPriority w:val="99"/>
    <w:pPr>
      <w:jc w:val="left"/>
    </w:pPr>
    <w:rPr>
      <w:kern w:val="0"/>
      <w:sz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65"/>
    <w:qFormat/>
    <w:uiPriority w:val="0"/>
    <w:pPr>
      <w:ind w:firstLine="420" w:firstLineChars="200"/>
    </w:pPr>
  </w:style>
  <w:style w:type="paragraph" w:styleId="15">
    <w:name w:val="Document Map"/>
    <w:basedOn w:val="1"/>
    <w:link w:val="72"/>
    <w:qFormat/>
    <w:uiPriority w:val="0"/>
    <w:pPr>
      <w:shd w:val="clear" w:color="auto" w:fill="000080"/>
    </w:pPr>
    <w:rPr>
      <w:kern w:val="0"/>
      <w:sz w:val="20"/>
    </w:rPr>
  </w:style>
  <w:style w:type="paragraph" w:styleId="16">
    <w:name w:val="Body Text 3"/>
    <w:basedOn w:val="1"/>
    <w:link w:val="58"/>
    <w:qFormat/>
    <w:uiPriority w:val="0"/>
    <w:rPr>
      <w:rFonts w:ascii="宋体"/>
      <w:kern w:val="0"/>
      <w:sz w:val="24"/>
      <w:szCs w:val="20"/>
    </w:rPr>
  </w:style>
  <w:style w:type="paragraph" w:styleId="17">
    <w:name w:val="Body Text"/>
    <w:basedOn w:val="1"/>
    <w:link w:val="61"/>
    <w:qFormat/>
    <w:uiPriority w:val="0"/>
    <w:pPr>
      <w:spacing w:after="120"/>
    </w:pPr>
    <w:rPr>
      <w:kern w:val="0"/>
      <w:sz w:val="20"/>
    </w:rPr>
  </w:style>
  <w:style w:type="paragraph" w:styleId="18">
    <w:name w:val="Body Text Indent"/>
    <w:basedOn w:val="1"/>
    <w:link w:val="71"/>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4"/>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8"/>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6"/>
    <w:qFormat/>
    <w:uiPriority w:val="0"/>
    <w:rPr>
      <w:kern w:val="0"/>
      <w:sz w:val="18"/>
      <w:szCs w:val="18"/>
    </w:rPr>
  </w:style>
  <w:style w:type="paragraph" w:styleId="27">
    <w:name w:val="footer"/>
    <w:basedOn w:val="1"/>
    <w:link w:val="90"/>
    <w:qFormat/>
    <w:uiPriority w:val="99"/>
    <w:pPr>
      <w:tabs>
        <w:tab w:val="center" w:pos="4153"/>
        <w:tab w:val="right" w:pos="8306"/>
      </w:tabs>
      <w:snapToGrid w:val="0"/>
      <w:jc w:val="left"/>
    </w:pPr>
    <w:rPr>
      <w:kern w:val="0"/>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2"/>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2"/>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rFonts w:hint="default" w:ascii="Arial" w:hAnsi="Arial" w:eastAsia="Arial" w:cs="Arial"/>
      <w:color w:val="333333"/>
      <w:sz w:val="21"/>
      <w:szCs w:val="21"/>
      <w:u w:val="none"/>
    </w:rPr>
  </w:style>
  <w:style w:type="character" w:styleId="44">
    <w:name w:val="Hyperlink"/>
    <w:qFormat/>
    <w:uiPriority w:val="99"/>
    <w:rPr>
      <w:rFonts w:ascii="Arial" w:hAnsi="Arial" w:eastAsia="Arial" w:cs="Arial"/>
      <w:color w:val="333333"/>
      <w:sz w:val="21"/>
      <w:szCs w:val="21"/>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2"/>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6"/>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7"/>
    <w:qFormat/>
    <w:uiPriority w:val="0"/>
    <w:rPr>
      <w:rFonts w:eastAsia="宋体"/>
      <w:szCs w:val="24"/>
    </w:rPr>
  </w:style>
  <w:style w:type="character" w:customStyle="1" w:styleId="62">
    <w:name w:val="脚注文本 字符"/>
    <w:link w:val="30"/>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11"/>
    <w:qFormat/>
    <w:uiPriority w:val="0"/>
    <w:rPr>
      <w:rFonts w:ascii="Times New Roman" w:hAnsi="Times New Roman" w:eastAsia="宋体" w:cs="Times New Roman"/>
      <w:b/>
      <w:bCs/>
      <w:szCs w:val="24"/>
    </w:rPr>
  </w:style>
  <w:style w:type="character" w:customStyle="1" w:styleId="65">
    <w:name w:val="正文缩进 字符"/>
    <w:link w:val="14"/>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8"/>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8"/>
    <w:qFormat/>
    <w:uiPriority w:val="0"/>
    <w:rPr>
      <w:szCs w:val="24"/>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9"/>
    <w:qFormat/>
    <w:uiPriority w:val="0"/>
    <w:rPr>
      <w:rFonts w:ascii="Arial" w:hAnsi="Arial"/>
      <w:b/>
      <w:sz w:val="32"/>
    </w:rPr>
  </w:style>
  <w:style w:type="character" w:customStyle="1" w:styleId="76">
    <w:name w:val="批注框文本 字符"/>
    <w:link w:val="26"/>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4"/>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2"/>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7"/>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6"/>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2"/>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0"/>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1288</Words>
  <Characters>7348</Characters>
  <Lines>61</Lines>
  <Paragraphs>17</Paragraphs>
  <ScaleCrop>false</ScaleCrop>
  <LinksUpToDate>false</LinksUpToDate>
  <CharactersWithSpaces>8619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梁宏达</cp:lastModifiedBy>
  <cp:lastPrinted>2020-05-11T07:11:00Z</cp:lastPrinted>
  <dcterms:modified xsi:type="dcterms:W3CDTF">2021-06-15T03:37:18Z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9AA232BBC7F94BBAA841210958F5E029</vt:lpwstr>
  </property>
</Properties>
</file>