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项目名称：海王星D区5楼办公室空调采购</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询</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pStyle w:val="13"/>
        <w:jc w:val="center"/>
        <w:rPr>
          <w:rFonts w:ascii="方正仿宋_GBK" w:hAnsi="方正小标宋_GBK" w:eastAsia="方正仿宋_GBK" w:cs="方正小标宋_GBK"/>
          <w:b/>
          <w:bCs/>
          <w:sz w:val="32"/>
          <w:szCs w:val="32"/>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pStyle w:val="13"/>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w:t>
      </w:r>
      <w:r>
        <w:rPr>
          <w:rFonts w:ascii="方正仿宋_GBK" w:hAnsi="方正小标宋_GBK" w:eastAsia="方正仿宋_GBK" w:cs="方正小标宋_GBK"/>
          <w:b/>
          <w:bCs/>
          <w:sz w:val="36"/>
          <w:szCs w:val="36"/>
        </w:rPr>
        <w:t>2</w:t>
      </w:r>
      <w:r>
        <w:rPr>
          <w:rFonts w:hint="eastAsia" w:ascii="方正仿宋_GBK" w:hAnsi="方正小标宋_GBK" w:eastAsia="方正仿宋_GBK" w:cs="方正小标宋_GBK"/>
          <w:b/>
          <w:bCs/>
          <w:sz w:val="36"/>
          <w:szCs w:val="36"/>
        </w:rPr>
        <w:t>年</w:t>
      </w:r>
      <w:r>
        <w:rPr>
          <w:rFonts w:ascii="方正仿宋_GBK" w:hAnsi="方正小标宋_GBK" w:eastAsia="方正仿宋_GBK" w:cs="方正小标宋_GBK"/>
          <w:b/>
          <w:bCs/>
          <w:sz w:val="36"/>
          <w:szCs w:val="36"/>
        </w:rPr>
        <w:t>3</w:t>
      </w:r>
      <w:r>
        <w:rPr>
          <w:rFonts w:hint="eastAsia" w:ascii="方正仿宋_GBK" w:hAnsi="方正小标宋_GBK" w:eastAsia="方正仿宋_GBK" w:cs="方正小标宋_GBK"/>
          <w:b/>
          <w:bCs/>
          <w:sz w:val="36"/>
          <w:szCs w:val="36"/>
        </w:rPr>
        <w:t>月</w:t>
      </w:r>
    </w:p>
    <w:p>
      <w:pPr>
        <w:pStyle w:val="13"/>
        <w:spacing w:line="560" w:lineRule="exact"/>
        <w:outlineLvl w:val="0"/>
        <w:rPr>
          <w:rFonts w:ascii="方正仿宋_GBK" w:hAnsi="方正小标宋_GBK" w:eastAsia="方正仿宋_GBK" w:cs="方正小标宋_GBK"/>
          <w:b/>
          <w:bCs/>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仿宋_GBK" w:hAnsi="方正小标宋_GBK" w:eastAsia="方正仿宋_GBK" w:cs="方正小标宋_GBK"/>
          <w:b/>
          <w:bCs/>
          <w:sz w:val="32"/>
          <w:szCs w:val="36"/>
        </w:rPr>
      </w:pPr>
      <w:r>
        <w:rPr>
          <w:rFonts w:hint="eastAsia" w:ascii="方正仿宋_GBK" w:hAnsi="方正小标宋_GBK" w:eastAsia="方正仿宋_GBK" w:cs="方正小标宋_GBK"/>
          <w:b/>
          <w:bCs/>
          <w:sz w:val="32"/>
          <w:szCs w:val="36"/>
        </w:rPr>
        <w:t>海王星D区5楼办公室空调采购询价函</w:t>
      </w:r>
    </w:p>
    <w:p>
      <w:pPr>
        <w:pStyle w:val="13"/>
        <w:spacing w:line="560" w:lineRule="exact"/>
        <w:outlineLvl w:val="0"/>
        <w:rPr>
          <w:rFonts w:ascii="方正仿宋_GBK" w:hAnsi="方正小标宋_GBK" w:eastAsia="方正仿宋_GBK" w:cs="方正小标宋_GBK"/>
          <w:b/>
          <w:bCs/>
          <w:sz w:val="32"/>
          <w:szCs w:val="32"/>
        </w:rPr>
      </w:pPr>
    </w:p>
    <w:p>
      <w:pPr>
        <w:pStyle w:val="13"/>
        <w:spacing w:line="360" w:lineRule="auto"/>
        <w:outlineLvl w:val="0"/>
        <w:rPr>
          <w:rFonts w:ascii="方正仿宋_GBK" w:hAnsi="方正仿宋_GBK" w:eastAsia="方正仿宋_GBK" w:cs="方正小标宋_GBK"/>
          <w:b/>
          <w:bCs/>
          <w:color w:val="auto"/>
        </w:rPr>
      </w:pPr>
      <w:r>
        <w:rPr>
          <w:rFonts w:hint="eastAsia" w:ascii="方正仿宋_GBK" w:hAnsi="方正仿宋_GBK" w:eastAsia="方正仿宋_GBK" w:cs="方正小标宋_GBK"/>
          <w:b/>
          <w:bCs/>
          <w:color w:val="auto"/>
        </w:rPr>
        <w:t>一、项目要求</w:t>
      </w:r>
    </w:p>
    <w:p>
      <w:pPr>
        <w:spacing w:line="360" w:lineRule="auto"/>
        <w:rPr>
          <w:rFonts w:ascii="方正仿宋_GBK" w:hAnsi="方正仿宋_GBK" w:eastAsia="方正仿宋_GBK" w:cs="方正仿宋_GBK"/>
          <w:color w:val="000000"/>
          <w:kern w:val="0"/>
          <w:sz w:val="24"/>
        </w:rPr>
      </w:pPr>
      <w:bookmarkStart w:id="0" w:name="_Toc246996910"/>
      <w:bookmarkStart w:id="1" w:name="_Toc144974488"/>
      <w:bookmarkStart w:id="2" w:name="_Toc247085681"/>
      <w:bookmarkStart w:id="3" w:name="_Toc152042296"/>
      <w:bookmarkStart w:id="4" w:name="_Toc152045520"/>
      <w:bookmarkStart w:id="5" w:name="_Toc296602411"/>
      <w:bookmarkStart w:id="6" w:name="_Toc246996167"/>
      <w:bookmarkStart w:id="7" w:name="_Toc179632537"/>
      <w:r>
        <w:rPr>
          <w:rFonts w:hint="eastAsia" w:ascii="方正仿宋_GBK" w:hAnsi="方正仿宋_GBK" w:eastAsia="方正仿宋_GBK" w:cs="方正仿宋_GBK"/>
          <w:color w:val="000000"/>
          <w:kern w:val="0"/>
          <w:sz w:val="24"/>
        </w:rPr>
        <w:t>1</w:t>
      </w:r>
      <w:r>
        <w:rPr>
          <w:rFonts w:ascii="方正仿宋_GBK" w:hAnsi="方正仿宋_GBK" w:eastAsia="方正仿宋_GBK" w:cs="方正仿宋_GBK"/>
          <w:color w:val="000000"/>
          <w:kern w:val="0"/>
          <w:sz w:val="24"/>
        </w:rPr>
        <w:t>、项目概况</w:t>
      </w:r>
      <w:bookmarkEnd w:id="0"/>
      <w:bookmarkEnd w:id="1"/>
      <w:bookmarkEnd w:id="2"/>
      <w:bookmarkEnd w:id="3"/>
      <w:bookmarkEnd w:id="4"/>
      <w:bookmarkEnd w:id="5"/>
      <w:bookmarkEnd w:id="6"/>
      <w:bookmarkEnd w:id="7"/>
    </w:p>
    <w:p>
      <w:pPr>
        <w:spacing w:line="360" w:lineRule="auto"/>
        <w:ind w:firstLine="480" w:firstLineChars="200"/>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本项目为</w:t>
      </w:r>
      <w:r>
        <w:rPr>
          <w:rFonts w:hint="eastAsia" w:ascii="方正仿宋_GBK" w:hAnsi="方正仿宋_GBK" w:eastAsia="方正仿宋_GBK" w:cs="方正仿宋_GBK"/>
          <w:color w:val="000000"/>
          <w:kern w:val="0"/>
          <w:sz w:val="24"/>
        </w:rPr>
        <w:t>高速管家（重庆）实业有限公司海王星办公室空调采购及安装项目</w:t>
      </w:r>
      <w:r>
        <w:rPr>
          <w:rFonts w:ascii="方正仿宋_GBK" w:hAnsi="方正仿宋_GBK" w:eastAsia="方正仿宋_GBK" w:cs="方正仿宋_GBK"/>
          <w:color w:val="000000"/>
          <w:kern w:val="0"/>
          <w:sz w:val="24"/>
        </w:rPr>
        <w:t>。</w:t>
      </w:r>
    </w:p>
    <w:p>
      <w:pPr>
        <w:widowControl/>
        <w:spacing w:line="360" w:lineRule="auto"/>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2、工程内容：</w:t>
      </w:r>
    </w:p>
    <w:p>
      <w:pPr>
        <w:spacing w:line="360" w:lineRule="auto"/>
        <w:rPr>
          <w:rFonts w:ascii="方正仿宋_GBK" w:hAnsi="方正仿宋_GBK" w:eastAsia="方正仿宋_GBK" w:cs="方正仿宋_GBK"/>
          <w:sz w:val="24"/>
        </w:rPr>
      </w:pPr>
      <w:r>
        <w:rPr>
          <w:rFonts w:ascii="方正仿宋_GBK" w:hAnsi="方正仿宋_GBK" w:eastAsia="方正仿宋_GBK" w:cs="方正仿宋_GBK"/>
          <w:sz w:val="24"/>
        </w:rPr>
        <w:t>（1）</w:t>
      </w:r>
      <w:r>
        <w:rPr>
          <w:rFonts w:hint="eastAsia" w:ascii="方正仿宋_GBK" w:hAnsi="方正仿宋_GBK" w:eastAsia="方正仿宋_GBK" w:cs="方正仿宋_GBK"/>
          <w:sz w:val="24"/>
        </w:rPr>
        <w:t>施工</w:t>
      </w:r>
      <w:r>
        <w:rPr>
          <w:rFonts w:ascii="方正仿宋_GBK" w:hAnsi="方正仿宋_GBK" w:eastAsia="方正仿宋_GBK" w:cs="方正仿宋_GBK"/>
          <w:sz w:val="24"/>
        </w:rPr>
        <w:t>地点：</w:t>
      </w:r>
      <w:r>
        <w:rPr>
          <w:rFonts w:hint="eastAsia" w:ascii="方正仿宋_GBK" w:hAnsi="方正仿宋_GBK" w:eastAsia="方正仿宋_GBK" w:cs="方正仿宋_GBK"/>
          <w:sz w:val="24"/>
        </w:rPr>
        <w:t>重庆市渝北区海王星大厦D区5楼。</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（2）施工内容及范围：办公室面积约</w:t>
      </w:r>
      <w:r>
        <w:rPr>
          <w:rFonts w:ascii="方正仿宋_GBK" w:hAnsi="方正仿宋_GBK" w:eastAsia="方正仿宋_GBK" w:cs="方正仿宋_GBK"/>
          <w:sz w:val="24"/>
        </w:rPr>
        <w:t>615</w:t>
      </w:r>
      <w:r>
        <w:rPr>
          <w:rFonts w:hint="eastAsia" w:ascii="方正仿宋_GBK" w:hAnsi="方正仿宋_GBK" w:eastAsia="方正仿宋_GBK" w:cs="方正仿宋_GBK"/>
          <w:sz w:val="24"/>
        </w:rPr>
        <w:t>平米。在办公室内安装空调，满足询价人日常办公需求，具体详见工程量清单和办公室平面图。</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（3）工程量清单：</w:t>
      </w:r>
    </w:p>
    <w:tbl>
      <w:tblPr>
        <w:tblStyle w:val="10"/>
        <w:tblW w:w="5000" w:type="pct"/>
        <w:tblInd w:w="0" w:type="dxa"/>
        <w:tblLayout w:type="autofit"/>
        <w:tblCellMar>
          <w:top w:w="0" w:type="dxa"/>
          <w:left w:w="0" w:type="dxa"/>
          <w:bottom w:w="0" w:type="dxa"/>
          <w:right w:w="0" w:type="dxa"/>
        </w:tblCellMar>
      </w:tblPr>
      <w:tblGrid>
        <w:gridCol w:w="627"/>
        <w:gridCol w:w="1804"/>
        <w:gridCol w:w="1835"/>
        <w:gridCol w:w="2498"/>
        <w:gridCol w:w="597"/>
        <w:gridCol w:w="975"/>
      </w:tblGrid>
      <w:tr>
        <w:tblPrEx>
          <w:tblCellMar>
            <w:top w:w="0" w:type="dxa"/>
            <w:left w:w="0" w:type="dxa"/>
            <w:bottom w:w="0" w:type="dxa"/>
            <w:right w:w="0" w:type="dxa"/>
          </w:tblCellMar>
        </w:tblPrEx>
        <w:trPr>
          <w:trHeight w:val="527" w:hRule="atLeast"/>
        </w:trPr>
        <w:tc>
          <w:tcPr>
            <w:tcW w:w="369" w:type="pct"/>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bottom w:w="0" w:type="dxa"/>
              <w:right w:w="15" w:type="dxa"/>
            </w:tcMar>
            <w:vAlign w:val="center"/>
          </w:tcPr>
          <w:p>
            <w:pPr>
              <w:widowControl/>
              <w:spacing w:before="100" w:beforeAutospacing="1" w:after="100" w:afterAutospacing="1" w:line="360" w:lineRule="auto"/>
              <w:jc w:val="center"/>
              <w:textAlignment w:val="center"/>
              <w:rPr>
                <w:rFonts w:ascii="方正仿宋_GBK" w:hAnsi="方正仿宋_GBK" w:eastAsia="方正仿宋_GBK" w:cs="宋体"/>
                <w:kern w:val="0"/>
                <w:sz w:val="24"/>
              </w:rPr>
            </w:pPr>
            <w:r>
              <w:rPr>
                <w:rFonts w:hint="eastAsia" w:ascii="方正仿宋_GBK" w:hAnsi="方正仿宋_GBK" w:eastAsia="方正仿宋_GBK" w:cs="宋体"/>
                <w:b/>
                <w:bCs/>
                <w:kern w:val="0"/>
                <w:sz w:val="24"/>
              </w:rPr>
              <w:t>序号</w:t>
            </w:r>
          </w:p>
        </w:tc>
        <w:tc>
          <w:tcPr>
            <w:tcW w:w="1086" w:type="pct"/>
            <w:tcBorders>
              <w:top w:val="single" w:color="000000" w:sz="4" w:space="0"/>
              <w:left w:val="single" w:color="000000" w:sz="4" w:space="0"/>
              <w:bottom w:val="single" w:color="000000" w:sz="4" w:space="0"/>
              <w:right w:val="single" w:color="000000" w:sz="4" w:space="0"/>
            </w:tcBorders>
            <w:shd w:val="clear" w:color="auto" w:fill="C5D9F1"/>
            <w:tcMar>
              <w:top w:w="15" w:type="dxa"/>
              <w:left w:w="15" w:type="dxa"/>
              <w:bottom w:w="0" w:type="dxa"/>
              <w:right w:w="15" w:type="dxa"/>
            </w:tcMar>
            <w:vAlign w:val="center"/>
          </w:tcPr>
          <w:p>
            <w:pPr>
              <w:widowControl/>
              <w:spacing w:before="100" w:beforeAutospacing="1" w:after="100" w:afterAutospacing="1" w:line="360" w:lineRule="auto"/>
              <w:jc w:val="center"/>
              <w:textAlignment w:val="center"/>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安装位置</w:t>
            </w:r>
          </w:p>
        </w:tc>
        <w:tc>
          <w:tcPr>
            <w:tcW w:w="1105" w:type="pct"/>
            <w:tcBorders>
              <w:top w:val="single" w:color="000000" w:sz="4" w:space="0"/>
              <w:left w:val="single" w:color="000000" w:sz="4" w:space="0"/>
              <w:bottom w:val="single" w:color="000000" w:sz="4" w:space="0"/>
              <w:right w:val="single" w:color="000000" w:sz="4" w:space="0"/>
            </w:tcBorders>
            <w:shd w:val="clear" w:color="auto" w:fill="C5D9F1"/>
            <w:tcMar>
              <w:top w:w="15" w:type="dxa"/>
              <w:left w:w="15" w:type="dxa"/>
              <w:bottom w:w="0" w:type="dxa"/>
              <w:right w:w="15" w:type="dxa"/>
            </w:tcMar>
            <w:vAlign w:val="center"/>
          </w:tcPr>
          <w:p>
            <w:pPr>
              <w:widowControl/>
              <w:spacing w:before="100" w:beforeAutospacing="1" w:after="100" w:afterAutospacing="1" w:line="360" w:lineRule="auto"/>
              <w:jc w:val="center"/>
              <w:textAlignment w:val="center"/>
              <w:rPr>
                <w:rFonts w:ascii="方正仿宋_GBK" w:hAnsi="方正仿宋_GBK" w:eastAsia="方正仿宋_GBK" w:cs="宋体"/>
                <w:kern w:val="0"/>
                <w:sz w:val="24"/>
              </w:rPr>
            </w:pPr>
            <w:r>
              <w:rPr>
                <w:rFonts w:hint="eastAsia" w:ascii="方正仿宋_GBK" w:hAnsi="方正仿宋_GBK" w:eastAsia="方正仿宋_GBK" w:cs="宋体"/>
                <w:b/>
                <w:bCs/>
                <w:kern w:val="0"/>
                <w:sz w:val="24"/>
              </w:rPr>
              <w:t>主要设备类性</w:t>
            </w:r>
          </w:p>
        </w:tc>
        <w:tc>
          <w:tcPr>
            <w:tcW w:w="1509" w:type="pct"/>
            <w:tcBorders>
              <w:top w:val="single" w:color="000000" w:sz="4" w:space="0"/>
              <w:left w:val="single" w:color="000000" w:sz="4" w:space="0"/>
              <w:bottom w:val="single" w:color="000000" w:sz="4" w:space="0"/>
              <w:right w:val="single" w:color="000000" w:sz="4" w:space="0"/>
            </w:tcBorders>
            <w:shd w:val="clear" w:color="auto" w:fill="C5D9F1"/>
            <w:tcMar>
              <w:top w:w="15" w:type="dxa"/>
              <w:left w:w="15" w:type="dxa"/>
              <w:bottom w:w="0" w:type="dxa"/>
              <w:right w:w="15" w:type="dxa"/>
            </w:tcMar>
            <w:vAlign w:val="center"/>
          </w:tcPr>
          <w:p>
            <w:pPr>
              <w:widowControl/>
              <w:spacing w:before="100" w:beforeAutospacing="1" w:after="100" w:afterAutospacing="1" w:line="360" w:lineRule="auto"/>
              <w:jc w:val="center"/>
              <w:textAlignment w:val="center"/>
              <w:rPr>
                <w:rFonts w:ascii="方正仿宋_GBK" w:hAnsi="方正仿宋_GBK" w:eastAsia="方正仿宋_GBK" w:cs="宋体"/>
                <w:kern w:val="0"/>
                <w:sz w:val="24"/>
              </w:rPr>
            </w:pPr>
            <w:r>
              <w:rPr>
                <w:rFonts w:hint="eastAsia" w:ascii="方正仿宋_GBK" w:hAnsi="方正仿宋_GBK" w:eastAsia="方正仿宋_GBK" w:cs="宋体"/>
                <w:b/>
                <w:bCs/>
                <w:kern w:val="0"/>
                <w:sz w:val="24"/>
              </w:rPr>
              <w:t>技术参数</w:t>
            </w:r>
          </w:p>
        </w:tc>
        <w:tc>
          <w:tcPr>
            <w:tcW w:w="351" w:type="pct"/>
            <w:tcBorders>
              <w:top w:val="single" w:color="000000" w:sz="4" w:space="0"/>
              <w:left w:val="single" w:color="000000" w:sz="4" w:space="0"/>
              <w:bottom w:val="single" w:color="000000" w:sz="4" w:space="0"/>
              <w:right w:val="single" w:color="000000" w:sz="4" w:space="0"/>
            </w:tcBorders>
            <w:shd w:val="clear" w:color="auto" w:fill="C5D9F1"/>
            <w:tcMar>
              <w:top w:w="15" w:type="dxa"/>
              <w:left w:w="15" w:type="dxa"/>
              <w:bottom w:w="0" w:type="dxa"/>
              <w:right w:w="15" w:type="dxa"/>
            </w:tcMar>
            <w:vAlign w:val="center"/>
          </w:tcPr>
          <w:p>
            <w:pPr>
              <w:widowControl/>
              <w:spacing w:before="100" w:beforeAutospacing="1" w:after="100" w:afterAutospacing="1" w:line="360" w:lineRule="auto"/>
              <w:jc w:val="center"/>
              <w:textAlignment w:val="center"/>
              <w:rPr>
                <w:rFonts w:ascii="方正仿宋_GBK" w:hAnsi="方正仿宋_GBK" w:eastAsia="方正仿宋_GBK" w:cs="宋体"/>
                <w:kern w:val="0"/>
                <w:sz w:val="24"/>
              </w:rPr>
            </w:pPr>
            <w:r>
              <w:rPr>
                <w:rFonts w:hint="eastAsia" w:ascii="方正仿宋_GBK" w:hAnsi="方正仿宋_GBK" w:eastAsia="方正仿宋_GBK" w:cs="宋体"/>
                <w:b/>
                <w:bCs/>
                <w:kern w:val="0"/>
                <w:sz w:val="24"/>
              </w:rPr>
              <w:t>数量</w:t>
            </w:r>
          </w:p>
        </w:tc>
        <w:tc>
          <w:tcPr>
            <w:tcW w:w="581" w:type="pct"/>
            <w:tcBorders>
              <w:top w:val="single" w:color="000000" w:sz="4" w:space="0"/>
              <w:left w:val="single" w:color="000000" w:sz="4" w:space="0"/>
              <w:bottom w:val="single" w:color="000000" w:sz="4" w:space="0"/>
              <w:right w:val="single" w:color="000000" w:sz="4" w:space="0"/>
            </w:tcBorders>
            <w:shd w:val="clear" w:color="auto" w:fill="C5D9F1"/>
            <w:tcMar>
              <w:top w:w="15" w:type="dxa"/>
              <w:left w:w="15" w:type="dxa"/>
              <w:bottom w:w="0" w:type="dxa"/>
              <w:right w:w="15" w:type="dxa"/>
            </w:tcMar>
            <w:vAlign w:val="center"/>
          </w:tcPr>
          <w:p>
            <w:pPr>
              <w:widowControl/>
              <w:spacing w:before="100" w:beforeAutospacing="1" w:after="100" w:afterAutospacing="1" w:line="360" w:lineRule="auto"/>
              <w:jc w:val="center"/>
              <w:textAlignment w:val="center"/>
              <w:rPr>
                <w:rFonts w:ascii="方正仿宋_GBK" w:hAnsi="方正仿宋_GBK" w:eastAsia="方正仿宋_GBK" w:cs="宋体"/>
                <w:kern w:val="0"/>
                <w:sz w:val="24"/>
              </w:rPr>
            </w:pPr>
            <w:r>
              <w:rPr>
                <w:rFonts w:hint="eastAsia" w:ascii="方正仿宋_GBK" w:hAnsi="方正仿宋_GBK" w:eastAsia="方正仿宋_GBK" w:cs="宋体"/>
                <w:b/>
                <w:bCs/>
                <w:kern w:val="0"/>
                <w:sz w:val="24"/>
              </w:rPr>
              <w:t>单位</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ascii="方正仿宋_GBK" w:hAnsi="方正仿宋_GBK" w:eastAsia="方正仿宋_GBK" w:cs="宋体"/>
                <w:sz w:val="24"/>
              </w:rPr>
              <w:t>1</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多联机外机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制冷量≥95.2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2.制热量≥ 106KW，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3.制冷输入功率≤28.5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4.噪声≤67 dB(A)</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1</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2</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办公区一、走廊</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多联机天井式内机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1180m3/h,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2.制冷量≥11.2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3.制热量≥12.5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4.耗电量≤103W,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4</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3</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公共会议室一</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多联机天井式内机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1600m3/h,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2.制冷量≥14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3.制热量≥16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4.耗电量≤183W,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1</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4</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临时办公区</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多联机风管式内机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550m3/h,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2.制冷量≥3.6KW,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3.制热量≥4.0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4.耗电量≤37W,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1</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5</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门厅</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多联机风管式内机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850m3/h,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2.制冷量≥6.3KW,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3.制热量≥7.1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4.耗电量≤55W,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1</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6</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办公区2、会议室</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多联机风管式内机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1100m3/h,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2.制冷量≥7.1KW,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3.制热量≥8.0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4.耗电量≤55W,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2</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7</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会议室（公共）</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多联机风管式内机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1250m3/h,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2.制冷量≥8KW,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3.制热量≥9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4.耗电量≤100W,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1</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8</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办公区3</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多联机风管式内机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1</w:t>
            </w:r>
            <w:r>
              <w:rPr>
                <w:rFonts w:ascii="方正仿宋_GBK" w:hAnsi="方正仿宋_GBK" w:eastAsia="方正仿宋_GBK" w:cs="宋体"/>
                <w:sz w:val="24"/>
              </w:rPr>
              <w:t>.</w:t>
            </w:r>
            <w:r>
              <w:rPr>
                <w:rFonts w:hint="eastAsia" w:ascii="方正仿宋_GBK" w:hAnsi="方正仿宋_GBK" w:eastAsia="方正仿宋_GBK" w:cs="宋体"/>
                <w:sz w:val="24"/>
              </w:rPr>
              <w:t>最大风量≥ 1500m3/h,</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2.制冷量≥9KW,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3.制热量≥10.0 KW，</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4.耗电量≤110W,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1</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9</w:t>
            </w:r>
          </w:p>
        </w:tc>
        <w:tc>
          <w:tcPr>
            <w:tcW w:w="10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4人位办公室、5间1人办公室、机房</w:t>
            </w:r>
          </w:p>
        </w:tc>
        <w:tc>
          <w:tcPr>
            <w:tcW w:w="110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挂机</w:t>
            </w:r>
          </w:p>
        </w:tc>
        <w:tc>
          <w:tcPr>
            <w:tcW w:w="150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 xml:space="preserve">制冷量≥3.5KW, </w:t>
            </w:r>
          </w:p>
          <w:p>
            <w:pPr>
              <w:spacing w:line="360" w:lineRule="auto"/>
              <w:jc w:val="left"/>
              <w:rPr>
                <w:rFonts w:ascii="方正仿宋_GBK" w:hAnsi="方正仿宋_GBK" w:eastAsia="方正仿宋_GBK" w:cs="宋体"/>
                <w:sz w:val="24"/>
              </w:rPr>
            </w:pPr>
            <w:r>
              <w:rPr>
                <w:rFonts w:hint="eastAsia" w:ascii="方正仿宋_GBK" w:hAnsi="方正仿宋_GBK" w:eastAsia="方正仿宋_GBK" w:cs="宋体"/>
                <w:sz w:val="24"/>
              </w:rPr>
              <w:t>制热量≥4.</w:t>
            </w:r>
            <w:r>
              <w:rPr>
                <w:rFonts w:ascii="方正仿宋_GBK" w:hAnsi="方正仿宋_GBK" w:eastAsia="方正仿宋_GBK" w:cs="宋体"/>
                <w:sz w:val="24"/>
              </w:rPr>
              <w:t>6</w:t>
            </w:r>
            <w:r>
              <w:rPr>
                <w:rFonts w:hint="eastAsia" w:ascii="方正仿宋_GBK" w:hAnsi="方正仿宋_GBK" w:eastAsia="方正仿宋_GBK" w:cs="宋体"/>
                <w:sz w:val="24"/>
              </w:rPr>
              <w:t xml:space="preserve"> KW，</w:t>
            </w:r>
          </w:p>
        </w:tc>
        <w:tc>
          <w:tcPr>
            <w:tcW w:w="3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ascii="方正仿宋_GBK" w:hAnsi="方正仿宋_GBK" w:eastAsia="方正仿宋_GBK" w:cs="宋体"/>
                <w:sz w:val="24"/>
              </w:rPr>
              <w:t>7</w:t>
            </w:r>
          </w:p>
        </w:tc>
        <w:tc>
          <w:tcPr>
            <w:tcW w:w="5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hint="eastAsia" w:ascii="方正仿宋_GBK" w:hAnsi="方正仿宋_GBK" w:eastAsia="方正仿宋_GBK" w:cs="宋体"/>
                <w:sz w:val="24"/>
              </w:rPr>
              <w:t>台</w:t>
            </w:r>
          </w:p>
        </w:tc>
      </w:tr>
      <w:tr>
        <w:tblPrEx>
          <w:tblCellMar>
            <w:top w:w="0" w:type="dxa"/>
            <w:left w:w="0" w:type="dxa"/>
            <w:bottom w:w="0" w:type="dxa"/>
            <w:right w:w="0"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方正仿宋_GBK" w:hAnsi="方正仿宋_GBK" w:eastAsia="方正仿宋_GBK" w:cs="宋体"/>
                <w:sz w:val="24"/>
              </w:rPr>
            </w:pPr>
            <w:r>
              <w:rPr>
                <w:rFonts w:ascii="方正仿宋_GBK" w:hAnsi="方正仿宋_GBK" w:eastAsia="方正仿宋_GBK" w:cs="宋体"/>
                <w:sz w:val="24"/>
              </w:rPr>
              <w:t>备注</w:t>
            </w:r>
            <w:r>
              <w:rPr>
                <w:rFonts w:hint="eastAsia" w:ascii="方正仿宋_GBK" w:hAnsi="方正仿宋_GBK" w:eastAsia="方正仿宋_GBK" w:cs="宋体"/>
                <w:sz w:val="24"/>
              </w:rPr>
              <w:t>：本次报价包含安装的所有辅材费用（单层百叶回风口、百叶出风口、帆布软接、冷媒铜管、挂机支架、橡塑保温、UPVC冷凝水管、UPVC管件及辅材室内机电源线、室内机控制线、室内机信号线、内机及管道支吊架、氟利昂、空调风管、角钢、丝杆以及其他辅料）</w:t>
            </w:r>
          </w:p>
        </w:tc>
      </w:tr>
    </w:tbl>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办公室平面图</w:t>
      </w:r>
    </w:p>
    <w:p>
      <w:pPr>
        <w:spacing w:line="360" w:lineRule="auto"/>
        <w:jc w:val="left"/>
        <w:rPr>
          <w:rFonts w:ascii="方正仿宋_GBK" w:hAnsi="方正仿宋_GBK" w:eastAsia="方正仿宋_GBK" w:cs="方正仿宋_GBK"/>
          <w:sz w:val="24"/>
        </w:rPr>
      </w:pPr>
      <w:r>
        <w:rPr>
          <w:rFonts w:ascii="方正仿宋_GBK" w:hAnsi="方正仿宋_GBK" w:eastAsia="方正仿宋_GBK" w:cs="方正仿宋_GBK"/>
          <w:sz w:val="24"/>
        </w:rPr>
        <w:drawing>
          <wp:inline distT="0" distB="0" distL="0" distR="0">
            <wp:extent cx="4962525" cy="3515360"/>
            <wp:effectExtent l="0" t="0" r="0" b="8890"/>
            <wp:docPr id="3" name="图片 3" descr="C:\Users\ADMINI~1\AppData\Local\Temp\WeChat Files\deadf9c8543cee28716f80c9c14c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deadf9c8543cee28716f80c9c14cb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64567" cy="3517194"/>
                    </a:xfrm>
                    <a:prstGeom prst="rect">
                      <a:avLst/>
                    </a:prstGeom>
                    <a:noFill/>
                    <a:ln>
                      <a:noFill/>
                    </a:ln>
                  </pic:spPr>
                </pic:pic>
              </a:graphicData>
            </a:graphic>
          </wp:inline>
        </w:drawing>
      </w:r>
    </w:p>
    <w:p>
      <w:pPr>
        <w:snapToGrid w:val="0"/>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注：本项目不组织现场察勘，报价人可自行前往现场察勘，无论勘察与否都视为对现场情况完全了解。</w:t>
      </w:r>
    </w:p>
    <w:p>
      <w:pPr>
        <w:tabs>
          <w:tab w:val="center" w:pos="4153"/>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（4）工期：10个日历日。</w:t>
      </w:r>
      <w:r>
        <w:rPr>
          <w:rFonts w:ascii="方正仿宋_GBK" w:hAnsi="方正仿宋_GBK" w:eastAsia="方正仿宋_GBK" w:cs="方正仿宋_GBK"/>
          <w:sz w:val="24"/>
        </w:rPr>
        <w:tab/>
      </w:r>
    </w:p>
    <w:p>
      <w:pPr>
        <w:widowControl/>
        <w:spacing w:line="360" w:lineRule="auto"/>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3、支付条款：</w:t>
      </w:r>
      <w:r>
        <w:rPr>
          <w:rFonts w:hint="eastAsia" w:ascii="方正仿宋_GBK" w:hAnsi="方正仿宋_GBK" w:eastAsia="方正仿宋_GBK" w:cs="方正仿宋_GBK"/>
          <w:color w:val="000000"/>
          <w:kern w:val="0"/>
          <w:sz w:val="24"/>
        </w:rPr>
        <w:t>安装调试完成并通过验收后支付中标金额的95%，质保期（一年）过后支付中标金额的5%。</w:t>
      </w:r>
    </w:p>
    <w:p>
      <w:pPr>
        <w:pStyle w:val="13"/>
        <w:spacing w:line="360" w:lineRule="auto"/>
        <w:outlineLvl w:val="0"/>
        <w:rPr>
          <w:rFonts w:ascii="方正仿宋_GBK" w:hAnsi="方正仿宋_GBK" w:eastAsia="方正仿宋_GBK" w:cs="方正小标宋_GBK"/>
          <w:b/>
          <w:bCs/>
          <w:color w:val="auto"/>
        </w:rPr>
      </w:pPr>
      <w:r>
        <w:rPr>
          <w:rFonts w:hint="eastAsia" w:ascii="方正仿宋_GBK" w:hAnsi="方正仿宋_GBK" w:eastAsia="方正仿宋_GBK" w:cs="方正小标宋_GBK"/>
          <w:b/>
          <w:bCs/>
          <w:color w:val="auto"/>
        </w:rPr>
        <w:t>二、报价人资质或资格要求</w:t>
      </w:r>
    </w:p>
    <w:p>
      <w:pPr>
        <w:pStyle w:val="13"/>
        <w:spacing w:line="360" w:lineRule="auto"/>
        <w:ind w:firstLine="480" w:firstLineChars="2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1、具有独立承担民事责任的能力（报价人应为所投空调设备制造商或经销商，具有电器销售经营范围。报价人如非空调设备制造单位，需提供所投品牌产品制造单位出具的针对本项目的唯一授权，同一品牌只能有一家单位参与竞标）；</w:t>
      </w:r>
    </w:p>
    <w:p>
      <w:pPr>
        <w:pStyle w:val="17"/>
        <w:spacing w:line="360" w:lineRule="auto"/>
        <w:ind w:firstLine="480"/>
        <w:rPr>
          <w:rFonts w:ascii="方正仿宋_GBK" w:hAnsi="方正仿宋_GBK" w:eastAsia="方正仿宋_GBK" w:cs="方正仿宋_GBK"/>
          <w:sz w:val="24"/>
        </w:rPr>
      </w:pPr>
      <w:r>
        <w:rPr>
          <w:rFonts w:ascii="方正仿宋_GBK" w:hAnsi="方正仿宋_GBK" w:eastAsia="方正仿宋_GBK" w:cs="方正仿宋_GBK"/>
          <w:sz w:val="24"/>
        </w:rPr>
        <w:t>2</w:t>
      </w:r>
      <w:r>
        <w:rPr>
          <w:rFonts w:hint="eastAsia" w:ascii="方正仿宋_GBK" w:hAnsi="方正仿宋_GBK" w:eastAsia="方正仿宋_GBK" w:cs="方正仿宋_GBK"/>
          <w:sz w:val="24"/>
        </w:rPr>
        <w:t>、具有良好的商业信誉和健全的财务会计制度；</w:t>
      </w:r>
    </w:p>
    <w:p>
      <w:pPr>
        <w:pStyle w:val="17"/>
        <w:spacing w:line="360" w:lineRule="auto"/>
        <w:ind w:firstLine="480"/>
        <w:rPr>
          <w:rFonts w:ascii="方正仿宋_GBK" w:hAnsi="方正仿宋_GBK" w:eastAsia="方正仿宋_GBK" w:cs="方正仿宋_GBK"/>
          <w:sz w:val="24"/>
        </w:rPr>
      </w:pPr>
      <w:r>
        <w:rPr>
          <w:rFonts w:ascii="方正仿宋_GBK" w:hAnsi="方正仿宋_GBK" w:eastAsia="方正仿宋_GBK" w:cs="方正仿宋_GBK"/>
          <w:sz w:val="24"/>
        </w:rPr>
        <w:t>3</w:t>
      </w:r>
      <w:r>
        <w:rPr>
          <w:rFonts w:hint="eastAsia" w:ascii="方正仿宋_GBK" w:hAnsi="方正仿宋_GBK" w:eastAsia="方正仿宋_GBK" w:cs="方正仿宋_GBK"/>
          <w:sz w:val="24"/>
        </w:rPr>
        <w:t>、具有履行合同所必需的设备和专业技术能力；</w:t>
      </w:r>
    </w:p>
    <w:p>
      <w:pPr>
        <w:pStyle w:val="17"/>
        <w:spacing w:line="360" w:lineRule="auto"/>
        <w:ind w:firstLine="480"/>
        <w:rPr>
          <w:rFonts w:ascii="方正仿宋_GBK" w:hAnsi="方正仿宋_GBK" w:eastAsia="方正仿宋_GBK" w:cs="方正仿宋_GBK"/>
          <w:sz w:val="24"/>
        </w:rPr>
      </w:pPr>
      <w:r>
        <w:rPr>
          <w:rFonts w:ascii="方正仿宋_GBK" w:hAnsi="方正仿宋_GBK" w:eastAsia="方正仿宋_GBK" w:cs="方正仿宋_GBK"/>
          <w:sz w:val="24"/>
        </w:rPr>
        <w:t>4</w:t>
      </w:r>
      <w:r>
        <w:rPr>
          <w:rFonts w:hint="eastAsia" w:ascii="方正仿宋_GBK" w:hAnsi="方正仿宋_GBK" w:eastAsia="方正仿宋_GBK" w:cs="方正仿宋_GBK"/>
          <w:sz w:val="24"/>
        </w:rPr>
        <w:t>、有依法缴纳税收和社会保障资金的良好记录；</w:t>
      </w:r>
    </w:p>
    <w:p>
      <w:pPr>
        <w:pStyle w:val="17"/>
        <w:spacing w:line="360" w:lineRule="auto"/>
        <w:ind w:firstLine="480"/>
        <w:rPr>
          <w:rFonts w:ascii="方正仿宋_GBK" w:hAnsi="方正仿宋_GBK" w:eastAsia="方正仿宋_GBK" w:cs="方正仿宋_GBK"/>
          <w:sz w:val="24"/>
        </w:rPr>
      </w:pPr>
      <w:r>
        <w:rPr>
          <w:rFonts w:ascii="方正仿宋_GBK" w:hAnsi="方正仿宋_GBK" w:eastAsia="方正仿宋_GBK" w:cs="方正仿宋_GBK"/>
          <w:sz w:val="24"/>
        </w:rPr>
        <w:t>5</w:t>
      </w:r>
      <w:r>
        <w:rPr>
          <w:rFonts w:hint="eastAsia" w:ascii="方正仿宋_GBK" w:hAnsi="方正仿宋_GBK" w:eastAsia="方正仿宋_GBK" w:cs="方正仿宋_GBK"/>
          <w:sz w:val="24"/>
        </w:rPr>
        <w:t>、参加本次采购活动前三年内，在经营活动中没有重大违法记录；</w:t>
      </w:r>
    </w:p>
    <w:p>
      <w:pPr>
        <w:spacing w:line="360" w:lineRule="auto"/>
        <w:ind w:firstLine="480" w:firstLineChars="200"/>
        <w:jc w:val="left"/>
        <w:rPr>
          <w:rFonts w:ascii="方正仿宋_GBK" w:hAnsi="方正仿宋_GBK" w:eastAsia="方正仿宋_GBK" w:cs="方正仿宋_GBK"/>
          <w:sz w:val="24"/>
        </w:rPr>
      </w:pPr>
      <w:r>
        <w:rPr>
          <w:rFonts w:ascii="方正仿宋_GBK" w:hAnsi="方正仿宋_GBK" w:eastAsia="方正仿宋_GBK" w:cs="方正仿宋_GBK"/>
          <w:sz w:val="24"/>
        </w:rPr>
        <w:t>6</w:t>
      </w:r>
      <w:r>
        <w:rPr>
          <w:rFonts w:hint="eastAsia" w:ascii="方正仿宋_GBK" w:hAnsi="方正仿宋_GBK" w:eastAsia="方正仿宋_GBK" w:cs="方正仿宋_GBK"/>
          <w:sz w:val="24"/>
        </w:rPr>
        <w:t>、本次询价不接受联合体报价。</w:t>
      </w:r>
    </w:p>
    <w:p>
      <w:pPr>
        <w:pStyle w:val="13"/>
        <w:spacing w:line="360" w:lineRule="auto"/>
        <w:ind w:firstLine="480" w:firstLineChars="2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上述</w:t>
      </w:r>
      <w:r>
        <w:rPr>
          <w:rFonts w:ascii="方正仿宋_GBK" w:hAnsi="方正仿宋_GBK" w:eastAsia="方正仿宋_GBK" w:cs="方正仿宋_GBK"/>
          <w:color w:val="auto"/>
          <w:kern w:val="2"/>
        </w:rPr>
        <w:t>2</w:t>
      </w:r>
      <w:r>
        <w:rPr>
          <w:rFonts w:hint="eastAsia" w:ascii="方正仿宋_GBK" w:hAnsi="方正仿宋_GBK" w:eastAsia="方正仿宋_GBK" w:cs="方正仿宋_GBK"/>
          <w:color w:val="auto"/>
          <w:kern w:val="2"/>
        </w:rPr>
        <w:t>-</w:t>
      </w:r>
      <w:r>
        <w:rPr>
          <w:rFonts w:ascii="方正仿宋_GBK" w:hAnsi="方正仿宋_GBK" w:eastAsia="方正仿宋_GBK" w:cs="方正仿宋_GBK"/>
          <w:color w:val="auto"/>
          <w:kern w:val="2"/>
        </w:rPr>
        <w:t>5</w:t>
      </w:r>
      <w:r>
        <w:rPr>
          <w:rFonts w:hint="eastAsia" w:ascii="方正仿宋_GBK" w:hAnsi="方正仿宋_GBK" w:eastAsia="方正仿宋_GBK" w:cs="方正仿宋_GBK"/>
          <w:color w:val="auto"/>
          <w:kern w:val="2"/>
        </w:rPr>
        <w:t>项报价人可提供诚信声明（格式见后面）。</w:t>
      </w:r>
    </w:p>
    <w:p>
      <w:pPr>
        <w:pStyle w:val="13"/>
        <w:spacing w:line="360" w:lineRule="auto"/>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（注：</w:t>
      </w:r>
      <w:bookmarkStart w:id="8" w:name="_Hlk38439872"/>
      <w:r>
        <w:rPr>
          <w:rFonts w:hint="eastAsia" w:ascii="方正仿宋_GBK" w:hAnsi="方正仿宋_GBK" w:eastAsia="方正仿宋_GBK" w:cs="方正仿宋_GBK"/>
          <w:color w:val="auto"/>
          <w:kern w:val="2"/>
        </w:rPr>
        <w:t>报价人须</w:t>
      </w:r>
      <w:bookmarkEnd w:id="8"/>
      <w:r>
        <w:rPr>
          <w:rFonts w:hint="eastAsia" w:ascii="方正仿宋_GBK" w:hAnsi="方正仿宋_GBK" w:eastAsia="方正仿宋_GBK" w:cs="方正仿宋_GBK"/>
          <w:color w:val="auto"/>
          <w:kern w:val="2"/>
        </w:rPr>
        <w:t>提供营业执照的复印件或扫描件，并加盖报价单位公章）</w:t>
      </w:r>
    </w:p>
    <w:p>
      <w:pPr>
        <w:pStyle w:val="13"/>
        <w:spacing w:line="360" w:lineRule="auto"/>
        <w:outlineLvl w:val="0"/>
        <w:rPr>
          <w:rFonts w:ascii="方正仿宋_GBK" w:hAnsi="方正仿宋_GBK" w:eastAsia="方正仿宋_GBK" w:cs="方正小标宋_GBK"/>
          <w:b/>
          <w:bCs/>
        </w:rPr>
      </w:pPr>
      <w:r>
        <w:rPr>
          <w:rFonts w:hint="eastAsia" w:ascii="方正仿宋_GBK" w:hAnsi="方正仿宋_GBK" w:eastAsia="方正仿宋_GBK" w:cs="方正小标宋_GBK"/>
          <w:b/>
          <w:bCs/>
        </w:rPr>
        <w:t>三、限价及评标标准</w:t>
      </w:r>
    </w:p>
    <w:p>
      <w:pPr>
        <w:pStyle w:val="8"/>
        <w:spacing w:before="0" w:after="0" w:line="360" w:lineRule="auto"/>
        <w:ind w:firstLine="480" w:firstLineChars="200"/>
        <w:rPr>
          <w:rFonts w:ascii="方正仿宋_GBK" w:hAnsi="方正仿宋_GBK" w:eastAsia="方正仿宋_GBK" w:cs="方正仿宋_GBK"/>
          <w:b w:val="0"/>
          <w:bCs w:val="0"/>
          <w:caps w:val="0"/>
          <w:sz w:val="24"/>
          <w:szCs w:val="24"/>
        </w:rPr>
      </w:pPr>
      <w:r>
        <w:rPr>
          <w:rFonts w:hint="eastAsia" w:ascii="方正仿宋_GBK" w:hAnsi="方正仿宋_GBK" w:eastAsia="方正仿宋_GBK" w:cs="方正仿宋_GBK"/>
          <w:b w:val="0"/>
          <w:bCs w:val="0"/>
          <w:caps w:val="0"/>
          <w:sz w:val="24"/>
          <w:szCs w:val="24"/>
        </w:rPr>
        <w:t>1、本询价项目限价</w:t>
      </w:r>
      <w:r>
        <w:rPr>
          <w:rFonts w:ascii="方正仿宋_GBK" w:hAnsi="方正仿宋_GBK" w:eastAsia="方正仿宋_GBK" w:cs="方正仿宋_GBK"/>
          <w:b w:val="0"/>
          <w:bCs w:val="0"/>
          <w:caps w:val="0"/>
          <w:sz w:val="24"/>
          <w:szCs w:val="24"/>
        </w:rPr>
        <w:t>17</w:t>
      </w:r>
      <w:r>
        <w:rPr>
          <w:rFonts w:hint="eastAsia" w:ascii="方正仿宋_GBK" w:hAnsi="方正仿宋_GBK" w:eastAsia="方正仿宋_GBK" w:cs="方正仿宋_GBK"/>
          <w:b w:val="0"/>
          <w:bCs w:val="0"/>
          <w:caps w:val="0"/>
          <w:sz w:val="24"/>
          <w:szCs w:val="24"/>
        </w:rPr>
        <w:t>万元（含税），报价人投标报价不得超出本限价，否则其报价文件视为重大偏差，将按否决其报价文件处理。</w:t>
      </w:r>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本次报价为人民币报价，包括完成本项目所需的服务费、人工费及提供服务所需的设备或货物购买（制造）费、辅材费、运输费、装卸费、安装调试费、培训费及各种应纳的税费等。因报价人自身原因造成漏报、少报皆由其自行承担责任，询价人不再支付任何其他费用。</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3、在满足询价文件要求和服务全部要求的前提下以最低报价中标（以不含税价为准）。</w:t>
      </w:r>
    </w:p>
    <w:p>
      <w:pPr>
        <w:pStyle w:val="13"/>
        <w:spacing w:line="360" w:lineRule="auto"/>
        <w:outlineLvl w:val="0"/>
        <w:rPr>
          <w:rFonts w:ascii="方正仿宋_GBK" w:hAnsi="方正仿宋_GBK" w:eastAsia="方正仿宋_GBK" w:cs="方正小标宋_GBK"/>
          <w:b/>
          <w:bCs/>
        </w:rPr>
      </w:pPr>
      <w:r>
        <w:rPr>
          <w:rFonts w:hint="eastAsia" w:ascii="方正仿宋_GBK" w:hAnsi="方正仿宋_GBK" w:eastAsia="方正仿宋_GBK" w:cs="方正小标宋_GBK"/>
          <w:b/>
          <w:bCs/>
        </w:rPr>
        <w:t>四、报价文件要求</w:t>
      </w:r>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1、封面</w:t>
      </w:r>
    </w:p>
    <w:p>
      <w:pPr>
        <w:pStyle w:val="8"/>
        <w:spacing w:before="0" w:after="0" w:line="360" w:lineRule="auto"/>
        <w:ind w:firstLine="480" w:firstLineChars="200"/>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2、报价函</w:t>
      </w:r>
    </w:p>
    <w:p>
      <w:pPr>
        <w:spacing w:line="360" w:lineRule="auto"/>
        <w:ind w:firstLine="480" w:firstLineChars="200"/>
        <w:rPr>
          <w:rFonts w:ascii="方正仿宋_GBK" w:hAnsi="方正仿宋_GBK" w:eastAsia="方正仿宋_GBK" w:cs="方正仿宋_GBK"/>
          <w:caps/>
          <w:sz w:val="24"/>
        </w:rPr>
      </w:pPr>
      <w:r>
        <w:rPr>
          <w:rFonts w:hint="eastAsia" w:ascii="方正仿宋_GBK" w:hAnsi="方正仿宋_GBK" w:eastAsia="方正仿宋_GBK" w:cs="方正仿宋_GBK"/>
          <w:caps/>
          <w:sz w:val="24"/>
        </w:rPr>
        <w:t>3、明细报价表</w:t>
      </w:r>
    </w:p>
    <w:p>
      <w:pPr>
        <w:spacing w:line="360" w:lineRule="auto"/>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4</w:t>
      </w:r>
      <w:r>
        <w:rPr>
          <w:rFonts w:hint="eastAsia" w:ascii="方正仿宋_GBK" w:hAnsi="方正仿宋_GBK" w:eastAsia="方正仿宋_GBK" w:cs="方正仿宋_GBK"/>
          <w:sz w:val="24"/>
        </w:rPr>
        <w:t>、法定代表人身份证明</w:t>
      </w:r>
      <w:r>
        <w:rPr>
          <w:rFonts w:hint="eastAsia" w:ascii="方正仿宋_GBK" w:hAnsi="方正仿宋_GBK" w:eastAsia="方正仿宋_GBK" w:cs="方正仿宋_GBK"/>
          <w:sz w:val="24"/>
        </w:rPr>
        <w:br w:type="textWrapping"/>
      </w:r>
      <w:r>
        <w:rPr>
          <w:rFonts w:hint="eastAsia" w:ascii="方正仿宋_GBK" w:hAnsi="方正仿宋_GBK" w:eastAsia="方正仿宋_GBK" w:cs="方正仿宋_GBK"/>
          <w:sz w:val="24"/>
        </w:rPr>
        <w:t xml:space="preserve">    </w:t>
      </w:r>
      <w:r>
        <w:rPr>
          <w:rFonts w:ascii="方正仿宋_GBK" w:hAnsi="方正仿宋_GBK" w:eastAsia="方正仿宋_GBK" w:cs="方正仿宋_GBK"/>
          <w:sz w:val="24"/>
        </w:rPr>
        <w:t>5</w:t>
      </w:r>
      <w:r>
        <w:rPr>
          <w:rFonts w:hint="eastAsia" w:ascii="方正仿宋_GBK" w:hAnsi="方正仿宋_GBK" w:eastAsia="方正仿宋_GBK" w:cs="方正仿宋_GBK"/>
          <w:sz w:val="24"/>
        </w:rPr>
        <w:t>、授权委托书（若有）</w:t>
      </w:r>
    </w:p>
    <w:p>
      <w:pPr>
        <w:pStyle w:val="8"/>
        <w:spacing w:before="0" w:after="0" w:line="360" w:lineRule="auto"/>
        <w:ind w:firstLine="480" w:firstLineChars="200"/>
        <w:rPr>
          <w:rFonts w:ascii="方正仿宋_GBK" w:hAnsi="方正仿宋_GBK" w:eastAsia="方正仿宋_GBK" w:cs="方正仿宋_GBK"/>
          <w:b w:val="0"/>
          <w:bCs w:val="0"/>
          <w:caps w:val="0"/>
          <w:sz w:val="24"/>
          <w:szCs w:val="24"/>
        </w:rPr>
      </w:pPr>
      <w:r>
        <w:rPr>
          <w:rFonts w:ascii="方正仿宋_GBK" w:hAnsi="方正仿宋_GBK" w:eastAsia="方正仿宋_GBK" w:cs="方正仿宋_GBK"/>
          <w:b w:val="0"/>
          <w:bCs w:val="0"/>
          <w:caps w:val="0"/>
          <w:sz w:val="24"/>
          <w:szCs w:val="24"/>
        </w:rPr>
        <w:t>6</w:t>
      </w:r>
      <w:r>
        <w:rPr>
          <w:rFonts w:hint="eastAsia" w:ascii="方正仿宋_GBK" w:hAnsi="方正仿宋_GBK" w:eastAsia="方正仿宋_GBK" w:cs="方正仿宋_GBK"/>
          <w:b w:val="0"/>
          <w:bCs w:val="0"/>
          <w:caps w:val="0"/>
          <w:sz w:val="24"/>
          <w:szCs w:val="24"/>
        </w:rPr>
        <w:t>、资格审查资料（营业执照、诚信声明、制造单位授权书等）</w:t>
      </w:r>
    </w:p>
    <w:p>
      <w:pPr>
        <w:spacing w:line="360" w:lineRule="auto"/>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7</w:t>
      </w:r>
      <w:r>
        <w:rPr>
          <w:rFonts w:hint="eastAsia" w:ascii="方正仿宋_GBK" w:hAnsi="方正仿宋_GBK" w:eastAsia="方正仿宋_GBK" w:cs="方正仿宋_GBK"/>
          <w:sz w:val="24"/>
        </w:rPr>
        <w:t>、技术方案</w:t>
      </w:r>
    </w:p>
    <w:p>
      <w:pPr>
        <w:pStyle w:val="8"/>
        <w:spacing w:before="0" w:after="0" w:line="360" w:lineRule="auto"/>
        <w:ind w:firstLine="480" w:firstLineChars="200"/>
        <w:rPr>
          <w:rFonts w:ascii="方正仿宋_GBK" w:hAnsi="方正仿宋_GBK" w:eastAsia="方正仿宋_GBK"/>
          <w:b w:val="0"/>
          <w:bCs w:val="0"/>
          <w:sz w:val="24"/>
          <w:szCs w:val="24"/>
        </w:rPr>
      </w:pPr>
      <w:r>
        <w:rPr>
          <w:rFonts w:ascii="方正仿宋_GBK" w:hAnsi="方正仿宋_GBK" w:eastAsia="方正仿宋_GBK" w:cs="方正仿宋_GBK"/>
          <w:b w:val="0"/>
          <w:bCs w:val="0"/>
          <w:caps w:val="0"/>
          <w:sz w:val="24"/>
          <w:szCs w:val="24"/>
        </w:rPr>
        <w:t>8</w:t>
      </w:r>
      <w:r>
        <w:rPr>
          <w:rFonts w:hint="eastAsia" w:ascii="方正仿宋_GBK" w:hAnsi="方正仿宋_GBK" w:eastAsia="方正仿宋_GBK" w:cs="方正仿宋_GBK"/>
          <w:b w:val="0"/>
          <w:bCs w:val="0"/>
          <w:caps w:val="0"/>
          <w:sz w:val="24"/>
          <w:szCs w:val="24"/>
        </w:rPr>
        <w:t>、</w:t>
      </w:r>
      <w:r>
        <w:rPr>
          <w:rFonts w:hint="eastAsia" w:ascii="方正仿宋_GBK" w:hAnsi="方正仿宋_GBK" w:eastAsia="方正仿宋_GBK" w:cs="方正仿宋_GBK"/>
          <w:b w:val="0"/>
          <w:bCs w:val="0"/>
          <w:sz w:val="24"/>
          <w:szCs w:val="24"/>
        </w:rPr>
        <w:t>其他资料（若有）</w:t>
      </w:r>
    </w:p>
    <w:p>
      <w:pPr>
        <w:pStyle w:val="13"/>
        <w:spacing w:line="360" w:lineRule="auto"/>
        <w:outlineLvl w:val="0"/>
        <w:rPr>
          <w:rFonts w:ascii="方正仿宋_GBK" w:hAnsi="方正仿宋_GBK" w:eastAsia="方正仿宋_GBK" w:cs="方正小标宋_GBK"/>
          <w:b/>
          <w:bCs/>
        </w:rPr>
      </w:pPr>
      <w:r>
        <w:rPr>
          <w:rFonts w:hint="eastAsia" w:ascii="方正仿宋_GBK" w:hAnsi="方正仿宋_GBK" w:eastAsia="方正仿宋_GBK" w:cs="方正小标宋_GBK"/>
          <w:b/>
          <w:bCs/>
        </w:rPr>
        <w:t>五、报价文件的密封</w:t>
      </w:r>
    </w:p>
    <w:p>
      <w:pPr>
        <w:numPr>
          <w:ilvl w:val="0"/>
          <w:numId w:val="1"/>
        </w:numPr>
        <w:spacing w:line="360" w:lineRule="auto"/>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报价文件提供正副本各一份。</w:t>
      </w:r>
    </w:p>
    <w:p>
      <w:pPr>
        <w:numPr>
          <w:ilvl w:val="0"/>
          <w:numId w:val="1"/>
        </w:numPr>
        <w:spacing w:line="360" w:lineRule="auto"/>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报价文件应装订成册，不得采用活页装订。否则，询价人对由于报价文件装订松散而造成的丢失或其他后果不承担任何责任。报价文件应编制目录，并且从目录开始逐页标注连续页码。</w:t>
      </w:r>
    </w:p>
    <w:p>
      <w:pPr>
        <w:numPr>
          <w:ilvl w:val="0"/>
          <w:numId w:val="1"/>
        </w:numPr>
        <w:spacing w:line="360" w:lineRule="auto"/>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报价文件应密封在封套中，未密封的报价文件将不予签收。</w:t>
      </w:r>
    </w:p>
    <w:p>
      <w:pPr>
        <w:numPr>
          <w:ilvl w:val="0"/>
          <w:numId w:val="1"/>
        </w:numPr>
        <w:spacing w:line="360" w:lineRule="auto"/>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报价文件应使用不褪色的墨水书写或打印。如果报价文件由授权代理人签署，其代理人的授权书应按询价文件规定的格式出具，并由授权人签字或盖章和被授权人亲笔签名。</w:t>
      </w:r>
    </w:p>
    <w:p>
      <w:pPr>
        <w:numPr>
          <w:ilvl w:val="0"/>
          <w:numId w:val="1"/>
        </w:numPr>
        <w:spacing w:line="360" w:lineRule="auto"/>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报价文件的任何一处涂改、行间插字或删除，均应由前款规定的报价文件签署人在修改处签署姓名并加盖报价人单位公章。</w:t>
      </w:r>
    </w:p>
    <w:p>
      <w:pPr>
        <w:spacing w:line="360" w:lineRule="auto"/>
        <w:ind w:firstLine="480" w:firstLineChars="200"/>
        <w:jc w:val="left"/>
        <w:rPr>
          <w:rFonts w:ascii="方正仿宋_GBK" w:hAnsi="方正仿宋_GBK" w:eastAsia="方正仿宋_GBK" w:cs="方正小标宋_GBK"/>
          <w:b/>
          <w:bCs/>
          <w:sz w:val="24"/>
        </w:rPr>
      </w:pPr>
      <w:r>
        <w:rPr>
          <w:rFonts w:hint="eastAsia" w:ascii="方正仿宋_GBK" w:hAnsi="方正仿宋_GBK" w:eastAsia="方正仿宋_GBK" w:cs="方正仿宋_GBK"/>
          <w:sz w:val="24"/>
        </w:rPr>
        <w:t>6、报价人对所提供的所有报价资料均保证其真实性和合法性，如有虚假，询价人将取消其报价及中标资格；若在合同实施期间发现中标人提供了虚假资料，询价人有权单方面解除合同。</w:t>
      </w:r>
    </w:p>
    <w:p>
      <w:pPr>
        <w:pStyle w:val="13"/>
        <w:spacing w:line="360" w:lineRule="auto"/>
        <w:outlineLvl w:val="0"/>
        <w:rPr>
          <w:rFonts w:ascii="方正仿宋_GBK" w:hAnsi="方正仿宋_GBK" w:eastAsia="方正仿宋_GBK" w:cs="方正小标宋_GBK"/>
          <w:b/>
          <w:bCs/>
        </w:rPr>
      </w:pPr>
      <w:r>
        <w:rPr>
          <w:rFonts w:hint="eastAsia" w:ascii="方正仿宋_GBK" w:hAnsi="方正仿宋_GBK" w:eastAsia="方正仿宋_GBK" w:cs="方正小标宋_GBK"/>
          <w:b/>
          <w:bCs/>
        </w:rPr>
        <w:t>六、报价文件的递交</w:t>
      </w:r>
    </w:p>
    <w:p>
      <w:pPr>
        <w:pStyle w:val="13"/>
        <w:spacing w:line="360" w:lineRule="auto"/>
        <w:ind w:firstLine="480" w:firstLineChars="200"/>
        <w:rPr>
          <w:rFonts w:ascii="方正仿宋_GBK" w:hAnsi="方正仿宋_GBK" w:eastAsia="方正仿宋_GBK" w:cs="方正小标宋_GBK"/>
          <w:b/>
          <w:bCs/>
        </w:rPr>
      </w:pPr>
      <w:r>
        <w:rPr>
          <w:rFonts w:hint="eastAsia" w:ascii="方正仿宋_GBK" w:hAnsi="方正仿宋_GBK" w:eastAsia="方正仿宋_GBK" w:cs="方正仿宋_GBK"/>
        </w:rPr>
        <w:t>报价文件递交的截止时间为202</w:t>
      </w:r>
      <w:r>
        <w:rPr>
          <w:rFonts w:ascii="方正仿宋_GBK" w:hAnsi="方正仿宋_GBK" w:eastAsia="方正仿宋_GBK" w:cs="方正仿宋_GBK"/>
        </w:rPr>
        <w:t>2</w:t>
      </w:r>
      <w:r>
        <w:rPr>
          <w:rFonts w:hint="eastAsia" w:ascii="方正仿宋_GBK" w:hAnsi="方正仿宋_GBK" w:eastAsia="方正仿宋_GBK" w:cs="方正仿宋_GBK"/>
        </w:rPr>
        <w:t>年0</w:t>
      </w:r>
      <w:r>
        <w:rPr>
          <w:rFonts w:ascii="方正仿宋_GBK" w:hAnsi="方正仿宋_GBK" w:eastAsia="方正仿宋_GBK" w:cs="方正仿宋_GBK"/>
        </w:rPr>
        <w:t>3</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14</w:t>
      </w:r>
      <w:r>
        <w:rPr>
          <w:rFonts w:hint="eastAsia" w:ascii="方正仿宋_GBK" w:hAnsi="方正仿宋_GBK" w:eastAsia="方正仿宋_GBK" w:cs="方正仿宋_GBK"/>
        </w:rPr>
        <w:t>日</w:t>
      </w:r>
      <w:r>
        <w:rPr>
          <w:rFonts w:hint="eastAsia" w:ascii="方正仿宋_GBK" w:hAnsi="方正仿宋_GBK" w:eastAsia="方正仿宋_GBK" w:cs="方正仿宋_GBK"/>
          <w:lang w:val="en-US" w:eastAsia="zh-CN"/>
        </w:rPr>
        <w:t>下午14</w:t>
      </w:r>
      <w:r>
        <w:rPr>
          <w:rFonts w:hint="eastAsia" w:ascii="方正仿宋_GBK" w:hAnsi="方正仿宋_GBK" w:eastAsia="方正仿宋_GBK" w:cs="方正仿宋_GBK"/>
        </w:rPr>
        <w:t>:30时，报价文件必须于202</w:t>
      </w:r>
      <w:r>
        <w:rPr>
          <w:rFonts w:ascii="方正仿宋_GBK" w:hAnsi="方正仿宋_GBK" w:eastAsia="方正仿宋_GBK" w:cs="方正仿宋_GBK"/>
        </w:rPr>
        <w:t>2</w:t>
      </w:r>
      <w:r>
        <w:rPr>
          <w:rFonts w:hint="eastAsia" w:ascii="方正仿宋_GBK" w:hAnsi="方正仿宋_GBK" w:eastAsia="方正仿宋_GBK" w:cs="方正仿宋_GBK"/>
        </w:rPr>
        <w:t>年0</w:t>
      </w:r>
      <w:r>
        <w:rPr>
          <w:rFonts w:ascii="方正仿宋_GBK" w:hAnsi="方正仿宋_GBK" w:eastAsia="方正仿宋_GBK" w:cs="方正仿宋_GBK"/>
        </w:rPr>
        <w:t>3</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14</w:t>
      </w:r>
      <w:r>
        <w:rPr>
          <w:rFonts w:hint="eastAsia" w:ascii="方正仿宋_GBK" w:hAnsi="方正仿宋_GBK" w:eastAsia="方正仿宋_GBK" w:cs="方正仿宋_GBK"/>
        </w:rPr>
        <w:t>日</w:t>
      </w:r>
      <w:r>
        <w:rPr>
          <w:rFonts w:hint="eastAsia" w:ascii="方正仿宋_GBK" w:hAnsi="方正仿宋_GBK" w:eastAsia="方正仿宋_GBK" w:cs="方正仿宋_GBK"/>
          <w:lang w:val="en-US" w:eastAsia="zh-CN"/>
        </w:rPr>
        <w:t>下午14</w:t>
      </w:r>
      <w:r>
        <w:rPr>
          <w:rFonts w:hint="eastAsia" w:ascii="方正仿宋_GBK" w:hAnsi="方正仿宋_GBK" w:eastAsia="方正仿宋_GBK" w:cs="方正仿宋_GBK"/>
        </w:rPr>
        <w:t>:30时前递交至交建大厦6</w:t>
      </w:r>
      <w:r>
        <w:rPr>
          <w:rFonts w:ascii="方正仿宋_GBK" w:hAnsi="方正仿宋_GBK" w:eastAsia="方正仿宋_GBK" w:cs="方正仿宋_GBK"/>
        </w:rPr>
        <w:t>楼</w:t>
      </w:r>
      <w:r>
        <w:rPr>
          <w:rFonts w:hint="eastAsia" w:ascii="方正仿宋_GBK" w:hAnsi="方正仿宋_GBK" w:eastAsia="方正仿宋_GBK" w:cs="方正仿宋_GBK"/>
        </w:rPr>
        <w:t>高速管家（重庆）实业有限公司（香锦路4号交建大厦），逾期询价人不再接受任何报价文件。</w:t>
      </w:r>
      <w:bookmarkStart w:id="9" w:name="_GoBack"/>
      <w:bookmarkEnd w:id="9"/>
    </w:p>
    <w:p>
      <w:pPr>
        <w:pStyle w:val="13"/>
        <w:spacing w:line="360" w:lineRule="auto"/>
        <w:outlineLvl w:val="0"/>
        <w:rPr>
          <w:rFonts w:ascii="方正仿宋_GBK" w:hAnsi="方正仿宋_GBK" w:eastAsia="方正仿宋_GBK" w:cs="方正小标宋_GBK"/>
          <w:b/>
          <w:bCs/>
        </w:rPr>
      </w:pPr>
      <w:r>
        <w:rPr>
          <w:rFonts w:hint="eastAsia" w:ascii="方正仿宋_GBK" w:hAnsi="方正仿宋_GBK" w:eastAsia="方正仿宋_GBK" w:cs="方正小标宋_GBK"/>
          <w:b/>
          <w:bCs/>
        </w:rPr>
        <w:t>七、发布媒介</w:t>
      </w:r>
    </w:p>
    <w:p>
      <w:pPr>
        <w:pStyle w:val="13"/>
        <w:spacing w:line="360" w:lineRule="auto"/>
        <w:ind w:firstLine="480" w:firstLineChars="200"/>
        <w:jc w:val="both"/>
        <w:rPr>
          <w:rFonts w:ascii="方正仿宋_GBK" w:hAnsi="方正仿宋_GBK" w:eastAsia="方正仿宋_GBK" w:cs="方正仿宋_GBK"/>
        </w:rPr>
      </w:pPr>
      <w:r>
        <w:rPr>
          <w:rFonts w:hint="eastAsia" w:ascii="方正仿宋_GBK" w:hAnsi="方正仿宋_GBK" w:eastAsia="方正仿宋_GBK" w:cs="方正仿宋_GBK"/>
        </w:rPr>
        <w:t>本次询价文件将在重庆高速公路集团有限公司招投标管理平台（http://43.240.249.108:8088/PMS/）、重庆高速集团官网（http://www.cegc.com.cn/gw/newsInfoMenu.html?id=42&amp;key</w:t>
      </w:r>
    </w:p>
    <w:p>
      <w:pPr>
        <w:pStyle w:val="13"/>
        <w:spacing w:line="360" w:lineRule="auto"/>
        <w:jc w:val="both"/>
        <w:rPr>
          <w:rFonts w:ascii="方正仿宋_GBK" w:hAnsi="方正仿宋_GBK" w:eastAsia="方正仿宋_GBK" w:cs="方正小标宋_GBK"/>
          <w:b/>
          <w:bCs/>
        </w:rPr>
      </w:pPr>
      <w:r>
        <w:rPr>
          <w:rFonts w:hint="eastAsia" w:ascii="方正仿宋_GBK" w:hAnsi="方正仿宋_GBK" w:eastAsia="方正仿宋_GBK" w:cs="方正仿宋_GBK"/>
        </w:rPr>
        <w:t>=2）上发布。</w:t>
      </w:r>
    </w:p>
    <w:p>
      <w:pPr>
        <w:pStyle w:val="13"/>
        <w:spacing w:line="360" w:lineRule="auto"/>
        <w:ind w:firstLine="562"/>
        <w:rPr>
          <w:rFonts w:ascii="方正仿宋_GBK" w:hAnsi="方正仿宋_GBK" w:eastAsia="方正仿宋_GBK" w:cs="方正小标宋_GBK"/>
          <w:b/>
          <w:bCs/>
        </w:rPr>
      </w:pPr>
      <w:r>
        <w:rPr>
          <w:rFonts w:hint="eastAsia" w:ascii="方正仿宋_GBK" w:hAnsi="方正仿宋_GBK" w:eastAsia="方正仿宋_GBK" w:cs="方正小标宋_GBK"/>
          <w:b/>
          <w:bCs/>
        </w:rPr>
        <w:t>八、联系方式</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询价人：高速管家（重庆）实业有限公司</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地 </w:t>
      </w:r>
      <w:r>
        <w:rPr>
          <w:rFonts w:ascii="Cambria" w:hAnsi="Cambria" w:eastAsia="方正仿宋_GBK" w:cs="Cambria"/>
          <w:sz w:val="24"/>
        </w:rPr>
        <w:t> </w:t>
      </w:r>
      <w:r>
        <w:rPr>
          <w:rFonts w:hint="eastAsia" w:ascii="方正仿宋_GBK" w:hAnsi="方正仿宋_GBK" w:eastAsia="方正仿宋_GBK" w:cs="方正仿宋_GBK"/>
          <w:sz w:val="24"/>
        </w:rPr>
        <w:t>址：香锦路4号交建大厦6楼</w:t>
      </w:r>
    </w:p>
    <w:p>
      <w:pPr>
        <w:spacing w:line="360" w:lineRule="auto"/>
        <w:ind w:firstLine="480" w:firstLineChars="200"/>
        <w:rPr>
          <w:rFonts w:ascii="方正仿宋_GBK" w:hAnsi="方正仿宋_GBK" w:eastAsia="方正仿宋_GBK"/>
          <w:sz w:val="24"/>
        </w:rPr>
      </w:pPr>
      <w:r>
        <w:rPr>
          <w:rFonts w:hint="eastAsia" w:ascii="方正仿宋_GBK" w:hAnsi="方正仿宋_GBK" w:eastAsia="方正仿宋_GBK"/>
          <w:sz w:val="24"/>
        </w:rPr>
        <w:t>联系人：向老师</w:t>
      </w:r>
    </w:p>
    <w:p>
      <w:pPr>
        <w:spacing w:line="360" w:lineRule="auto"/>
        <w:ind w:firstLine="480" w:firstLineChars="200"/>
        <w:rPr>
          <w:rFonts w:ascii="方正仿宋_GBK" w:hAnsi="方正仿宋_GBK" w:eastAsia="方正仿宋_GBK"/>
          <w:sz w:val="24"/>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sz w:val="24"/>
        </w:rPr>
        <w:t>电 话：</w:t>
      </w:r>
      <w:r>
        <w:rPr>
          <w:rFonts w:ascii="方正仿宋_GBK" w:hAnsi="方正仿宋_GBK" w:eastAsia="方正仿宋_GBK"/>
          <w:sz w:val="24"/>
        </w:rPr>
        <w:t>13667690015</w:t>
      </w:r>
    </w:p>
    <w:p>
      <w:pPr>
        <w:spacing w:line="400" w:lineRule="exact"/>
        <w:jc w:val="center"/>
        <w:rPr>
          <w:rFonts w:ascii="宋体" w:hAnsi="宋体" w:cs="宋体"/>
          <w:b/>
          <w:sz w:val="30"/>
          <w:szCs w:val="30"/>
        </w:rPr>
      </w:pPr>
    </w:p>
    <w:p>
      <w:pPr>
        <w:spacing w:line="400" w:lineRule="exact"/>
        <w:jc w:val="center"/>
        <w:rPr>
          <w:rFonts w:ascii="宋体" w:hAnsi="宋体" w:cs="宋体"/>
          <w:b/>
          <w:sz w:val="30"/>
          <w:szCs w:val="30"/>
        </w:rPr>
      </w:pPr>
    </w:p>
    <w:p>
      <w:pPr>
        <w:spacing w:line="400" w:lineRule="exact"/>
        <w:jc w:val="center"/>
        <w:rPr>
          <w:rFonts w:ascii="宋体" w:hAnsi="宋体" w:cs="宋体"/>
          <w:b/>
          <w:sz w:val="30"/>
          <w:szCs w:val="30"/>
        </w:rPr>
      </w:pPr>
      <w:r>
        <w:rPr>
          <w:rFonts w:hint="eastAsia" w:ascii="宋体" w:hAnsi="宋体" w:cs="宋体"/>
          <w:b/>
          <w:sz w:val="30"/>
          <w:szCs w:val="30"/>
        </w:rPr>
        <w:t>报价文件格式</w:t>
      </w:r>
    </w:p>
    <w:p>
      <w:pPr>
        <w:spacing w:line="400" w:lineRule="exact"/>
        <w:jc w:val="center"/>
        <w:rPr>
          <w:rFonts w:ascii="宋体" w:hAnsi="宋体" w:cs="宋体"/>
          <w:b/>
          <w:sz w:val="30"/>
          <w:szCs w:val="30"/>
        </w:rPr>
      </w:pPr>
      <w:r>
        <w:rPr>
          <w:rFonts w:hint="eastAsia" w:ascii="宋体" w:hAnsi="宋体" w:cs="宋体"/>
          <w:b/>
          <w:sz w:val="30"/>
          <w:szCs w:val="30"/>
        </w:rPr>
        <w:t>（以下内容为示例）</w:t>
      </w:r>
    </w:p>
    <w:p>
      <w:pPr>
        <w:jc w:val="center"/>
        <w:rPr>
          <w:rFonts w:ascii="方正仿宋_GBK" w:hAnsi="方正小标宋_GBK" w:eastAsia="方正仿宋_GBK" w:cs="方正小标宋_GBK"/>
          <w:b/>
          <w:bCs/>
          <w:sz w:val="36"/>
          <w:szCs w:val="36"/>
        </w:rPr>
      </w:pPr>
    </w:p>
    <w:p>
      <w:pPr>
        <w:widowControl/>
        <w:jc w:val="left"/>
        <w:rPr>
          <w:rFonts w:ascii="Calibri" w:hAnsi="Calibri"/>
          <w:b/>
          <w:bCs/>
          <w:caps/>
          <w:sz w:val="20"/>
          <w:szCs w:val="20"/>
        </w:rPr>
      </w:pPr>
      <w:r>
        <w:br w:type="page"/>
      </w:r>
    </w:p>
    <w:p>
      <w:pPr>
        <w:jc w:val="center"/>
        <w:rPr>
          <w:rFonts w:ascii="方正仿宋_GBK" w:hAnsi="方正小标宋_GBK" w:eastAsia="方正仿宋_GBK" w:cs="方正小标宋_GBK"/>
          <w:b/>
          <w:bCs/>
          <w:sz w:val="40"/>
          <w:szCs w:val="44"/>
        </w:rPr>
      </w:pPr>
      <w:r>
        <w:rPr>
          <w:rFonts w:hint="eastAsia" w:ascii="方正仿宋_GBK" w:hAnsi="方正小标宋_GBK" w:eastAsia="方正仿宋_GBK" w:cs="方正小标宋_GBK"/>
          <w:b/>
          <w:bCs/>
          <w:sz w:val="32"/>
          <w:szCs w:val="36"/>
        </w:rPr>
        <w:t>项目名称：海王星D区5楼办公室空调采购</w:t>
      </w:r>
    </w:p>
    <w:p>
      <w:pPr>
        <w:pStyle w:val="13"/>
        <w:rPr>
          <w:rFonts w:ascii="方正仿宋_GBK" w:hAnsi="方正小标宋_GBK" w:eastAsia="方正仿宋_GBK" w:cs="方正小标宋_GBK"/>
          <w:b/>
          <w:bCs/>
          <w:sz w:val="40"/>
          <w:szCs w:val="44"/>
        </w:rPr>
      </w:pPr>
    </w:p>
    <w:p>
      <w:pPr>
        <w:pStyle w:val="13"/>
        <w:rPr>
          <w:rFonts w:ascii="方正仿宋_GBK" w:hAnsi="方正小标宋_GBK" w:eastAsia="方正仿宋_GBK" w:cs="方正小标宋_GBK"/>
          <w:b/>
          <w:bCs/>
          <w:sz w:val="40"/>
          <w:szCs w:val="44"/>
        </w:rPr>
      </w:pPr>
    </w:p>
    <w:p>
      <w:pPr>
        <w:pStyle w:val="13"/>
        <w:rPr>
          <w:rFonts w:ascii="方正仿宋_GBK" w:hAnsi="方正小标宋_GBK" w:eastAsia="方正仿宋_GBK" w:cs="方正小标宋_GBK"/>
          <w:b/>
          <w:bCs/>
          <w:sz w:val="40"/>
          <w:szCs w:val="44"/>
        </w:rPr>
      </w:pPr>
    </w:p>
    <w:p>
      <w:pPr>
        <w:pStyle w:val="13"/>
        <w:jc w:val="center"/>
        <w:rPr>
          <w:rFonts w:ascii="方正仿宋_GBK" w:hAnsi="方正小标宋_GBK" w:eastAsia="方正仿宋_GBK" w:cs="方正小标宋_GBK"/>
          <w:b/>
          <w:bCs/>
          <w:sz w:val="72"/>
          <w:szCs w:val="84"/>
        </w:rPr>
      </w:pPr>
      <w:r>
        <w:rPr>
          <w:rFonts w:hint="eastAsia" w:ascii="方正仿宋_GBK" w:hAnsi="方正小标宋_GBK" w:eastAsia="方正仿宋_GBK" w:cs="方正小标宋_GBK"/>
          <w:b/>
          <w:bCs/>
          <w:sz w:val="72"/>
          <w:szCs w:val="84"/>
        </w:rPr>
        <w:t>报</w:t>
      </w:r>
    </w:p>
    <w:p>
      <w:pPr>
        <w:pStyle w:val="13"/>
        <w:jc w:val="center"/>
        <w:rPr>
          <w:rFonts w:ascii="方正仿宋_GBK" w:hAnsi="方正小标宋_GBK" w:eastAsia="方正仿宋_GBK" w:cs="方正小标宋_GBK"/>
          <w:b/>
          <w:bCs/>
          <w:sz w:val="72"/>
          <w:szCs w:val="84"/>
        </w:rPr>
      </w:pPr>
      <w:r>
        <w:rPr>
          <w:rFonts w:hint="eastAsia" w:ascii="方正仿宋_GBK" w:hAnsi="方正小标宋_GBK" w:eastAsia="方正仿宋_GBK" w:cs="方正小标宋_GBK"/>
          <w:b/>
          <w:bCs/>
          <w:sz w:val="72"/>
          <w:szCs w:val="84"/>
        </w:rPr>
        <w:t>价</w:t>
      </w:r>
    </w:p>
    <w:p>
      <w:pPr>
        <w:pStyle w:val="13"/>
        <w:jc w:val="center"/>
        <w:rPr>
          <w:rFonts w:ascii="方正仿宋_GBK" w:hAnsi="方正小标宋_GBK" w:eastAsia="方正仿宋_GBK" w:cs="方正小标宋_GBK"/>
          <w:b/>
          <w:bCs/>
          <w:sz w:val="72"/>
          <w:szCs w:val="84"/>
        </w:rPr>
      </w:pPr>
      <w:r>
        <w:rPr>
          <w:rFonts w:hint="eastAsia" w:ascii="方正仿宋_GBK" w:hAnsi="方正小标宋_GBK" w:eastAsia="方正仿宋_GBK" w:cs="方正小标宋_GBK"/>
          <w:b/>
          <w:bCs/>
          <w:sz w:val="72"/>
          <w:szCs w:val="84"/>
        </w:rPr>
        <w:t>函</w:t>
      </w:r>
    </w:p>
    <w:p>
      <w:pPr>
        <w:pStyle w:val="13"/>
        <w:jc w:val="center"/>
        <w:rPr>
          <w:rFonts w:ascii="方正仿宋_GBK" w:hAnsi="方正小标宋_GBK" w:eastAsia="方正仿宋_GBK" w:cs="方正小标宋_GBK"/>
          <w:b/>
          <w:bCs/>
          <w:sz w:val="72"/>
          <w:szCs w:val="84"/>
        </w:rPr>
      </w:pPr>
    </w:p>
    <w:p>
      <w:pPr>
        <w:pStyle w:val="13"/>
        <w:jc w:val="center"/>
        <w:rPr>
          <w:rFonts w:ascii="方正仿宋_GBK" w:hAnsi="方正小标宋_GBK" w:eastAsia="方正仿宋_GBK" w:cs="方正小标宋_GBK"/>
          <w:b/>
          <w:bCs/>
          <w:sz w:val="72"/>
          <w:szCs w:val="84"/>
        </w:rPr>
      </w:pPr>
    </w:p>
    <w:p>
      <w:pPr>
        <w:pStyle w:val="13"/>
        <w:jc w:val="center"/>
        <w:rPr>
          <w:rFonts w:ascii="方正仿宋_GBK" w:hAnsi="方正小标宋_GBK" w:eastAsia="方正仿宋_GBK" w:cs="方正小标宋_GBK"/>
          <w:b/>
          <w:bCs/>
          <w:sz w:val="28"/>
          <w:szCs w:val="32"/>
        </w:rPr>
      </w:pPr>
    </w:p>
    <w:p>
      <w:pPr>
        <w:rPr>
          <w:rFonts w:ascii="方正仿宋_GBK" w:hAnsi="方正小标宋_GBK" w:eastAsia="方正仿宋_GBK" w:cs="方正小标宋_GBK"/>
          <w:b/>
          <w:bCs/>
          <w:sz w:val="32"/>
          <w:szCs w:val="36"/>
        </w:rPr>
      </w:pPr>
      <w:r>
        <w:rPr>
          <w:rFonts w:hint="eastAsia" w:ascii="方正仿宋_GBK" w:hAnsi="方正小标宋_GBK" w:eastAsia="方正仿宋_GBK" w:cs="方正小标宋_GBK"/>
          <w:b/>
          <w:bCs/>
          <w:sz w:val="32"/>
          <w:szCs w:val="36"/>
        </w:rPr>
        <w:t xml:space="preserve">     报价人：</w:t>
      </w:r>
      <w:r>
        <w:rPr>
          <w:rFonts w:hint="eastAsia" w:ascii="方正仿宋_GBK" w:hAnsi="方正小标宋_GBK" w:eastAsia="方正仿宋_GBK" w:cs="方正小标宋_GBK"/>
          <w:b/>
          <w:bCs/>
          <w:sz w:val="32"/>
          <w:szCs w:val="36"/>
          <w:u w:val="single"/>
        </w:rPr>
        <w:t xml:space="preserve">                    </w:t>
      </w:r>
      <w:r>
        <w:rPr>
          <w:rFonts w:hint="eastAsia" w:ascii="方正仿宋_GBK" w:hAnsi="方正小标宋_GBK" w:eastAsia="方正仿宋_GBK" w:cs="方正小标宋_GBK"/>
          <w:b/>
          <w:bCs/>
          <w:sz w:val="32"/>
          <w:szCs w:val="36"/>
        </w:rPr>
        <w:t>（盖单位公章）</w:t>
      </w:r>
    </w:p>
    <w:p>
      <w:pPr>
        <w:adjustRightInd w:val="0"/>
        <w:spacing w:line="360" w:lineRule="auto"/>
        <w:jc w:val="center"/>
        <w:textAlignment w:val="baseline"/>
        <w:rPr>
          <w:rFonts w:ascii="方正仿宋_GBK" w:hAnsi="方正小标宋_GBK" w:eastAsia="方正仿宋_GBK" w:cs="方正小标宋_GBK"/>
          <w:b/>
          <w:bCs/>
          <w:sz w:val="32"/>
          <w:szCs w:val="36"/>
        </w:rPr>
      </w:pPr>
      <w:r>
        <w:rPr>
          <w:rFonts w:hint="eastAsia" w:ascii="方正仿宋_GBK" w:hAnsi="方正小标宋_GBK" w:eastAsia="方正仿宋_GBK" w:cs="方正小标宋_GBK"/>
          <w:b/>
          <w:bCs/>
          <w:sz w:val="32"/>
          <w:szCs w:val="36"/>
        </w:rPr>
        <w:t xml:space="preserve">      年     月     日</w:t>
      </w:r>
    </w:p>
    <w:p>
      <w:pPr>
        <w:jc w:val="center"/>
        <w:rPr>
          <w:rFonts w:ascii="方正仿宋_GBK" w:hAnsi="方正仿宋_GBK" w:eastAsia="方正仿宋_GBK" w:cs="方正仿宋_GBK"/>
          <w:b/>
          <w:sz w:val="24"/>
          <w:szCs w:val="28"/>
        </w:rPr>
      </w:pPr>
    </w:p>
    <w:p>
      <w:pPr>
        <w:jc w:val="center"/>
        <w:rPr>
          <w:rFonts w:ascii="方正仿宋_GBK" w:hAnsi="方正仿宋_GBK" w:eastAsia="方正仿宋_GBK" w:cs="方正仿宋_GBK"/>
          <w:b/>
          <w:sz w:val="24"/>
          <w:szCs w:val="28"/>
        </w:rPr>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一、报价函</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高速管家（重庆）实业有限公司</w:t>
      </w:r>
      <w:r>
        <w:rPr>
          <w:rFonts w:hint="eastAsia" w:ascii="方正仿宋_GBK" w:hAnsi="方正仿宋_GBK" w:eastAsia="方正仿宋_GBK" w:cs="方正仿宋_GBK"/>
          <w:sz w:val="24"/>
        </w:rPr>
        <w:t>：</w:t>
      </w:r>
    </w:p>
    <w:p>
      <w:pPr>
        <w:tabs>
          <w:tab w:val="left" w:pos="5382"/>
          <w:tab w:val="left" w:pos="7309"/>
          <w:tab w:val="left" w:pos="8961"/>
        </w:tabs>
        <w:spacing w:line="336"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我方仔细研究了贵公司关于</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color w:val="000000"/>
          <w:sz w:val="24"/>
          <w:u w:val="single"/>
        </w:rPr>
        <w:t>（项目名称）</w:t>
      </w:r>
      <w:r>
        <w:rPr>
          <w:rFonts w:hint="eastAsia" w:ascii="方正仿宋_GBK" w:hAnsi="方正仿宋_GBK" w:eastAsia="方正仿宋_GBK" w:cs="方正仿宋_GBK"/>
          <w:sz w:val="24"/>
        </w:rPr>
        <w:t>的询价文件的全部内容，我方完全理解贵公司本次报价的内容和要求。愿意以（大写）</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元)，税率</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%的总报价作为本项目投标报价，并按合同约定履行义务。</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1420"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报价内容</w:t>
            </w:r>
          </w:p>
        </w:tc>
        <w:tc>
          <w:tcPr>
            <w:tcW w:w="142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不含税价（元）</w:t>
            </w:r>
          </w:p>
        </w:tc>
        <w:tc>
          <w:tcPr>
            <w:tcW w:w="142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增值税税率</w:t>
            </w:r>
          </w:p>
        </w:tc>
        <w:tc>
          <w:tcPr>
            <w:tcW w:w="1421"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含税限价（元）</w:t>
            </w:r>
          </w:p>
        </w:tc>
        <w:tc>
          <w:tcPr>
            <w:tcW w:w="1421"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4"/>
              </w:rPr>
            </w:pPr>
          </w:p>
        </w:tc>
        <w:tc>
          <w:tcPr>
            <w:tcW w:w="1420" w:type="dxa"/>
            <w:vAlign w:val="center"/>
          </w:tcPr>
          <w:p>
            <w:pPr>
              <w:jc w:val="center"/>
              <w:rPr>
                <w:rFonts w:ascii="方正仿宋_GBK" w:hAnsi="方正仿宋_GBK" w:eastAsia="方正仿宋_GBK" w:cs="方正仿宋_GBK"/>
                <w:sz w:val="24"/>
              </w:rPr>
            </w:pPr>
          </w:p>
        </w:tc>
        <w:tc>
          <w:tcPr>
            <w:tcW w:w="1420" w:type="dxa"/>
            <w:vAlign w:val="center"/>
          </w:tcPr>
          <w:p>
            <w:pPr>
              <w:jc w:val="center"/>
              <w:rPr>
                <w:rFonts w:ascii="方正仿宋_GBK" w:hAnsi="方正仿宋_GBK" w:eastAsia="方正仿宋_GBK" w:cs="方正仿宋_GBK"/>
                <w:sz w:val="24"/>
              </w:rPr>
            </w:pPr>
          </w:p>
        </w:tc>
        <w:tc>
          <w:tcPr>
            <w:tcW w:w="1420" w:type="dxa"/>
            <w:vAlign w:val="center"/>
          </w:tcPr>
          <w:p>
            <w:pPr>
              <w:jc w:val="center"/>
              <w:rPr>
                <w:rFonts w:ascii="方正仿宋_GBK" w:hAnsi="方正仿宋_GBK" w:eastAsia="方正仿宋_GBK" w:cs="方正仿宋_GBK"/>
                <w:sz w:val="24"/>
              </w:rPr>
            </w:pPr>
          </w:p>
        </w:tc>
        <w:tc>
          <w:tcPr>
            <w:tcW w:w="1421"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7</w:t>
            </w:r>
            <w:r>
              <w:rPr>
                <w:rFonts w:hint="eastAsia" w:ascii="方正仿宋_GBK" w:hAnsi="方正仿宋_GBK" w:eastAsia="方正仿宋_GBK" w:cs="方正仿宋_GBK"/>
                <w:sz w:val="24"/>
              </w:rPr>
              <w:t>0000</w:t>
            </w:r>
          </w:p>
        </w:tc>
        <w:tc>
          <w:tcPr>
            <w:tcW w:w="1421" w:type="dxa"/>
            <w:vAlign w:val="center"/>
          </w:tcPr>
          <w:p>
            <w:pPr>
              <w:jc w:val="center"/>
              <w:rPr>
                <w:rFonts w:ascii="方正仿宋_GBK" w:hAnsi="方正仿宋_GBK" w:eastAsia="方正仿宋_GBK" w:cs="方正仿宋_GBK"/>
                <w:sz w:val="24"/>
              </w:rPr>
            </w:pPr>
          </w:p>
        </w:tc>
      </w:tr>
    </w:tbl>
    <w:p>
      <w:pPr>
        <w:numPr>
          <w:ilvl w:val="0"/>
          <w:numId w:val="2"/>
        </w:num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报价人的含税报价不能超过含税限价，如超过最高限价的作否决处理。</w:t>
      </w:r>
    </w:p>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3、含税价=不含税价*（1+增值税税率），以不含税价为准。发票为服务类增值税专用发票。</w:t>
      </w:r>
    </w:p>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4、我方承诺：本次报价须为人民币报价，包括此项目所需的一切费用，并按中标价进行结算；因我司自身原因错报、漏报的，询价人不再另行支付。</w:t>
      </w:r>
    </w:p>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5、我方承诺在报价有效期内（90天）不修改、撤销报价文件。</w:t>
      </w:r>
    </w:p>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6、如我方中选，则随同本项目递交的报价函附录属于合同文件的组成部分，具有同等法律效力。</w:t>
      </w:r>
    </w:p>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7、我方在此声明，所递交的报价文件及有关资料内容完整、真实和准确。</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（盖单位公章）</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法定代表人或其委托代理人：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w:t>
      </w:r>
    </w:p>
    <w:p>
      <w:pPr>
        <w:pStyle w:val="13"/>
        <w:jc w:val="right"/>
        <w:rPr>
          <w:rFonts w:ascii="方正仿宋_GBK" w:hAnsi="方正仿宋_GBK" w:eastAsia="方正仿宋_GBK" w:cs="方正仿宋_GBK"/>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年</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月</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日</w:t>
      </w:r>
    </w:p>
    <w:p>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二、明细报价表</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项目名称： </w:t>
      </w:r>
      <w:r>
        <w:rPr>
          <w:rFonts w:ascii="方正仿宋_GBK" w:hAnsi="方正仿宋_GBK" w:eastAsia="方正仿宋_GBK" w:cs="方正仿宋_GBK"/>
          <w:sz w:val="24"/>
        </w:rPr>
        <w:t xml:space="preserve">                                                 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74"/>
        <w:gridCol w:w="1173"/>
        <w:gridCol w:w="1164"/>
        <w:gridCol w:w="1019"/>
        <w:gridCol w:w="728"/>
        <w:gridCol w:w="101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68"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序号</w:t>
            </w:r>
          </w:p>
        </w:tc>
        <w:tc>
          <w:tcPr>
            <w:tcW w:w="806"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设备名称</w:t>
            </w:r>
          </w:p>
        </w:tc>
        <w:tc>
          <w:tcPr>
            <w:tcW w:w="688"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生产厂商</w:t>
            </w:r>
          </w:p>
        </w:tc>
        <w:tc>
          <w:tcPr>
            <w:tcW w:w="683"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型号</w:t>
            </w:r>
          </w:p>
        </w:tc>
        <w:tc>
          <w:tcPr>
            <w:tcW w:w="598"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数量</w:t>
            </w:r>
          </w:p>
        </w:tc>
        <w:tc>
          <w:tcPr>
            <w:tcW w:w="427" w:type="pct"/>
            <w:vAlign w:val="center"/>
          </w:tcPr>
          <w:p>
            <w:pPr>
              <w:jc w:val="center"/>
              <w:rPr>
                <w:rFonts w:hint="eastAsia" w:ascii="方正仿宋_GBK" w:hAnsi="方正仿宋_GBK" w:eastAsia="方正仿宋_GBK"/>
                <w:b/>
                <w:szCs w:val="21"/>
              </w:rPr>
            </w:pPr>
            <w:r>
              <w:rPr>
                <w:rFonts w:hint="eastAsia" w:ascii="方正仿宋_GBK" w:hAnsi="方正仿宋_GBK" w:eastAsia="方正仿宋_GBK"/>
                <w:b/>
                <w:szCs w:val="21"/>
              </w:rPr>
              <w:t>单位</w:t>
            </w:r>
          </w:p>
        </w:tc>
        <w:tc>
          <w:tcPr>
            <w:tcW w:w="598"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单价</w:t>
            </w:r>
          </w:p>
        </w:tc>
        <w:tc>
          <w:tcPr>
            <w:tcW w:w="732"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1</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2</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3</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4</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5</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6</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7</w:t>
            </w:r>
          </w:p>
        </w:tc>
        <w:tc>
          <w:tcPr>
            <w:tcW w:w="806" w:type="pct"/>
            <w:vAlign w:val="center"/>
          </w:tcPr>
          <w:p>
            <w:pPr>
              <w:jc w:val="center"/>
              <w:rPr>
                <w:rFonts w:ascii="方正仿宋_GBK" w:hAnsi="方正仿宋_GBK" w:eastAsia="方正仿宋_GBK"/>
                <w:szCs w:val="21"/>
              </w:rPr>
            </w:pPr>
          </w:p>
        </w:tc>
        <w:tc>
          <w:tcPr>
            <w:tcW w:w="688" w:type="pct"/>
            <w:vAlign w:val="center"/>
          </w:tcPr>
          <w:p>
            <w:pPr>
              <w:jc w:val="center"/>
              <w:rPr>
                <w:rFonts w:ascii="方正仿宋_GBK" w:hAnsi="方正仿宋_GBK" w:eastAsia="方正仿宋_GBK"/>
                <w:szCs w:val="21"/>
              </w:rPr>
            </w:pPr>
          </w:p>
        </w:tc>
        <w:tc>
          <w:tcPr>
            <w:tcW w:w="683" w:type="pct"/>
            <w:vAlign w:val="center"/>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732" w:type="pct"/>
            <w:vAlign w:val="center"/>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8</w:t>
            </w:r>
          </w:p>
        </w:tc>
        <w:tc>
          <w:tcPr>
            <w:tcW w:w="806" w:type="pct"/>
            <w:vAlign w:val="center"/>
          </w:tcPr>
          <w:p>
            <w:pPr>
              <w:jc w:val="center"/>
              <w:rPr>
                <w:rFonts w:ascii="方正仿宋_GBK" w:hAnsi="方正仿宋_GBK" w:eastAsia="方正仿宋_GBK"/>
                <w:szCs w:val="21"/>
              </w:rPr>
            </w:pPr>
          </w:p>
        </w:tc>
        <w:tc>
          <w:tcPr>
            <w:tcW w:w="688" w:type="pct"/>
          </w:tcPr>
          <w:p>
            <w:pPr>
              <w:jc w:val="center"/>
              <w:rPr>
                <w:rFonts w:ascii="方正仿宋_GBK" w:hAnsi="方正仿宋_GBK" w:eastAsia="方正仿宋_GBK"/>
                <w:szCs w:val="21"/>
              </w:rPr>
            </w:pPr>
          </w:p>
        </w:tc>
        <w:tc>
          <w:tcPr>
            <w:tcW w:w="683"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tcPr>
          <w:p>
            <w:pPr>
              <w:jc w:val="center"/>
              <w:rPr>
                <w:rFonts w:ascii="方正仿宋_GBK" w:hAnsi="方正仿宋_GBK" w:eastAsia="方正仿宋_GBK"/>
                <w:szCs w:val="21"/>
              </w:rPr>
            </w:pPr>
          </w:p>
        </w:tc>
        <w:tc>
          <w:tcPr>
            <w:tcW w:w="732" w:type="pct"/>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9</w:t>
            </w:r>
          </w:p>
        </w:tc>
        <w:tc>
          <w:tcPr>
            <w:tcW w:w="806" w:type="pct"/>
            <w:vAlign w:val="center"/>
          </w:tcPr>
          <w:p>
            <w:pPr>
              <w:jc w:val="center"/>
              <w:rPr>
                <w:rFonts w:ascii="方正仿宋_GBK" w:hAnsi="方正仿宋_GBK" w:eastAsia="方正仿宋_GBK"/>
                <w:szCs w:val="21"/>
              </w:rPr>
            </w:pPr>
          </w:p>
        </w:tc>
        <w:tc>
          <w:tcPr>
            <w:tcW w:w="688" w:type="pct"/>
          </w:tcPr>
          <w:p>
            <w:pPr>
              <w:jc w:val="center"/>
              <w:rPr>
                <w:rFonts w:ascii="方正仿宋_GBK" w:hAnsi="方正仿宋_GBK" w:eastAsia="方正仿宋_GBK"/>
                <w:szCs w:val="21"/>
              </w:rPr>
            </w:pPr>
          </w:p>
        </w:tc>
        <w:tc>
          <w:tcPr>
            <w:tcW w:w="683" w:type="pct"/>
          </w:tcPr>
          <w:p>
            <w:pPr>
              <w:jc w:val="center"/>
              <w:rPr>
                <w:rFonts w:ascii="方正仿宋_GBK" w:hAnsi="方正仿宋_GBK" w:eastAsia="方正仿宋_GBK"/>
                <w:szCs w:val="21"/>
              </w:rPr>
            </w:pPr>
          </w:p>
        </w:tc>
        <w:tc>
          <w:tcPr>
            <w:tcW w:w="598" w:type="pct"/>
            <w:vAlign w:val="center"/>
          </w:tcPr>
          <w:p>
            <w:pPr>
              <w:jc w:val="center"/>
              <w:rPr>
                <w:rFonts w:ascii="方正仿宋_GBK" w:hAnsi="方正仿宋_GBK" w:eastAsia="方正仿宋_GBK"/>
                <w:szCs w:val="21"/>
              </w:rPr>
            </w:pPr>
          </w:p>
        </w:tc>
        <w:tc>
          <w:tcPr>
            <w:tcW w:w="427" w:type="pct"/>
          </w:tcPr>
          <w:p>
            <w:pPr>
              <w:jc w:val="center"/>
              <w:rPr>
                <w:rFonts w:ascii="方正仿宋_GBK" w:hAnsi="方正仿宋_GBK" w:eastAsia="方正仿宋_GBK"/>
                <w:szCs w:val="21"/>
              </w:rPr>
            </w:pPr>
          </w:p>
        </w:tc>
        <w:tc>
          <w:tcPr>
            <w:tcW w:w="598" w:type="pct"/>
          </w:tcPr>
          <w:p>
            <w:pPr>
              <w:jc w:val="center"/>
              <w:rPr>
                <w:rFonts w:ascii="方正仿宋_GBK" w:hAnsi="方正仿宋_GBK" w:eastAsia="方正仿宋_GBK"/>
                <w:szCs w:val="21"/>
              </w:rPr>
            </w:pPr>
          </w:p>
        </w:tc>
        <w:tc>
          <w:tcPr>
            <w:tcW w:w="732" w:type="pct"/>
          </w:tcPr>
          <w:p>
            <w:pPr>
              <w:jc w:val="center"/>
              <w:rPr>
                <w:rFonts w:ascii="方正仿宋_GBK" w:hAns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ascii="方正仿宋_GBK" w:hAnsi="方正仿宋_GBK" w:eastAsia="方正仿宋_GBK"/>
                <w:szCs w:val="21"/>
              </w:rPr>
              <w:t>10</w:t>
            </w:r>
          </w:p>
        </w:tc>
        <w:tc>
          <w:tcPr>
            <w:tcW w:w="806" w:type="pct"/>
            <w:vAlign w:val="center"/>
          </w:tcPr>
          <w:p>
            <w:pPr>
              <w:jc w:val="center"/>
              <w:rPr>
                <w:rFonts w:ascii="方正仿宋_GBK" w:hAnsi="方正仿宋_GBK" w:eastAsia="方正仿宋_GBK"/>
                <w:b/>
                <w:szCs w:val="21"/>
              </w:rPr>
            </w:pPr>
            <w:r>
              <w:rPr>
                <w:rFonts w:hint="eastAsia" w:ascii="方正仿宋_GBK" w:hAnsi="方正仿宋_GBK" w:eastAsia="方正仿宋_GBK"/>
                <w:b/>
                <w:szCs w:val="21"/>
              </w:rPr>
              <w:t>税费</w:t>
            </w:r>
          </w:p>
        </w:tc>
        <w:tc>
          <w:tcPr>
            <w:tcW w:w="1371" w:type="pct"/>
            <w:gridSpan w:val="2"/>
            <w:vAlign w:val="center"/>
          </w:tcPr>
          <w:p>
            <w:pPr>
              <w:rPr>
                <w:rFonts w:ascii="方正仿宋_GBK" w:hAnsi="方正仿宋_GBK" w:eastAsia="方正仿宋_GBK"/>
                <w:b/>
                <w:szCs w:val="21"/>
              </w:rPr>
            </w:pPr>
          </w:p>
        </w:tc>
        <w:tc>
          <w:tcPr>
            <w:tcW w:w="598" w:type="pct"/>
            <w:vAlign w:val="center"/>
          </w:tcPr>
          <w:p>
            <w:pPr>
              <w:rPr>
                <w:rFonts w:ascii="方正仿宋_GBK" w:hAnsi="方正仿宋_GBK" w:eastAsia="方正仿宋_GBK"/>
                <w:b/>
                <w:szCs w:val="21"/>
              </w:rPr>
            </w:pPr>
            <w:r>
              <w:rPr>
                <w:rFonts w:hint="eastAsia" w:ascii="方正仿宋_GBK" w:hAnsi="方正仿宋_GBK" w:eastAsia="方正仿宋_GBK"/>
                <w:b/>
                <w:szCs w:val="21"/>
              </w:rPr>
              <w:t>小计（不含税）</w:t>
            </w:r>
          </w:p>
        </w:tc>
        <w:tc>
          <w:tcPr>
            <w:tcW w:w="1757" w:type="pct"/>
            <w:gridSpan w:val="3"/>
            <w:vAlign w:val="center"/>
          </w:tcPr>
          <w:p>
            <w:pPr>
              <w:jc w:val="center"/>
              <w:rPr>
                <w:rFonts w:ascii="方正仿宋_GBK" w:hAnsi="方正仿宋_GBK"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468" w:type="pct"/>
            <w:vAlign w:val="center"/>
          </w:tcPr>
          <w:p>
            <w:pPr>
              <w:pStyle w:val="5"/>
              <w:spacing w:line="240" w:lineRule="atLeast"/>
              <w:ind w:left="0" w:leftChars="0"/>
              <w:jc w:val="center"/>
              <w:outlineLvl w:val="0"/>
              <w:rPr>
                <w:rFonts w:ascii="方正仿宋_GBK" w:hAnsi="方正仿宋_GBK" w:eastAsia="方正仿宋_GBK"/>
                <w:szCs w:val="21"/>
              </w:rPr>
            </w:pPr>
            <w:r>
              <w:rPr>
                <w:rFonts w:hint="eastAsia" w:ascii="方正仿宋_GBK" w:hAnsi="方正仿宋_GBK" w:eastAsia="方正仿宋_GBK"/>
                <w:szCs w:val="21"/>
              </w:rPr>
              <w:t>1</w:t>
            </w:r>
            <w:r>
              <w:rPr>
                <w:rFonts w:ascii="方正仿宋_GBK" w:hAnsi="方正仿宋_GBK" w:eastAsia="方正仿宋_GBK"/>
                <w:szCs w:val="21"/>
              </w:rPr>
              <w:t>1</w:t>
            </w:r>
          </w:p>
        </w:tc>
        <w:tc>
          <w:tcPr>
            <w:tcW w:w="2775" w:type="pct"/>
            <w:gridSpan w:val="4"/>
            <w:vAlign w:val="center"/>
          </w:tcPr>
          <w:p>
            <w:pPr>
              <w:jc w:val="center"/>
              <w:rPr>
                <w:rFonts w:hint="eastAsia" w:ascii="方正仿宋_GBK" w:hAnsi="方正仿宋_GBK" w:eastAsia="方正仿宋_GBK"/>
                <w:b/>
                <w:szCs w:val="21"/>
              </w:rPr>
            </w:pPr>
            <w:r>
              <w:rPr>
                <w:rFonts w:hint="eastAsia" w:ascii="方正仿宋_GBK" w:hAnsi="方正仿宋_GBK" w:eastAsia="方正仿宋_GBK"/>
                <w:b/>
                <w:szCs w:val="21"/>
              </w:rPr>
              <w:t>总计</w:t>
            </w:r>
          </w:p>
        </w:tc>
        <w:tc>
          <w:tcPr>
            <w:tcW w:w="1757" w:type="pct"/>
            <w:gridSpan w:val="3"/>
            <w:vAlign w:val="center"/>
          </w:tcPr>
          <w:p>
            <w:pPr>
              <w:jc w:val="center"/>
              <w:rPr>
                <w:rFonts w:ascii="方正仿宋_GBK" w:hAnsi="方正仿宋_GBK" w:eastAsia="方正仿宋_GBK"/>
                <w:b/>
                <w:szCs w:val="21"/>
              </w:rPr>
            </w:pPr>
          </w:p>
        </w:tc>
      </w:tr>
    </w:tbl>
    <w:p>
      <w:pPr>
        <w:tabs>
          <w:tab w:val="left" w:pos="4200"/>
          <w:tab w:val="left" w:pos="5250"/>
          <w:tab w:val="left" w:pos="6300"/>
        </w:tabs>
        <w:ind w:right="1120" w:firstLine="3834" w:firstLineChars="900"/>
        <w:rPr>
          <w:rFonts w:ascii="方正仿宋_GBK" w:hAnsi="方正仿宋_GBK" w:eastAsia="方正仿宋_GBK" w:cs="方正仿宋_GBK"/>
          <w:spacing w:val="93"/>
          <w:kern w:val="0"/>
          <w:sz w:val="24"/>
        </w:rPr>
      </w:pPr>
    </w:p>
    <w:p>
      <w:pPr>
        <w:tabs>
          <w:tab w:val="left" w:pos="4200"/>
          <w:tab w:val="left" w:pos="5250"/>
          <w:tab w:val="left" w:pos="6300"/>
        </w:tabs>
        <w:ind w:right="1120" w:firstLine="3834" w:firstLineChars="900"/>
        <w:rPr>
          <w:rFonts w:ascii="方正仿宋_GBK" w:hAnsi="方正仿宋_GBK" w:eastAsia="方正仿宋_GBK" w:cs="方正仿宋_GBK"/>
          <w:spacing w:val="93"/>
          <w:kern w:val="0"/>
          <w:sz w:val="24"/>
        </w:rPr>
      </w:pPr>
    </w:p>
    <w:p>
      <w:pPr>
        <w:tabs>
          <w:tab w:val="left" w:pos="4200"/>
          <w:tab w:val="left" w:pos="5250"/>
          <w:tab w:val="left" w:pos="6300"/>
        </w:tabs>
        <w:ind w:right="1120" w:firstLine="3834" w:firstLineChars="900"/>
        <w:rPr>
          <w:rFonts w:ascii="方正仿宋_GBK" w:hAnsi="方正仿宋_GBK" w:eastAsia="方正仿宋_GBK" w:cs="方正仿宋_GBK"/>
          <w:spacing w:val="93"/>
          <w:kern w:val="0"/>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（盖单位公章）</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法定代表人或其委托代理人：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w:t>
      </w:r>
    </w:p>
    <w:p>
      <w:pPr>
        <w:pStyle w:val="13"/>
        <w:jc w:val="right"/>
        <w:rPr>
          <w:rFonts w:ascii="方正仿宋_GBK" w:hAnsi="方正仿宋_GBK" w:eastAsia="方正仿宋_GBK" w:cs="方正仿宋_GBK"/>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年</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月</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日</w:t>
      </w:r>
    </w:p>
    <w:p>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三、法定代表人身份证明</w:t>
      </w:r>
    </w:p>
    <w:p>
      <w:pPr>
        <w:tabs>
          <w:tab w:val="left" w:pos="142"/>
        </w:tabs>
        <w:spacing w:line="360" w:lineRule="auto"/>
        <w:jc w:val="center"/>
        <w:rPr>
          <w:rFonts w:ascii="方正仿宋_GBK" w:hAnsi="方正仿宋_GBK" w:eastAsia="方正仿宋_GBK" w:cs="方正仿宋_GBK"/>
          <w:b/>
          <w:color w:val="000000"/>
          <w:sz w:val="24"/>
        </w:rPr>
      </w:pP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报价人名称： </w:t>
      </w: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地      址：   </w:t>
      </w: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成 立 时 间：    年    月    日 </w:t>
      </w: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 营 期 限：    年    月    日</w:t>
      </w: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姓名：    性别：   年龄：   职务：  </w:t>
      </w: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系（报价单位名称）的法定代表人。 </w:t>
      </w:r>
    </w:p>
    <w:p>
      <w:pPr>
        <w:tabs>
          <w:tab w:val="left" w:pos="142"/>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tabs>
          <w:tab w:val="left" w:pos="142"/>
        </w:tabs>
        <w:spacing w:line="360" w:lineRule="auto"/>
        <w:ind w:firstLine="4560" w:firstLineChars="19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报价人： </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（盖单位公章）</w:t>
      </w:r>
    </w:p>
    <w:p>
      <w:pPr>
        <w:tabs>
          <w:tab w:val="left" w:pos="142"/>
        </w:tabs>
        <w:spacing w:line="360" w:lineRule="auto"/>
        <w:ind w:firstLine="4680" w:firstLineChars="1950"/>
        <w:rPr>
          <w:rFonts w:ascii="方正仿宋_GBK" w:hAnsi="方正仿宋_GBK" w:eastAsia="方正仿宋_GBK" w:cs="方正仿宋_GBK"/>
          <w:sz w:val="24"/>
        </w:rPr>
      </w:pPr>
    </w:p>
    <w:p>
      <w:pPr>
        <w:tabs>
          <w:tab w:val="left" w:pos="142"/>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年   月  日 </w:t>
      </w:r>
    </w:p>
    <w:p>
      <w:pPr>
        <w:tabs>
          <w:tab w:val="left" w:pos="142"/>
        </w:tabs>
        <w:spacing w:line="360" w:lineRule="auto"/>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b/>
          <w:color w:val="000000"/>
          <w:sz w:val="24"/>
        </w:rPr>
        <w:t>附：法定代表人身份证复印件（正反两面均复印）</w:t>
      </w:r>
    </w:p>
    <w:tbl>
      <w:tblPr>
        <w:tblStyle w:val="10"/>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4"/>
              </w:rPr>
            </w:pPr>
          </w:p>
        </w:tc>
      </w:tr>
    </w:tbl>
    <w:p>
      <w:pPr>
        <w:pStyle w:val="13"/>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sz w:val="24"/>
        </w:rPr>
      </w:pPr>
      <w:r>
        <w:rPr>
          <w:rFonts w:ascii="方正仿宋_GBK" w:hAnsi="方正仿宋_GBK" w:eastAsia="方正仿宋_GBK" w:cs="方正仿宋_GBK"/>
          <w:b/>
          <w:sz w:val="24"/>
        </w:rPr>
        <w:t>四</w:t>
      </w:r>
      <w:r>
        <w:rPr>
          <w:rFonts w:hint="eastAsia" w:ascii="方正仿宋_GBK" w:hAnsi="方正仿宋_GBK" w:eastAsia="方正仿宋_GBK" w:cs="方正仿宋_GBK"/>
          <w:b/>
          <w:sz w:val="24"/>
        </w:rPr>
        <w:t>、授权委托书</w:t>
      </w:r>
    </w:p>
    <w:p>
      <w:pPr>
        <w:jc w:val="center"/>
        <w:rPr>
          <w:rFonts w:ascii="方正仿宋_GBK" w:hAnsi="方正仿宋_GBK" w:eastAsia="方正仿宋_GBK" w:cs="方正仿宋_GBK"/>
          <w:b/>
          <w:color w:val="000000"/>
          <w:sz w:val="24"/>
        </w:rPr>
      </w:pPr>
    </w:p>
    <w:p>
      <w:pPr>
        <w:ind w:firstLine="720" w:firstLineChars="300"/>
        <w:rPr>
          <w:rFonts w:ascii="方正仿宋_GBK" w:hAnsi="方正仿宋_GBK" w:eastAsia="方正仿宋_GBK" w:cs="方正仿宋_GBK"/>
          <w:sz w:val="24"/>
        </w:rPr>
      </w:pPr>
      <w:r>
        <w:rPr>
          <w:rFonts w:hint="eastAsia" w:ascii="方正仿宋_GBK" w:hAnsi="方正仿宋_GBK" w:eastAsia="方正仿宋_GBK" w:cs="方正仿宋_GBK"/>
          <w:sz w:val="24"/>
        </w:rPr>
        <w:t>本人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（姓名）系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（报价人名称）的法定代表人，现委托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（姓名）（身份证号：</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4"/>
        </w:rPr>
      </w:pPr>
      <w:r>
        <w:rPr>
          <w:rFonts w:hint="eastAsia" w:ascii="方正仿宋_GBK" w:hAnsi="方正仿宋_GBK" w:eastAsia="方正仿宋_GBK" w:cs="方正仿宋_GBK"/>
          <w:spacing w:val="130"/>
          <w:kern w:val="0"/>
          <w:sz w:val="24"/>
          <w:fitText w:val="2240" w:id="812719209"/>
        </w:rPr>
        <w:t>委托期限</w:t>
      </w:r>
      <w:r>
        <w:rPr>
          <w:rFonts w:hint="eastAsia" w:ascii="方正仿宋_GBK" w:hAnsi="方正仿宋_GBK" w:eastAsia="方正仿宋_GBK" w:cs="方正仿宋_GBK"/>
          <w:spacing w:val="0"/>
          <w:kern w:val="0"/>
          <w:sz w:val="24"/>
          <w:fitText w:val="2240" w:id="812719209"/>
        </w:rPr>
        <w:t>：</w:t>
      </w:r>
    </w:p>
    <w:p>
      <w:pPr>
        <w:rPr>
          <w:rFonts w:ascii="方正仿宋_GBK" w:hAnsi="方正仿宋_GBK" w:eastAsia="方正仿宋_GBK" w:cs="方正仿宋_GBK"/>
          <w:sz w:val="24"/>
        </w:rPr>
      </w:pPr>
      <w:r>
        <w:rPr>
          <w:rFonts w:hint="eastAsia" w:ascii="方正仿宋_GBK" w:hAnsi="方正仿宋_GBK" w:eastAsia="方正仿宋_GBK" w:cs="方正仿宋_GBK"/>
          <w:spacing w:val="310"/>
          <w:kern w:val="0"/>
          <w:sz w:val="24"/>
          <w:fitText w:val="1960" w:id="1"/>
        </w:rPr>
        <w:t>报价</w:t>
      </w:r>
      <w:r>
        <w:rPr>
          <w:rFonts w:hint="eastAsia" w:ascii="方正仿宋_GBK" w:hAnsi="方正仿宋_GBK" w:eastAsia="方正仿宋_GBK" w:cs="方正仿宋_GBK"/>
          <w:spacing w:val="0"/>
          <w:kern w:val="0"/>
          <w:sz w:val="24"/>
          <w:fitText w:val="1960" w:id="1"/>
        </w:rPr>
        <w:t>人</w:t>
      </w:r>
      <w:r>
        <w:rPr>
          <w:rFonts w:hint="eastAsia" w:ascii="方正仿宋_GBK" w:hAnsi="方正仿宋_GBK" w:eastAsia="方正仿宋_GBK" w:cs="方正仿宋_GBK"/>
          <w:sz w:val="24"/>
        </w:rPr>
        <w:t xml:space="preserve">： </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（盖单位章）</w:t>
      </w:r>
    </w:p>
    <w:p>
      <w:pPr>
        <w:rPr>
          <w:rFonts w:ascii="方正仿宋_GBK" w:hAnsi="方正仿宋_GBK" w:eastAsia="方正仿宋_GBK" w:cs="方正仿宋_GBK"/>
          <w:sz w:val="24"/>
        </w:rPr>
      </w:pPr>
      <w:r>
        <w:rPr>
          <w:rFonts w:hint="eastAsia" w:ascii="方正仿宋_GBK" w:hAnsi="方正仿宋_GBK" w:eastAsia="方正仿宋_GBK" w:cs="方正仿宋_GBK"/>
          <w:spacing w:val="95"/>
          <w:kern w:val="0"/>
          <w:sz w:val="24"/>
          <w:fitText w:val="1960" w:id="2"/>
        </w:rPr>
        <w:t>法定代表</w:t>
      </w:r>
      <w:r>
        <w:rPr>
          <w:rFonts w:hint="eastAsia" w:ascii="方正仿宋_GBK" w:hAnsi="方正仿宋_GBK" w:eastAsia="方正仿宋_GBK" w:cs="方正仿宋_GBK"/>
          <w:spacing w:val="0"/>
          <w:kern w:val="0"/>
          <w:sz w:val="24"/>
          <w:fitText w:val="1960" w:id="2"/>
        </w:rPr>
        <w:t>人</w:t>
      </w:r>
      <w:r>
        <w:rPr>
          <w:rFonts w:hint="eastAsia" w:ascii="方正仿宋_GBK" w:hAnsi="方正仿宋_GBK" w:eastAsia="方正仿宋_GBK" w:cs="方正仿宋_GBK"/>
          <w:sz w:val="24"/>
        </w:rPr>
        <w:t xml:space="preserve">： </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（签字或盖章）</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法人代表身份证号码：</w:t>
      </w:r>
    </w:p>
    <w:p>
      <w:pPr>
        <w:rPr>
          <w:rFonts w:ascii="方正仿宋_GBK" w:hAnsi="方正仿宋_GBK" w:eastAsia="方正仿宋_GBK" w:cs="方正仿宋_GBK"/>
          <w:sz w:val="24"/>
        </w:rPr>
      </w:pPr>
      <w:r>
        <w:rPr>
          <w:rFonts w:hint="eastAsia" w:ascii="方正仿宋_GBK" w:hAnsi="方正仿宋_GBK" w:eastAsia="方正仿宋_GBK" w:cs="方正仿宋_GBK"/>
          <w:spacing w:val="95"/>
          <w:kern w:val="0"/>
          <w:sz w:val="24"/>
          <w:fitText w:val="1960" w:id="3"/>
        </w:rPr>
        <w:t>委托代理</w:t>
      </w:r>
      <w:r>
        <w:rPr>
          <w:rFonts w:hint="eastAsia" w:ascii="方正仿宋_GBK" w:hAnsi="方正仿宋_GBK" w:eastAsia="方正仿宋_GBK" w:cs="方正仿宋_GBK"/>
          <w:spacing w:val="0"/>
          <w:kern w:val="0"/>
          <w:sz w:val="24"/>
          <w:fitText w:val="1960" w:id="3"/>
        </w:rPr>
        <w:t>人</w:t>
      </w:r>
      <w:r>
        <w:rPr>
          <w:rFonts w:hint="eastAsia" w:ascii="方正仿宋_GBK" w:hAnsi="方正仿宋_GBK" w:eastAsia="方正仿宋_GBK" w:cs="方正仿宋_GBK"/>
          <w:sz w:val="24"/>
        </w:rPr>
        <w:t xml:space="preserve">： </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（签字）</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代理人身份证号码：</w:t>
      </w:r>
    </w:p>
    <w:p>
      <w:pPr>
        <w:ind w:firstLine="5040" w:firstLineChars="21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年 </w:t>
      </w:r>
      <w:r>
        <w:rPr>
          <w:rFonts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rPr>
        <w:t xml:space="preserve"> 月 </w:t>
      </w:r>
      <w:r>
        <w:rPr>
          <w:rFonts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rPr>
        <w:t>日</w:t>
      </w:r>
    </w:p>
    <w:p>
      <w:pPr>
        <w:jc w:val="left"/>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附：被授权人身份证复印件（正反两面均复印）</w:t>
      </w:r>
    </w:p>
    <w:tbl>
      <w:tblPr>
        <w:tblStyle w:val="10"/>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sz w:val="24"/>
              </w:rPr>
            </w:pPr>
          </w:p>
        </w:tc>
        <w:tc>
          <w:tcPr>
            <w:tcW w:w="5203" w:type="dxa"/>
            <w:vAlign w:val="center"/>
          </w:tcPr>
          <w:p>
            <w:pPr>
              <w:jc w:val="center"/>
              <w:rPr>
                <w:rFonts w:ascii="方正仿宋_GBK" w:hAnsi="方正仿宋_GBK" w:eastAsia="方正仿宋_GBK" w:cs="方正仿宋_GBK"/>
                <w:color w:val="000000"/>
                <w:sz w:val="24"/>
              </w:rPr>
            </w:pPr>
          </w:p>
        </w:tc>
      </w:tr>
    </w:tbl>
    <w:p>
      <w:pPr>
        <w:pStyle w:val="13"/>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五、资格审查资料</w:t>
      </w:r>
    </w:p>
    <w:p>
      <w:pPr>
        <w:jc w:val="center"/>
        <w:rPr>
          <w:rFonts w:ascii="方正仿宋_GBK" w:hAnsi="方正仿宋_GBK" w:eastAsia="方正仿宋_GBK" w:cs="方正仿宋_GBK"/>
          <w:b/>
          <w:sz w:val="24"/>
        </w:rPr>
      </w:pPr>
    </w:p>
    <w:p>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1</w:t>
      </w:r>
      <w:r>
        <w:rPr>
          <w:rFonts w:ascii="方正仿宋_GBK" w:hAnsi="方正仿宋_GBK" w:eastAsia="方正仿宋_GBK" w:cs="方正仿宋_GBK"/>
          <w:b/>
          <w:sz w:val="24"/>
        </w:rPr>
        <w:t>.</w:t>
      </w:r>
      <w:r>
        <w:rPr>
          <w:rFonts w:hint="eastAsia" w:ascii="方正仿宋_GBK" w:hAnsi="方正仿宋_GBK" w:eastAsia="方正仿宋_GBK" w:cs="方正仿宋_GBK"/>
          <w:b/>
          <w:sz w:val="24"/>
        </w:rPr>
        <w:t>营业执照</w:t>
      </w:r>
    </w:p>
    <w:p>
      <w:pPr>
        <w:tabs>
          <w:tab w:val="left" w:pos="6300"/>
        </w:tabs>
        <w:snapToGrid w:val="0"/>
        <w:spacing w:line="500" w:lineRule="exact"/>
        <w:ind w:firstLine="480" w:firstLineChars="200"/>
        <w:jc w:val="center"/>
        <w:rPr>
          <w:rFonts w:ascii="方正仿宋_GBK" w:hAnsi="宋体" w:eastAsia="方正仿宋_GBK"/>
          <w:bCs/>
          <w:sz w:val="24"/>
        </w:rPr>
      </w:pPr>
    </w:p>
    <w:p>
      <w:pPr>
        <w:tabs>
          <w:tab w:val="left" w:pos="6300"/>
        </w:tabs>
        <w:snapToGrid w:val="0"/>
        <w:spacing w:line="500" w:lineRule="exact"/>
        <w:ind w:firstLine="480" w:firstLineChars="200"/>
        <w:jc w:val="center"/>
        <w:rPr>
          <w:rFonts w:ascii="方正仿宋_GBK" w:hAnsi="宋体" w:eastAsia="方正仿宋_GBK"/>
          <w:bCs/>
          <w:sz w:val="24"/>
        </w:rPr>
      </w:pPr>
    </w:p>
    <w:p>
      <w:pPr>
        <w:tabs>
          <w:tab w:val="left" w:pos="6300"/>
        </w:tabs>
        <w:snapToGrid w:val="0"/>
        <w:spacing w:line="500" w:lineRule="exact"/>
        <w:ind w:firstLine="480" w:firstLineChars="200"/>
        <w:jc w:val="center"/>
        <w:rPr>
          <w:rFonts w:ascii="方正仿宋_GBK" w:hAnsi="宋体" w:eastAsia="方正仿宋_GBK"/>
          <w:bCs/>
          <w:sz w:val="24"/>
        </w:rPr>
      </w:pPr>
    </w:p>
    <w:p>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2</w:t>
      </w:r>
      <w:r>
        <w:rPr>
          <w:rFonts w:ascii="方正仿宋_GBK" w:hAnsi="方正仿宋_GBK" w:eastAsia="方正仿宋_GBK" w:cs="方正仿宋_GBK"/>
          <w:b/>
          <w:sz w:val="24"/>
        </w:rPr>
        <w:t>.</w:t>
      </w:r>
      <w:r>
        <w:rPr>
          <w:rFonts w:hint="eastAsia" w:ascii="方正仿宋_GBK" w:hAnsi="方正仿宋_GBK" w:eastAsia="方正仿宋_GBK" w:cs="方正仿宋_GBK"/>
          <w:b/>
          <w:sz w:val="24"/>
        </w:rPr>
        <w:t>诚信声明</w:t>
      </w:r>
    </w:p>
    <w:p>
      <w:pPr>
        <w:pStyle w:val="13"/>
        <w:rPr>
          <w:rFonts w:ascii="方正仿宋_GBK" w:eastAsia="方正仿宋_GBK"/>
        </w:rPr>
      </w:pPr>
    </w:p>
    <w:p>
      <w:pPr>
        <w:tabs>
          <w:tab w:val="left" w:pos="6300"/>
        </w:tabs>
        <w:snapToGrid w:val="0"/>
        <w:spacing w:line="500" w:lineRule="exact"/>
        <w:rPr>
          <w:rFonts w:ascii="方正仿宋_GBK" w:hAnsi="宋体" w:eastAsia="方正仿宋_GBK"/>
          <w:bCs/>
          <w:sz w:val="24"/>
        </w:rPr>
      </w:pPr>
      <w:r>
        <w:rPr>
          <w:rFonts w:hint="eastAsia" w:ascii="方正仿宋_GBK" w:hAnsi="宋体" w:eastAsia="方正仿宋_GBK"/>
          <w:bCs/>
          <w:sz w:val="24"/>
        </w:rPr>
        <w:t xml:space="preserve">高速管家（重庆）实业有限公司：                               </w:t>
      </w:r>
    </w:p>
    <w:p>
      <w:pPr>
        <w:tabs>
          <w:tab w:val="left" w:pos="6300"/>
        </w:tabs>
        <w:snapToGrid w:val="0"/>
        <w:spacing w:line="500" w:lineRule="exact"/>
        <w:ind w:firstLine="480" w:firstLineChars="200"/>
        <w:rPr>
          <w:rFonts w:ascii="方正仿宋_GBK" w:hAnsi="宋体" w:eastAsia="方正仿宋_GBK"/>
          <w:bCs/>
          <w:sz w:val="24"/>
        </w:rPr>
      </w:pPr>
      <w:r>
        <w:rPr>
          <w:rFonts w:hint="eastAsia" w:ascii="方正仿宋_GBK" w:hAnsi="宋体" w:eastAsia="方正仿宋_GBK"/>
          <w:bCs/>
          <w:sz w:val="24"/>
          <w:u w:val="single"/>
        </w:rPr>
        <w:t xml:space="preserve">                 （</w:t>
      </w:r>
      <w:r>
        <w:rPr>
          <w:rFonts w:hint="eastAsia" w:ascii="方正仿宋_GBK" w:hAnsi="宋体" w:eastAsia="方正仿宋_GBK"/>
          <w:bCs/>
          <w:sz w:val="24"/>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bCs/>
          <w:sz w:val="24"/>
        </w:rPr>
      </w:pPr>
      <w:r>
        <w:rPr>
          <w:rFonts w:hint="eastAsia" w:ascii="方正仿宋_GBK" w:hAnsi="宋体" w:eastAsia="方正仿宋_GBK"/>
          <w:bCs/>
          <w:sz w:val="24"/>
        </w:rPr>
        <w:t>特此声明。</w:t>
      </w:r>
    </w:p>
    <w:p>
      <w:pPr>
        <w:tabs>
          <w:tab w:val="left" w:pos="6300"/>
        </w:tabs>
        <w:snapToGrid w:val="0"/>
        <w:spacing w:line="360" w:lineRule="auto"/>
        <w:ind w:firstLine="570"/>
        <w:rPr>
          <w:rFonts w:ascii="方正仿宋_GBK" w:hAnsi="宋体" w:eastAsia="方正仿宋_GBK"/>
          <w:bCs/>
          <w:sz w:val="24"/>
        </w:rPr>
      </w:pPr>
    </w:p>
    <w:p>
      <w:pPr>
        <w:tabs>
          <w:tab w:val="left" w:pos="6300"/>
        </w:tabs>
        <w:snapToGrid w:val="0"/>
        <w:spacing w:line="360" w:lineRule="auto"/>
        <w:jc w:val="right"/>
        <w:rPr>
          <w:rFonts w:ascii="方正仿宋_GBK" w:hAnsi="宋体" w:eastAsia="方正仿宋_GBK"/>
          <w:bCs/>
          <w:sz w:val="24"/>
        </w:rPr>
      </w:pPr>
      <w:r>
        <w:rPr>
          <w:rFonts w:hint="eastAsia" w:ascii="方正仿宋_GBK" w:hAnsi="宋体" w:eastAsia="方正仿宋_GBK"/>
          <w:bCs/>
          <w:sz w:val="24"/>
        </w:rPr>
        <w:t>报价人：</w:t>
      </w:r>
      <w:r>
        <w:rPr>
          <w:rFonts w:hint="eastAsia" w:ascii="方正仿宋_GBK" w:hAnsi="宋体" w:eastAsia="方正仿宋_GBK"/>
          <w:bCs/>
          <w:sz w:val="24"/>
          <w:u w:val="single"/>
        </w:rPr>
        <w:t xml:space="preserve">               （盖单位章）</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w:t>
      </w:r>
    </w:p>
    <w:p>
      <w:pPr>
        <w:tabs>
          <w:tab w:val="left" w:pos="6300"/>
        </w:tabs>
        <w:snapToGrid w:val="0"/>
        <w:spacing w:line="500" w:lineRule="exact"/>
        <w:ind w:right="2160" w:firstLine="570"/>
        <w:jc w:val="right"/>
        <w:rPr>
          <w:rFonts w:ascii="方正仿宋_GBK" w:hAnsi="宋体" w:eastAsia="方正仿宋_GBK"/>
          <w:sz w:val="24"/>
        </w:rPr>
      </w:pPr>
    </w:p>
    <w:p>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3、制造单位授权书（空调设备制造单位无需提供）</w:t>
      </w:r>
    </w:p>
    <w:p>
      <w:pPr>
        <w:tabs>
          <w:tab w:val="left" w:pos="6300"/>
        </w:tabs>
        <w:snapToGrid w:val="0"/>
        <w:spacing w:line="500" w:lineRule="exact"/>
        <w:ind w:right="2400" w:firstLine="570"/>
        <w:jc w:val="right"/>
        <w:rPr>
          <w:rFonts w:ascii="方正仿宋_GBK" w:hAnsi="宋体" w:eastAsia="方正仿宋_GBK"/>
          <w:sz w:val="24"/>
        </w:rPr>
      </w:pPr>
    </w:p>
    <w:p>
      <w:pPr>
        <w:tabs>
          <w:tab w:val="left" w:pos="6300"/>
        </w:tabs>
        <w:snapToGrid w:val="0"/>
        <w:spacing w:line="500" w:lineRule="exact"/>
        <w:ind w:right="2400" w:firstLine="570"/>
        <w:jc w:val="right"/>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bCs/>
          <w:sz w:val="24"/>
        </w:rPr>
      </w:pPr>
      <w:r>
        <w:rPr>
          <w:rFonts w:hint="eastAsia" w:ascii="方正仿宋_GBK" w:hAnsi="方正仿宋_GBK" w:eastAsia="方正仿宋_GBK" w:cs="方正仿宋_GBK"/>
          <w:sz w:val="24"/>
        </w:rPr>
        <w:t>注：报价人如非空调设备制造单位，需提供所投品牌产品制造单位出具的针对本项目的唯一授权，同一品牌只能有一家单位参与竞标。</w:t>
      </w:r>
    </w:p>
    <w:p>
      <w:pPr>
        <w:tabs>
          <w:tab w:val="left" w:pos="6300"/>
        </w:tabs>
        <w:snapToGrid w:val="0"/>
        <w:spacing w:line="500" w:lineRule="exact"/>
        <w:ind w:right="2160" w:firstLine="570"/>
        <w:jc w:val="right"/>
        <w:rPr>
          <w:rFonts w:ascii="方正仿宋_GBK" w:hAnsi="宋体" w:eastAsia="方正仿宋_GBK"/>
          <w:sz w:val="24"/>
        </w:rPr>
      </w:pPr>
    </w:p>
    <w:p>
      <w:pPr>
        <w:tabs>
          <w:tab w:val="left" w:pos="6300"/>
        </w:tabs>
        <w:snapToGrid w:val="0"/>
        <w:spacing w:line="500" w:lineRule="exact"/>
        <w:ind w:right="2160" w:firstLine="570"/>
        <w:jc w:val="right"/>
        <w:rPr>
          <w:rFonts w:ascii="方正仿宋_GBK" w:hAnsi="宋体" w:eastAsia="方正仿宋_GBK"/>
          <w:sz w:val="24"/>
        </w:rPr>
      </w:pPr>
    </w:p>
    <w:p>
      <w:pPr>
        <w:topLinePunct/>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注：1、报价人应提供有效的企业营业执照副本复印件（盖单位公章）</w:t>
      </w:r>
    </w:p>
    <w:p>
      <w:pPr>
        <w:pStyle w:val="13"/>
        <w:spacing w:line="360" w:lineRule="auto"/>
        <w:ind w:firstLine="480" w:firstLineChars="200"/>
        <w:rPr>
          <w:rFonts w:ascii="方正仿宋_GBK" w:eastAsia="方正仿宋_GBK"/>
        </w:rPr>
      </w:pPr>
      <w:r>
        <w:rPr>
          <w:rFonts w:hint="eastAsia" w:ascii="方正仿宋_GBK" w:eastAsia="方正仿宋_GBK"/>
        </w:rPr>
        <w:t>2、诚信声明需盖章</w:t>
      </w:r>
    </w:p>
    <w:p>
      <w:pPr>
        <w:spacing w:line="360" w:lineRule="auto"/>
        <w:ind w:firstLine="480" w:firstLineChars="200"/>
        <w:rPr>
          <w:rFonts w:ascii="方正仿宋_GBK" w:hAnsi="方正仿宋_GBK" w:eastAsia="方正仿宋_GBK" w:cs="方正仿宋_GBK"/>
          <w:sz w:val="24"/>
        </w:rPr>
        <w:sectPr>
          <w:footerReference r:id="rId4" w:type="default"/>
          <w:pgSz w:w="11907" w:h="16840"/>
          <w:pgMar w:top="1418" w:right="1418" w:bottom="1418" w:left="1418" w:header="851" w:footer="992" w:gutter="170"/>
          <w:cols w:space="720" w:num="1"/>
          <w:docGrid w:linePitch="326" w:charSpace="0"/>
        </w:sectPr>
      </w:pPr>
      <w:r>
        <w:rPr>
          <w:rFonts w:hint="eastAsia" w:ascii="方正仿宋_GBK" w:hAnsi="方正仿宋_GBK" w:eastAsia="方正仿宋_GBK" w:cs="方正仿宋_GBK"/>
          <w:sz w:val="24"/>
        </w:rPr>
        <w:t>3、制造单位授权书</w:t>
      </w:r>
      <w:r>
        <w:rPr>
          <w:rFonts w:hint="eastAsia" w:ascii="方正仿宋_GBK" w:eastAsia="方正仿宋_GBK" w:cs="宋体"/>
          <w:sz w:val="24"/>
        </w:rPr>
        <w:t>需加盖制造单位公章</w:t>
      </w:r>
    </w:p>
    <w:p>
      <w:pPr>
        <w:pStyle w:val="13"/>
        <w:jc w:val="center"/>
        <w:rPr>
          <w:rFonts w:ascii="方正仿宋_GBK" w:hAnsi="方正仿宋_GBK" w:eastAsia="方正仿宋_GBK" w:cs="方正仿宋_GBK"/>
          <w:b/>
        </w:rPr>
      </w:pPr>
      <w:r>
        <w:rPr>
          <w:rFonts w:hint="eastAsia" w:ascii="方正仿宋_GBK" w:hAnsi="方正仿宋_GBK" w:eastAsia="方正仿宋_GBK" w:cs="方正仿宋_GBK"/>
          <w:b/>
        </w:rPr>
        <w:t>六、技术方案（格式自拟）</w:t>
      </w:r>
    </w:p>
    <w:p>
      <w:pPr>
        <w:pStyle w:val="13"/>
        <w:jc w:val="center"/>
        <w:rPr>
          <w:rFonts w:ascii="方正仿宋_GBK" w:hAnsi="方正仿宋_GBK" w:eastAsia="方正仿宋_GBK" w:cs="方正仿宋_GBK"/>
          <w:b/>
        </w:rPr>
      </w:pPr>
    </w:p>
    <w:p>
      <w:pPr>
        <w:pStyle w:val="13"/>
        <w:jc w:val="center"/>
        <w:rPr>
          <w:rFonts w:ascii="方正仿宋_GBK" w:hAnsi="方正仿宋_GBK" w:eastAsia="方正仿宋_GBK" w:cs="方正仿宋_GBK"/>
          <w:b/>
        </w:rPr>
      </w:pPr>
    </w:p>
    <w:p>
      <w:pPr>
        <w:pStyle w:val="13"/>
        <w:jc w:val="center"/>
        <w:rPr>
          <w:rFonts w:ascii="方正仿宋_GBK" w:hAnsi="方正仿宋_GBK" w:eastAsia="方正仿宋_GBK" w:cs="方正仿宋_GBK"/>
          <w:b/>
        </w:rPr>
      </w:pPr>
    </w:p>
    <w:p>
      <w:pPr>
        <w:pStyle w:val="13"/>
        <w:jc w:val="center"/>
        <w:rPr>
          <w:rFonts w:ascii="方正仿宋_GBK" w:hAnsi="方正仿宋_GBK" w:eastAsia="方正仿宋_GBK" w:cs="方正仿宋_GBK"/>
          <w:b/>
        </w:rPr>
      </w:pPr>
    </w:p>
    <w:p>
      <w:pPr>
        <w:pStyle w:val="13"/>
        <w:jc w:val="center"/>
        <w:rPr>
          <w:rFonts w:ascii="方正仿宋_GBK" w:hAnsi="方正仿宋_GBK" w:eastAsia="方正仿宋_GBK" w:cs="方正仿宋_GBK"/>
          <w:b/>
        </w:rPr>
      </w:pPr>
    </w:p>
    <w:p>
      <w:pPr>
        <w:pStyle w:val="13"/>
        <w:jc w:val="center"/>
        <w:rPr>
          <w:rFonts w:ascii="方正仿宋_GBK" w:hAnsi="方正仿宋_GBK" w:eastAsia="方正仿宋_GBK" w:cs="方正仿宋_GBK"/>
          <w:b/>
        </w:rPr>
      </w:pPr>
    </w:p>
    <w:p>
      <w:pPr>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七、其他资料（若有）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39328F-A350-4550-8A02-F4D21C2133C3}"/>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41533482-E2BD-4F47-AD5E-86066A8113F8}"/>
  </w:font>
  <w:font w:name="方正小标宋_GBK">
    <w:panose1 w:val="02000000000000000000"/>
    <w:charset w:val="86"/>
    <w:family w:val="script"/>
    <w:pitch w:val="default"/>
    <w:sig w:usb0="A00002BF" w:usb1="38CF7CFA" w:usb2="00082016" w:usb3="00000000" w:csb0="00040001" w:csb1="00000000"/>
    <w:embedRegular r:id="rId3" w:fontKey="{47852469-8AC8-4674-BB9A-6A386F3E6F0C}"/>
  </w:font>
  <w:font w:name="Cambria">
    <w:panose1 w:val="02040503050406030204"/>
    <w:charset w:val="00"/>
    <w:family w:val="roman"/>
    <w:pitch w:val="default"/>
    <w:sig w:usb0="E00006FF" w:usb1="420024FF" w:usb2="02000000" w:usb3="00000000" w:csb0="2000019F" w:csb1="00000000"/>
    <w:embedRegular r:id="rId4" w:fontKey="{1B7CDA95-E578-4E09-95D7-10BEA446D5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847"/>
    <w:multiLevelType w:val="singleLevel"/>
    <w:tmpl w:val="602E384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C"/>
    <w:rsid w:val="00002BF0"/>
    <w:rsid w:val="00004396"/>
    <w:rsid w:val="00005CDD"/>
    <w:rsid w:val="00056FFF"/>
    <w:rsid w:val="00064E11"/>
    <w:rsid w:val="00065B1A"/>
    <w:rsid w:val="000673CD"/>
    <w:rsid w:val="000769D3"/>
    <w:rsid w:val="0008455D"/>
    <w:rsid w:val="00092E4C"/>
    <w:rsid w:val="000A0E3C"/>
    <w:rsid w:val="000D25B4"/>
    <w:rsid w:val="000E7633"/>
    <w:rsid w:val="000F6603"/>
    <w:rsid w:val="00122CCD"/>
    <w:rsid w:val="001230AC"/>
    <w:rsid w:val="00123282"/>
    <w:rsid w:val="00126DC2"/>
    <w:rsid w:val="00135D8B"/>
    <w:rsid w:val="00164955"/>
    <w:rsid w:val="00167304"/>
    <w:rsid w:val="00192B7A"/>
    <w:rsid w:val="001A493F"/>
    <w:rsid w:val="001A54AF"/>
    <w:rsid w:val="001B2C22"/>
    <w:rsid w:val="001D04FB"/>
    <w:rsid w:val="001D357E"/>
    <w:rsid w:val="001E3DB9"/>
    <w:rsid w:val="001E5F37"/>
    <w:rsid w:val="002113D4"/>
    <w:rsid w:val="00221533"/>
    <w:rsid w:val="002265F0"/>
    <w:rsid w:val="0023442E"/>
    <w:rsid w:val="00234FDE"/>
    <w:rsid w:val="002626BB"/>
    <w:rsid w:val="00265329"/>
    <w:rsid w:val="002839FC"/>
    <w:rsid w:val="00284720"/>
    <w:rsid w:val="002C27E6"/>
    <w:rsid w:val="002F3B37"/>
    <w:rsid w:val="003171AF"/>
    <w:rsid w:val="00342ECA"/>
    <w:rsid w:val="003577C1"/>
    <w:rsid w:val="00376468"/>
    <w:rsid w:val="00392343"/>
    <w:rsid w:val="003B27BE"/>
    <w:rsid w:val="003C0D38"/>
    <w:rsid w:val="003D2BC5"/>
    <w:rsid w:val="003D32A7"/>
    <w:rsid w:val="003E2AB7"/>
    <w:rsid w:val="0041137D"/>
    <w:rsid w:val="004B5EA9"/>
    <w:rsid w:val="004D5081"/>
    <w:rsid w:val="004D6143"/>
    <w:rsid w:val="005234D5"/>
    <w:rsid w:val="0052575E"/>
    <w:rsid w:val="005262F9"/>
    <w:rsid w:val="00546055"/>
    <w:rsid w:val="00591C03"/>
    <w:rsid w:val="005A5A66"/>
    <w:rsid w:val="005B2ABF"/>
    <w:rsid w:val="005C415F"/>
    <w:rsid w:val="005D2EAF"/>
    <w:rsid w:val="005F2A76"/>
    <w:rsid w:val="00611702"/>
    <w:rsid w:val="0061493B"/>
    <w:rsid w:val="0061610F"/>
    <w:rsid w:val="006222CD"/>
    <w:rsid w:val="0062587A"/>
    <w:rsid w:val="00631BAC"/>
    <w:rsid w:val="0067375F"/>
    <w:rsid w:val="006807DF"/>
    <w:rsid w:val="006A2FEA"/>
    <w:rsid w:val="006B4C80"/>
    <w:rsid w:val="00704074"/>
    <w:rsid w:val="00717608"/>
    <w:rsid w:val="00727087"/>
    <w:rsid w:val="00737E4E"/>
    <w:rsid w:val="00796D1E"/>
    <w:rsid w:val="007B4EED"/>
    <w:rsid w:val="007D22AF"/>
    <w:rsid w:val="007D36FC"/>
    <w:rsid w:val="007E2062"/>
    <w:rsid w:val="00811AD8"/>
    <w:rsid w:val="00833270"/>
    <w:rsid w:val="008507B2"/>
    <w:rsid w:val="00864C44"/>
    <w:rsid w:val="00875469"/>
    <w:rsid w:val="008A2984"/>
    <w:rsid w:val="008C0C35"/>
    <w:rsid w:val="008C4A36"/>
    <w:rsid w:val="008D4380"/>
    <w:rsid w:val="008F139A"/>
    <w:rsid w:val="008F42D5"/>
    <w:rsid w:val="00915DF1"/>
    <w:rsid w:val="009255EE"/>
    <w:rsid w:val="00945596"/>
    <w:rsid w:val="00963B87"/>
    <w:rsid w:val="009747FE"/>
    <w:rsid w:val="00981BE7"/>
    <w:rsid w:val="00991B20"/>
    <w:rsid w:val="009A10AB"/>
    <w:rsid w:val="009B5F99"/>
    <w:rsid w:val="009C70ED"/>
    <w:rsid w:val="009D37A7"/>
    <w:rsid w:val="009D413D"/>
    <w:rsid w:val="009D7D19"/>
    <w:rsid w:val="009E20A7"/>
    <w:rsid w:val="009E3D9F"/>
    <w:rsid w:val="009E75C3"/>
    <w:rsid w:val="00A06CF7"/>
    <w:rsid w:val="00A06E17"/>
    <w:rsid w:val="00A07CE2"/>
    <w:rsid w:val="00A14BDA"/>
    <w:rsid w:val="00A44B2D"/>
    <w:rsid w:val="00A454FA"/>
    <w:rsid w:val="00A544A7"/>
    <w:rsid w:val="00A67889"/>
    <w:rsid w:val="00A8649B"/>
    <w:rsid w:val="00AA4ED7"/>
    <w:rsid w:val="00AA52CD"/>
    <w:rsid w:val="00AC7820"/>
    <w:rsid w:val="00B03042"/>
    <w:rsid w:val="00B37174"/>
    <w:rsid w:val="00BC0CCD"/>
    <w:rsid w:val="00BC2E75"/>
    <w:rsid w:val="00BC318A"/>
    <w:rsid w:val="00C2015A"/>
    <w:rsid w:val="00C2785F"/>
    <w:rsid w:val="00C87AB1"/>
    <w:rsid w:val="00CB6119"/>
    <w:rsid w:val="00CB639E"/>
    <w:rsid w:val="00CD6EEB"/>
    <w:rsid w:val="00CE0A83"/>
    <w:rsid w:val="00CF7EDF"/>
    <w:rsid w:val="00D01D70"/>
    <w:rsid w:val="00D305D5"/>
    <w:rsid w:val="00D60107"/>
    <w:rsid w:val="00D67AC7"/>
    <w:rsid w:val="00D929D2"/>
    <w:rsid w:val="00DA2A57"/>
    <w:rsid w:val="00DB015B"/>
    <w:rsid w:val="00DB4BAA"/>
    <w:rsid w:val="00DC28B5"/>
    <w:rsid w:val="00DD3A9A"/>
    <w:rsid w:val="00DE7DD8"/>
    <w:rsid w:val="00E63467"/>
    <w:rsid w:val="00E722D4"/>
    <w:rsid w:val="00E72860"/>
    <w:rsid w:val="00EF7B58"/>
    <w:rsid w:val="00F055B9"/>
    <w:rsid w:val="00F41877"/>
    <w:rsid w:val="00F42B5E"/>
    <w:rsid w:val="00F638F9"/>
    <w:rsid w:val="00F654F7"/>
    <w:rsid w:val="00F70FCD"/>
    <w:rsid w:val="00F916E2"/>
    <w:rsid w:val="00FA786F"/>
    <w:rsid w:val="00FB79A0"/>
    <w:rsid w:val="00FC5D8E"/>
    <w:rsid w:val="00FD395A"/>
    <w:rsid w:val="00FD4FF2"/>
    <w:rsid w:val="0B4F4B94"/>
    <w:rsid w:val="0F0C6281"/>
    <w:rsid w:val="117617C5"/>
    <w:rsid w:val="12861836"/>
    <w:rsid w:val="134721B7"/>
    <w:rsid w:val="138D6A92"/>
    <w:rsid w:val="1C71341D"/>
    <w:rsid w:val="1C72426B"/>
    <w:rsid w:val="1E3C04B2"/>
    <w:rsid w:val="1E657DBC"/>
    <w:rsid w:val="1F273933"/>
    <w:rsid w:val="202D13EA"/>
    <w:rsid w:val="22027787"/>
    <w:rsid w:val="26752390"/>
    <w:rsid w:val="29E33DFF"/>
    <w:rsid w:val="2AB32291"/>
    <w:rsid w:val="2C0F5B98"/>
    <w:rsid w:val="2E5A21DB"/>
    <w:rsid w:val="2EAA69A4"/>
    <w:rsid w:val="2ECA3090"/>
    <w:rsid w:val="2F083FEC"/>
    <w:rsid w:val="36787C93"/>
    <w:rsid w:val="37C317A9"/>
    <w:rsid w:val="3D293620"/>
    <w:rsid w:val="3EF76250"/>
    <w:rsid w:val="403E77D4"/>
    <w:rsid w:val="423E0CC3"/>
    <w:rsid w:val="43832781"/>
    <w:rsid w:val="45AA1E29"/>
    <w:rsid w:val="48163C5B"/>
    <w:rsid w:val="4906083C"/>
    <w:rsid w:val="4B6C24B2"/>
    <w:rsid w:val="4C963826"/>
    <w:rsid w:val="4F6E7E4B"/>
    <w:rsid w:val="520C2F5F"/>
    <w:rsid w:val="52C6416F"/>
    <w:rsid w:val="573936F9"/>
    <w:rsid w:val="57822E2F"/>
    <w:rsid w:val="5DBF7839"/>
    <w:rsid w:val="5E122FAA"/>
    <w:rsid w:val="5F965347"/>
    <w:rsid w:val="5FF61ECC"/>
    <w:rsid w:val="60B75929"/>
    <w:rsid w:val="619678B2"/>
    <w:rsid w:val="65D578A6"/>
    <w:rsid w:val="67794E7D"/>
    <w:rsid w:val="6ADC291D"/>
    <w:rsid w:val="6C671412"/>
    <w:rsid w:val="6DF22801"/>
    <w:rsid w:val="6E274E58"/>
    <w:rsid w:val="737F3747"/>
    <w:rsid w:val="74620286"/>
    <w:rsid w:val="79E772EA"/>
    <w:rsid w:val="7E8272A0"/>
    <w:rsid w:val="7EA1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unhideWhenUsed/>
    <w:qFormat/>
    <w:uiPriority w:val="0"/>
    <w:pPr>
      <w:tabs>
        <w:tab w:val="left" w:pos="2160"/>
      </w:tabs>
      <w:autoSpaceDE w:val="0"/>
      <w:autoSpaceDN w:val="0"/>
      <w:adjustRightInd w:val="0"/>
      <w:spacing w:before="16"/>
      <w:ind w:left="2160" w:hanging="720"/>
      <w:jc w:val="left"/>
      <w:outlineLvl w:val="2"/>
    </w:pPr>
    <w:rPr>
      <w:rFonts w:ascii="仿宋_GB2312" w:hAnsi="Calibri" w:eastAsia="仿宋_GB2312"/>
      <w:b/>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eastAsia="宋体" w:cs="Times New Roman"/>
    </w:rPr>
  </w:style>
  <w:style w:type="paragraph" w:styleId="4">
    <w:name w:val="Body Text"/>
    <w:basedOn w:val="1"/>
    <w:next w:val="1"/>
    <w:qFormat/>
    <w:uiPriority w:val="0"/>
    <w:pPr>
      <w:ind w:firstLine="200" w:firstLineChars="200"/>
    </w:pPr>
    <w:rPr>
      <w:rFonts w:ascii="Calibri"/>
    </w:rPr>
  </w:style>
  <w:style w:type="paragraph" w:styleId="5">
    <w:name w:val="Body Text Indent"/>
    <w:basedOn w:val="1"/>
    <w:link w:val="20"/>
    <w:qFormat/>
    <w:uiPriority w:val="0"/>
    <w:pPr>
      <w:spacing w:after="120"/>
      <w:ind w:left="420" w:left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First Indent"/>
    <w:basedOn w:val="4"/>
    <w:qFormat/>
    <w:uiPriority w:val="0"/>
    <w:pPr>
      <w:spacing w:line="360" w:lineRule="auto"/>
      <w:ind w:firstLine="420"/>
    </w:pPr>
    <w:rPr>
      <w:rFonts w:ascii="宋体" w:hAnsi="宋体"/>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4">
    <w:name w:val="页眉 Char"/>
    <w:basedOn w:val="12"/>
    <w:link w:val="7"/>
    <w:qFormat/>
    <w:uiPriority w:val="0"/>
    <w:rPr>
      <w:kern w:val="2"/>
      <w:sz w:val="18"/>
      <w:szCs w:val="18"/>
    </w:rPr>
  </w:style>
  <w:style w:type="character" w:customStyle="1" w:styleId="15">
    <w:name w:val="页脚 Char"/>
    <w:basedOn w:val="12"/>
    <w:link w:val="6"/>
    <w:qFormat/>
    <w:uiPriority w:val="0"/>
    <w:rPr>
      <w:kern w:val="2"/>
      <w:sz w:val="18"/>
      <w:szCs w:val="18"/>
    </w:rPr>
  </w:style>
  <w:style w:type="paragraph" w:customStyle="1" w:styleId="16">
    <w:name w:val="列出段落1"/>
    <w:basedOn w:val="1"/>
    <w:qFormat/>
    <w:uiPriority w:val="99"/>
    <w:pPr>
      <w:ind w:firstLine="420" w:firstLineChars="200"/>
    </w:pPr>
  </w:style>
  <w:style w:type="paragraph" w:customStyle="1" w:styleId="17">
    <w:name w:val="_Style 1"/>
    <w:basedOn w:val="1"/>
    <w:qFormat/>
    <w:uiPriority w:val="34"/>
    <w:pPr>
      <w:ind w:firstLine="420" w:firstLineChars="200"/>
    </w:pPr>
  </w:style>
  <w:style w:type="character" w:customStyle="1" w:styleId="18">
    <w:name w:val="标题 3 Char"/>
    <w:basedOn w:val="12"/>
    <w:link w:val="2"/>
    <w:qFormat/>
    <w:uiPriority w:val="0"/>
    <w:rPr>
      <w:rFonts w:ascii="仿宋_GB2312" w:hAnsi="Calibri" w:eastAsia="仿宋_GB2312"/>
      <w:b/>
      <w:kern w:val="2"/>
      <w:sz w:val="24"/>
      <w:szCs w:val="28"/>
    </w:rPr>
  </w:style>
  <w:style w:type="paragraph" w:styleId="19">
    <w:name w:val="List Paragraph"/>
    <w:basedOn w:val="1"/>
    <w:qFormat/>
    <w:uiPriority w:val="99"/>
    <w:pPr>
      <w:ind w:firstLine="420" w:firstLineChars="200"/>
    </w:pPr>
  </w:style>
  <w:style w:type="character" w:customStyle="1" w:styleId="20">
    <w:name w:val="正文文本缩进 Char"/>
    <w:basedOn w:val="12"/>
    <w:link w:val="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669</Words>
  <Characters>3818</Characters>
  <Lines>31</Lines>
  <Paragraphs>8</Paragraphs>
  <TotalTime>0</TotalTime>
  <ScaleCrop>false</ScaleCrop>
  <LinksUpToDate>false</LinksUpToDate>
  <CharactersWithSpaces>4479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2022-03-03T08:45:00Z</dcterms:created>
  <dc:creator>HYR-G</dc:creator>
  <cp:lastModifiedBy>沁玉</cp:lastModifiedBy>
  <dcterms:modified xsi:type="dcterms:W3CDTF">2022-03-08T01:31:34Z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00DB696AB4864ED3983F0900778F07D7</vt:lpwstr>
  </property>
</Properties>
</file>