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_GBK" w:hAnsi="方正小标宋_GBK" w:eastAsia="方正小标宋_GBK" w:cs="方正小标宋_GBK"/>
          <w:b/>
          <w:bCs/>
          <w:sz w:val="44"/>
          <w:szCs w:val="44"/>
        </w:rPr>
      </w:pPr>
      <w:r>
        <w:rPr>
          <w:rFonts w:hint="eastAsia" w:ascii="方正小标宋_GBK" w:hAnsi="方正小标宋_GBK" w:eastAsia="方正小标宋_GBK" w:cs="方正小标宋_GBK"/>
          <w:b/>
          <w:bCs/>
          <w:sz w:val="44"/>
          <w:szCs w:val="44"/>
        </w:rPr>
        <w:t xml:space="preserve">重庆渝广梁忠高速公路有限公司两江员工 </w:t>
      </w:r>
      <w:r>
        <w:rPr>
          <w:rFonts w:ascii="方正小标宋_GBK" w:hAnsi="方正小标宋_GBK" w:eastAsia="方正小标宋_GBK" w:cs="方正小标宋_GBK"/>
          <w:b/>
          <w:bCs/>
          <w:sz w:val="44"/>
          <w:szCs w:val="44"/>
        </w:rPr>
        <w:t xml:space="preserve">          </w:t>
      </w:r>
      <w:r>
        <w:rPr>
          <w:rFonts w:hint="eastAsia" w:ascii="方正小标宋_GBK" w:hAnsi="方正小标宋_GBK" w:eastAsia="方正小标宋_GBK" w:cs="方正小标宋_GBK"/>
          <w:b/>
          <w:bCs/>
          <w:sz w:val="44"/>
          <w:szCs w:val="44"/>
        </w:rPr>
        <w:t>食堂物资配送服务项目</w:t>
      </w:r>
    </w:p>
    <w:p>
      <w:pPr>
        <w:rPr>
          <w:rFonts w:ascii="方正小标宋_GBK" w:hAnsi="方正小标宋_GBK" w:eastAsia="方正小标宋_GBK" w:cs="方正小标宋_GBK"/>
          <w:sz w:val="44"/>
          <w:szCs w:val="44"/>
        </w:rPr>
      </w:pPr>
    </w:p>
    <w:p>
      <w:pPr>
        <w:rPr>
          <w:sz w:val="84"/>
          <w:szCs w:val="84"/>
        </w:rPr>
      </w:pPr>
    </w:p>
    <w:p>
      <w:pPr>
        <w:rPr>
          <w:sz w:val="84"/>
          <w:szCs w:val="84"/>
        </w:rPr>
      </w:pPr>
    </w:p>
    <w:p>
      <w:pPr>
        <w:jc w:val="center"/>
        <w:rPr>
          <w:rFonts w:eastAsia="方正小标宋_GBK"/>
          <w:b/>
          <w:bCs/>
          <w:sz w:val="84"/>
          <w:szCs w:val="84"/>
        </w:rPr>
      </w:pPr>
      <w:r>
        <w:rPr>
          <w:rFonts w:hint="eastAsia" w:ascii="方正小标宋_GBK" w:hAnsi="方正小标宋_GBK" w:eastAsia="方正小标宋_GBK" w:cs="方正小标宋_GBK"/>
          <w:b/>
          <w:bCs/>
          <w:sz w:val="84"/>
          <w:szCs w:val="84"/>
        </w:rPr>
        <w:t>询 价 函</w:t>
      </w:r>
    </w:p>
    <w:p>
      <w:pPr>
        <w:adjustRightInd w:val="0"/>
        <w:spacing w:before="312" w:beforeLines="100" w:line="315" w:lineRule="atLeast"/>
        <w:jc w:val="center"/>
        <w:textAlignment w:val="baseline"/>
        <w:rPr>
          <w:spacing w:val="20"/>
          <w:kern w:val="0"/>
          <w:sz w:val="32"/>
          <w:szCs w:val="30"/>
        </w:rPr>
      </w:pPr>
    </w:p>
    <w:p>
      <w:pPr>
        <w:adjustRightInd w:val="0"/>
        <w:spacing w:line="315" w:lineRule="atLeast"/>
        <w:jc w:val="left"/>
        <w:textAlignment w:val="baseline"/>
        <w:rPr>
          <w:kern w:val="0"/>
          <w:sz w:val="28"/>
          <w:szCs w:val="20"/>
        </w:rPr>
      </w:pPr>
    </w:p>
    <w:p>
      <w:pPr>
        <w:adjustRightInd w:val="0"/>
        <w:spacing w:line="315" w:lineRule="atLeast"/>
        <w:jc w:val="left"/>
        <w:textAlignment w:val="baseline"/>
        <w:rPr>
          <w:kern w:val="0"/>
          <w:sz w:val="28"/>
          <w:szCs w:val="20"/>
        </w:rPr>
      </w:pPr>
    </w:p>
    <w:p>
      <w:pPr>
        <w:adjustRightInd w:val="0"/>
        <w:spacing w:line="315" w:lineRule="atLeast"/>
        <w:jc w:val="left"/>
        <w:textAlignment w:val="baseline"/>
        <w:rPr>
          <w:kern w:val="0"/>
          <w:sz w:val="24"/>
          <w:szCs w:val="20"/>
        </w:rPr>
      </w:pPr>
    </w:p>
    <w:p>
      <w:pPr>
        <w:adjustRightInd w:val="0"/>
        <w:spacing w:line="315" w:lineRule="atLeast"/>
        <w:jc w:val="left"/>
        <w:textAlignment w:val="baseline"/>
        <w:rPr>
          <w:kern w:val="0"/>
          <w:sz w:val="24"/>
          <w:szCs w:val="20"/>
        </w:rPr>
      </w:pPr>
    </w:p>
    <w:p>
      <w:pPr>
        <w:adjustRightInd w:val="0"/>
        <w:spacing w:line="315" w:lineRule="atLeast"/>
        <w:jc w:val="left"/>
        <w:textAlignment w:val="baseline"/>
        <w:rPr>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bCs/>
          <w:sz w:val="32"/>
          <w:szCs w:val="32"/>
        </w:rPr>
      </w:pPr>
    </w:p>
    <w:p>
      <w:pPr>
        <w:adjustRightInd w:val="0"/>
        <w:spacing w:line="315" w:lineRule="atLeast"/>
        <w:jc w:val="center"/>
        <w:textAlignment w:val="baseline"/>
        <w:rPr>
          <w:rFonts w:ascii="方正小标宋_GBK" w:hAnsi="方正小标宋_GBK" w:eastAsia="方正小标宋_GBK" w:cs="方正小标宋_GBK"/>
          <w:b/>
          <w:bCs/>
          <w:sz w:val="36"/>
          <w:szCs w:val="36"/>
        </w:rPr>
      </w:pPr>
      <w:r>
        <w:rPr>
          <w:rFonts w:hint="eastAsia" w:ascii="方正小标宋_GBK" w:hAnsi="方正小标宋_GBK" w:eastAsia="方正小标宋_GBK" w:cs="方正小标宋_GBK"/>
          <w:b/>
          <w:bCs/>
          <w:sz w:val="36"/>
          <w:szCs w:val="36"/>
        </w:rPr>
        <w:t>重庆渝广梁忠高速公路有限公司</w:t>
      </w:r>
    </w:p>
    <w:p>
      <w:pPr>
        <w:jc w:val="center"/>
        <w:rPr>
          <w:sz w:val="32"/>
          <w:szCs w:val="32"/>
        </w:rPr>
      </w:pPr>
      <w:r>
        <w:rPr>
          <w:rFonts w:hint="eastAsia" w:ascii="方正小标宋_GBK" w:hAnsi="方正小标宋_GBK" w:eastAsia="方正小标宋_GBK" w:cs="方正小标宋_GBK"/>
          <w:b/>
          <w:bCs/>
          <w:sz w:val="36"/>
          <w:szCs w:val="36"/>
        </w:rPr>
        <w:t>2021年</w:t>
      </w:r>
      <w:r>
        <w:rPr>
          <w:rFonts w:ascii="方正小标宋_GBK" w:hAnsi="方正小标宋_GBK" w:eastAsia="方正小标宋_GBK" w:cs="方正小标宋_GBK"/>
          <w:b/>
          <w:bCs/>
          <w:sz w:val="36"/>
          <w:szCs w:val="36"/>
        </w:rPr>
        <w:t>6</w:t>
      </w:r>
      <w:r>
        <w:rPr>
          <w:rFonts w:hint="eastAsia" w:ascii="方正小标宋_GBK" w:hAnsi="方正小标宋_GBK" w:eastAsia="方正小标宋_GBK" w:cs="方正小标宋_GBK"/>
          <w:b/>
          <w:bCs/>
          <w:sz w:val="36"/>
          <w:szCs w:val="36"/>
        </w:rPr>
        <w:t>月</w:t>
      </w:r>
    </w:p>
    <w:p>
      <w:pPr>
        <w:rPr>
          <w:rFonts w:ascii="方正小标宋_GBK" w:eastAsia="方正小标宋_GBK"/>
          <w:b/>
          <w:bCs/>
          <w:sz w:val="32"/>
          <w:szCs w:val="32"/>
        </w:rPr>
      </w:pPr>
    </w:p>
    <w:p>
      <w:pPr>
        <w:spacing w:line="580" w:lineRule="exact"/>
        <w:ind w:firstLine="320" w:firstLineChars="100"/>
        <w:jc w:val="left"/>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黑体" w:hAnsi="黑体" w:eastAsia="黑体" w:cs="黑体"/>
          <w:sz w:val="32"/>
          <w:szCs w:val="32"/>
        </w:rPr>
        <w:t>一、项目概况</w:t>
      </w:r>
      <w:r>
        <w:rPr>
          <w:rFonts w:hint="eastAsia" w:ascii="黑体" w:hAnsi="黑体" w:eastAsia="黑体" w:cs="黑体"/>
          <w:sz w:val="32"/>
          <w:szCs w:val="32"/>
        </w:rPr>
        <w:br w:type="textWrapping"/>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重庆渝广梁忠高速公路有限公司两江员工食堂目前每日（工作日）用餐人数为</w:t>
      </w:r>
      <w:r>
        <w:rPr>
          <w:rFonts w:ascii="方正仿宋_GBK" w:hAnsi="方正仿宋_GBK" w:eastAsia="方正仿宋_GBK" w:cs="方正仿宋_GBK"/>
          <w:color w:val="000000" w:themeColor="text1"/>
          <w:sz w:val="28"/>
          <w:szCs w:val="28"/>
          <w14:textFill>
            <w14:solidFill>
              <w14:schemeClr w14:val="tx1"/>
            </w14:solidFill>
          </w14:textFill>
        </w:rPr>
        <w:t>120</w:t>
      </w:r>
      <w:r>
        <w:rPr>
          <w:rFonts w:hint="eastAsia" w:ascii="方正仿宋_GBK" w:hAnsi="方正仿宋_GBK" w:eastAsia="方正仿宋_GBK" w:cs="方正仿宋_GBK"/>
          <w:color w:val="000000" w:themeColor="text1"/>
          <w:sz w:val="28"/>
          <w:szCs w:val="28"/>
          <w14:textFill>
            <w14:solidFill>
              <w14:schemeClr w14:val="tx1"/>
            </w14:solidFill>
          </w14:textFill>
        </w:rPr>
        <w:t>人左右，拟对员工食堂日常所需的物资（</w:t>
      </w:r>
      <w:r>
        <w:rPr>
          <w:rFonts w:ascii="方正仿宋_GBK" w:hAnsi="方正仿宋_GBK" w:eastAsia="方正仿宋_GBK" w:cs="方正仿宋_GBK"/>
          <w:color w:val="000000" w:themeColor="text1"/>
          <w:sz w:val="28"/>
          <w:szCs w:val="28"/>
          <w14:textFill>
            <w14:solidFill>
              <w14:schemeClr w14:val="tx1"/>
            </w14:solidFill>
          </w14:textFill>
        </w:rPr>
        <w:t>蔬菜类、 水产肉类、 禽类冻货类、 调料干副类、 粮油类、 水果类、蛋奶类</w:t>
      </w:r>
      <w:r>
        <w:rPr>
          <w:rFonts w:hint="eastAsia" w:ascii="方正仿宋_GBK" w:hAnsi="方正仿宋_GBK" w:eastAsia="方正仿宋_GBK" w:cs="方正仿宋_GBK"/>
          <w:color w:val="000000" w:themeColor="text1"/>
          <w:sz w:val="28"/>
          <w:szCs w:val="28"/>
          <w14:textFill>
            <w14:solidFill>
              <w14:schemeClr w14:val="tx1"/>
            </w14:solidFill>
          </w14:textFill>
        </w:rPr>
        <w:t>）配送服务面向社会进行询价，现由重庆渝广梁忠高速公路有限公司（以下简称“渝广梁忠公司”）对本项目进行公开竞争性询价，敬请参与报价。竞争性询价相关事项如下。</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黑体" w:hAnsi="黑体" w:eastAsia="黑体" w:cs="黑体"/>
          <w:color w:val="000000" w:themeColor="text1"/>
          <w:sz w:val="32"/>
          <w:szCs w:val="32"/>
          <w14:textFill>
            <w14:solidFill>
              <w14:schemeClr w14:val="tx1"/>
            </w14:solidFill>
          </w14:textFill>
        </w:rPr>
        <w:t>二、询价内容</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1.配送地点：G85渝广高速两江收费站旁。</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2.配送时间：全年365天向渝广梁忠公司两江员工食堂提供物资</w:t>
      </w:r>
      <w:r>
        <w:rPr>
          <w:rFonts w:hint="eastAsia" w:ascii="方正仿宋_GBK" w:hAnsi="方正仿宋_GBK" w:eastAsia="方正仿宋_GBK" w:cs="方正仿宋_GBK"/>
          <w:color w:val="000000" w:themeColor="text1"/>
          <w:sz w:val="28"/>
          <w:szCs w:val="28"/>
          <w:lang w:val="zh-CN"/>
          <w14:textFill>
            <w14:solidFill>
              <w14:schemeClr w14:val="tx1"/>
            </w14:solidFill>
          </w14:textFill>
        </w:rPr>
        <w:t>配送，</w:t>
      </w:r>
      <w:r>
        <w:rPr>
          <w:rFonts w:hint="eastAsia" w:ascii="方正仿宋_GBK" w:hAnsi="方正仿宋_GBK" w:eastAsia="方正仿宋_GBK" w:cs="方正仿宋_GBK"/>
          <w:color w:val="000000" w:themeColor="text1"/>
          <w:sz w:val="28"/>
          <w:szCs w:val="28"/>
          <w14:textFill>
            <w14:solidFill>
              <w14:schemeClr w14:val="tx1"/>
            </w14:solidFill>
          </w14:textFill>
        </w:rPr>
        <w:t>每周一、三、五上午8:00前按时保质保量送到指定地点。</w:t>
      </w:r>
    </w:p>
    <w:p>
      <w:pPr>
        <w:spacing w:line="580" w:lineRule="exact"/>
        <w:ind w:firstLine="560" w:firstLineChars="200"/>
        <w:jc w:val="left"/>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3.配送流程：渝广梁忠公司每次</w:t>
      </w:r>
      <w:r>
        <w:rPr>
          <w:rFonts w:hint="eastAsia" w:ascii="方正仿宋_GBK" w:hAnsi="方正仿宋_GBK" w:eastAsia="方正仿宋_GBK" w:cs="方正仿宋_GBK"/>
          <w:color w:val="000000" w:themeColor="text1"/>
          <w:sz w:val="28"/>
          <w:szCs w:val="28"/>
          <w:lang w:val="zh-CN"/>
          <w14:textFill>
            <w14:solidFill>
              <w14:schemeClr w14:val="tx1"/>
            </w14:solidFill>
          </w14:textFill>
        </w:rPr>
        <w:t>提</w:t>
      </w:r>
      <w:r>
        <w:rPr>
          <w:rFonts w:hint="eastAsia" w:ascii="方正仿宋_GBK" w:hAnsi="方正仿宋_GBK" w:eastAsia="方正仿宋_GBK" w:cs="方正仿宋_GBK"/>
          <w:color w:val="000000" w:themeColor="text1"/>
          <w:sz w:val="28"/>
          <w:szCs w:val="28"/>
          <w14:textFill>
            <w14:solidFill>
              <w14:schemeClr w14:val="tx1"/>
            </w14:solidFill>
          </w14:textFill>
        </w:rPr>
        <w:t>前1日将次日所需货品明细和数量清单报给供应商指定人员，供应商按渝广梁忠公司要求的具体时间供货。供应商尽量保证向渝广梁忠公司提供全项単品，如品牌不同，需在渝广梁忠公司提供货物清单当日与公司联系并经渝广梁忠公司确认，应力争满足渝广梁忠公司对品脾的要求。</w:t>
      </w:r>
    </w:p>
    <w:p>
      <w:pPr>
        <w:spacing w:line="580" w:lineRule="exact"/>
        <w:ind w:firstLine="560" w:firstLineChars="200"/>
        <w:jc w:val="left"/>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4.物资要求：供应商应保证送货商品均为正规厂家生产、合格产品且无质量问题 。所送食品需出具当日相关检验检疫证明；所送预包装商品应在送货単上标注生产日期；四大家鱼（花鲢、草鱼、鲫鱼、鲶鱼）需活杀，杜绝冰冻；海椒、花椒、酱油、醋、香料等干副食品应为最新生产日期，无发霉、变质等情况。</w:t>
      </w:r>
    </w:p>
    <w:p>
      <w:pPr>
        <w:pStyle w:val="2"/>
        <w:ind w:firstLine="560" w:firstLineChars="200"/>
        <w:rPr>
          <w:color w:val="000000" w:themeColor="text1"/>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5.复核要求：供应商应于每次送货时提供送货单，每次送货时由双方共同核对来货数量、金额，并由渝广梁忠公司签字确认后双方留档。</w:t>
      </w:r>
    </w:p>
    <w:p>
      <w:pPr>
        <w:spacing w:line="580" w:lineRule="exact"/>
        <w:ind w:firstLine="560" w:firstLineChars="200"/>
        <w:jc w:val="left"/>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6.临时配送：渝广梁忠公司提前5小时通知供应商尽量进行临时补货、换货（不另收取运费）。</w:t>
      </w:r>
    </w:p>
    <w:p>
      <w:pPr>
        <w:spacing w:line="580" w:lineRule="exact"/>
        <w:ind w:firstLine="560" w:firstLineChars="200"/>
        <w:jc w:val="left"/>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7.问题处理：如发现所供商品中有质量问题或缺斤少两的情况，供应商应按照所供有问题供货价值的3倍给予赔偿并立即退换不合格商品。因质量问题造成人身损害，承担赔偿责任并赔偿由此给公司造成的损失。</w:t>
      </w:r>
    </w:p>
    <w:p>
      <w:pPr>
        <w:spacing w:line="580" w:lineRule="exact"/>
        <w:ind w:firstLine="560" w:firstLineChars="200"/>
        <w:jc w:val="left"/>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8.食品质量：因食品质量问题出现中毒等事故，由供应商承担经济赔偿责任以及其它法律责任。</w:t>
      </w:r>
    </w:p>
    <w:p>
      <w:pPr>
        <w:spacing w:line="580" w:lineRule="exact"/>
        <w:ind w:firstLine="560" w:firstLineChars="200"/>
        <w:jc w:val="left"/>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9.市场报价：每月双方对供货价格进行市场询价，货品将参考新世纪超市渝北店的正常挂牌价进行报价，报价对虚高价格的货品当日免费，一个月有三次虚高，本公司有权解除合同。</w:t>
      </w:r>
    </w:p>
    <w:p>
      <w:pPr>
        <w:pStyle w:val="2"/>
        <w:rPr>
          <w:color w:val="000000" w:themeColor="text1"/>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10.结算方式：实行月结费用方式。打折商品按照超市挂牌价执行；不打折商品按照中标人在报价函中所报的下浮值确定单价；数量以双方在收货单中签字确认的数量为准。</w:t>
      </w:r>
    </w:p>
    <w:p>
      <w:pPr>
        <w:pStyle w:val="13"/>
        <w:spacing w:after="0" w:line="580" w:lineRule="exact"/>
        <w:ind w:firstLine="560" w:firstLineChars="200"/>
        <w:rPr>
          <w:rFonts w:ascii="方正仿宋_GBK" w:hAnsi="方正仿宋_GBK" w:eastAsia="方正仿宋_GBK" w:cs="方正仿宋_GBK"/>
          <w:color w:val="000000" w:themeColor="text1"/>
          <w:sz w:val="28"/>
          <w:szCs w:val="28"/>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11.质保金：</w:t>
      </w:r>
      <w:r>
        <w:rPr>
          <w:rFonts w:hint="eastAsia" w:ascii="方正仿宋_GBK" w:hAnsi="方正仿宋_GBK" w:eastAsia="方正仿宋_GBK" w:cs="方正仿宋_GBK"/>
          <w:color w:val="000000" w:themeColor="text1"/>
          <w:sz w:val="28"/>
          <w:szCs w:val="28"/>
          <w14:textFill>
            <w14:solidFill>
              <w14:schemeClr w14:val="tx1"/>
            </w14:solidFill>
          </w14:textFill>
        </w:rPr>
        <w:t>中标人应在合同签订后5个工作日内向询价人交纳1万元的履约保证金。</w:t>
      </w:r>
      <w:r>
        <w:rPr>
          <w:rFonts w:hint="eastAsia" w:ascii="方正仿宋_GBK" w:hAnsi="方正仿宋_GBK" w:eastAsia="方正仿宋_GBK" w:cs="方正仿宋_GBK"/>
          <w:color w:val="000000" w:themeColor="text1"/>
          <w:sz w:val="28"/>
          <w:szCs w:val="28"/>
          <w:lang w:val="en-US" w:eastAsia="zh-CN" w:bidi="ar-SA"/>
          <w14:textFill>
            <w14:solidFill>
              <w14:schemeClr w14:val="tx1"/>
            </w14:solidFill>
          </w14:textFill>
        </w:rPr>
        <w:t>合同期结束后若无其它违约扣款事项，则全额归还。</w:t>
      </w:r>
    </w:p>
    <w:p>
      <w:pPr>
        <w:spacing w:line="580" w:lineRule="exact"/>
        <w:ind w:firstLine="640" w:firstLineChars="200"/>
        <w:jc w:val="left"/>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三、报价人资质</w:t>
      </w:r>
      <w:r>
        <w:rPr>
          <w:rFonts w:hint="eastAsia" w:ascii="黑体" w:hAnsi="黑体" w:eastAsia="黑体" w:cs="黑体"/>
          <w:color w:val="000000" w:themeColor="text1"/>
          <w:sz w:val="32"/>
          <w:szCs w:val="32"/>
          <w14:textFill>
            <w14:solidFill>
              <w14:schemeClr w14:val="tx1"/>
            </w14:solidFill>
          </w14:textFill>
        </w:rPr>
        <w:br w:type="textWrapping"/>
      </w:r>
      <w:r>
        <w:rPr>
          <w:rFonts w:hint="eastAsia" w:ascii="黑体" w:hAnsi="黑体" w:eastAsia="黑体" w:cs="黑体"/>
          <w:color w:val="000000" w:themeColor="text1"/>
          <w:sz w:val="32"/>
          <w:szCs w:val="32"/>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1.报价人具有独立企业法人资格且为一般纳税人、持有合法有效的营业执照（经营范围必须包含散装食品、预包装食品、干副、粮油、鲜货的销售）。</w:t>
      </w:r>
    </w:p>
    <w:p>
      <w:pPr>
        <w:pStyle w:val="2"/>
        <w:ind w:firstLine="520"/>
        <w:rPr>
          <w:rFonts w:hint="eastAsia" w:ascii="方正仿宋_GBK" w:hAnsi="方正仿宋_GBK" w:eastAsia="方正仿宋_GBK" w:cs="方正仿宋_GBK"/>
          <w:color w:val="000000" w:themeColor="text1"/>
          <w:kern w:val="2"/>
          <w:sz w:val="28"/>
          <w:szCs w:val="28"/>
          <w:lang w:val="en-US" w:eastAsia="zh-CN"/>
          <w14:textFill>
            <w14:solidFill>
              <w14:schemeClr w14:val="tx1"/>
            </w14:solidFill>
          </w14:textFill>
        </w:rPr>
      </w:pPr>
      <w:r>
        <w:rPr>
          <w:rFonts w:ascii="方正仿宋_GBK" w:hAnsi="方正仿宋_GBK" w:eastAsia="方正仿宋_GBK" w:cs="方正仿宋_GBK"/>
          <w:color w:val="000000" w:themeColor="text1"/>
          <w:kern w:val="2"/>
          <w:sz w:val="28"/>
          <w:szCs w:val="28"/>
          <w14:textFill>
            <w14:solidFill>
              <w14:schemeClr w14:val="tx1"/>
            </w14:solidFill>
          </w14:textFill>
        </w:rPr>
        <w:t>2.</w:t>
      </w:r>
      <w:r>
        <w:rPr>
          <w:rFonts w:hint="eastAsia" w:ascii="方正仿宋_GBK" w:hAnsi="方正仿宋_GBK" w:eastAsia="方正仿宋_GBK" w:cs="方正仿宋_GBK"/>
          <w:color w:val="000000" w:themeColor="text1"/>
          <w:kern w:val="2"/>
          <w:sz w:val="28"/>
          <w:szCs w:val="28"/>
          <w14:textFill>
            <w14:solidFill>
              <w14:schemeClr w14:val="tx1"/>
            </w14:solidFill>
          </w14:textFill>
        </w:rPr>
        <w:t>具有食品经营许可证或食品流通许可证</w:t>
      </w:r>
      <w:r>
        <w:rPr>
          <w:rFonts w:hint="eastAsia" w:ascii="方正仿宋_GBK" w:hAnsi="方正仿宋_GBK" w:eastAsia="方正仿宋_GBK" w:cs="方正仿宋_GBK"/>
          <w:color w:val="000000" w:themeColor="text1"/>
          <w:kern w:val="2"/>
          <w:sz w:val="28"/>
          <w:szCs w:val="28"/>
          <w:lang w:eastAsia="zh-CN"/>
          <w14:textFill>
            <w14:solidFill>
              <w14:schemeClr w14:val="tx1"/>
            </w14:solidFill>
          </w14:textFill>
        </w:rPr>
        <w:t>。</w:t>
      </w:r>
    </w:p>
    <w:p>
      <w:pPr>
        <w:pStyle w:val="2"/>
        <w:ind w:firstLine="520"/>
        <w:rPr>
          <w:rFonts w:hint="eastAsia" w:ascii="方正仿宋_GBK" w:hAnsi="方正仿宋_GBK" w:eastAsia="方正仿宋_GBK" w:cs="方正仿宋_GBK"/>
          <w:color w:val="000000" w:themeColor="text1"/>
          <w:sz w:val="28"/>
          <w:szCs w:val="28"/>
          <w:lang w:eastAsia="zh-CN"/>
          <w14:textFill>
            <w14:solidFill>
              <w14:schemeClr w14:val="tx1"/>
            </w14:solidFill>
          </w14:textFill>
        </w:rPr>
      </w:pPr>
      <w:r>
        <w:rPr>
          <w:rFonts w:ascii="方正仿宋_GBK" w:hAnsi="方正仿宋_GBK" w:eastAsia="方正仿宋_GBK" w:cs="方正仿宋_GBK"/>
          <w:color w:val="000000" w:themeColor="text1"/>
          <w:sz w:val="28"/>
          <w:szCs w:val="28"/>
          <w14:textFill>
            <w14:solidFill>
              <w14:schemeClr w14:val="tx1"/>
            </w14:solidFill>
          </w14:textFill>
        </w:rPr>
        <w:t>3</w:t>
      </w:r>
      <w:r>
        <w:rPr>
          <w:rFonts w:hint="eastAsia" w:ascii="方正仿宋_GBK" w:hAnsi="方正仿宋_GBK" w:eastAsia="方正仿宋_GBK" w:cs="方正仿宋_GBK"/>
          <w:color w:val="000000" w:themeColor="text1"/>
          <w:sz w:val="28"/>
          <w:szCs w:val="28"/>
          <w14:textFill>
            <w14:solidFill>
              <w14:schemeClr w14:val="tx1"/>
            </w14:solidFill>
          </w14:textFill>
        </w:rPr>
        <w:t>.报价人不得出现经营管理信誉受限或上公开平台信誉黑名单情形</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p>
    <w:p>
      <w:pPr>
        <w:spacing w:line="580" w:lineRule="exact"/>
        <w:ind w:firstLine="560" w:firstLineChars="200"/>
        <w:jc w:val="left"/>
        <w:rPr>
          <w:rFonts w:hint="eastAsia" w:eastAsia="方正仿宋_GBK"/>
          <w:color w:val="000000" w:themeColor="text1"/>
          <w:lang w:val="en-US" w:eastAsia="zh-CN"/>
          <w14:textFill>
            <w14:solidFill>
              <w14:schemeClr w14:val="tx1"/>
            </w14:solidFill>
          </w14:textFill>
        </w:rPr>
      </w:pPr>
      <w:r>
        <w:rPr>
          <w:rFonts w:ascii="方正仿宋_GBK" w:hAnsi="方正仿宋_GBK" w:eastAsia="方正仿宋_GBK" w:cs="方正仿宋_GBK"/>
          <w:color w:val="000000" w:themeColor="text1"/>
          <w:sz w:val="28"/>
          <w:szCs w:val="28"/>
          <w14:textFill>
            <w14:solidFill>
              <w14:schemeClr w14:val="tx1"/>
            </w14:solidFill>
          </w14:textFill>
        </w:rPr>
        <w:t>4</w:t>
      </w:r>
      <w:r>
        <w:rPr>
          <w:rFonts w:hint="eastAsia" w:ascii="方正仿宋_GBK" w:hAnsi="方正仿宋_GBK" w:eastAsia="方正仿宋_GBK" w:cs="方正仿宋_GBK"/>
          <w:color w:val="000000" w:themeColor="text1"/>
          <w:sz w:val="28"/>
          <w:szCs w:val="28"/>
          <w14:textFill>
            <w14:solidFill>
              <w14:schemeClr w14:val="tx1"/>
            </w14:solidFill>
          </w14:textFill>
        </w:rPr>
        <w:t>.有专业配送车辆和人员</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w:t>
      </w:r>
    </w:p>
    <w:p>
      <w:pPr>
        <w:spacing w:line="580" w:lineRule="exact"/>
        <w:ind w:firstLine="560" w:firstLineChars="200"/>
        <w:jc w:val="left"/>
        <w:rPr>
          <w:color w:val="000000" w:themeColor="text1"/>
          <w14:textFill>
            <w14:solidFill>
              <w14:schemeClr w14:val="tx1"/>
            </w14:solidFill>
          </w14:textFill>
        </w:rPr>
      </w:pPr>
      <w:r>
        <w:rPr>
          <w:rFonts w:ascii="方正仿宋_GBK" w:hAnsi="方正仿宋_GBK" w:eastAsia="方正仿宋_GBK" w:cs="方正仿宋_GBK"/>
          <w:color w:val="000000" w:themeColor="text1"/>
          <w:sz w:val="28"/>
          <w:szCs w:val="28"/>
          <w14:textFill>
            <w14:solidFill>
              <w14:schemeClr w14:val="tx1"/>
            </w14:solidFill>
          </w14:textFill>
        </w:rPr>
        <w:t>5</w:t>
      </w:r>
      <w:r>
        <w:rPr>
          <w:rFonts w:hint="eastAsia" w:ascii="方正仿宋_GBK" w:hAnsi="方正仿宋_GBK" w:eastAsia="方正仿宋_GBK" w:cs="方正仿宋_GBK"/>
          <w:color w:val="000000" w:themeColor="text1"/>
          <w:sz w:val="28"/>
          <w:szCs w:val="28"/>
          <w14:textFill>
            <w14:solidFill>
              <w14:schemeClr w14:val="tx1"/>
            </w14:solidFill>
          </w14:textFill>
        </w:rPr>
        <w:t>.如果报价人实质上不符合报价人资格要求，即使已领取询价函或已提交报价文件，询价人可以随时取消其报价或中标资格，询价人对报价人的一切损失不负任何责任。</w:t>
      </w:r>
    </w:p>
    <w:p>
      <w:pPr>
        <w:pStyle w:val="15"/>
        <w:numPr>
          <w:ilvl w:val="0"/>
          <w:numId w:val="1"/>
        </w:numPr>
        <w:ind w:firstLineChars="0"/>
        <w:jc w:val="left"/>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最高限价及报价方式</w:t>
      </w:r>
    </w:p>
    <w:p>
      <w:pPr>
        <w:ind w:firstLine="280" w:firstLineChars="100"/>
        <w:jc w:val="left"/>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1.本项目所有物资最高上限单价为新世纪超市渝北店挂牌价（不含打折商品）。报价人只需在报价函中填写挂牌价的下浮值。</w:t>
      </w:r>
    </w:p>
    <w:p>
      <w:pPr>
        <w:pStyle w:val="2"/>
        <w:numPr>
          <w:ilvl w:val="0"/>
          <w:numId w:val="2"/>
        </w:numPr>
        <w:ind w:firstLine="560" w:firstLineChars="200"/>
        <w:rPr>
          <w:rFonts w:ascii="方正仿宋_GBK" w:hAnsi="方正仿宋_GBK" w:eastAsia="方正仿宋_GBK" w:cs="方正仿宋_GBK"/>
          <w:color w:val="000000" w:themeColor="text1"/>
          <w:kern w:val="2"/>
          <w:sz w:val="28"/>
          <w:szCs w:val="28"/>
          <w14:textFill>
            <w14:solidFill>
              <w14:schemeClr w14:val="tx1"/>
            </w14:solidFill>
          </w14:textFill>
        </w:rPr>
      </w:pPr>
      <w:r>
        <w:rPr>
          <w:rFonts w:hint="eastAsia" w:ascii="方正仿宋_GBK" w:hAnsi="方正仿宋_GBK" w:eastAsia="方正仿宋_GBK" w:cs="方正仿宋_GBK"/>
          <w:color w:val="000000" w:themeColor="text1"/>
          <w:kern w:val="2"/>
          <w:sz w:val="28"/>
          <w:szCs w:val="28"/>
          <w14:textFill>
            <w14:solidFill>
              <w14:schemeClr w14:val="tx1"/>
            </w14:solidFill>
          </w14:textFill>
        </w:rPr>
        <w:t>本次报价方式采用下浮比例值a（a≥0%,以单价限价为基础进行填报下浮比例值），即投标报价（下浮比例值a）≥0%，投标报价（下浮比例值a）保留两位小数，第三位四舍五入，否则按否决投标处理。</w:t>
      </w:r>
    </w:p>
    <w:p>
      <w:pPr>
        <w:pStyle w:val="2"/>
        <w:numPr>
          <w:ilvl w:val="0"/>
          <w:numId w:val="2"/>
        </w:numPr>
        <w:ind w:firstLine="560" w:firstLineChars="200"/>
        <w:rPr>
          <w:rFonts w:ascii="方正仿宋_GBK" w:hAnsi="方正仿宋_GBK" w:eastAsia="方正仿宋_GBK" w:cs="方正仿宋_GBK"/>
          <w:color w:val="000000" w:themeColor="text1"/>
          <w:kern w:val="2"/>
          <w:sz w:val="28"/>
          <w:szCs w:val="28"/>
          <w14:textFill>
            <w14:solidFill>
              <w14:schemeClr w14:val="tx1"/>
            </w14:solidFill>
          </w14:textFill>
        </w:rPr>
      </w:pPr>
      <w:r>
        <w:rPr>
          <w:rFonts w:hint="eastAsia" w:ascii="方正仿宋_GBK" w:hAnsi="方正仿宋_GBK" w:eastAsia="方正仿宋_GBK" w:cs="方正仿宋_GBK"/>
          <w:color w:val="000000" w:themeColor="text1"/>
          <w:kern w:val="2"/>
          <w:sz w:val="28"/>
          <w:szCs w:val="28"/>
          <w14:textFill>
            <w14:solidFill>
              <w14:schemeClr w14:val="tx1"/>
            </w14:solidFill>
          </w14:textFill>
        </w:rPr>
        <w:t>本项目一年的预估费用约81万元，具体金额根据询价人实际采购量及采购单价确定。</w:t>
      </w:r>
    </w:p>
    <w:p>
      <w:pPr>
        <w:spacing w:line="360" w:lineRule="auto"/>
        <w:ind w:firstLine="64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五、评审方法</w:t>
      </w:r>
      <w:r>
        <w:rPr>
          <w:rFonts w:hint="eastAsia" w:ascii="黑体" w:hAnsi="黑体" w:eastAsia="黑体" w:cs="黑体"/>
          <w:color w:val="000000" w:themeColor="text1"/>
          <w:sz w:val="32"/>
          <w:szCs w:val="32"/>
          <w14:textFill>
            <w14:solidFill>
              <w14:schemeClr w14:val="tx1"/>
            </w14:solidFill>
          </w14:textFill>
        </w:rPr>
        <w:br w:type="textWrapping"/>
      </w:r>
      <w:r>
        <w:rPr>
          <w:rFonts w:hint="eastAsia" w:ascii="黑体" w:hAnsi="黑体" w:eastAsia="黑体" w:cs="黑体"/>
          <w:color w:val="000000" w:themeColor="text1"/>
          <w:sz w:val="32"/>
          <w:szCs w:val="32"/>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本次询价采用最低价法中标进行评审。若出现不同报价人的报价相同时，则采用在评标现场抽签的方式确定其排名先后。</w:t>
      </w:r>
    </w:p>
    <w:p>
      <w:pPr>
        <w:spacing w:line="360" w:lineRule="auto"/>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六、报价文件要求</w:t>
      </w:r>
    </w:p>
    <w:p>
      <w:pPr>
        <w:tabs>
          <w:tab w:val="left" w:pos="840"/>
          <w:tab w:val="left" w:pos="1060"/>
        </w:tabs>
        <w:ind w:left="699" w:leftChars="333"/>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1、报价文件包含内容如下：</w:t>
      </w:r>
      <w:r>
        <w:rPr>
          <w:rFonts w:hint="eastAsia" w:ascii="方正仿宋_GBK" w:hAnsi="方正仿宋_GBK" w:eastAsia="方正仿宋_GBK" w:cs="方正仿宋_GBK"/>
          <w:sz w:val="28"/>
          <w:szCs w:val="28"/>
        </w:rPr>
        <w:t>（需加盖报价人单位公章）</w:t>
      </w:r>
    </w:p>
    <w:p>
      <w:pPr>
        <w:tabs>
          <w:tab w:val="left" w:pos="630"/>
          <w:tab w:val="left" w:pos="840"/>
        </w:tabs>
        <w:ind w:left="699" w:leftChars="333"/>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（1）报价函</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（2）法定代表人身份证明及法定代表人身份证复印件</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（3）授权委托书（若有）</w:t>
      </w:r>
    </w:p>
    <w:p>
      <w:pPr>
        <w:ind w:left="-199" w:leftChars="-95" w:firstLine="898" w:firstLineChars="321"/>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（4）资格审查资料</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a、报价人营业执照资料</w:t>
      </w:r>
    </w:p>
    <w:p>
      <w:pPr>
        <w:ind w:left="-199" w:leftChars="-95" w:firstLine="840" w:firstLineChars="3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b、</w:t>
      </w:r>
      <w:r>
        <w:rPr>
          <w:rFonts w:hint="eastAsia" w:ascii="方正仿宋_GBK" w:hAnsi="方正仿宋_GBK" w:eastAsia="方正仿宋_GBK" w:cs="方正仿宋_GBK"/>
          <w:sz w:val="28"/>
          <w:szCs w:val="28"/>
        </w:rPr>
        <w:t>食品经营许可证或食品流通许可证。</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sz w:val="28"/>
          <w:szCs w:val="28"/>
        </w:rPr>
        <w:t>c</w:t>
      </w:r>
      <w:r>
        <w:rPr>
          <w:rFonts w:hint="eastAsia" w:ascii="方正仿宋_GBK" w:hAnsi="方正仿宋_GBK" w:eastAsia="方正仿宋_GBK" w:cs="方正仿宋_GBK"/>
          <w:color w:val="000000" w:themeColor="text1"/>
          <w:sz w:val="28"/>
          <w:szCs w:val="28"/>
          <w14:textFill>
            <w14:solidFill>
              <w14:schemeClr w14:val="tx1"/>
            </w14:solidFill>
          </w14:textFill>
        </w:rPr>
        <w:t>、专业配送车辆和人员资料</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（5）其他资料（若有）</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2、报价文件的签署及密封</w:t>
      </w:r>
    </w:p>
    <w:p>
      <w:pPr>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（1）报价文件份数：正本 1 份，副本 1 份。</w:t>
      </w:r>
    </w:p>
    <w:p>
      <w:pPr>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ascii="方正仿宋_GBK" w:hAnsi="方正仿宋_GBK" w:eastAsia="方正仿宋_GBK" w:cs="方正仿宋_GBK"/>
          <w:color w:val="000000" w:themeColor="text1"/>
          <w:sz w:val="28"/>
          <w:szCs w:val="28"/>
          <w14:textFill>
            <w14:solidFill>
              <w14:schemeClr w14:val="tx1"/>
            </w14:solidFill>
          </w14:textFill>
        </w:rPr>
        <w:t>2</w:t>
      </w:r>
      <w:r>
        <w:rPr>
          <w:rFonts w:hint="eastAsia" w:ascii="方正仿宋_GBK" w:hAnsi="方正仿宋_GBK" w:eastAsia="方正仿宋_GBK" w:cs="方正仿宋_GBK"/>
          <w:color w:val="000000" w:themeColor="text1"/>
          <w:sz w:val="28"/>
          <w:szCs w:val="28"/>
          <w14:textFill>
            <w14:solidFill>
              <w14:schemeClr w14:val="tx1"/>
            </w14:solidFill>
          </w14:textFill>
        </w:rPr>
        <w:t>）编制完整的报价文件，用不褪色的材料书写或打印，报价文件中的任何改动之处应加盖单位章或由报价人的法定代表人或其授权代理人签字确认,否则，按废标处理。</w:t>
      </w:r>
    </w:p>
    <w:p>
      <w:pPr>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ascii="方正仿宋_GBK" w:hAnsi="方正仿宋_GBK" w:eastAsia="方正仿宋_GBK" w:cs="方正仿宋_GBK"/>
          <w:color w:val="000000" w:themeColor="text1"/>
          <w:sz w:val="28"/>
          <w:szCs w:val="28"/>
          <w14:textFill>
            <w14:solidFill>
              <w14:schemeClr w14:val="tx1"/>
            </w14:solidFill>
          </w14:textFill>
        </w:rPr>
        <w:t>3</w:t>
      </w:r>
      <w:r>
        <w:rPr>
          <w:rFonts w:hint="eastAsia" w:ascii="方正仿宋_GBK" w:hAnsi="方正仿宋_GBK" w:eastAsia="方正仿宋_GBK" w:cs="方正仿宋_GBK"/>
          <w:color w:val="000000" w:themeColor="text1"/>
          <w:sz w:val="28"/>
          <w:szCs w:val="28"/>
          <w14:textFill>
            <w14:solidFill>
              <w14:schemeClr w14:val="tx1"/>
            </w14:solidFill>
          </w14:textFill>
        </w:rPr>
        <w:t>）报价人将上述报价文件按要求填写和装订后，统一装入一个封套密封，包装外应注明报价单位，并在封套的封口处加盖申请人单位章。</w:t>
      </w:r>
    </w:p>
    <w:p>
      <w:pPr>
        <w:ind w:left="-199" w:leftChars="-95" w:firstLine="320" w:firstLineChars="1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七、报价文件的递交</w:t>
      </w:r>
      <w:r>
        <w:rPr>
          <w:rFonts w:hint="eastAsia" w:ascii="黑体" w:hAnsi="黑体" w:eastAsia="黑体" w:cs="黑体"/>
          <w:color w:val="000000" w:themeColor="text1"/>
          <w:sz w:val="32"/>
          <w:szCs w:val="32"/>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报价文件递交的截止时间为2021年</w:t>
      </w:r>
      <w:r>
        <w:rPr>
          <w:rFonts w:ascii="方正仿宋_GBK" w:hAnsi="方正仿宋_GBK" w:eastAsia="方正仿宋_GBK" w:cs="方正仿宋_GBK"/>
          <w:color w:val="000000" w:themeColor="text1"/>
          <w:sz w:val="28"/>
          <w:szCs w:val="28"/>
          <w14:textFill>
            <w14:solidFill>
              <w14:schemeClr w14:val="tx1"/>
            </w14:solidFill>
          </w14:textFill>
        </w:rPr>
        <w:t>6</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ascii="方正仿宋_GBK" w:hAnsi="方正仿宋_GBK" w:eastAsia="方正仿宋_GBK" w:cs="方正仿宋_GBK"/>
          <w:color w:val="000000" w:themeColor="text1"/>
          <w:sz w:val="28"/>
          <w:szCs w:val="28"/>
          <w14:textFill>
            <w14:solidFill>
              <w14:schemeClr w14:val="tx1"/>
            </w14:solidFill>
          </w14:textFill>
        </w:rPr>
        <w:t>18</w:t>
      </w:r>
      <w:r>
        <w:rPr>
          <w:rFonts w:hint="eastAsia" w:ascii="方正仿宋_GBK" w:hAnsi="方正仿宋_GBK" w:eastAsia="方正仿宋_GBK" w:cs="方正仿宋_GBK"/>
          <w:color w:val="000000" w:themeColor="text1"/>
          <w:sz w:val="28"/>
          <w:szCs w:val="28"/>
          <w14:textFill>
            <w14:solidFill>
              <w14:schemeClr w14:val="tx1"/>
            </w14:solidFill>
          </w14:textFill>
        </w:rPr>
        <w:t>日10:00(北京时间)，报价文件必须于2021年</w:t>
      </w:r>
      <w:r>
        <w:rPr>
          <w:rFonts w:ascii="方正仿宋_GBK" w:hAnsi="方正仿宋_GBK" w:eastAsia="方正仿宋_GBK" w:cs="方正仿宋_GBK"/>
          <w:color w:val="000000" w:themeColor="text1"/>
          <w:sz w:val="28"/>
          <w:szCs w:val="28"/>
          <w14:textFill>
            <w14:solidFill>
              <w14:schemeClr w14:val="tx1"/>
            </w14:solidFill>
          </w14:textFill>
        </w:rPr>
        <w:t>6</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ascii="方正仿宋_GBK" w:hAnsi="方正仿宋_GBK" w:eastAsia="方正仿宋_GBK" w:cs="方正仿宋_GBK"/>
          <w:color w:val="000000" w:themeColor="text1"/>
          <w:sz w:val="28"/>
          <w:szCs w:val="28"/>
          <w14:textFill>
            <w14:solidFill>
              <w14:schemeClr w14:val="tx1"/>
            </w14:solidFill>
          </w14:textFill>
        </w:rPr>
        <w:t>18</w:t>
      </w:r>
      <w:r>
        <w:rPr>
          <w:rFonts w:hint="eastAsia" w:ascii="方正仿宋_GBK" w:hAnsi="方正仿宋_GBK" w:eastAsia="方正仿宋_GBK" w:cs="方正仿宋_GBK"/>
          <w:color w:val="000000" w:themeColor="text1"/>
          <w:sz w:val="28"/>
          <w:szCs w:val="28"/>
          <w14:textFill>
            <w14:solidFill>
              <w14:schemeClr w14:val="tx1"/>
            </w14:solidFill>
          </w14:textFill>
        </w:rPr>
        <w:t>日10:00(北京时间)前递交至重庆渝广梁忠高速公路有限公司302办公室（G85两江收费站旁）。</w:t>
      </w:r>
    </w:p>
    <w:p>
      <w:pPr>
        <w:spacing w:line="360" w:lineRule="auto"/>
        <w:ind w:left="-199" w:leftChars="-95"/>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黑体" w:hAnsi="黑体" w:eastAsia="黑体" w:cs="黑体"/>
          <w:color w:val="000000" w:themeColor="text1"/>
          <w:sz w:val="32"/>
          <w:szCs w:val="32"/>
          <w14:textFill>
            <w14:solidFill>
              <w14:schemeClr w14:val="tx1"/>
            </w14:solidFill>
          </w14:textFill>
        </w:rPr>
        <w:t>八、发布媒介</w:t>
      </w:r>
      <w:r>
        <w:rPr>
          <w:rFonts w:hint="eastAsia" w:ascii="黑体" w:hAnsi="黑体" w:eastAsia="黑体" w:cs="黑体"/>
          <w:color w:val="000000" w:themeColor="text1"/>
          <w:sz w:val="32"/>
          <w:szCs w:val="32"/>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本次竞争性询价函将在重庆高速公路集团有限公司官网（http://www.cegc.com.cn/gw）及重庆高速公路集团有限公司招投标管理平台同时发布。</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黑体" w:hAnsi="黑体" w:eastAsia="黑体" w:cs="黑体"/>
          <w:color w:val="000000" w:themeColor="text1"/>
          <w:sz w:val="32"/>
          <w:szCs w:val="32"/>
          <w14:textFill>
            <w14:solidFill>
              <w14:schemeClr w14:val="tx1"/>
            </w14:solidFill>
          </w14:textFill>
        </w:rPr>
        <w:t>九、联系方式</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询价人：重庆渝广梁忠高速公路有限公司</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地  址：G85渝广高速两江收费站302室 </w:t>
      </w:r>
    </w:p>
    <w:p>
      <w:pPr>
        <w:spacing w:line="360" w:lineRule="auto"/>
        <w:rPr>
          <w:rFonts w:ascii="方正仿宋_GBK" w:eastAsia="方正仿宋_GBK"/>
          <w:color w:val="000000" w:themeColor="text1"/>
          <w:sz w:val="28"/>
          <w:szCs w:val="28"/>
          <w14:textFill>
            <w14:solidFill>
              <w14:schemeClr w14:val="tx1"/>
            </w14:solidFill>
          </w14:textFill>
        </w:rPr>
      </w:pPr>
      <w:r>
        <w:rPr>
          <w:rFonts w:hint="eastAsia" w:ascii="方正仿宋_GBK" w:eastAsia="方正仿宋_GBK"/>
          <w:color w:val="000000" w:themeColor="text1"/>
          <w:sz w:val="28"/>
          <w:szCs w:val="28"/>
          <w14:textFill>
            <w14:solidFill>
              <w14:schemeClr w14:val="tx1"/>
            </w14:solidFill>
          </w14:textFill>
        </w:rPr>
        <w:t xml:space="preserve">  </w:t>
      </w:r>
      <w:r>
        <w:rPr>
          <w:rFonts w:hint="eastAsia" w:ascii="方正仿宋_GBK" w:eastAsia="方正仿宋_GBK"/>
          <w:color w:val="000000" w:themeColor="text1"/>
          <w:sz w:val="28"/>
          <w:szCs w:val="28"/>
          <w:lang w:val="en-US" w:eastAsia="zh-CN"/>
          <w14:textFill>
            <w14:solidFill>
              <w14:schemeClr w14:val="tx1"/>
            </w14:solidFill>
          </w14:textFill>
        </w:rPr>
        <w:t xml:space="preserve"> </w:t>
      </w:r>
      <w:r>
        <w:rPr>
          <w:rFonts w:hint="eastAsia" w:ascii="方正仿宋_GBK" w:eastAsia="方正仿宋_GBK"/>
          <w:color w:val="000000" w:themeColor="text1"/>
          <w:sz w:val="28"/>
          <w:szCs w:val="28"/>
          <w14:textFill>
            <w14:solidFill>
              <w14:schemeClr w14:val="tx1"/>
            </w14:solidFill>
          </w14:textFill>
        </w:rPr>
        <w:t>联系人：肖女士</w:t>
      </w:r>
    </w:p>
    <w:p>
      <w:pPr>
        <w:spacing w:line="360" w:lineRule="auto"/>
        <w:rPr>
          <w:rFonts w:ascii="方正仿宋_GBK" w:eastAsia="方正仿宋_GBK"/>
          <w:color w:val="000000" w:themeColor="text1"/>
          <w:sz w:val="28"/>
          <w:szCs w:val="28"/>
          <w14:textFill>
            <w14:solidFill>
              <w14:schemeClr w14:val="tx1"/>
            </w14:solidFill>
          </w14:textFill>
        </w:rPr>
      </w:pPr>
      <w:r>
        <w:rPr>
          <w:rFonts w:hint="eastAsia" w:ascii="方正仿宋_GBK" w:eastAsia="方正仿宋_GBK"/>
          <w:color w:val="000000" w:themeColor="text1"/>
          <w:sz w:val="28"/>
          <w:szCs w:val="28"/>
          <w14:textFill>
            <w14:solidFill>
              <w14:schemeClr w14:val="tx1"/>
            </w14:solidFill>
          </w14:textFill>
        </w:rPr>
        <w:t xml:space="preserve">  </w:t>
      </w:r>
      <w:r>
        <w:rPr>
          <w:rFonts w:hint="eastAsia" w:ascii="方正仿宋_GBK" w:eastAsia="方正仿宋_GBK"/>
          <w:color w:val="000000" w:themeColor="text1"/>
          <w:sz w:val="28"/>
          <w:szCs w:val="28"/>
          <w:lang w:val="en-US" w:eastAsia="zh-CN"/>
          <w14:textFill>
            <w14:solidFill>
              <w14:schemeClr w14:val="tx1"/>
            </w14:solidFill>
          </w14:textFill>
        </w:rPr>
        <w:t xml:space="preserve"> </w:t>
      </w:r>
      <w:r>
        <w:rPr>
          <w:rFonts w:hint="eastAsia" w:ascii="方正仿宋_GBK" w:eastAsia="方正仿宋_GBK"/>
          <w:color w:val="000000" w:themeColor="text1"/>
          <w:sz w:val="28"/>
          <w:szCs w:val="28"/>
          <w14:textFill>
            <w14:solidFill>
              <w14:schemeClr w14:val="tx1"/>
            </w14:solidFill>
          </w14:textFill>
        </w:rPr>
        <w:t>电 话：15923879466</w:t>
      </w:r>
    </w:p>
    <w:p>
      <w:pPr>
        <w:spacing w:before="156" w:beforeLines="50" w:after="156" w:afterLines="50"/>
        <w:jc w:val="center"/>
        <w:rPr>
          <w:rFonts w:asciiTheme="minorEastAsia" w:hAnsiTheme="minorEastAsia"/>
          <w:b/>
          <w:color w:val="000000" w:themeColor="text1"/>
          <w14:textFill>
            <w14:solidFill>
              <w14:schemeClr w14:val="tx1"/>
            </w14:solidFill>
          </w14:textFill>
        </w:rPr>
      </w:pPr>
    </w:p>
    <w:p>
      <w:pPr>
        <w:spacing w:before="156" w:beforeLines="50" w:after="156" w:afterLines="50"/>
        <w:jc w:val="center"/>
        <w:rPr>
          <w:rFonts w:asciiTheme="minorEastAsia" w:hAnsiTheme="minorEastAsia"/>
          <w:b/>
          <w:color w:val="000000" w:themeColor="text1"/>
          <w14:textFill>
            <w14:solidFill>
              <w14:schemeClr w14:val="tx1"/>
            </w14:solidFill>
          </w14:textFill>
        </w:rPr>
      </w:pPr>
    </w:p>
    <w:p>
      <w:pPr>
        <w:spacing w:before="156" w:beforeLines="50" w:after="156" w:afterLines="50"/>
        <w:jc w:val="center"/>
        <w:rPr>
          <w:rFonts w:asciiTheme="minorEastAsia" w:hAnsiTheme="minorEastAsia"/>
          <w:b/>
          <w:color w:val="000000" w:themeColor="text1"/>
          <w14:textFill>
            <w14:solidFill>
              <w14:schemeClr w14:val="tx1"/>
            </w14:solidFill>
          </w14:textFill>
        </w:rPr>
      </w:pPr>
    </w:p>
    <w:p>
      <w:pPr>
        <w:spacing w:before="156" w:beforeLines="50" w:after="156" w:afterLines="50"/>
        <w:jc w:val="center"/>
        <w:rPr>
          <w:rFonts w:asciiTheme="minorEastAsia" w:hAnsiTheme="minorEastAsia"/>
          <w:b/>
          <w:color w:val="000000" w:themeColor="text1"/>
          <w14:textFill>
            <w14:solidFill>
              <w14:schemeClr w14:val="tx1"/>
            </w14:solidFill>
          </w14:textFill>
        </w:rPr>
      </w:pPr>
    </w:p>
    <w:p>
      <w:pPr>
        <w:spacing w:before="156" w:beforeLines="50" w:after="156" w:afterLines="50"/>
        <w:jc w:val="center"/>
        <w:rPr>
          <w:rFonts w:asciiTheme="minorEastAsia" w:hAnsiTheme="minorEastAsia"/>
          <w:b/>
          <w:color w:val="000000" w:themeColor="text1"/>
          <w14:textFill>
            <w14:solidFill>
              <w14:schemeClr w14:val="tx1"/>
            </w14:solidFill>
          </w14:textFill>
        </w:rPr>
      </w:pPr>
    </w:p>
    <w:p>
      <w:pPr>
        <w:spacing w:before="156" w:beforeLines="50" w:after="156" w:afterLines="50"/>
        <w:jc w:val="center"/>
        <w:rPr>
          <w:rFonts w:asciiTheme="minorEastAsia" w:hAnsiTheme="minorEastAsia"/>
          <w:b/>
          <w:color w:val="000000" w:themeColor="text1"/>
          <w14:textFill>
            <w14:solidFill>
              <w14:schemeClr w14:val="tx1"/>
            </w14:solidFill>
          </w14:textFill>
        </w:rPr>
      </w:pPr>
    </w:p>
    <w:p>
      <w:pPr>
        <w:pStyle w:val="2"/>
        <w:jc w:val="both"/>
        <w:rPr>
          <w:b/>
          <w:bCs/>
          <w:color w:val="000000" w:themeColor="text1"/>
          <w:sz w:val="72"/>
          <w:szCs w:val="72"/>
          <w14:textFill>
            <w14:solidFill>
              <w14:schemeClr w14:val="tx1"/>
            </w14:solidFill>
          </w14:textFill>
        </w:rPr>
      </w:pPr>
    </w:p>
    <w:p>
      <w:pPr>
        <w:pStyle w:val="3"/>
        <w:pageBreakBefore/>
        <w:spacing w:line="360" w:lineRule="auto"/>
        <w:rPr>
          <w:rFonts w:asciiTheme="minorEastAsia" w:hAnsiTheme="minorEastAsia"/>
          <w:b/>
          <w:color w:val="000000" w:themeColor="text1"/>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附件1 ：报价文件格式</w:t>
      </w:r>
    </w:p>
    <w:p>
      <w:pPr>
        <w:jc w:val="center"/>
        <w:rPr>
          <w:rFonts w:ascii="方正小标宋_GBK" w:hAnsi="方正小标宋_GBK" w:eastAsia="方正小标宋_GBK" w:cs="方正小标宋_GBK"/>
          <w:b/>
          <w:bCs/>
          <w:color w:val="000000" w:themeColor="text1"/>
          <w:sz w:val="44"/>
          <w:szCs w:val="44"/>
          <w14:textFill>
            <w14:solidFill>
              <w14:schemeClr w14:val="tx1"/>
            </w14:solidFill>
          </w14:textFill>
        </w:rPr>
      </w:pPr>
      <w:r>
        <w:rPr>
          <w:rFonts w:hint="eastAsia" w:ascii="方正小标宋_GBK" w:hAnsi="方正小标宋_GBK" w:eastAsia="方正小标宋_GBK" w:cs="方正小标宋_GBK"/>
          <w:b/>
          <w:bCs/>
          <w:color w:val="000000" w:themeColor="text1"/>
          <w:sz w:val="44"/>
          <w:szCs w:val="44"/>
          <w14:textFill>
            <w14:solidFill>
              <w14:schemeClr w14:val="tx1"/>
            </w14:solidFill>
          </w14:textFill>
        </w:rPr>
        <w:t xml:space="preserve">重庆渝广梁忠高速公路有限公司两江员工 </w:t>
      </w:r>
      <w:r>
        <w:rPr>
          <w:rFonts w:ascii="方正小标宋_GBK" w:hAnsi="方正小标宋_GBK" w:eastAsia="方正小标宋_GBK" w:cs="方正小标宋_GBK"/>
          <w:b/>
          <w:bCs/>
          <w:color w:val="000000" w:themeColor="text1"/>
          <w:sz w:val="44"/>
          <w:szCs w:val="44"/>
          <w14:textFill>
            <w14:solidFill>
              <w14:schemeClr w14:val="tx1"/>
            </w14:solidFill>
          </w14:textFill>
        </w:rPr>
        <w:t xml:space="preserve">          </w:t>
      </w:r>
      <w:r>
        <w:rPr>
          <w:rFonts w:hint="eastAsia" w:ascii="方正小标宋_GBK" w:hAnsi="方正小标宋_GBK" w:eastAsia="方正小标宋_GBK" w:cs="方正小标宋_GBK"/>
          <w:b/>
          <w:bCs/>
          <w:color w:val="000000" w:themeColor="text1"/>
          <w:sz w:val="44"/>
          <w:szCs w:val="44"/>
          <w14:textFill>
            <w14:solidFill>
              <w14:schemeClr w14:val="tx1"/>
            </w14:solidFill>
          </w14:textFill>
        </w:rPr>
        <w:t>食堂物资配送服务项目</w:t>
      </w:r>
    </w:p>
    <w:p>
      <w:pPr>
        <w:jc w:val="center"/>
        <w:rPr>
          <w:rFonts w:ascii="方正小标宋_GBK" w:hAnsi="方正小标宋_GBK" w:eastAsia="方正小标宋_GBK" w:cs="方正小标宋_GBK"/>
          <w:b/>
          <w:bCs/>
          <w:color w:val="000000" w:themeColor="text1"/>
          <w:sz w:val="44"/>
          <w:szCs w:val="44"/>
          <w14:textFill>
            <w14:solidFill>
              <w14:schemeClr w14:val="tx1"/>
            </w14:solidFill>
          </w14:textFill>
        </w:rPr>
      </w:pPr>
    </w:p>
    <w:p>
      <w:pPr>
        <w:adjustRightInd w:val="0"/>
        <w:spacing w:line="315" w:lineRule="atLeast"/>
        <w:jc w:val="left"/>
        <w:textAlignment w:val="baseline"/>
        <w:rPr>
          <w:rFonts w:ascii="黑体" w:hAnsi="黑体" w:eastAsia="黑体" w:cs="黑体"/>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jc w:val="center"/>
        <w:rPr>
          <w:rFonts w:ascii="方正小标宋_GBK" w:hAnsi="方正小标宋_GBK" w:eastAsia="方正小标宋_GBK" w:cs="方正小标宋_GBK"/>
          <w:b/>
          <w:bCs/>
          <w:color w:val="000000" w:themeColor="text1"/>
          <w:sz w:val="84"/>
          <w:szCs w:val="84"/>
          <w14:textFill>
            <w14:solidFill>
              <w14:schemeClr w14:val="tx1"/>
            </w14:solidFill>
          </w14:textFill>
        </w:rPr>
      </w:pPr>
      <w:r>
        <w:rPr>
          <w:rFonts w:hint="eastAsia" w:ascii="方正小标宋_GBK" w:hAnsi="方正小标宋_GBK" w:eastAsia="方正小标宋_GBK" w:cs="方正小标宋_GBK"/>
          <w:b/>
          <w:bCs/>
          <w:color w:val="000000" w:themeColor="text1"/>
          <w:sz w:val="84"/>
          <w:szCs w:val="84"/>
          <w14:textFill>
            <w14:solidFill>
              <w14:schemeClr w14:val="tx1"/>
            </w14:solidFill>
          </w14:textFill>
        </w:rPr>
        <w:t>报 价 函</w:t>
      </w:r>
    </w:p>
    <w:p>
      <w:pPr>
        <w:adjustRightInd w:val="0"/>
        <w:spacing w:before="312" w:beforeLines="100" w:line="315" w:lineRule="atLeast"/>
        <w:jc w:val="center"/>
        <w:textAlignment w:val="baseline"/>
        <w:rPr>
          <w:color w:val="000000" w:themeColor="text1"/>
          <w:spacing w:val="20"/>
          <w:kern w:val="0"/>
          <w:sz w:val="32"/>
          <w:szCs w:val="3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4"/>
          <w:szCs w:val="20"/>
          <w14:textFill>
            <w14:solidFill>
              <w14:schemeClr w14:val="tx1"/>
            </w14:solidFill>
          </w14:textFill>
        </w:rPr>
      </w:pPr>
    </w:p>
    <w:p>
      <w:pPr>
        <w:adjustRightInd w:val="0"/>
        <w:spacing w:line="315" w:lineRule="atLeast"/>
        <w:jc w:val="left"/>
        <w:textAlignment w:val="baseline"/>
        <w:rPr>
          <w:color w:val="000000" w:themeColor="text1"/>
          <w:kern w:val="0"/>
          <w:sz w:val="24"/>
          <w:szCs w:val="20"/>
          <w14:textFill>
            <w14:solidFill>
              <w14:schemeClr w14:val="tx1"/>
            </w14:solidFill>
          </w14:textFill>
        </w:rPr>
      </w:pPr>
    </w:p>
    <w:p>
      <w:pPr>
        <w:adjustRightInd w:val="0"/>
        <w:spacing w:line="315" w:lineRule="atLeast"/>
        <w:jc w:val="left"/>
        <w:textAlignment w:val="baseline"/>
        <w:rPr>
          <w:color w:val="000000" w:themeColor="text1"/>
          <w:kern w:val="0"/>
          <w:sz w:val="24"/>
          <w:szCs w:val="20"/>
          <w14:textFill>
            <w14:solidFill>
              <w14:schemeClr w14:val="tx1"/>
            </w14:solidFill>
          </w14:textFill>
        </w:rPr>
      </w:pPr>
    </w:p>
    <w:p>
      <w:pPr>
        <w:adjustRightInd w:val="0"/>
        <w:spacing w:line="315" w:lineRule="atLeast"/>
        <w:jc w:val="center"/>
        <w:textAlignment w:val="baseline"/>
        <w:rPr>
          <w:b/>
          <w:bCs/>
          <w:color w:val="000000" w:themeColor="text1"/>
          <w:sz w:val="32"/>
          <w:szCs w:val="32"/>
          <w14:textFill>
            <w14:solidFill>
              <w14:schemeClr w14:val="tx1"/>
            </w14:solidFill>
          </w14:textFill>
        </w:rPr>
      </w:pPr>
    </w:p>
    <w:p>
      <w:pPr>
        <w:adjustRightInd w:val="0"/>
        <w:spacing w:line="315" w:lineRule="atLeast"/>
        <w:textAlignment w:val="baseline"/>
        <w:rPr>
          <w:b/>
          <w:bCs/>
          <w:color w:val="000000" w:themeColor="text1"/>
          <w:sz w:val="32"/>
          <w:szCs w:val="32"/>
          <w14:textFill>
            <w14:solidFill>
              <w14:schemeClr w14:val="tx1"/>
            </w14:solidFill>
          </w14:textFill>
        </w:rPr>
      </w:pPr>
    </w:p>
    <w:p>
      <w:pPr>
        <w:adjustRightInd w:val="0"/>
        <w:spacing w:line="315" w:lineRule="atLeast"/>
        <w:jc w:val="center"/>
        <w:textAlignment w:val="baseline"/>
        <w:rPr>
          <w:rFonts w:ascii="方正小标宋_GBK" w:hAnsi="方正小标宋_GBK" w:eastAsia="方正小标宋_GBK" w:cs="方正小标宋_GBK"/>
          <w:b/>
          <w:bCs/>
          <w:color w:val="000000" w:themeColor="text1"/>
          <w:sz w:val="36"/>
          <w:szCs w:val="36"/>
          <w14:textFill>
            <w14:solidFill>
              <w14:schemeClr w14:val="tx1"/>
            </w14:solidFill>
          </w14:textFill>
        </w:rPr>
      </w:pPr>
      <w:r>
        <w:rPr>
          <w:rFonts w:hint="eastAsia" w:ascii="方正小标宋_GBK" w:hAnsi="方正小标宋_GBK" w:eastAsia="方正小标宋_GBK" w:cs="方正小标宋_GBK"/>
          <w:b/>
          <w:bCs/>
          <w:color w:val="000000" w:themeColor="text1"/>
          <w:sz w:val="36"/>
          <w:szCs w:val="36"/>
          <w14:textFill>
            <w14:solidFill>
              <w14:schemeClr w14:val="tx1"/>
            </w14:solidFill>
          </w14:textFill>
        </w:rPr>
        <w:t>报价人：</w:t>
      </w:r>
      <w:r>
        <w:rPr>
          <w:rFonts w:hint="eastAsia" w:ascii="方正小标宋_GBK" w:hAnsi="方正小标宋_GBK" w:eastAsia="方正小标宋_GBK" w:cs="方正小标宋_GBK"/>
          <w:b/>
          <w:bCs/>
          <w:color w:val="000000" w:themeColor="text1"/>
          <w:sz w:val="36"/>
          <w:szCs w:val="36"/>
          <w:u w:val="single"/>
          <w14:textFill>
            <w14:solidFill>
              <w14:schemeClr w14:val="tx1"/>
            </w14:solidFill>
          </w14:textFill>
        </w:rPr>
        <w:t xml:space="preserve">             （盖单位章）</w:t>
      </w:r>
    </w:p>
    <w:p>
      <w:pPr>
        <w:adjustRightInd w:val="0"/>
        <w:spacing w:line="315" w:lineRule="atLeast"/>
        <w:jc w:val="center"/>
        <w:textAlignment w:val="baseline"/>
        <w:rPr>
          <w:rFonts w:ascii="方正小标宋_GBK" w:hAnsi="方正小标宋_GBK" w:eastAsia="方正小标宋_GBK" w:cs="方正小标宋_GBK"/>
          <w:b/>
          <w:bCs/>
          <w:color w:val="000000" w:themeColor="text1"/>
          <w:sz w:val="36"/>
          <w:szCs w:val="36"/>
          <w14:textFill>
            <w14:solidFill>
              <w14:schemeClr w14:val="tx1"/>
            </w14:solidFill>
          </w14:textFill>
        </w:rPr>
      </w:pPr>
      <w:r>
        <w:rPr>
          <w:rFonts w:hint="eastAsia" w:ascii="方正小标宋_GBK" w:hAnsi="方正小标宋_GBK" w:eastAsia="方正小标宋_GBK" w:cs="方正小标宋_GBK"/>
          <w:b/>
          <w:bCs/>
          <w:color w:val="000000" w:themeColor="text1"/>
          <w:sz w:val="36"/>
          <w:szCs w:val="36"/>
          <w14:textFill>
            <w14:solidFill>
              <w14:schemeClr w14:val="tx1"/>
            </w14:solidFill>
          </w14:textFill>
        </w:rPr>
        <w:t xml:space="preserve">      年     月     日</w:t>
      </w:r>
    </w:p>
    <w:p>
      <w:pPr>
        <w:spacing w:before="156" w:beforeLines="50" w:after="156" w:afterLines="50"/>
        <w:rPr>
          <w:rFonts w:asciiTheme="minorEastAsia" w:hAnsiTheme="minorEastAsia"/>
          <w:b/>
          <w:color w:val="000000" w:themeColor="text1"/>
          <w14:textFill>
            <w14:solidFill>
              <w14:schemeClr w14:val="tx1"/>
            </w14:solidFill>
          </w14:textFill>
        </w:rPr>
      </w:pPr>
    </w:p>
    <w:p>
      <w:pPr>
        <w:spacing w:before="156" w:beforeLines="50" w:after="156" w:afterLines="50"/>
        <w:rPr>
          <w:rFonts w:asciiTheme="minorEastAsia" w:hAnsiTheme="minorEastAsia"/>
          <w:b/>
          <w:color w:val="000000" w:themeColor="text1"/>
          <w14:textFill>
            <w14:solidFill>
              <w14:schemeClr w14:val="tx1"/>
            </w14:solidFill>
          </w14:textFill>
        </w:rPr>
      </w:pPr>
    </w:p>
    <w:p>
      <w:pPr>
        <w:numPr>
          <w:ilvl w:val="0"/>
          <w:numId w:val="3"/>
        </w:numPr>
        <w:spacing w:line="360" w:lineRule="auto"/>
        <w:jc w:val="center"/>
        <w:rPr>
          <w:rFonts w:ascii="黑体" w:hAnsi="黑体" w:eastAsia="黑体" w:cs="黑体"/>
          <w:b/>
          <w:color w:val="000000" w:themeColor="text1"/>
          <w:sz w:val="52"/>
          <w:szCs w:val="52"/>
          <w14:textFill>
            <w14:solidFill>
              <w14:schemeClr w14:val="tx1"/>
            </w14:solidFill>
          </w14:textFill>
        </w:rPr>
      </w:pPr>
      <w:r>
        <w:rPr>
          <w:rFonts w:hint="eastAsia" w:ascii="黑体" w:hAnsi="黑体" w:eastAsia="黑体" w:cs="黑体"/>
          <w:b/>
          <w:color w:val="000000" w:themeColor="text1"/>
          <w:sz w:val="52"/>
          <w:szCs w:val="52"/>
          <w14:textFill>
            <w14:solidFill>
              <w14:schemeClr w14:val="tx1"/>
            </w14:solidFill>
          </w14:textFill>
        </w:rPr>
        <w:t>报 价 函</w:t>
      </w:r>
    </w:p>
    <w:p>
      <w:pPr>
        <w:pStyle w:val="2"/>
        <w:rPr>
          <w:color w:val="000000" w:themeColor="text1"/>
          <w14:textFill>
            <w14:solidFill>
              <w14:schemeClr w14:val="tx1"/>
            </w14:solidFill>
          </w14:textFill>
        </w:rPr>
      </w:pPr>
    </w:p>
    <w:p>
      <w:pPr>
        <w:adjustRightInd w:val="0"/>
        <w:spacing w:line="315" w:lineRule="atLeast"/>
        <w:textAlignment w:val="baseline"/>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b/>
          <w:color w:val="000000" w:themeColor="text1"/>
          <w:sz w:val="28"/>
          <w:szCs w:val="28"/>
          <w:u w:val="single"/>
          <w14:textFill>
            <w14:solidFill>
              <w14:schemeClr w14:val="tx1"/>
            </w14:solidFill>
          </w14:textFill>
        </w:rPr>
        <w:t>重庆渝广梁忠高速公路有限公司</w:t>
      </w:r>
      <w:r>
        <w:rPr>
          <w:rFonts w:hint="eastAsia" w:ascii="方正仿宋_GBK" w:hAnsi="方正仿宋_GBK" w:eastAsia="方正仿宋_GBK" w:cs="方正仿宋_GBK"/>
          <w:color w:val="000000" w:themeColor="text1"/>
          <w:sz w:val="28"/>
          <w:szCs w:val="28"/>
          <w14:textFill>
            <w14:solidFill>
              <w14:schemeClr w14:val="tx1"/>
            </w14:solidFill>
          </w14:textFill>
        </w:rPr>
        <w:t>：</w:t>
      </w:r>
    </w:p>
    <w:p>
      <w:pPr>
        <w:spacing w:line="360" w:lineRule="auto"/>
        <w:ind w:firstLine="420"/>
        <w:rPr>
          <w:rFonts w:ascii="宋体" w:hAnsi="宋体" w:eastAsia="宋体" w:cs="Times New Roman"/>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1、我方仔细研究了</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（项目名称）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询价函的全部内容，愿意按照新世纪超市渝北店挂牌价下浮  </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%（不含打折食品）向重庆渝广梁忠高速公路有限公司两江员工食堂供应所需物资，供货物品符合国家标准或行业标准的规定，符合本项目的要求。</w:t>
      </w:r>
    </w:p>
    <w:p>
      <w:pPr>
        <w:spacing w:line="360" w:lineRule="auto"/>
        <w:ind w:firstLine="42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2、我方承诺在投标有效期内不修改、撤销本次报价的全部内容。</w:t>
      </w:r>
    </w:p>
    <w:p>
      <w:pPr>
        <w:spacing w:line="360" w:lineRule="auto"/>
        <w:ind w:firstLine="420"/>
        <w:rPr>
          <w:rFonts w:ascii="方正仿宋_GBK" w:hAnsi="方正仿宋_GBK" w:eastAsia="方正仿宋_GBK" w:cs="方正仿宋_GBK"/>
          <w:color w:val="000000" w:themeColor="text1"/>
          <w:sz w:val="28"/>
          <w:szCs w:val="28"/>
          <w14:textFill>
            <w14:solidFill>
              <w14:schemeClr w14:val="tx1"/>
            </w14:solidFill>
          </w14:textFill>
        </w:rPr>
      </w:pPr>
      <w:r>
        <w:rPr>
          <w:rFonts w:ascii="方正仿宋_GBK" w:hAnsi="方正仿宋_GBK" w:eastAsia="方正仿宋_GBK" w:cs="方正仿宋_GBK"/>
          <w:color w:val="000000" w:themeColor="text1"/>
          <w:sz w:val="28"/>
          <w:szCs w:val="28"/>
          <w14:textFill>
            <w14:solidFill>
              <w14:schemeClr w14:val="tx1"/>
            </w14:solidFill>
          </w14:textFill>
        </w:rPr>
        <w:t>3</w:t>
      </w:r>
      <w:r>
        <w:rPr>
          <w:rFonts w:hint="eastAsia" w:ascii="方正仿宋_GBK" w:hAnsi="方正仿宋_GBK" w:eastAsia="方正仿宋_GBK" w:cs="方正仿宋_GBK"/>
          <w:color w:val="000000" w:themeColor="text1"/>
          <w:sz w:val="28"/>
          <w:szCs w:val="28"/>
          <w14:textFill>
            <w14:solidFill>
              <w14:schemeClr w14:val="tx1"/>
            </w14:solidFill>
          </w14:textFill>
        </w:rPr>
        <w:t>、本次报价包括服务费、人工费、商品费用、运输费、税费、利润等直到用户正常使用为止的一切费用，询价人不再支付任何其它费用。</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360" w:lineRule="auto"/>
        <w:ind w:firstLine="2520" w:firstLineChars="900"/>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ind w:firstLine="2520" w:firstLineChars="900"/>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ind w:firstLine="2520" w:firstLineChars="900"/>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ind w:firstLine="2240" w:firstLineChars="8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报价人：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（盖单位公章）</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法定代表人或其委托代理人：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（签字）</w:t>
      </w:r>
    </w:p>
    <w:p>
      <w:pPr>
        <w:spacing w:line="360" w:lineRule="auto"/>
        <w:jc w:val="right"/>
        <w:rPr>
          <w:rFonts w:ascii="宋体" w:hAnsi="宋体"/>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日</w:t>
      </w:r>
    </w:p>
    <w:p>
      <w:pPr>
        <w:spacing w:line="360" w:lineRule="auto"/>
        <w:rPr>
          <w:rFonts w:ascii="宋体" w:hAnsi="宋体"/>
          <w:color w:val="000000" w:themeColor="text1"/>
          <w:szCs w:val="21"/>
          <w14:textFill>
            <w14:solidFill>
              <w14:schemeClr w14:val="tx1"/>
            </w14:solidFill>
          </w14:textFill>
        </w:rPr>
      </w:pPr>
    </w:p>
    <w:p>
      <w:pPr>
        <w:spacing w:line="360" w:lineRule="auto"/>
        <w:ind w:left="735" w:leftChars="200" w:hanging="315" w:hangingChars="150"/>
        <w:rPr>
          <w:rFonts w:ascii="宋体" w:hAnsi="宋体"/>
          <w:b/>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 xml:space="preserve">           </w:t>
      </w:r>
    </w:p>
    <w:p>
      <w:pPr>
        <w:spacing w:line="360" w:lineRule="auto"/>
        <w:ind w:firstLine="1446" w:firstLineChars="300"/>
        <w:rPr>
          <w:rFonts w:eastAsia="黑体"/>
          <w:b/>
          <w:color w:val="000000" w:themeColor="text1"/>
          <w:sz w:val="48"/>
          <w:szCs w:val="48"/>
          <w14:textFill>
            <w14:solidFill>
              <w14:schemeClr w14:val="tx1"/>
            </w14:solidFill>
          </w14:textFill>
        </w:rPr>
      </w:pPr>
    </w:p>
    <w:p>
      <w:pPr>
        <w:spacing w:line="360" w:lineRule="auto"/>
        <w:ind w:firstLine="1446" w:firstLineChars="300"/>
        <w:rPr>
          <w:rFonts w:eastAsia="黑体"/>
          <w:b/>
          <w:color w:val="000000" w:themeColor="text1"/>
          <w:sz w:val="48"/>
          <w:szCs w:val="48"/>
          <w14:textFill>
            <w14:solidFill>
              <w14:schemeClr w14:val="tx1"/>
            </w14:solidFill>
          </w14:textFill>
        </w:rPr>
      </w:pPr>
    </w:p>
    <w:p>
      <w:pPr>
        <w:spacing w:line="360" w:lineRule="auto"/>
        <w:ind w:firstLine="1446" w:firstLineChars="300"/>
        <w:rPr>
          <w:rFonts w:eastAsia="黑体"/>
          <w:b/>
          <w:color w:val="000000" w:themeColor="text1"/>
          <w:sz w:val="48"/>
          <w:szCs w:val="48"/>
          <w14:textFill>
            <w14:solidFill>
              <w14:schemeClr w14:val="tx1"/>
            </w14:solidFill>
          </w14:textFill>
        </w:rPr>
      </w:pPr>
    </w:p>
    <w:p>
      <w:pPr>
        <w:spacing w:line="360" w:lineRule="auto"/>
        <w:ind w:firstLine="1446" w:firstLineChars="300"/>
        <w:rPr>
          <w:rFonts w:ascii="宋体" w:hAnsi="宋体"/>
          <w:b/>
          <w:color w:val="000000" w:themeColor="text1"/>
          <w:szCs w:val="21"/>
          <w14:textFill>
            <w14:solidFill>
              <w14:schemeClr w14:val="tx1"/>
            </w14:solidFill>
          </w14:textFill>
        </w:rPr>
      </w:pPr>
      <w:r>
        <w:rPr>
          <w:rFonts w:hint="eastAsia" w:eastAsia="黑体"/>
          <w:b/>
          <w:color w:val="000000" w:themeColor="text1"/>
          <w:sz w:val="48"/>
          <w:szCs w:val="48"/>
          <w14:textFill>
            <w14:solidFill>
              <w14:schemeClr w14:val="tx1"/>
            </w14:solidFill>
          </w14:textFill>
        </w:rPr>
        <w:t>二、法定代表人身份证明</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报价人名称：</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单位性质：</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地址：</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成立时间：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日</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经营期限：</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姓名：</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（法定代表人签字）</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性别：</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年龄：</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职务：</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系</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（报价人名称）的法定代表人。</w:t>
      </w:r>
    </w:p>
    <w:p>
      <w:pPr>
        <w:spacing w:line="360" w:lineRule="auto"/>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特此证明。</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报价人：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（盖单位公章）</w:t>
      </w:r>
    </w:p>
    <w:p>
      <w:pPr>
        <w:spacing w:line="360" w:lineRule="auto"/>
        <w:rPr>
          <w:rFonts w:ascii="宋体" w:hAnsi="宋体"/>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日        </w:t>
      </w:r>
      <w:r>
        <w:rPr>
          <w:rFonts w:ascii="宋体" w:hAnsi="宋体"/>
          <w:color w:val="000000" w:themeColor="text1"/>
          <w:szCs w:val="21"/>
          <w14:textFill>
            <w14:solidFill>
              <w14:schemeClr w14:val="tx1"/>
            </w14:solidFill>
          </w14:textFill>
        </w:rPr>
        <w:t xml:space="preserve">   </w:t>
      </w:r>
    </w:p>
    <w:p>
      <w:pPr>
        <w:spacing w:line="360" w:lineRule="auto"/>
        <w:ind w:firstLine="105" w:firstLineChars="50"/>
        <w:rPr>
          <w:rFonts w:ascii="宋体" w:hAnsi="宋体"/>
          <w:color w:val="000000" w:themeColor="text1"/>
          <w:szCs w:val="21"/>
          <w14:textFill>
            <w14:solidFill>
              <w14:schemeClr w14:val="tx1"/>
            </w14:solidFill>
          </w14:textFill>
        </w:rPr>
      </w:pPr>
    </w:p>
    <w:p>
      <w:pPr>
        <w:spacing w:line="360" w:lineRule="auto"/>
        <w:ind w:firstLine="105" w:firstLineChars="50"/>
        <w:rPr>
          <w:rFonts w:ascii="宋体" w:hAnsi="宋体"/>
          <w:color w:val="000000" w:themeColor="text1"/>
          <w:szCs w:val="21"/>
          <w14:textFill>
            <w14:solidFill>
              <w14:schemeClr w14:val="tx1"/>
            </w14:solidFill>
          </w14:textFill>
        </w:rPr>
      </w:pPr>
    </w:p>
    <w:p>
      <w:pPr>
        <w:spacing w:line="360" w:lineRule="auto"/>
        <w:ind w:left="984" w:hanging="984" w:hangingChars="350"/>
        <w:rPr>
          <w:rFonts w:ascii="方正仿宋_GBK" w:hAnsi="方正仿宋_GBK" w:eastAsia="方正仿宋_GBK" w:cs="方正仿宋_GBK"/>
          <w:b/>
          <w:sz w:val="28"/>
          <w:szCs w:val="28"/>
        </w:rPr>
      </w:pPr>
      <w:r>
        <w:rPr>
          <w:rFonts w:hint="eastAsia" w:ascii="方正仿宋_GBK" w:hAnsi="方正仿宋_GBK" w:eastAsia="方正仿宋_GBK" w:cs="方正仿宋_GBK"/>
          <w:b/>
          <w:color w:val="000000" w:themeColor="text1"/>
          <w:sz w:val="28"/>
          <w:szCs w:val="28"/>
          <w14:textFill>
            <w14:solidFill>
              <w14:schemeClr w14:val="tx1"/>
            </w14:solidFill>
          </w14:textFill>
        </w:rPr>
        <w:t>注：1. 法定代表人的签字必须是亲笔签字，不得使用印章、签</w:t>
      </w:r>
      <w:r>
        <w:rPr>
          <w:rFonts w:hint="eastAsia" w:ascii="方正仿宋_GBK" w:hAnsi="方正仿宋_GBK" w:eastAsia="方正仿宋_GBK" w:cs="方正仿宋_GBK"/>
          <w:b/>
          <w:sz w:val="28"/>
          <w:szCs w:val="28"/>
        </w:rPr>
        <w:t>名章或者其它电子制版签名代替；</w:t>
      </w:r>
    </w:p>
    <w:p>
      <w:pPr>
        <w:spacing w:line="360" w:lineRule="auto"/>
        <w:ind w:left="842" w:leftChars="200" w:hanging="422" w:hangingChars="150"/>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 xml:space="preserve"> 2. 需附上法定代表人身份证复印件；</w:t>
      </w:r>
    </w:p>
    <w:p>
      <w:pPr>
        <w:spacing w:line="360" w:lineRule="auto"/>
        <w:ind w:left="736" w:leftChars="200" w:hanging="316" w:hangingChars="150"/>
        <w:rPr>
          <w:rFonts w:ascii="宋体" w:hAnsi="宋体"/>
          <w:b/>
          <w:szCs w:val="21"/>
        </w:rPr>
      </w:pPr>
      <w:r>
        <w:rPr>
          <w:rFonts w:hint="eastAsia" w:ascii="宋体" w:hAnsi="宋体"/>
          <w:b/>
          <w:szCs w:val="21"/>
        </w:rPr>
        <w:br w:type="page"/>
      </w:r>
      <w:r>
        <w:rPr>
          <w:rFonts w:hint="eastAsia" w:ascii="宋体" w:hAnsi="宋体"/>
          <w:b/>
          <w:szCs w:val="21"/>
        </w:rPr>
        <w:t xml:space="preserve">                 </w:t>
      </w:r>
    </w:p>
    <w:p>
      <w:pPr>
        <w:spacing w:line="360" w:lineRule="auto"/>
        <w:ind w:left="1143" w:leftChars="200" w:hanging="723" w:hangingChars="150"/>
        <w:jc w:val="center"/>
        <w:rPr>
          <w:rFonts w:ascii="宋体" w:hAnsi="宋体"/>
          <w:b/>
          <w:sz w:val="48"/>
          <w:szCs w:val="48"/>
        </w:rPr>
      </w:pPr>
      <w:r>
        <w:rPr>
          <w:rFonts w:hint="eastAsia" w:ascii="黑体" w:hAnsi="黑体" w:eastAsia="黑体" w:cs="黑体"/>
          <w:b/>
          <w:sz w:val="48"/>
          <w:szCs w:val="48"/>
        </w:rPr>
        <w:t>三、授权委托书</w:t>
      </w:r>
    </w:p>
    <w:p>
      <w:pPr>
        <w:spacing w:line="360" w:lineRule="auto"/>
        <w:rPr>
          <w:rFonts w:ascii="宋体" w:hAnsi="宋体"/>
          <w:szCs w:val="21"/>
        </w:rPr>
      </w:pPr>
    </w:p>
    <w:p>
      <w:pPr>
        <w:topLinePunct/>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本人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（姓名）系</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（报价人名称）的法定代表人，现委托</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（姓名）为我方代理人。代理人根据授权，以我方名义签署、澄清、说明、补正、递交、撤回、修改</w:t>
      </w:r>
      <w:r>
        <w:rPr>
          <w:rFonts w:hint="eastAsia" w:ascii="方正仿宋_GBK" w:hAnsi="方正仿宋_GBK" w:eastAsia="方正仿宋_GBK" w:cs="方正仿宋_GBK"/>
          <w:b/>
          <w:sz w:val="28"/>
          <w:szCs w:val="28"/>
          <w:u w:val="single"/>
        </w:rPr>
        <w:t>重庆渝广梁忠高速公路有限公司两江员工食堂生鲜物资配送竞争性询价文件</w:t>
      </w:r>
      <w:r>
        <w:rPr>
          <w:rFonts w:hint="eastAsia" w:ascii="方正仿宋_GBK" w:hAnsi="方正仿宋_GBK" w:eastAsia="方正仿宋_GBK" w:cs="方正仿宋_GBK"/>
          <w:sz w:val="28"/>
          <w:szCs w:val="28"/>
        </w:rPr>
        <w:t>相关报价资料、编制合同和处理有关事宜，其法律后果由我方承担。</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委托期限：</w:t>
      </w:r>
      <w:r>
        <w:rPr>
          <w:rFonts w:hint="eastAsia" w:ascii="方正仿宋_GBK" w:hAnsi="方正仿宋_GBK" w:eastAsia="方正仿宋_GBK" w:cs="方正仿宋_GBK"/>
          <w:sz w:val="28"/>
          <w:szCs w:val="28"/>
          <w:u w:val="single"/>
        </w:rPr>
        <w:t>本项目报价有效期内</w:t>
      </w:r>
      <w:r>
        <w:rPr>
          <w:rFonts w:hint="eastAsia" w:ascii="方正仿宋_GBK" w:hAnsi="方正仿宋_GBK" w:eastAsia="方正仿宋_GBK" w:cs="方正仿宋_GBK"/>
          <w:sz w:val="28"/>
          <w:szCs w:val="28"/>
        </w:rPr>
        <w:t>。</w:t>
      </w:r>
    </w:p>
    <w:p>
      <w:pPr>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代理人无转委托权。</w:t>
      </w:r>
    </w:p>
    <w:p>
      <w:pPr>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附：法定代表人身份证明</w:t>
      </w:r>
    </w:p>
    <w:p>
      <w:pPr>
        <w:spacing w:line="360" w:lineRule="auto"/>
        <w:rPr>
          <w:rFonts w:ascii="方正仿宋_GBK" w:hAnsi="方正仿宋_GBK" w:eastAsia="方正仿宋_GBK" w:cs="方正仿宋_GBK"/>
          <w:sz w:val="28"/>
          <w:szCs w:val="28"/>
        </w:rPr>
      </w:pPr>
    </w:p>
    <w:p>
      <w:pPr>
        <w:spacing w:line="360" w:lineRule="auto"/>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报价人：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（盖单位公章）</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法定代表人：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（签字）</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身份证号码：</w:t>
      </w:r>
      <w:r>
        <w:rPr>
          <w:rFonts w:hint="eastAsia" w:ascii="方正仿宋_GBK" w:hAnsi="方正仿宋_GBK" w:eastAsia="方正仿宋_GBK" w:cs="方正仿宋_GBK"/>
          <w:sz w:val="28"/>
          <w:szCs w:val="28"/>
          <w:u w:val="single"/>
        </w:rPr>
        <w:t xml:space="preserve">                          </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委托代理人：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 xml:space="preserve">（签字） </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身份证号码：</w:t>
      </w:r>
      <w:r>
        <w:rPr>
          <w:rFonts w:hint="eastAsia" w:ascii="方正仿宋_GBK" w:hAnsi="方正仿宋_GBK" w:eastAsia="方正仿宋_GBK" w:cs="方正仿宋_GBK"/>
          <w:sz w:val="28"/>
          <w:szCs w:val="28"/>
          <w:u w:val="single"/>
        </w:rPr>
        <w:t xml:space="preserve">                          </w:t>
      </w:r>
    </w:p>
    <w:p>
      <w:pPr>
        <w:spacing w:line="360" w:lineRule="auto"/>
        <w:jc w:val="righ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年</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日</w:t>
      </w:r>
    </w:p>
    <w:p>
      <w:pPr>
        <w:snapToGrid w:val="0"/>
        <w:spacing w:after="120" w:line="360" w:lineRule="auto"/>
        <w:rPr>
          <w:rFonts w:ascii="宋体" w:hAnsi="宋体"/>
          <w:bCs/>
          <w:szCs w:val="21"/>
        </w:rPr>
      </w:pPr>
    </w:p>
    <w:p>
      <w:pPr>
        <w:snapToGrid w:val="0"/>
        <w:spacing w:after="120" w:line="360" w:lineRule="auto"/>
        <w:rPr>
          <w:rFonts w:ascii="宋体" w:hAnsi="宋体"/>
          <w:bCs/>
          <w:sz w:val="28"/>
          <w:szCs w:val="28"/>
        </w:rPr>
      </w:pPr>
    </w:p>
    <w:p>
      <w:pPr>
        <w:snapToGrid w:val="0"/>
        <w:spacing w:after="120" w:line="360" w:lineRule="auto"/>
        <w:rPr>
          <w:rFonts w:ascii="宋体" w:hAnsi="宋体"/>
          <w:b/>
          <w:szCs w:val="21"/>
        </w:rPr>
      </w:pPr>
      <w:r>
        <w:rPr>
          <w:rFonts w:hint="eastAsia" w:ascii="宋体" w:hAnsi="宋体"/>
          <w:b/>
          <w:bCs/>
          <w:sz w:val="28"/>
          <w:szCs w:val="28"/>
        </w:rPr>
        <w:t>注：授权人和被授权人的签字必须是亲笔签名，不得用印章、签名章或其他电子制版签名。报价申请人还需附上授权人和被授权人的身份证复印件。</w:t>
      </w:r>
    </w:p>
    <w:p>
      <w:pPr>
        <w:keepNext/>
        <w:spacing w:before="312" w:beforeLines="100" w:line="360" w:lineRule="auto"/>
        <w:jc w:val="center"/>
        <w:outlineLvl w:val="1"/>
        <w:rPr>
          <w:rFonts w:eastAsia="黑体"/>
          <w:b/>
          <w:sz w:val="48"/>
          <w:szCs w:val="48"/>
        </w:rPr>
      </w:pPr>
    </w:p>
    <w:p>
      <w:pPr>
        <w:keepNext/>
        <w:spacing w:before="312" w:beforeLines="100" w:line="360" w:lineRule="auto"/>
        <w:jc w:val="center"/>
        <w:outlineLvl w:val="1"/>
        <w:rPr>
          <w:rFonts w:eastAsia="黑体"/>
          <w:b/>
          <w:sz w:val="48"/>
          <w:szCs w:val="48"/>
        </w:rPr>
      </w:pPr>
      <w:r>
        <w:rPr>
          <w:rFonts w:hint="eastAsia" w:eastAsia="黑体"/>
          <w:b/>
          <w:sz w:val="48"/>
          <w:szCs w:val="48"/>
        </w:rPr>
        <w:t>四、资格审查资料</w:t>
      </w:r>
    </w:p>
    <w:p>
      <w:pPr>
        <w:topLinePunct/>
        <w:spacing w:line="360" w:lineRule="auto"/>
        <w:ind w:firstLine="420" w:firstLineChars="200"/>
        <w:rPr>
          <w:rFonts w:ascii="宋体" w:hAnsi="宋体"/>
          <w:szCs w:val="21"/>
        </w:rPr>
      </w:pPr>
    </w:p>
    <w:p>
      <w:pPr>
        <w:pStyle w:val="2"/>
        <w:numPr>
          <w:numId w:val="0"/>
        </w:numPr>
        <w:ind w:left="560" w:leftChars="0"/>
        <w:rPr>
          <w:rFonts w:hint="eastAsia" w:ascii="方正仿宋_GBK" w:hAnsi="方正仿宋_GBK" w:eastAsia="方正仿宋_GBK" w:cs="方正仿宋_GBK"/>
          <w:sz w:val="28"/>
          <w:szCs w:val="28"/>
          <w:highlight w:val="none"/>
        </w:rPr>
      </w:pPr>
      <w:r>
        <w:rPr>
          <w:rFonts w:hint="eastAsia" w:ascii="方正仿宋_GBK" w:hAnsi="方正仿宋_GBK" w:eastAsia="方正仿宋_GBK" w:cs="方正仿宋_GBK"/>
          <w:sz w:val="28"/>
          <w:szCs w:val="28"/>
          <w:highlight w:val="none"/>
          <w:lang w:val="en-US" w:eastAsia="zh-CN"/>
        </w:rPr>
        <w:t>1、</w:t>
      </w:r>
      <w:r>
        <w:rPr>
          <w:rFonts w:hint="eastAsia" w:ascii="方正仿宋_GBK" w:hAnsi="方正仿宋_GBK" w:eastAsia="方正仿宋_GBK" w:cs="方正仿宋_GBK"/>
          <w:sz w:val="28"/>
          <w:szCs w:val="28"/>
          <w:highlight w:val="none"/>
        </w:rPr>
        <w:t>报价人营业执照副本</w:t>
      </w:r>
    </w:p>
    <w:p>
      <w:pPr>
        <w:pStyle w:val="2"/>
        <w:numPr>
          <w:numId w:val="0"/>
        </w:numPr>
        <w:ind w:left="560" w:leftChars="0"/>
        <w:rPr>
          <w:highlight w:val="none"/>
        </w:rPr>
      </w:pPr>
      <w:r>
        <w:rPr>
          <w:rFonts w:hint="eastAsia" w:ascii="方正仿宋_GBK" w:hAnsi="方正仿宋_GBK" w:eastAsia="方正仿宋_GBK" w:cs="方正仿宋_GBK"/>
          <w:sz w:val="28"/>
          <w:szCs w:val="28"/>
          <w:highlight w:val="none"/>
          <w:lang w:val="en-US" w:eastAsia="zh-CN"/>
        </w:rPr>
        <w:t>2、</w:t>
      </w:r>
      <w:r>
        <w:rPr>
          <w:rFonts w:hint="eastAsia" w:ascii="方正仿宋_GBK" w:hAnsi="方正仿宋_GBK" w:eastAsia="方正仿宋_GBK" w:cs="方正仿宋_GBK"/>
          <w:sz w:val="28"/>
          <w:szCs w:val="28"/>
          <w:highlight w:val="none"/>
        </w:rPr>
        <w:t>食品经营许可证或食品流通许可证</w:t>
      </w:r>
    </w:p>
    <w:p>
      <w:pPr>
        <w:topLinePunct/>
        <w:spacing w:line="360" w:lineRule="auto"/>
        <w:ind w:firstLine="560" w:firstLineChars="200"/>
        <w:rPr>
          <w:rFonts w:ascii="方正仿宋_GBK" w:hAnsi="方正仿宋_GBK" w:eastAsia="方正仿宋_GBK" w:cs="方正仿宋_GBK"/>
          <w:sz w:val="28"/>
          <w:szCs w:val="28"/>
        </w:rPr>
      </w:pPr>
      <w:r>
        <w:rPr>
          <w:rFonts w:ascii="方正仿宋_GBK" w:hAnsi="方正仿宋_GBK" w:eastAsia="方正仿宋_GBK" w:cs="方正仿宋_GBK"/>
          <w:sz w:val="28"/>
          <w:szCs w:val="28"/>
        </w:rPr>
        <w:t>3</w:t>
      </w:r>
      <w:r>
        <w:rPr>
          <w:rFonts w:hint="eastAsia" w:ascii="方正仿宋_GBK" w:hAnsi="方正仿宋_GBK" w:eastAsia="方正仿宋_GBK" w:cs="方正仿宋_GBK"/>
          <w:sz w:val="28"/>
          <w:szCs w:val="28"/>
        </w:rPr>
        <w:t>、配送车辆和人员资料</w:t>
      </w:r>
    </w:p>
    <w:p>
      <w:pPr>
        <w:spacing w:line="360" w:lineRule="auto"/>
        <w:rPr>
          <w:rFonts w:ascii="方正仿宋_GBK" w:hAnsi="方正仿宋_GBK" w:eastAsia="方正仿宋_GBK" w:cs="方正仿宋_GBK"/>
          <w:sz w:val="28"/>
          <w:szCs w:val="28"/>
        </w:rPr>
      </w:pPr>
    </w:p>
    <w:p>
      <w:pPr>
        <w:topLinePunct/>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注： 1、报价人应提供有效的企业营业执照副本复印件</w:t>
      </w:r>
    </w:p>
    <w:p>
      <w:pPr>
        <w:topLinePunct/>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w:t>
      </w:r>
      <w:r>
        <w:rPr>
          <w:rFonts w:ascii="方正仿宋_GBK" w:hAnsi="方正仿宋_GBK" w:eastAsia="方正仿宋_GBK" w:cs="方正仿宋_GBK"/>
          <w:sz w:val="28"/>
          <w:szCs w:val="28"/>
        </w:rPr>
        <w:t xml:space="preserve">  </w:t>
      </w:r>
      <w:bookmarkStart w:id="0" w:name="_GoBack"/>
      <w:bookmarkEnd w:id="0"/>
      <w:r>
        <w:rPr>
          <w:rFonts w:hint="eastAsia" w:ascii="方正仿宋_GBK" w:hAnsi="方正仿宋_GBK" w:eastAsia="方正仿宋_GBK" w:cs="方正仿宋_GBK"/>
          <w:sz w:val="28"/>
          <w:szCs w:val="28"/>
        </w:rPr>
        <w:t>2、资料要求均为清晰可辨的复印件。</w:t>
      </w:r>
    </w:p>
    <w:p>
      <w:pPr>
        <w:spacing w:line="360" w:lineRule="auto"/>
        <w:ind w:firstLine="482" w:firstLineChars="200"/>
        <w:rPr>
          <w:rFonts w:ascii="宋体" w:hAnsi="宋体"/>
          <w:b/>
          <w:bCs/>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keepNext/>
        <w:spacing w:before="312" w:beforeLines="100" w:line="360" w:lineRule="auto"/>
        <w:outlineLvl w:val="1"/>
        <w:rPr>
          <w:rFonts w:ascii="宋体" w:hAnsi="宋体"/>
          <w:sz w:val="24"/>
        </w:rPr>
      </w:pPr>
    </w:p>
    <w:p>
      <w:pPr>
        <w:keepNext/>
        <w:spacing w:before="312" w:beforeLines="100" w:line="360" w:lineRule="auto"/>
        <w:ind w:firstLine="2891" w:firstLineChars="600"/>
        <w:outlineLvl w:val="1"/>
        <w:rPr>
          <w:rFonts w:eastAsia="黑体"/>
          <w:b/>
          <w:sz w:val="30"/>
          <w:szCs w:val="30"/>
        </w:rPr>
      </w:pPr>
      <w:r>
        <w:rPr>
          <w:rFonts w:hint="eastAsia" w:eastAsia="黑体"/>
          <w:b/>
          <w:sz w:val="48"/>
          <w:szCs w:val="48"/>
        </w:rPr>
        <w:t>五、其他资料</w:t>
      </w: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rPr>
          <w:rFonts w:ascii="方正仿宋_GBK" w:hAnsi="方正仿宋_GBK" w:eastAsia="方正仿宋_GBK" w:cs="方正仿宋_GBK"/>
          <w:sz w:val="28"/>
          <w:szCs w:val="28"/>
        </w:rPr>
      </w:pPr>
    </w:p>
    <w:sectPr>
      <w:footerReference r:id="rId3" w:type="default"/>
      <w:pgSz w:w="11906" w:h="16838"/>
      <w:pgMar w:top="1440" w:right="1800" w:bottom="1440" w:left="16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38C0872-8742-4938-9ABE-F211EECBECC8}"/>
  </w:font>
  <w:font w:name="Arial">
    <w:panose1 w:val="020B0604020202020204"/>
    <w:charset w:val="01"/>
    <w:family w:val="swiss"/>
    <w:pitch w:val="default"/>
    <w:sig w:usb0="E0002EFF" w:usb1="C0007843" w:usb2="00000009" w:usb3="00000000" w:csb0="400001FF" w:csb1="FFFF0000"/>
    <w:embedRegular r:id="rId2" w:fontKey="{90C7911F-EC2C-4EBF-ABEA-5BD5C773E8E5}"/>
  </w:font>
  <w:font w:name="黑体">
    <w:panose1 w:val="02010609060101010101"/>
    <w:charset w:val="86"/>
    <w:family w:val="auto"/>
    <w:pitch w:val="default"/>
    <w:sig w:usb0="800002BF" w:usb1="38CF7CFA" w:usb2="00000016" w:usb3="00000000" w:csb0="00040001" w:csb1="00000000"/>
    <w:embedRegular r:id="rId3" w:fontKey="{EF0036F7-4E2F-435E-BC8F-8B917ED95D9B}"/>
  </w:font>
  <w:font w:name="Courier New">
    <w:panose1 w:val="02070309020205020404"/>
    <w:charset w:val="01"/>
    <w:family w:val="modern"/>
    <w:pitch w:val="default"/>
    <w:sig w:usb0="E0002EFF" w:usb1="C0007843" w:usb2="00000009" w:usb3="00000000" w:csb0="400001FF" w:csb1="FFFF0000"/>
    <w:embedRegular r:id="rId4" w:fontKey="{F4D83CC4-8EB0-4FB4-89E2-CA2ABCE8BC94}"/>
  </w:font>
  <w:font w:name="Symbol">
    <w:panose1 w:val="05050102010706020507"/>
    <w:charset w:val="02"/>
    <w:family w:val="roman"/>
    <w:pitch w:val="default"/>
    <w:sig w:usb0="00000000" w:usb1="00000000" w:usb2="00000000" w:usb3="00000000" w:csb0="80000000" w:csb1="00000000"/>
    <w:embedRegular r:id="rId5" w:fontKey="{6B1BDFB5-6950-4E5E-9BF7-21F00F07940A}"/>
  </w:font>
  <w:font w:name="Calibri">
    <w:panose1 w:val="020F0502020204030204"/>
    <w:charset w:val="00"/>
    <w:family w:val="swiss"/>
    <w:pitch w:val="default"/>
    <w:sig w:usb0="E0002AFF" w:usb1="C000247B" w:usb2="00000009" w:usb3="00000000" w:csb0="200001FF" w:csb1="00000000"/>
    <w:embedRegular r:id="rId6" w:fontKey="{870EE44D-182B-4467-BCBC-805BF9A2EFC1}"/>
  </w:font>
  <w:font w:name="MingLiU">
    <w:altName w:val="Microsoft JhengHei"/>
    <w:panose1 w:val="02010609000101010101"/>
    <w:charset w:val="88"/>
    <w:family w:val="auto"/>
    <w:pitch w:val="default"/>
    <w:sig w:usb0="00000000" w:usb1="00000000" w:usb2="00000016" w:usb3="00000000" w:csb0="00100001" w:csb1="00000000"/>
  </w:font>
  <w:font w:name="Microsoft JhengHei">
    <w:panose1 w:val="020B0604030504040204"/>
    <w:charset w:val="88"/>
    <w:family w:val="auto"/>
    <w:pitch w:val="default"/>
    <w:sig w:usb0="000002A7" w:usb1="28CF4400" w:usb2="00000016" w:usb3="00000000" w:csb0="00100009" w:csb1="00000000"/>
  </w:font>
  <w:font w:name="Arial Unicode MS">
    <w:altName w:val="Arial"/>
    <w:panose1 w:val="020B0604020202020204"/>
    <w:charset w:val="00"/>
    <w:family w:val="roman"/>
    <w:pitch w:val="default"/>
    <w:sig w:usb0="00000000" w:usb1="00000000" w:usb2="00000000" w:usb3="00000000" w:csb0="00000001" w:csb1="00000000"/>
  </w:font>
  <w:font w:name="方正小标宋_GBK">
    <w:panose1 w:val="03000509000000000000"/>
    <w:charset w:val="86"/>
    <w:family w:val="script"/>
    <w:pitch w:val="default"/>
    <w:sig w:usb0="00000001" w:usb1="080E0000" w:usb2="00000000" w:usb3="00000000" w:csb0="00040000" w:csb1="00000000"/>
    <w:embedRegular r:id="rId7" w:fontKey="{8D1BBCAC-0F28-4B61-86DD-C5DC3B7889FD}"/>
  </w:font>
  <w:font w:name="方正仿宋_GBK">
    <w:panose1 w:val="03000509000000000000"/>
    <w:charset w:val="86"/>
    <w:family w:val="script"/>
    <w:pitch w:val="default"/>
    <w:sig w:usb0="00000001" w:usb1="080E0000" w:usb2="00000000" w:usb3="00000000" w:csb0="00040000" w:csb1="00000000"/>
    <w:embedRegular r:id="rId8" w:fontKey="{FED68544-00EA-424F-BA26-BA3CE7362E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eastAsia="宋体"/>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rFonts w:eastAsia="宋体"/>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w:t>
                    </w:r>
                    <w:r>
                      <w:rPr>
                        <w:rFonts w:hint="eastAsia"/>
                        <w:sz w:val="18"/>
                      </w:rP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4"/>
                            <w:rPr>
                              <w:rStyle w:val="8"/>
                              <w:rFonts w:eastAsia="宋体"/>
                            </w:rPr>
                          </w:pPr>
                        </w:p>
                      </w:txbxContent>
                    </wps:txbx>
                    <wps:bodyPr vert="horz" wrap="none" lIns="0" tIns="0" rIns="0" bIns="0" anchor="t">
                      <a:spAutoFit/>
                    </wps:bodyPr>
                  </wps:wsp>
                </a:graphicData>
              </a:graphic>
            </wp:anchor>
          </w:drawing>
        </mc:Choice>
        <mc:Fallback>
          <w:pict>
            <v:shape id="文本框 2049"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qXm5zwAAAAUBAAAPAAAAAAAAAAEAIAAA&#10;ACIAAABkcnMvZG93bnJldi54bWxQSwECFAAUAAAACACHTuJANlJO8NwBAACxAwAADgAAAAAAAAAB&#10;ACAAAAAeAQAAZHJzL2Uyb0RvYy54bWxQSwUGAAAAAAYABgBZAQAAbAUAAAAA&#10;">
              <v:fill on="f" focussize="0,0"/>
              <v:stroke on="f"/>
              <v:imagedata o:title=""/>
              <o:lock v:ext="edit" aspectratio="f"/>
              <v:textbox inset="0mm,0mm,0mm,0mm" style="mso-fit-shape-to-text:t;">
                <w:txbxContent>
                  <w:p>
                    <w:pPr>
                      <w:pStyle w:val="4"/>
                      <w:rPr>
                        <w:rStyle w:val="8"/>
                        <w:rFonts w:eastAsia="宋体"/>
                      </w:rPr>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A08E15B"/>
    <w:multiLevelType w:val="singleLevel"/>
    <w:tmpl w:val="4A08E15B"/>
    <w:lvl w:ilvl="0" w:tentative="0">
      <w:start w:val="2"/>
      <w:numFmt w:val="decimal"/>
      <w:lvlText w:val="%1."/>
      <w:lvlJc w:val="left"/>
      <w:pPr>
        <w:tabs>
          <w:tab w:val="left" w:pos="312"/>
        </w:tabs>
      </w:pPr>
    </w:lvl>
  </w:abstractNum>
  <w:abstractNum w:abstractNumId="1">
    <w:nsid w:val="5E522AA8"/>
    <w:multiLevelType w:val="multilevel"/>
    <w:tmpl w:val="5E522AA8"/>
    <w:lvl w:ilvl="0" w:tentative="0">
      <w:start w:val="4"/>
      <w:numFmt w:val="japaneseCounting"/>
      <w:lvlText w:val="%1、"/>
      <w:lvlJc w:val="left"/>
      <w:pPr>
        <w:ind w:left="1360" w:hanging="720"/>
      </w:pPr>
      <w:rPr>
        <w:rFonts w:hint="default" w:ascii="黑体" w:hAnsi="黑体" w:eastAsia="黑体" w:cs="黑体"/>
        <w:sz w:val="32"/>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2">
    <w:nsid w:val="5F338AD1"/>
    <w:multiLevelType w:val="singleLevel"/>
    <w:tmpl w:val="5F338AD1"/>
    <w:lvl w:ilvl="0" w:tentative="0">
      <w:start w:val="1"/>
      <w:numFmt w:val="chineseCounting"/>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5A3"/>
    <w:rsid w:val="0003574D"/>
    <w:rsid w:val="00046C66"/>
    <w:rsid w:val="00075F03"/>
    <w:rsid w:val="000C787D"/>
    <w:rsid w:val="00100CD4"/>
    <w:rsid w:val="001426BE"/>
    <w:rsid w:val="00146DBB"/>
    <w:rsid w:val="001967DC"/>
    <w:rsid w:val="001A0371"/>
    <w:rsid w:val="001A3589"/>
    <w:rsid w:val="00201D31"/>
    <w:rsid w:val="002040AC"/>
    <w:rsid w:val="002053B9"/>
    <w:rsid w:val="00221034"/>
    <w:rsid w:val="002A1FAA"/>
    <w:rsid w:val="002F6BDF"/>
    <w:rsid w:val="00304875"/>
    <w:rsid w:val="00312689"/>
    <w:rsid w:val="00375A3E"/>
    <w:rsid w:val="00377B5A"/>
    <w:rsid w:val="003A71CB"/>
    <w:rsid w:val="003C4F48"/>
    <w:rsid w:val="004077A6"/>
    <w:rsid w:val="004447D5"/>
    <w:rsid w:val="00447AAB"/>
    <w:rsid w:val="00454B24"/>
    <w:rsid w:val="00472BB4"/>
    <w:rsid w:val="00477D5C"/>
    <w:rsid w:val="00484B30"/>
    <w:rsid w:val="00492C11"/>
    <w:rsid w:val="004B07FE"/>
    <w:rsid w:val="004E7811"/>
    <w:rsid w:val="00570960"/>
    <w:rsid w:val="005B1DCB"/>
    <w:rsid w:val="005C771A"/>
    <w:rsid w:val="005E02A5"/>
    <w:rsid w:val="005E74C9"/>
    <w:rsid w:val="00616DB0"/>
    <w:rsid w:val="00636886"/>
    <w:rsid w:val="00645709"/>
    <w:rsid w:val="00661F16"/>
    <w:rsid w:val="00672AC0"/>
    <w:rsid w:val="00685BA0"/>
    <w:rsid w:val="006E1F4E"/>
    <w:rsid w:val="006F7834"/>
    <w:rsid w:val="0080453B"/>
    <w:rsid w:val="00826161"/>
    <w:rsid w:val="00877FBF"/>
    <w:rsid w:val="00897AA4"/>
    <w:rsid w:val="008D721E"/>
    <w:rsid w:val="008E1F05"/>
    <w:rsid w:val="008E4106"/>
    <w:rsid w:val="00927426"/>
    <w:rsid w:val="00935604"/>
    <w:rsid w:val="00937FC0"/>
    <w:rsid w:val="009500C8"/>
    <w:rsid w:val="009770DF"/>
    <w:rsid w:val="009F56E0"/>
    <w:rsid w:val="009F7F51"/>
    <w:rsid w:val="00A26027"/>
    <w:rsid w:val="00A7413C"/>
    <w:rsid w:val="00AA6ABC"/>
    <w:rsid w:val="00AF5EC5"/>
    <w:rsid w:val="00B13E92"/>
    <w:rsid w:val="00B2720A"/>
    <w:rsid w:val="00B644A7"/>
    <w:rsid w:val="00B970D9"/>
    <w:rsid w:val="00BB20C6"/>
    <w:rsid w:val="00BE49E5"/>
    <w:rsid w:val="00BF003C"/>
    <w:rsid w:val="00C16CE6"/>
    <w:rsid w:val="00C17492"/>
    <w:rsid w:val="00C2540D"/>
    <w:rsid w:val="00C51D69"/>
    <w:rsid w:val="00C725A3"/>
    <w:rsid w:val="00C875D3"/>
    <w:rsid w:val="00CC135B"/>
    <w:rsid w:val="00CC42C7"/>
    <w:rsid w:val="00CD401D"/>
    <w:rsid w:val="00D03F8E"/>
    <w:rsid w:val="00D37ADA"/>
    <w:rsid w:val="00D50FB6"/>
    <w:rsid w:val="00D576E2"/>
    <w:rsid w:val="00D675F1"/>
    <w:rsid w:val="00D85933"/>
    <w:rsid w:val="00D86628"/>
    <w:rsid w:val="00DC133B"/>
    <w:rsid w:val="00E05CB6"/>
    <w:rsid w:val="00E40BC2"/>
    <w:rsid w:val="00E6516E"/>
    <w:rsid w:val="00EA6C93"/>
    <w:rsid w:val="00EC2060"/>
    <w:rsid w:val="00EC6CB1"/>
    <w:rsid w:val="00F0483E"/>
    <w:rsid w:val="00F23FAC"/>
    <w:rsid w:val="00F44185"/>
    <w:rsid w:val="00F83B6F"/>
    <w:rsid w:val="00F84869"/>
    <w:rsid w:val="00FB29C6"/>
    <w:rsid w:val="00FB6EBF"/>
    <w:rsid w:val="00FC3C69"/>
    <w:rsid w:val="00FC6391"/>
    <w:rsid w:val="00FE59F7"/>
    <w:rsid w:val="00FF4685"/>
    <w:rsid w:val="0386634E"/>
    <w:rsid w:val="03B57FE6"/>
    <w:rsid w:val="08BD37F7"/>
    <w:rsid w:val="0E1C218E"/>
    <w:rsid w:val="0E767161"/>
    <w:rsid w:val="12491FD1"/>
    <w:rsid w:val="1262584B"/>
    <w:rsid w:val="17140FD0"/>
    <w:rsid w:val="181B57DD"/>
    <w:rsid w:val="186D01BB"/>
    <w:rsid w:val="1E7370CF"/>
    <w:rsid w:val="217975A3"/>
    <w:rsid w:val="221F13C5"/>
    <w:rsid w:val="22EA23FA"/>
    <w:rsid w:val="24B267E1"/>
    <w:rsid w:val="258B0DDA"/>
    <w:rsid w:val="25AD5BE9"/>
    <w:rsid w:val="28465AAE"/>
    <w:rsid w:val="28DC76B4"/>
    <w:rsid w:val="2AA04C95"/>
    <w:rsid w:val="2CD92CCB"/>
    <w:rsid w:val="2D6E1295"/>
    <w:rsid w:val="2F6D50D0"/>
    <w:rsid w:val="3039510C"/>
    <w:rsid w:val="308F55C6"/>
    <w:rsid w:val="318C78EE"/>
    <w:rsid w:val="34DB0B97"/>
    <w:rsid w:val="34FD4B0C"/>
    <w:rsid w:val="36C24352"/>
    <w:rsid w:val="381E00B1"/>
    <w:rsid w:val="3838013F"/>
    <w:rsid w:val="3845294B"/>
    <w:rsid w:val="3A4C5BCA"/>
    <w:rsid w:val="3F843D74"/>
    <w:rsid w:val="3F99463B"/>
    <w:rsid w:val="40D33591"/>
    <w:rsid w:val="412D66E3"/>
    <w:rsid w:val="42A05736"/>
    <w:rsid w:val="449038EA"/>
    <w:rsid w:val="472D5097"/>
    <w:rsid w:val="48D91FC6"/>
    <w:rsid w:val="4E853ADA"/>
    <w:rsid w:val="4F863124"/>
    <w:rsid w:val="51990C58"/>
    <w:rsid w:val="520403F8"/>
    <w:rsid w:val="54C81BCD"/>
    <w:rsid w:val="58A7345A"/>
    <w:rsid w:val="5A2C53BA"/>
    <w:rsid w:val="5A436F6E"/>
    <w:rsid w:val="5BCE6A5B"/>
    <w:rsid w:val="5DFC6AED"/>
    <w:rsid w:val="5E006D75"/>
    <w:rsid w:val="5E1E2272"/>
    <w:rsid w:val="5F2819C3"/>
    <w:rsid w:val="60637D59"/>
    <w:rsid w:val="624D05E8"/>
    <w:rsid w:val="63895F27"/>
    <w:rsid w:val="642463EC"/>
    <w:rsid w:val="64A127F2"/>
    <w:rsid w:val="65587BEB"/>
    <w:rsid w:val="667948C9"/>
    <w:rsid w:val="67E9500C"/>
    <w:rsid w:val="68921EE1"/>
    <w:rsid w:val="693E4708"/>
    <w:rsid w:val="69B24661"/>
    <w:rsid w:val="6B8B7D01"/>
    <w:rsid w:val="6D6036B1"/>
    <w:rsid w:val="6DFD0188"/>
    <w:rsid w:val="6E16536F"/>
    <w:rsid w:val="6E1F2AB3"/>
    <w:rsid w:val="6E540EFF"/>
    <w:rsid w:val="6F815BA8"/>
    <w:rsid w:val="700B73C3"/>
    <w:rsid w:val="7128074E"/>
    <w:rsid w:val="71E44ADA"/>
    <w:rsid w:val="72B92FFB"/>
    <w:rsid w:val="739568E2"/>
    <w:rsid w:val="751F3BC7"/>
    <w:rsid w:val="75873CAC"/>
    <w:rsid w:val="77013454"/>
    <w:rsid w:val="771E29E7"/>
    <w:rsid w:val="77D81542"/>
    <w:rsid w:val="795D06F8"/>
    <w:rsid w:val="797D682C"/>
    <w:rsid w:val="7C9C2538"/>
    <w:rsid w:val="7CA60623"/>
    <w:rsid w:val="7F1321F9"/>
    <w:rsid w:val="7F8A4A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cs="宋体" w:hAnsiTheme="minorHAnsi" w:eastAsiaTheme="minorEastAsia"/>
      <w:color w:val="000000"/>
      <w:sz w:val="24"/>
      <w:szCs w:val="24"/>
      <w:lang w:val="en-US" w:eastAsia="zh-CN" w:bidi="ar-SA"/>
    </w:rPr>
  </w:style>
  <w:style w:type="paragraph" w:styleId="3">
    <w:name w:val="Body Text"/>
    <w:basedOn w:val="1"/>
    <w:qFormat/>
    <w:uiPriority w:val="0"/>
    <w:pPr>
      <w:spacing w:after="120"/>
    </w:p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page number"/>
    <w:basedOn w:val="7"/>
    <w:qFormat/>
    <w:uiPriority w:val="0"/>
  </w:style>
  <w:style w:type="character" w:customStyle="1" w:styleId="9">
    <w:name w:val="页眉 字符"/>
    <w:basedOn w:val="7"/>
    <w:link w:val="5"/>
    <w:semiHidden/>
    <w:qFormat/>
    <w:uiPriority w:val="99"/>
    <w:rPr>
      <w:kern w:val="2"/>
      <w:sz w:val="18"/>
      <w:szCs w:val="18"/>
    </w:rPr>
  </w:style>
  <w:style w:type="character" w:customStyle="1" w:styleId="10">
    <w:name w:val="页脚 字符"/>
    <w:basedOn w:val="7"/>
    <w:link w:val="4"/>
    <w:semiHidden/>
    <w:qFormat/>
    <w:uiPriority w:val="99"/>
    <w:rPr>
      <w:kern w:val="2"/>
      <w:sz w:val="18"/>
      <w:szCs w:val="18"/>
    </w:rPr>
  </w:style>
  <w:style w:type="paragraph" w:customStyle="1" w:styleId="11">
    <w:name w:val="_Style 1"/>
    <w:basedOn w:val="1"/>
    <w:qFormat/>
    <w:uiPriority w:val="34"/>
    <w:pPr>
      <w:ind w:firstLine="420" w:firstLineChars="200"/>
    </w:pPr>
  </w:style>
  <w:style w:type="character" w:customStyle="1" w:styleId="12">
    <w:name w:val="awspan1"/>
    <w:basedOn w:val="7"/>
    <w:qFormat/>
    <w:uiPriority w:val="0"/>
    <w:rPr>
      <w:color w:val="000000"/>
      <w:sz w:val="24"/>
      <w:szCs w:val="24"/>
    </w:rPr>
  </w:style>
  <w:style w:type="paragraph" w:customStyle="1" w:styleId="13">
    <w:name w:val="Body text|1"/>
    <w:basedOn w:val="1"/>
    <w:qFormat/>
    <w:uiPriority w:val="0"/>
    <w:pPr>
      <w:spacing w:after="200"/>
    </w:pPr>
    <w:rPr>
      <w:rFonts w:ascii="MingLiU" w:hAnsi="MingLiU" w:eastAsia="MingLiU" w:cs="MingLiU"/>
      <w:sz w:val="18"/>
      <w:szCs w:val="18"/>
      <w:lang w:val="zh-TW" w:eastAsia="zh-TW" w:bidi="zh-TW"/>
    </w:rPr>
  </w:style>
  <w:style w:type="paragraph" w:customStyle="1" w:styleId="14">
    <w:name w:val="正文 A"/>
    <w:qFormat/>
    <w:uiPriority w:val="99"/>
    <w:pPr>
      <w:framePr w:wrap="around" w:vAnchor="margin" w:hAnchor="text" w:y="1"/>
      <w:widowControl w:val="0"/>
      <w:jc w:val="both"/>
    </w:pPr>
    <w:rPr>
      <w:rFonts w:ascii="Arial Unicode MS" w:hAnsi="Arial Unicode MS" w:eastAsia="宋体" w:cs="Arial Unicode MS"/>
      <w:color w:val="000000"/>
      <w:kern w:val="2"/>
      <w:sz w:val="21"/>
      <w:szCs w:val="21"/>
      <w:lang w:val="en-US" w:eastAsia="zh-CN" w:bidi="ar-SA"/>
    </w:rPr>
  </w:style>
  <w:style w:type="paragraph" w:styleId="15">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94CABD0-E69D-4144-B70A-DDBDD57E25E9}">
  <ds:schemaRefs/>
</ds:datastoreItem>
</file>

<file path=docProps/app.xml><?xml version="1.0" encoding="utf-8"?>
<Properties xmlns="http://schemas.openxmlformats.org/officeDocument/2006/extended-properties" xmlns:vt="http://schemas.openxmlformats.org/officeDocument/2006/docPropsVTypes">
  <Template>Normal.dotm</Template>
  <Pages>12</Pages>
  <Words>600</Words>
  <Characters>3421</Characters>
  <Lines>28</Lines>
  <Paragraphs>8</Paragraphs>
  <TotalTime>107</TotalTime>
  <ScaleCrop>false</ScaleCrop>
  <LinksUpToDate>false</LinksUpToDate>
  <CharactersWithSpaces>4013</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2020-06-29T11:48:00Z</dcterms:created>
  <dc:creator>郑可静</dc:creator>
  <cp:lastModifiedBy>沿路返回</cp:lastModifiedBy>
  <cp:lastPrinted>2020-06-30T07:52:00Z</cp:lastPrinted>
  <dcterms:modified xsi:type="dcterms:W3CDTF">2021-06-15T02:21:35Z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KSOSaveFontToCloudKey">
    <vt:lpwstr>776691762_embed</vt:lpwstr>
  </property>
  <property fmtid="{D5CDD505-2E9C-101B-9397-08002B2CF9AE}" pid="4" name="ICV">
    <vt:lpwstr>CC944601295B46B48A0791C2BC747DD4</vt:lpwstr>
  </property>
</Properties>
</file>